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4.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77F0D6" w14:textId="04CEA5AF" w:rsidR="007E4738" w:rsidRPr="00DB7583" w:rsidRDefault="00D04792" w:rsidP="007E4738">
      <w:pPr>
        <w:pStyle w:val="Title"/>
        <w:jc w:val="center"/>
        <w:rPr>
          <w:highlight w:val="yellow"/>
        </w:rPr>
      </w:pPr>
      <w:bookmarkStart w:id="0" w:name="OLE_LINK2"/>
      <w:bookmarkStart w:id="1" w:name="OLE_LINK3"/>
      <w:r w:rsidRPr="00BC50BA">
        <w:t>UNDP Georgia ‘Improving</w:t>
      </w:r>
      <w:r w:rsidRPr="00E27BBF">
        <w:t xml:space="preserve"> Rural Development in Georgia (ENPARD III)’ project</w:t>
      </w:r>
    </w:p>
    <w:p w14:paraId="3009927A" w14:textId="77777777" w:rsidR="00D04792" w:rsidRPr="00BC50BA" w:rsidRDefault="00D04792" w:rsidP="00D04792"/>
    <w:p w14:paraId="7A452FC1" w14:textId="7BA6A34D" w:rsidR="00D04792" w:rsidRPr="00BC50BA" w:rsidRDefault="00D04792" w:rsidP="00D04792">
      <w:pPr>
        <w:jc w:val="center"/>
      </w:pPr>
      <w:r w:rsidRPr="00BC50BA">
        <w:t>(</w:t>
      </w:r>
      <w:hyperlink r:id="rId11" w:history="1">
        <w:r w:rsidRPr="00D96C38">
          <w:rPr>
            <w:rStyle w:val="Hyperlink"/>
          </w:rPr>
          <w:t>https://open.undp.org/projects/00097870</w:t>
        </w:r>
      </w:hyperlink>
      <w:r w:rsidRPr="00BC50BA">
        <w:t>)</w:t>
      </w:r>
    </w:p>
    <w:p w14:paraId="5B024FED" w14:textId="723D2D8E" w:rsidR="007E4738" w:rsidRDefault="007E4738" w:rsidP="007E4738">
      <w:pPr>
        <w:spacing w:before="120" w:after="200" w:line="280" w:lineRule="exact"/>
        <w:contextualSpacing/>
        <w:jc w:val="center"/>
        <w:rPr>
          <w:rFonts w:cs="Calibri"/>
          <w:b/>
          <w:szCs w:val="22"/>
        </w:rPr>
      </w:pPr>
    </w:p>
    <w:p w14:paraId="45996301" w14:textId="44192EDB" w:rsidR="007E4738" w:rsidRDefault="007E4738" w:rsidP="007E4738"/>
    <w:p w14:paraId="15275856" w14:textId="21748761" w:rsidR="007E4738" w:rsidRDefault="007E4738" w:rsidP="007E4738"/>
    <w:p w14:paraId="7687F445" w14:textId="77777777" w:rsidR="007E4738" w:rsidRDefault="007E4738" w:rsidP="007E4738"/>
    <w:p w14:paraId="628FB825" w14:textId="77777777" w:rsidR="007E4738" w:rsidRDefault="007E4738" w:rsidP="007E4738"/>
    <w:p w14:paraId="71992325" w14:textId="77777777" w:rsidR="007E4738" w:rsidRDefault="007E4738" w:rsidP="007E4738"/>
    <w:p w14:paraId="0C3EC0CC" w14:textId="77777777" w:rsidR="007E4738" w:rsidRDefault="007E4738" w:rsidP="007E4738"/>
    <w:p w14:paraId="15FBCA3B" w14:textId="77777777" w:rsidR="007E4738" w:rsidRDefault="007E4738" w:rsidP="007E4738"/>
    <w:p w14:paraId="0063E30E" w14:textId="77777777" w:rsidR="007E4738" w:rsidRDefault="007E4738" w:rsidP="007E4738"/>
    <w:p w14:paraId="059FCB84" w14:textId="4955B262" w:rsidR="007E4738" w:rsidRDefault="00D04792" w:rsidP="007E4738">
      <w:r w:rsidRPr="00D04792">
        <w:t>Mid-Term Evaluation</w:t>
      </w:r>
    </w:p>
    <w:p w14:paraId="22308C3C" w14:textId="297DE0F2" w:rsidR="007E4738" w:rsidRDefault="00D04792" w:rsidP="007E4738">
      <w:r w:rsidRPr="00A3661F">
        <w:t>1</w:t>
      </w:r>
      <w:r w:rsidR="006C4FF1">
        <w:t>6</w:t>
      </w:r>
      <w:r w:rsidR="007E4738" w:rsidRPr="00A3661F">
        <w:t>.</w:t>
      </w:r>
      <w:r w:rsidRPr="00A3661F">
        <w:t>0</w:t>
      </w:r>
      <w:r w:rsidR="006C4FF1">
        <w:t>2</w:t>
      </w:r>
      <w:r w:rsidR="007E4738" w:rsidRPr="00A3661F">
        <w:t>.202</w:t>
      </w:r>
      <w:r w:rsidRPr="00A3661F">
        <w:t>1</w:t>
      </w:r>
    </w:p>
    <w:p w14:paraId="644873EB" w14:textId="4A93E70C" w:rsidR="007E4738" w:rsidRDefault="007E4738" w:rsidP="007E4738">
      <w:pPr>
        <w:rPr>
          <w:rFonts w:cs="Calibri"/>
          <w:b/>
          <w:szCs w:val="22"/>
        </w:rPr>
      </w:pPr>
    </w:p>
    <w:p w14:paraId="271387AF" w14:textId="334913A0" w:rsidR="007E4738" w:rsidRDefault="007E4738" w:rsidP="007E4738">
      <w:pPr>
        <w:rPr>
          <w:rFonts w:cs="Calibri"/>
          <w:b/>
          <w:szCs w:val="22"/>
        </w:rPr>
      </w:pPr>
    </w:p>
    <w:p w14:paraId="1582ACCE" w14:textId="130A3FF8" w:rsidR="007E4738" w:rsidRDefault="007E4738" w:rsidP="007E4738">
      <w:pPr>
        <w:rPr>
          <w:rFonts w:cs="Calibri"/>
          <w:b/>
          <w:szCs w:val="22"/>
        </w:rPr>
      </w:pPr>
    </w:p>
    <w:p w14:paraId="489780A8" w14:textId="772F855E" w:rsidR="007E4738" w:rsidRDefault="007E4738" w:rsidP="007E4738">
      <w:pPr>
        <w:rPr>
          <w:rFonts w:cs="Calibri"/>
          <w:b/>
          <w:szCs w:val="22"/>
        </w:rPr>
      </w:pPr>
    </w:p>
    <w:p w14:paraId="751C6D44" w14:textId="5E98CF4C" w:rsidR="007E4738" w:rsidRDefault="007E4738" w:rsidP="007E4738">
      <w:pPr>
        <w:rPr>
          <w:rFonts w:cs="Calibri"/>
          <w:b/>
          <w:szCs w:val="22"/>
        </w:rPr>
      </w:pPr>
    </w:p>
    <w:p w14:paraId="275591B8" w14:textId="18C40408" w:rsidR="007E4738" w:rsidRDefault="007E4738" w:rsidP="007E4738">
      <w:pPr>
        <w:rPr>
          <w:rFonts w:cs="Calibri"/>
          <w:b/>
          <w:szCs w:val="22"/>
        </w:rPr>
      </w:pPr>
    </w:p>
    <w:p w14:paraId="32DB659F" w14:textId="25D65FE0" w:rsidR="007E4738" w:rsidRDefault="007E4738" w:rsidP="007E4738">
      <w:pPr>
        <w:rPr>
          <w:rFonts w:cs="Calibri"/>
          <w:b/>
          <w:szCs w:val="22"/>
        </w:rPr>
      </w:pPr>
    </w:p>
    <w:p w14:paraId="2C28E96C" w14:textId="6C44088A" w:rsidR="007E4738" w:rsidRPr="007E4738" w:rsidRDefault="00D25D93" w:rsidP="007E4738">
      <w:r>
        <w:t>Report produced</w:t>
      </w:r>
      <w:r w:rsidR="007E4738">
        <w:t xml:space="preserve"> by Roderick Ackermann for UNDP </w:t>
      </w:r>
      <w:r w:rsidR="00DB7583">
        <w:t>Georgia</w:t>
      </w:r>
    </w:p>
    <w:p w14:paraId="586A1540" w14:textId="77777777" w:rsidR="00EF7CBD" w:rsidRDefault="00EF7CBD" w:rsidP="00EF7CBD">
      <w:pPr>
        <w:spacing w:before="120" w:after="200" w:line="280" w:lineRule="exact"/>
        <w:contextualSpacing/>
        <w:rPr>
          <w:rFonts w:cs="Calibri"/>
          <w:b/>
          <w:szCs w:val="22"/>
        </w:rPr>
        <w:sectPr w:rsidR="00EF7CBD" w:rsidSect="00701BE4">
          <w:footerReference w:type="even" r:id="rId12"/>
          <w:pgSz w:w="11900" w:h="16840"/>
          <w:pgMar w:top="1440" w:right="1440" w:bottom="1440" w:left="1440" w:header="708" w:footer="708" w:gutter="0"/>
          <w:cols w:space="708"/>
          <w:docGrid w:linePitch="360"/>
        </w:sectPr>
      </w:pPr>
    </w:p>
    <w:p w14:paraId="642FD8EC" w14:textId="78BE20D9" w:rsidR="00EF7CBD" w:rsidRDefault="00EF7CBD" w:rsidP="00EF7CBD">
      <w:pPr>
        <w:pStyle w:val="Heading1"/>
        <w:numPr>
          <w:ilvl w:val="0"/>
          <w:numId w:val="0"/>
        </w:numPr>
      </w:pPr>
      <w:bookmarkStart w:id="2" w:name="_Ref58498431"/>
      <w:bookmarkStart w:id="3" w:name="_Toc58622856"/>
      <w:bookmarkStart w:id="4" w:name="_Toc61820144"/>
      <w:bookmarkStart w:id="5" w:name="_Toc61820272"/>
      <w:bookmarkStart w:id="6" w:name="_Toc64391553"/>
      <w:r w:rsidRPr="001C73A9">
        <w:lastRenderedPageBreak/>
        <w:t xml:space="preserve">Project and </w:t>
      </w:r>
      <w:r w:rsidRPr="00EF7CBD">
        <w:t>evaluation</w:t>
      </w:r>
      <w:r w:rsidRPr="001C73A9">
        <w:t xml:space="preserve"> information</w:t>
      </w:r>
      <w:bookmarkEnd w:id="2"/>
      <w:bookmarkEnd w:id="3"/>
      <w:bookmarkEnd w:id="4"/>
      <w:bookmarkEnd w:id="5"/>
      <w:bookmarkEnd w:id="6"/>
    </w:p>
    <w:p w14:paraId="1AA1B3FF" w14:textId="514C101C" w:rsidR="00EF7CBD" w:rsidRDefault="00EF7CBD" w:rsidP="00EF7CBD">
      <w:pPr>
        <w:spacing w:before="120" w:after="200" w:line="280" w:lineRule="exact"/>
        <w:contextualSpacing/>
        <w:rPr>
          <w:rFonts w:cs="Calibri"/>
          <w:b/>
          <w:szCs w:val="22"/>
        </w:rPr>
      </w:pPr>
    </w:p>
    <w:tbl>
      <w:tblPr>
        <w:tblStyle w:val="ListTable3-Accent1"/>
        <w:tblW w:w="5000" w:type="pct"/>
        <w:tblLook w:val="00A0" w:firstRow="1" w:lastRow="0" w:firstColumn="1" w:lastColumn="0" w:noHBand="0" w:noVBand="0"/>
      </w:tblPr>
      <w:tblGrid>
        <w:gridCol w:w="3964"/>
        <w:gridCol w:w="2694"/>
        <w:gridCol w:w="2357"/>
      </w:tblGrid>
      <w:tr w:rsidR="00EF7CBD" w:rsidRPr="00EF7CBD" w14:paraId="12CC9F74" w14:textId="77777777" w:rsidTr="00EF7C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3"/>
            <w:hideMark/>
          </w:tcPr>
          <w:p w14:paraId="0658AC0A" w14:textId="77777777" w:rsidR="00EF7CBD" w:rsidRPr="00EF7CBD" w:rsidRDefault="00EF7CBD" w:rsidP="00010E7C">
            <w:pPr>
              <w:jc w:val="left"/>
            </w:pPr>
            <w:r w:rsidRPr="00EF7CBD">
              <w:t>Project/outcome Information</w:t>
            </w:r>
          </w:p>
        </w:tc>
      </w:tr>
      <w:tr w:rsidR="00EF7CBD" w:rsidRPr="00EF7CBD" w14:paraId="0FC10CC6"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4F0DD1DF" w14:textId="77777777" w:rsidR="00EF7CBD" w:rsidRPr="00EF7CBD" w:rsidRDefault="00EF7CBD" w:rsidP="00EF7CBD">
            <w:r w:rsidRPr="00EF7CBD">
              <w:t>Project/outcome title</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603942B5" w14:textId="03C612F0" w:rsidR="00EF7CBD" w:rsidRPr="00EF7CBD" w:rsidRDefault="001E5240" w:rsidP="00010E7C">
            <w:pPr>
              <w:jc w:val="left"/>
            </w:pPr>
            <w:r w:rsidRPr="001E5240">
              <w:t>Improving Rural Development in Georgia (ENPARD III)</w:t>
            </w:r>
          </w:p>
        </w:tc>
      </w:tr>
      <w:tr w:rsidR="00EF7CBD" w:rsidRPr="00EF7CBD" w14:paraId="1DB201C7"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7C13B46F" w14:textId="77777777" w:rsidR="00EF7CBD" w:rsidRPr="000212B9" w:rsidRDefault="00EF7CBD" w:rsidP="00EF7CBD">
            <w:r w:rsidRPr="000212B9">
              <w:t>Atlas ID</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1AFE027C" w14:textId="213F1C45" w:rsidR="00EF7CBD" w:rsidRPr="001E5240" w:rsidRDefault="001E5240" w:rsidP="00010E7C">
            <w:pPr>
              <w:jc w:val="left"/>
              <w:rPr>
                <w:highlight w:val="yellow"/>
              </w:rPr>
            </w:pPr>
            <w:r w:rsidRPr="00664B8B">
              <w:t>2017/394-110</w:t>
            </w:r>
          </w:p>
        </w:tc>
      </w:tr>
      <w:tr w:rsidR="00EF7CBD" w:rsidRPr="00EF7CBD" w14:paraId="5F23DE68"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50FAE1A5" w14:textId="77777777" w:rsidR="00EF7CBD" w:rsidRPr="000212B9" w:rsidRDefault="00EF7CBD" w:rsidP="00EF7CBD">
            <w:r w:rsidRPr="000212B9">
              <w:t>Corporate outcome and</w:t>
            </w:r>
          </w:p>
          <w:p w14:paraId="43AF532E" w14:textId="77777777" w:rsidR="00EF7CBD" w:rsidRPr="000212B9" w:rsidRDefault="00EF7CBD" w:rsidP="00EF7CBD">
            <w:r w:rsidRPr="000212B9">
              <w:t>output</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2479A5CA" w14:textId="29BC4B6B" w:rsidR="00376F78" w:rsidRDefault="00B701E4" w:rsidP="00376F78">
            <w:pPr>
              <w:pStyle w:val="ListParagraph"/>
              <w:numPr>
                <w:ilvl w:val="0"/>
                <w:numId w:val="25"/>
              </w:numPr>
              <w:jc w:val="left"/>
            </w:pPr>
            <w:r w:rsidRPr="00376F78">
              <w:t>CPD Outcome 2</w:t>
            </w:r>
            <w:r w:rsidR="00376F78" w:rsidRPr="001A4403">
              <w:rPr>
                <w:rStyle w:val="FootnoteReference"/>
              </w:rPr>
              <w:footnoteReference w:id="1"/>
            </w:r>
          </w:p>
          <w:p w14:paraId="3816D631" w14:textId="01F1865D" w:rsidR="00376F78" w:rsidRPr="00376F78" w:rsidRDefault="00376F78" w:rsidP="00376F78">
            <w:pPr>
              <w:pStyle w:val="ListParagraph"/>
              <w:numPr>
                <w:ilvl w:val="0"/>
                <w:numId w:val="25"/>
              </w:numPr>
              <w:jc w:val="left"/>
            </w:pPr>
            <w:r w:rsidRPr="00376F78">
              <w:t>UNPSD Outcome 3: Growth and development are inclusive and sustainable, creating employment and livelihoods for the poor and excluded</w:t>
            </w:r>
          </w:p>
        </w:tc>
      </w:tr>
      <w:tr w:rsidR="00EF7CBD" w:rsidRPr="00EF7CBD" w14:paraId="02B4FB3F"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7E1815FE" w14:textId="77777777" w:rsidR="00EF7CBD" w:rsidRPr="00EF7CBD" w:rsidRDefault="00EF7CBD" w:rsidP="00EF7CBD">
            <w:r w:rsidRPr="00EF7CBD">
              <w:t>Country</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7D10A5C9" w14:textId="3BD87316" w:rsidR="00EF7CBD" w:rsidRPr="00EF7CBD" w:rsidRDefault="001E5240" w:rsidP="00010E7C">
            <w:pPr>
              <w:jc w:val="left"/>
            </w:pPr>
            <w:r>
              <w:t>Georgia</w:t>
            </w:r>
          </w:p>
        </w:tc>
      </w:tr>
      <w:tr w:rsidR="00EF7CBD" w:rsidRPr="00EF7CBD" w14:paraId="362CDCE9"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741750AA" w14:textId="77777777" w:rsidR="00EF7CBD" w:rsidRPr="00EF7CBD" w:rsidRDefault="00EF7CBD" w:rsidP="00EF7CBD">
            <w:r w:rsidRPr="00EF7CBD">
              <w:t>Region</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3D7E6D1E" w14:textId="0A2174A4" w:rsidR="00EF7CBD" w:rsidRPr="00EF7CBD" w:rsidRDefault="00B94360" w:rsidP="00010E7C">
            <w:pPr>
              <w:jc w:val="left"/>
            </w:pPr>
            <w:r>
              <w:t>Europe and CIS</w:t>
            </w:r>
          </w:p>
        </w:tc>
      </w:tr>
      <w:tr w:rsidR="00EF7CBD" w:rsidRPr="00EF7CBD" w14:paraId="0BC1B44B"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72239548" w14:textId="77777777" w:rsidR="00EF7CBD" w:rsidRPr="00EF7CBD" w:rsidRDefault="00EF7CBD" w:rsidP="00EF7CBD">
            <w:r w:rsidRPr="00EF7CBD">
              <w:t>Date project document</w:t>
            </w:r>
          </w:p>
          <w:p w14:paraId="5A22E5AA" w14:textId="77777777" w:rsidR="00EF7CBD" w:rsidRPr="00EF7CBD" w:rsidRDefault="00EF7CBD" w:rsidP="00EF7CBD">
            <w:r w:rsidRPr="00EF7CBD">
              <w:t>signed</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07D18400" w14:textId="12E484D5" w:rsidR="00EF7CBD" w:rsidRPr="00EF7CBD" w:rsidRDefault="007E4738" w:rsidP="00010E7C">
            <w:pPr>
              <w:jc w:val="left"/>
            </w:pPr>
            <w:r>
              <w:t>Undated</w:t>
            </w:r>
          </w:p>
        </w:tc>
      </w:tr>
      <w:tr w:rsidR="00EF7CBD" w:rsidRPr="00EF7CBD" w14:paraId="2D7FFB66"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vMerge w:val="restart"/>
            <w:hideMark/>
          </w:tcPr>
          <w:p w14:paraId="212E4EE1" w14:textId="77777777" w:rsidR="00EF7CBD" w:rsidRPr="00EF7CBD" w:rsidRDefault="00EF7CBD" w:rsidP="00EF7CBD">
            <w:r w:rsidRPr="00EF7CBD">
              <w:t>Project dates</w:t>
            </w:r>
          </w:p>
        </w:tc>
        <w:tc>
          <w:tcPr>
            <w:cnfStyle w:val="000010000000" w:firstRow="0" w:lastRow="0" w:firstColumn="0" w:lastColumn="0" w:oddVBand="1" w:evenVBand="0" w:oddHBand="0" w:evenHBand="0" w:firstRowFirstColumn="0" w:firstRowLastColumn="0" w:lastRowFirstColumn="0" w:lastRowLastColumn="0"/>
            <w:tcW w:w="1494" w:type="pct"/>
            <w:hideMark/>
          </w:tcPr>
          <w:p w14:paraId="0894D8F8" w14:textId="77777777" w:rsidR="00EF7CBD" w:rsidRPr="00EF7CBD" w:rsidRDefault="00EF7CBD" w:rsidP="00EF7CBD">
            <w:r w:rsidRPr="00EF7CBD">
              <w:t>Start</w:t>
            </w:r>
          </w:p>
        </w:tc>
        <w:tc>
          <w:tcPr>
            <w:tcW w:w="1307" w:type="pct"/>
            <w:hideMark/>
          </w:tcPr>
          <w:p w14:paraId="515463A8" w14:textId="77777777" w:rsidR="00EF7CBD" w:rsidRPr="00EF7CBD" w:rsidRDefault="00EF7CBD" w:rsidP="00010E7C">
            <w:pPr>
              <w:jc w:val="left"/>
              <w:cnfStyle w:val="000000100000" w:firstRow="0" w:lastRow="0" w:firstColumn="0" w:lastColumn="0" w:oddVBand="0" w:evenVBand="0" w:oddHBand="1" w:evenHBand="0" w:firstRowFirstColumn="0" w:firstRowLastColumn="0" w:lastRowFirstColumn="0" w:lastRowLastColumn="0"/>
            </w:pPr>
            <w:r w:rsidRPr="00EF7CBD">
              <w:t>Planned end</w:t>
            </w:r>
          </w:p>
        </w:tc>
      </w:tr>
      <w:tr w:rsidR="00EF7CBD" w:rsidRPr="00EF7CBD" w14:paraId="7D9B8793" w14:textId="77777777" w:rsidTr="00977B34">
        <w:tc>
          <w:tcPr>
            <w:cnfStyle w:val="001000000000" w:firstRow="0" w:lastRow="0" w:firstColumn="1" w:lastColumn="0" w:oddVBand="0" w:evenVBand="0" w:oddHBand="0" w:evenHBand="0" w:firstRowFirstColumn="0" w:firstRowLastColumn="0" w:lastRowFirstColumn="0" w:lastRowLastColumn="0"/>
            <w:tcW w:w="2199" w:type="pct"/>
            <w:vMerge/>
            <w:hideMark/>
          </w:tcPr>
          <w:p w14:paraId="21DC49F4" w14:textId="77777777" w:rsidR="00EF7CBD" w:rsidRPr="00EF7CBD" w:rsidRDefault="00EF7CBD" w:rsidP="00EF7CBD"/>
        </w:tc>
        <w:tc>
          <w:tcPr>
            <w:cnfStyle w:val="000010000000" w:firstRow="0" w:lastRow="0" w:firstColumn="0" w:lastColumn="0" w:oddVBand="1" w:evenVBand="0" w:oddHBand="0" w:evenHBand="0" w:firstRowFirstColumn="0" w:firstRowLastColumn="0" w:lastRowFirstColumn="0" w:lastRowLastColumn="0"/>
            <w:tcW w:w="1494" w:type="pct"/>
            <w:hideMark/>
          </w:tcPr>
          <w:p w14:paraId="1B0DDD93" w14:textId="582AC78D" w:rsidR="00EF7CBD" w:rsidRPr="00EF7CBD" w:rsidRDefault="001E5240" w:rsidP="00EF7CBD">
            <w:r>
              <w:t>01 January</w:t>
            </w:r>
            <w:r w:rsidR="00B94360">
              <w:t xml:space="preserve"> 2018</w:t>
            </w:r>
          </w:p>
        </w:tc>
        <w:tc>
          <w:tcPr>
            <w:tcW w:w="1307" w:type="pct"/>
            <w:hideMark/>
          </w:tcPr>
          <w:p w14:paraId="7DFA1243" w14:textId="0EC1B2BF" w:rsidR="00EF7CBD" w:rsidRPr="00EF7CBD" w:rsidRDefault="001E5240" w:rsidP="00010E7C">
            <w:pPr>
              <w:jc w:val="left"/>
              <w:cnfStyle w:val="000000000000" w:firstRow="0" w:lastRow="0" w:firstColumn="0" w:lastColumn="0" w:oddVBand="0" w:evenVBand="0" w:oddHBand="0" w:evenHBand="0" w:firstRowFirstColumn="0" w:firstRowLastColumn="0" w:lastRowFirstColumn="0" w:lastRowLastColumn="0"/>
            </w:pPr>
            <w:r>
              <w:t>02 December 2022</w:t>
            </w:r>
          </w:p>
        </w:tc>
      </w:tr>
      <w:tr w:rsidR="00EF7CBD" w:rsidRPr="00EF7CBD" w14:paraId="6AD23AE3"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52AD20B1" w14:textId="77777777" w:rsidR="00EF7CBD" w:rsidRPr="00EF7CBD" w:rsidRDefault="00EF7CBD" w:rsidP="00EF7CBD">
            <w:r w:rsidRPr="00EF7CBD">
              <w:t>Project budget</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56CBFDBE" w14:textId="459A18E2" w:rsidR="000212B9" w:rsidRPr="00EF7CBD" w:rsidRDefault="001E5240" w:rsidP="00010E7C">
            <w:pPr>
              <w:jc w:val="left"/>
            </w:pPr>
            <w:r>
              <w:t xml:space="preserve">EUR </w:t>
            </w:r>
            <w:r w:rsidRPr="001E5240">
              <w:t>10,083,200</w:t>
            </w:r>
          </w:p>
        </w:tc>
      </w:tr>
      <w:tr w:rsidR="00EF7CBD" w:rsidRPr="00EF7CBD" w14:paraId="26489338"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1E2A00A4" w14:textId="77777777" w:rsidR="00EF7CBD" w:rsidRPr="006527F2" w:rsidRDefault="00EF7CBD" w:rsidP="00EF7CBD">
            <w:r w:rsidRPr="006527F2">
              <w:t>Project expenditure at the</w:t>
            </w:r>
          </w:p>
          <w:p w14:paraId="4C6755E4" w14:textId="77777777" w:rsidR="00EF7CBD" w:rsidRPr="00EF7CBD" w:rsidRDefault="00EF7CBD" w:rsidP="00EF7CBD">
            <w:r w:rsidRPr="006527F2">
              <w:t>time of evaluation</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7D64BF55" w14:textId="77777777" w:rsidR="00EF7CBD" w:rsidRDefault="00523538" w:rsidP="00D34FDD">
            <w:r w:rsidRPr="006362CD">
              <w:t>EUR 2,339,130 (up to 30 September 2020)</w:t>
            </w:r>
          </w:p>
          <w:p w14:paraId="3356DC27" w14:textId="50A9F95C" w:rsidR="006362CD" w:rsidRPr="005431DF" w:rsidRDefault="006362CD" w:rsidP="00D34FDD">
            <w:r>
              <w:t xml:space="preserve">EUR </w:t>
            </w:r>
            <w:r w:rsidRPr="006362CD">
              <w:t>2,792,990</w:t>
            </w:r>
            <w:r>
              <w:t xml:space="preserve"> (up to 31 December 2020)</w:t>
            </w:r>
            <w:r>
              <w:rPr>
                <w:rStyle w:val="FootnoteReference"/>
              </w:rPr>
              <w:footnoteReference w:id="2"/>
            </w:r>
          </w:p>
        </w:tc>
      </w:tr>
      <w:tr w:rsidR="00EF7CBD" w:rsidRPr="00EF7CBD" w14:paraId="49C2C471"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49449705" w14:textId="77777777" w:rsidR="00EF7CBD" w:rsidRPr="00EF7CBD" w:rsidRDefault="00EF7CBD" w:rsidP="00EF7CBD">
            <w:r w:rsidRPr="00EF7CBD">
              <w:t>Funding source</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7358132F" w14:textId="1D0DB8EE" w:rsidR="00B701E4" w:rsidRDefault="001E5240" w:rsidP="00B701E4">
            <w:pPr>
              <w:pStyle w:val="ListParagraph"/>
              <w:numPr>
                <w:ilvl w:val="0"/>
                <w:numId w:val="25"/>
              </w:numPr>
              <w:jc w:val="left"/>
            </w:pPr>
            <w:r>
              <w:t>European Union</w:t>
            </w:r>
            <w:r w:rsidR="00B701E4">
              <w:t xml:space="preserve"> (EUR 10,000,000)</w:t>
            </w:r>
          </w:p>
          <w:p w14:paraId="67628630" w14:textId="6A20BAC4" w:rsidR="00EF7CBD" w:rsidRPr="00EF7CBD" w:rsidRDefault="00C04DF1" w:rsidP="00B701E4">
            <w:pPr>
              <w:pStyle w:val="ListParagraph"/>
              <w:numPr>
                <w:ilvl w:val="0"/>
                <w:numId w:val="25"/>
              </w:numPr>
              <w:jc w:val="left"/>
            </w:pPr>
            <w:r>
              <w:t xml:space="preserve">Government of </w:t>
            </w:r>
            <w:proofErr w:type="spellStart"/>
            <w:r>
              <w:t>Ajara</w:t>
            </w:r>
            <w:proofErr w:type="spellEnd"/>
            <w:r>
              <w:t xml:space="preserve"> Autonomous Republic</w:t>
            </w:r>
            <w:r w:rsidR="00B701E4">
              <w:t xml:space="preserve"> (EUR 83,200)</w:t>
            </w:r>
          </w:p>
        </w:tc>
      </w:tr>
      <w:tr w:rsidR="00EF7CBD" w:rsidRPr="00EF7CBD" w14:paraId="5CAA0033"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4FF6F732" w14:textId="6DD23C28" w:rsidR="00EF7CBD" w:rsidRPr="00EF7CBD" w:rsidRDefault="00EF7CBD" w:rsidP="00EF7CBD">
            <w:r w:rsidRPr="00EF7CBD">
              <w:t>Implementing party</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50761254" w14:textId="759379C1" w:rsidR="00EF7CBD" w:rsidRPr="00EF7CBD" w:rsidRDefault="00B94360" w:rsidP="00010E7C">
            <w:pPr>
              <w:jc w:val="left"/>
            </w:pPr>
            <w:r>
              <w:t xml:space="preserve">UNDP </w:t>
            </w:r>
            <w:r w:rsidR="00C04DF1">
              <w:t>Ge</w:t>
            </w:r>
            <w:r w:rsidR="00B701E4">
              <w:t>o</w:t>
            </w:r>
            <w:r w:rsidR="00C04DF1">
              <w:t>rgia</w:t>
            </w:r>
            <w:r w:rsidR="005431DF">
              <w:t xml:space="preserve"> </w:t>
            </w:r>
          </w:p>
        </w:tc>
      </w:tr>
      <w:tr w:rsidR="00EF7CBD" w:rsidRPr="00EF7CBD" w14:paraId="4D3CA8BA"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2EC619C6" w14:textId="77777777" w:rsidR="00EF7CBD" w:rsidRPr="00EF7CBD" w:rsidRDefault="00EF7CBD" w:rsidP="00EF7CBD">
            <w:r w:rsidRPr="00EF7CBD">
              <w:t>Evaluation type (project/</w:t>
            </w:r>
          </w:p>
          <w:p w14:paraId="00D7905C" w14:textId="77777777" w:rsidR="00EF7CBD" w:rsidRPr="00EF7CBD" w:rsidRDefault="00EF7CBD" w:rsidP="00EF7CBD">
            <w:r w:rsidRPr="00EF7CBD">
              <w:t>outcome/thematic/country</w:t>
            </w:r>
          </w:p>
          <w:p w14:paraId="68C9BB36" w14:textId="77777777" w:rsidR="00EF7CBD" w:rsidRPr="00EF7CBD" w:rsidRDefault="00EF7CBD" w:rsidP="00EF7CBD">
            <w:r w:rsidRPr="00EF7CBD">
              <w:t>programme, etc.)</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1E2003C0" w14:textId="1BF21B26" w:rsidR="00EF7CBD" w:rsidRPr="00EF7CBD" w:rsidRDefault="00B94360" w:rsidP="00010E7C">
            <w:pPr>
              <w:jc w:val="left"/>
            </w:pPr>
            <w:r>
              <w:t>Project</w:t>
            </w:r>
          </w:p>
        </w:tc>
      </w:tr>
      <w:tr w:rsidR="00EF7CBD" w:rsidRPr="00EF7CBD" w14:paraId="7751CF09"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2B21C874" w14:textId="77777777" w:rsidR="00EF7CBD" w:rsidRPr="00EF7CBD" w:rsidRDefault="00EF7CBD" w:rsidP="00EF7CBD">
            <w:r w:rsidRPr="00EF7CBD">
              <w:t>Final/midterm review/ other</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4A13DEA9" w14:textId="6E59C87C" w:rsidR="00EF7CBD" w:rsidRPr="00EF7CBD" w:rsidRDefault="00B94360" w:rsidP="00010E7C">
            <w:pPr>
              <w:jc w:val="left"/>
            </w:pPr>
            <w:r>
              <w:t>Midterm</w:t>
            </w:r>
          </w:p>
        </w:tc>
      </w:tr>
      <w:tr w:rsidR="00EF7CBD" w:rsidRPr="00EF7CBD" w14:paraId="04FC9DCE"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vMerge w:val="restart"/>
            <w:hideMark/>
          </w:tcPr>
          <w:p w14:paraId="18807DB7" w14:textId="77777777" w:rsidR="00EF7CBD" w:rsidRPr="00EF7CBD" w:rsidRDefault="00EF7CBD" w:rsidP="00EF7CBD">
            <w:r w:rsidRPr="00EF7CBD">
              <w:t>Period under evaluation</w:t>
            </w:r>
          </w:p>
        </w:tc>
        <w:tc>
          <w:tcPr>
            <w:cnfStyle w:val="000010000000" w:firstRow="0" w:lastRow="0" w:firstColumn="0" w:lastColumn="0" w:oddVBand="1" w:evenVBand="0" w:oddHBand="0" w:evenHBand="0" w:firstRowFirstColumn="0" w:firstRowLastColumn="0" w:lastRowFirstColumn="0" w:lastRowLastColumn="0"/>
            <w:tcW w:w="1494" w:type="pct"/>
            <w:hideMark/>
          </w:tcPr>
          <w:p w14:paraId="14638942" w14:textId="77777777" w:rsidR="00EF7CBD" w:rsidRPr="00EF7CBD" w:rsidRDefault="00EF7CBD" w:rsidP="00EF7CBD">
            <w:r w:rsidRPr="00EF7CBD">
              <w:t>Start</w:t>
            </w:r>
          </w:p>
        </w:tc>
        <w:tc>
          <w:tcPr>
            <w:tcW w:w="1307" w:type="pct"/>
            <w:hideMark/>
          </w:tcPr>
          <w:p w14:paraId="49957028" w14:textId="77777777" w:rsidR="00EF7CBD" w:rsidRPr="00EF7CBD" w:rsidRDefault="00EF7CBD" w:rsidP="00010E7C">
            <w:pPr>
              <w:jc w:val="left"/>
              <w:cnfStyle w:val="000000100000" w:firstRow="0" w:lastRow="0" w:firstColumn="0" w:lastColumn="0" w:oddVBand="0" w:evenVBand="0" w:oddHBand="1" w:evenHBand="0" w:firstRowFirstColumn="0" w:firstRowLastColumn="0" w:lastRowFirstColumn="0" w:lastRowLastColumn="0"/>
            </w:pPr>
            <w:r w:rsidRPr="00EF7CBD">
              <w:t>End</w:t>
            </w:r>
          </w:p>
        </w:tc>
      </w:tr>
      <w:tr w:rsidR="00EF7CBD" w:rsidRPr="00EF7CBD" w14:paraId="586E78F0" w14:textId="77777777" w:rsidTr="00977B34">
        <w:tc>
          <w:tcPr>
            <w:cnfStyle w:val="001000000000" w:firstRow="0" w:lastRow="0" w:firstColumn="1" w:lastColumn="0" w:oddVBand="0" w:evenVBand="0" w:oddHBand="0" w:evenHBand="0" w:firstRowFirstColumn="0" w:firstRowLastColumn="0" w:lastRowFirstColumn="0" w:lastRowLastColumn="0"/>
            <w:tcW w:w="2199" w:type="pct"/>
            <w:vMerge/>
            <w:hideMark/>
          </w:tcPr>
          <w:p w14:paraId="6A3E9132" w14:textId="77777777" w:rsidR="00EF7CBD" w:rsidRPr="00EF7CBD" w:rsidRDefault="00EF7CBD" w:rsidP="00EF7CBD"/>
        </w:tc>
        <w:tc>
          <w:tcPr>
            <w:cnfStyle w:val="000010000000" w:firstRow="0" w:lastRow="0" w:firstColumn="0" w:lastColumn="0" w:oddVBand="1" w:evenVBand="0" w:oddHBand="0" w:evenHBand="0" w:firstRowFirstColumn="0" w:firstRowLastColumn="0" w:lastRowFirstColumn="0" w:lastRowLastColumn="0"/>
            <w:tcW w:w="1494" w:type="pct"/>
            <w:hideMark/>
          </w:tcPr>
          <w:p w14:paraId="7D550F31" w14:textId="5E895FD7" w:rsidR="00EF7CBD" w:rsidRPr="00EF7CBD" w:rsidRDefault="00C04DF1" w:rsidP="00EF7CBD">
            <w:r>
              <w:t>January</w:t>
            </w:r>
            <w:r w:rsidR="00B94360">
              <w:t xml:space="preserve"> 2018</w:t>
            </w:r>
          </w:p>
        </w:tc>
        <w:tc>
          <w:tcPr>
            <w:tcW w:w="1307" w:type="pct"/>
            <w:hideMark/>
          </w:tcPr>
          <w:p w14:paraId="4334B772" w14:textId="1E9195F7" w:rsidR="00EF7CBD" w:rsidRPr="00EF7CBD" w:rsidRDefault="00C04DF1" w:rsidP="00010E7C">
            <w:pPr>
              <w:jc w:val="left"/>
              <w:cnfStyle w:val="000000000000" w:firstRow="0" w:lastRow="0" w:firstColumn="0" w:lastColumn="0" w:oddVBand="0" w:evenVBand="0" w:oddHBand="0" w:evenHBand="0" w:firstRowFirstColumn="0" w:firstRowLastColumn="0" w:lastRowFirstColumn="0" w:lastRowLastColumn="0"/>
            </w:pPr>
            <w:r>
              <w:t>December</w:t>
            </w:r>
            <w:r w:rsidR="00B94360">
              <w:t xml:space="preserve"> 2020</w:t>
            </w:r>
          </w:p>
        </w:tc>
      </w:tr>
      <w:tr w:rsidR="00EF7CBD" w:rsidRPr="00EF7CBD" w14:paraId="79587E9C"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212277F1" w14:textId="77777777" w:rsidR="00EF7CBD" w:rsidRPr="00EF7CBD" w:rsidRDefault="00EF7CBD" w:rsidP="00EF7CBD">
            <w:r w:rsidRPr="00EF7CBD">
              <w:t>Evaluators</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4260097B" w14:textId="5ADB2418" w:rsidR="00EF7CBD" w:rsidRPr="00EF7CBD" w:rsidRDefault="00EF7CBD" w:rsidP="00010E7C">
            <w:pPr>
              <w:jc w:val="left"/>
            </w:pPr>
            <w:r>
              <w:t>Roderick Ackermann</w:t>
            </w:r>
          </w:p>
        </w:tc>
      </w:tr>
      <w:tr w:rsidR="00EF7CBD" w:rsidRPr="00EF7CBD" w14:paraId="1D8FC2B6"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52FE1916" w14:textId="77777777" w:rsidR="00EF7CBD" w:rsidRPr="00EF7CBD" w:rsidRDefault="00EF7CBD" w:rsidP="00EF7CBD">
            <w:r w:rsidRPr="00EF7CBD">
              <w:t>Evaluator email address</w:t>
            </w:r>
          </w:p>
        </w:tc>
        <w:tc>
          <w:tcPr>
            <w:cnfStyle w:val="000010000000" w:firstRow="0" w:lastRow="0" w:firstColumn="0" w:lastColumn="0" w:oddVBand="1" w:evenVBand="0" w:oddHBand="0" w:evenHBand="0" w:firstRowFirstColumn="0" w:firstRowLastColumn="0" w:lastRowFirstColumn="0" w:lastRowLastColumn="0"/>
            <w:tcW w:w="2801" w:type="pct"/>
            <w:gridSpan w:val="2"/>
            <w:hideMark/>
          </w:tcPr>
          <w:p w14:paraId="409B36BD" w14:textId="42D3B70F" w:rsidR="00EF7CBD" w:rsidRPr="00EF7CBD" w:rsidRDefault="003E49DA" w:rsidP="00010E7C">
            <w:pPr>
              <w:jc w:val="left"/>
            </w:pPr>
            <w:hyperlink r:id="rId13" w:history="1">
              <w:r w:rsidR="00010E7C" w:rsidRPr="003377BB">
                <w:rPr>
                  <w:rStyle w:val="Hyperlink"/>
                </w:rPr>
                <w:t>roderick@evalutility.com</w:t>
              </w:r>
            </w:hyperlink>
          </w:p>
        </w:tc>
      </w:tr>
      <w:tr w:rsidR="00EF7CBD" w:rsidRPr="00EF7CBD" w14:paraId="7BDAA2D2" w14:textId="77777777" w:rsidTr="0097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hideMark/>
          </w:tcPr>
          <w:p w14:paraId="2F2D6FA0" w14:textId="77777777" w:rsidR="00EF7CBD" w:rsidRPr="00EF7CBD" w:rsidRDefault="00EF7CBD" w:rsidP="00EF7CBD">
            <w:r w:rsidRPr="00EF7CBD">
              <w:t>Evaluation dates</w:t>
            </w:r>
          </w:p>
        </w:tc>
        <w:tc>
          <w:tcPr>
            <w:cnfStyle w:val="000010000000" w:firstRow="0" w:lastRow="0" w:firstColumn="0" w:lastColumn="0" w:oddVBand="1" w:evenVBand="0" w:oddHBand="0" w:evenHBand="0" w:firstRowFirstColumn="0" w:firstRowLastColumn="0" w:lastRowFirstColumn="0" w:lastRowLastColumn="0"/>
            <w:tcW w:w="1494" w:type="pct"/>
            <w:hideMark/>
          </w:tcPr>
          <w:p w14:paraId="7D2006BE" w14:textId="77777777" w:rsidR="00EF7CBD" w:rsidRPr="00EF7CBD" w:rsidRDefault="00EF7CBD" w:rsidP="00EF7CBD">
            <w:r w:rsidRPr="00EF7CBD">
              <w:t>Start</w:t>
            </w:r>
          </w:p>
        </w:tc>
        <w:tc>
          <w:tcPr>
            <w:tcW w:w="1307" w:type="pct"/>
            <w:hideMark/>
          </w:tcPr>
          <w:p w14:paraId="50AF9B03" w14:textId="77777777" w:rsidR="00EF7CBD" w:rsidRPr="00EF7CBD" w:rsidRDefault="00EF7CBD" w:rsidP="00010E7C">
            <w:pPr>
              <w:jc w:val="left"/>
              <w:cnfStyle w:val="000000100000" w:firstRow="0" w:lastRow="0" w:firstColumn="0" w:lastColumn="0" w:oddVBand="0" w:evenVBand="0" w:oddHBand="1" w:evenHBand="0" w:firstRowFirstColumn="0" w:firstRowLastColumn="0" w:lastRowFirstColumn="0" w:lastRowLastColumn="0"/>
            </w:pPr>
            <w:r w:rsidRPr="00EF7CBD">
              <w:t>Completion</w:t>
            </w:r>
          </w:p>
        </w:tc>
      </w:tr>
      <w:tr w:rsidR="00EF7CBD" w:rsidRPr="00EF7CBD" w14:paraId="35A497BB" w14:textId="77777777" w:rsidTr="00977B34">
        <w:tc>
          <w:tcPr>
            <w:cnfStyle w:val="001000000000" w:firstRow="0" w:lastRow="0" w:firstColumn="1" w:lastColumn="0" w:oddVBand="0" w:evenVBand="0" w:oddHBand="0" w:evenHBand="0" w:firstRowFirstColumn="0" w:firstRowLastColumn="0" w:lastRowFirstColumn="0" w:lastRowLastColumn="0"/>
            <w:tcW w:w="2199" w:type="pct"/>
            <w:hideMark/>
          </w:tcPr>
          <w:p w14:paraId="0DA53F3D" w14:textId="77777777" w:rsidR="00EF7CBD" w:rsidRPr="00EF7CBD" w:rsidRDefault="00EF7CBD" w:rsidP="00EF7CBD"/>
        </w:tc>
        <w:tc>
          <w:tcPr>
            <w:cnfStyle w:val="000010000000" w:firstRow="0" w:lastRow="0" w:firstColumn="0" w:lastColumn="0" w:oddVBand="1" w:evenVBand="0" w:oddHBand="0" w:evenHBand="0" w:firstRowFirstColumn="0" w:firstRowLastColumn="0" w:lastRowFirstColumn="0" w:lastRowLastColumn="0"/>
            <w:tcW w:w="1494" w:type="pct"/>
            <w:hideMark/>
          </w:tcPr>
          <w:p w14:paraId="1777BED6" w14:textId="2EA5A5CE" w:rsidR="00EF7CBD" w:rsidRPr="00EF7CBD" w:rsidRDefault="00B94360" w:rsidP="00EF7CBD">
            <w:r>
              <w:t>0</w:t>
            </w:r>
            <w:r w:rsidR="00C04DF1">
              <w:t>1</w:t>
            </w:r>
            <w:r>
              <w:t>/1</w:t>
            </w:r>
            <w:r w:rsidR="00C04DF1">
              <w:t>1</w:t>
            </w:r>
            <w:r>
              <w:t>/2020</w:t>
            </w:r>
          </w:p>
        </w:tc>
        <w:tc>
          <w:tcPr>
            <w:tcW w:w="1307" w:type="pct"/>
            <w:hideMark/>
          </w:tcPr>
          <w:p w14:paraId="67E0C9A4" w14:textId="01F80CBC" w:rsidR="00EF7CBD" w:rsidRPr="00EF7CBD" w:rsidRDefault="00B94360" w:rsidP="00010E7C">
            <w:pPr>
              <w:jc w:val="left"/>
              <w:cnfStyle w:val="000000000000" w:firstRow="0" w:lastRow="0" w:firstColumn="0" w:lastColumn="0" w:oddVBand="0" w:evenVBand="0" w:oddHBand="0" w:evenHBand="0" w:firstRowFirstColumn="0" w:firstRowLastColumn="0" w:lastRowFirstColumn="0" w:lastRowLastColumn="0"/>
            </w:pPr>
            <w:r>
              <w:t>1</w:t>
            </w:r>
            <w:r w:rsidR="00C04DF1">
              <w:t>2</w:t>
            </w:r>
            <w:r>
              <w:t>/</w:t>
            </w:r>
            <w:r w:rsidR="00C04DF1">
              <w:t>01</w:t>
            </w:r>
            <w:r>
              <w:t>/2020</w:t>
            </w:r>
          </w:p>
        </w:tc>
      </w:tr>
    </w:tbl>
    <w:p w14:paraId="6E12D7F6" w14:textId="63F3F7BE" w:rsidR="00EF7CBD" w:rsidRDefault="00EF7CBD" w:rsidP="00EF7CBD">
      <w:pPr>
        <w:spacing w:before="120" w:after="200" w:line="280" w:lineRule="exact"/>
        <w:contextualSpacing/>
        <w:rPr>
          <w:rFonts w:cs="Calibri"/>
          <w:b/>
          <w:szCs w:val="22"/>
        </w:rPr>
      </w:pPr>
    </w:p>
    <w:p w14:paraId="758B125A" w14:textId="77777777" w:rsidR="00EF7CBD" w:rsidRDefault="00EF7CBD" w:rsidP="00EF7CBD">
      <w:pPr>
        <w:spacing w:before="120" w:after="200" w:line="280" w:lineRule="exact"/>
        <w:contextualSpacing/>
        <w:rPr>
          <w:rFonts w:cs="Calibri"/>
          <w:b/>
          <w:szCs w:val="22"/>
        </w:rPr>
        <w:sectPr w:rsidR="00EF7CBD" w:rsidSect="00701BE4">
          <w:pgSz w:w="11900" w:h="16840"/>
          <w:pgMar w:top="1440" w:right="1440" w:bottom="1440" w:left="1440" w:header="708" w:footer="708" w:gutter="0"/>
          <w:cols w:space="708"/>
          <w:docGrid w:linePitch="360"/>
        </w:sectPr>
      </w:pPr>
    </w:p>
    <w:p w14:paraId="48830472" w14:textId="6A937CA1" w:rsidR="00EF7CBD" w:rsidRDefault="00EF7CBD" w:rsidP="00EF7CBD">
      <w:pPr>
        <w:pStyle w:val="Heading1"/>
        <w:numPr>
          <w:ilvl w:val="0"/>
          <w:numId w:val="0"/>
        </w:numPr>
      </w:pPr>
      <w:bookmarkStart w:id="7" w:name="_Toc58622857"/>
      <w:bookmarkStart w:id="8" w:name="_Toc61820145"/>
      <w:bookmarkStart w:id="9" w:name="_Toc61820273"/>
      <w:bookmarkStart w:id="10" w:name="_Toc64391554"/>
      <w:r w:rsidRPr="00A176EF">
        <w:lastRenderedPageBreak/>
        <w:t>Contents</w:t>
      </w:r>
      <w:bookmarkEnd w:id="7"/>
      <w:bookmarkEnd w:id="8"/>
      <w:bookmarkEnd w:id="9"/>
      <w:bookmarkEnd w:id="10"/>
    </w:p>
    <w:p w14:paraId="3DA98D67" w14:textId="2FA138B3" w:rsidR="008873A8" w:rsidRDefault="00972C9C">
      <w:pPr>
        <w:pStyle w:val="TOC1"/>
        <w:tabs>
          <w:tab w:val="right" w:leader="dot" w:pos="9010"/>
        </w:tabs>
        <w:rPr>
          <w:rFonts w:asciiTheme="minorHAnsi" w:eastAsiaTheme="minorEastAsia" w:hAnsiTheme="minorHAnsi"/>
          <w:noProof/>
          <w:sz w:val="24"/>
          <w:lang w:eastAsia="en-GB"/>
        </w:rPr>
      </w:pPr>
      <w:r>
        <w:fldChar w:fldCharType="begin"/>
      </w:r>
      <w:r>
        <w:instrText xml:space="preserve"> TOC \o "1-2" \h \z \u </w:instrText>
      </w:r>
      <w:r>
        <w:fldChar w:fldCharType="separate"/>
      </w:r>
    </w:p>
    <w:p w14:paraId="2CA27093" w14:textId="11923DAF" w:rsidR="008873A8" w:rsidRDefault="003E49DA">
      <w:pPr>
        <w:pStyle w:val="TOC1"/>
        <w:tabs>
          <w:tab w:val="right" w:leader="dot" w:pos="9010"/>
        </w:tabs>
        <w:rPr>
          <w:rFonts w:asciiTheme="minorHAnsi" w:eastAsiaTheme="minorEastAsia" w:hAnsiTheme="minorHAnsi"/>
          <w:noProof/>
          <w:sz w:val="24"/>
          <w:lang w:eastAsia="en-GB"/>
        </w:rPr>
      </w:pPr>
      <w:hyperlink w:anchor="_Toc64391554" w:history="1">
        <w:r w:rsidR="008873A8" w:rsidRPr="00E11BAB">
          <w:rPr>
            <w:rStyle w:val="Hyperlink"/>
            <w:noProof/>
          </w:rPr>
          <w:t>Contents</w:t>
        </w:r>
        <w:r w:rsidR="008873A8">
          <w:rPr>
            <w:noProof/>
            <w:webHidden/>
          </w:rPr>
          <w:tab/>
        </w:r>
        <w:r w:rsidR="008873A8">
          <w:rPr>
            <w:noProof/>
            <w:webHidden/>
          </w:rPr>
          <w:fldChar w:fldCharType="begin"/>
        </w:r>
        <w:r w:rsidR="008873A8">
          <w:rPr>
            <w:noProof/>
            <w:webHidden/>
          </w:rPr>
          <w:instrText xml:space="preserve"> PAGEREF _Toc64391554 \h </w:instrText>
        </w:r>
        <w:r w:rsidR="008873A8">
          <w:rPr>
            <w:noProof/>
            <w:webHidden/>
          </w:rPr>
        </w:r>
        <w:r w:rsidR="008873A8">
          <w:rPr>
            <w:noProof/>
            <w:webHidden/>
          </w:rPr>
          <w:fldChar w:fldCharType="separate"/>
        </w:r>
        <w:r w:rsidR="008873A8">
          <w:rPr>
            <w:noProof/>
            <w:webHidden/>
          </w:rPr>
          <w:t>A</w:t>
        </w:r>
        <w:r w:rsidR="008873A8">
          <w:rPr>
            <w:noProof/>
            <w:webHidden/>
          </w:rPr>
          <w:fldChar w:fldCharType="end"/>
        </w:r>
      </w:hyperlink>
    </w:p>
    <w:p w14:paraId="6EC58E2B" w14:textId="1E813152" w:rsidR="008873A8" w:rsidRDefault="003E49DA">
      <w:pPr>
        <w:pStyle w:val="TOC1"/>
        <w:tabs>
          <w:tab w:val="right" w:leader="dot" w:pos="9010"/>
        </w:tabs>
        <w:rPr>
          <w:rFonts w:asciiTheme="minorHAnsi" w:eastAsiaTheme="minorEastAsia" w:hAnsiTheme="minorHAnsi"/>
          <w:noProof/>
          <w:sz w:val="24"/>
          <w:lang w:eastAsia="en-GB"/>
        </w:rPr>
      </w:pPr>
      <w:hyperlink w:anchor="_Toc64391555" w:history="1">
        <w:r w:rsidR="008873A8" w:rsidRPr="00E11BAB">
          <w:rPr>
            <w:rStyle w:val="Hyperlink"/>
            <w:noProof/>
          </w:rPr>
          <w:t>List of tables</w:t>
        </w:r>
        <w:r w:rsidR="008873A8">
          <w:rPr>
            <w:noProof/>
            <w:webHidden/>
          </w:rPr>
          <w:tab/>
        </w:r>
        <w:r w:rsidR="008873A8">
          <w:rPr>
            <w:noProof/>
            <w:webHidden/>
          </w:rPr>
          <w:fldChar w:fldCharType="begin"/>
        </w:r>
        <w:r w:rsidR="008873A8">
          <w:rPr>
            <w:noProof/>
            <w:webHidden/>
          </w:rPr>
          <w:instrText xml:space="preserve"> PAGEREF _Toc64391555 \h </w:instrText>
        </w:r>
        <w:r w:rsidR="008873A8">
          <w:rPr>
            <w:noProof/>
            <w:webHidden/>
          </w:rPr>
        </w:r>
        <w:r w:rsidR="008873A8">
          <w:rPr>
            <w:noProof/>
            <w:webHidden/>
          </w:rPr>
          <w:fldChar w:fldCharType="separate"/>
        </w:r>
        <w:r w:rsidR="008873A8">
          <w:rPr>
            <w:noProof/>
            <w:webHidden/>
          </w:rPr>
          <w:t>B</w:t>
        </w:r>
        <w:r w:rsidR="008873A8">
          <w:rPr>
            <w:noProof/>
            <w:webHidden/>
          </w:rPr>
          <w:fldChar w:fldCharType="end"/>
        </w:r>
      </w:hyperlink>
    </w:p>
    <w:p w14:paraId="2BEBEE80" w14:textId="158015FE" w:rsidR="008873A8" w:rsidRDefault="003E49DA">
      <w:pPr>
        <w:pStyle w:val="TOC1"/>
        <w:tabs>
          <w:tab w:val="right" w:leader="dot" w:pos="9010"/>
        </w:tabs>
        <w:rPr>
          <w:rFonts w:asciiTheme="minorHAnsi" w:eastAsiaTheme="minorEastAsia" w:hAnsiTheme="minorHAnsi"/>
          <w:noProof/>
          <w:sz w:val="24"/>
          <w:lang w:eastAsia="en-GB"/>
        </w:rPr>
      </w:pPr>
      <w:hyperlink w:anchor="_Toc64391556" w:history="1">
        <w:r w:rsidR="008873A8" w:rsidRPr="00E11BAB">
          <w:rPr>
            <w:rStyle w:val="Hyperlink"/>
            <w:noProof/>
          </w:rPr>
          <w:t>List of figures</w:t>
        </w:r>
        <w:r w:rsidR="008873A8">
          <w:rPr>
            <w:noProof/>
            <w:webHidden/>
          </w:rPr>
          <w:tab/>
        </w:r>
        <w:r w:rsidR="008873A8">
          <w:rPr>
            <w:noProof/>
            <w:webHidden/>
          </w:rPr>
          <w:fldChar w:fldCharType="begin"/>
        </w:r>
        <w:r w:rsidR="008873A8">
          <w:rPr>
            <w:noProof/>
            <w:webHidden/>
          </w:rPr>
          <w:instrText xml:space="preserve"> PAGEREF _Toc64391556 \h </w:instrText>
        </w:r>
        <w:r w:rsidR="008873A8">
          <w:rPr>
            <w:noProof/>
            <w:webHidden/>
          </w:rPr>
        </w:r>
        <w:r w:rsidR="008873A8">
          <w:rPr>
            <w:noProof/>
            <w:webHidden/>
          </w:rPr>
          <w:fldChar w:fldCharType="separate"/>
        </w:r>
        <w:r w:rsidR="008873A8">
          <w:rPr>
            <w:noProof/>
            <w:webHidden/>
          </w:rPr>
          <w:t>B</w:t>
        </w:r>
        <w:r w:rsidR="008873A8">
          <w:rPr>
            <w:noProof/>
            <w:webHidden/>
          </w:rPr>
          <w:fldChar w:fldCharType="end"/>
        </w:r>
      </w:hyperlink>
    </w:p>
    <w:p w14:paraId="1529671D" w14:textId="2CD6B46A" w:rsidR="008873A8" w:rsidRDefault="003E49DA">
      <w:pPr>
        <w:pStyle w:val="TOC1"/>
        <w:tabs>
          <w:tab w:val="right" w:leader="dot" w:pos="9010"/>
        </w:tabs>
        <w:rPr>
          <w:rFonts w:asciiTheme="minorHAnsi" w:eastAsiaTheme="minorEastAsia" w:hAnsiTheme="minorHAnsi"/>
          <w:noProof/>
          <w:sz w:val="24"/>
          <w:lang w:eastAsia="en-GB"/>
        </w:rPr>
      </w:pPr>
      <w:hyperlink w:anchor="_Toc64391557" w:history="1">
        <w:r w:rsidR="008873A8" w:rsidRPr="00E11BAB">
          <w:rPr>
            <w:rStyle w:val="Hyperlink"/>
            <w:noProof/>
          </w:rPr>
          <w:t>Acronyms and abbreviations</w:t>
        </w:r>
        <w:r w:rsidR="008873A8">
          <w:rPr>
            <w:noProof/>
            <w:webHidden/>
          </w:rPr>
          <w:tab/>
        </w:r>
        <w:r w:rsidR="008873A8">
          <w:rPr>
            <w:noProof/>
            <w:webHidden/>
          </w:rPr>
          <w:fldChar w:fldCharType="begin"/>
        </w:r>
        <w:r w:rsidR="008873A8">
          <w:rPr>
            <w:noProof/>
            <w:webHidden/>
          </w:rPr>
          <w:instrText xml:space="preserve"> PAGEREF _Toc64391557 \h </w:instrText>
        </w:r>
        <w:r w:rsidR="008873A8">
          <w:rPr>
            <w:noProof/>
            <w:webHidden/>
          </w:rPr>
        </w:r>
        <w:r w:rsidR="008873A8">
          <w:rPr>
            <w:noProof/>
            <w:webHidden/>
          </w:rPr>
          <w:fldChar w:fldCharType="separate"/>
        </w:r>
        <w:r w:rsidR="008873A8">
          <w:rPr>
            <w:noProof/>
            <w:webHidden/>
          </w:rPr>
          <w:t>C</w:t>
        </w:r>
        <w:r w:rsidR="008873A8">
          <w:rPr>
            <w:noProof/>
            <w:webHidden/>
          </w:rPr>
          <w:fldChar w:fldCharType="end"/>
        </w:r>
      </w:hyperlink>
    </w:p>
    <w:p w14:paraId="7065895E" w14:textId="1C1D3D53" w:rsidR="008873A8" w:rsidRDefault="003E49DA">
      <w:pPr>
        <w:pStyle w:val="TOC1"/>
        <w:tabs>
          <w:tab w:val="right" w:leader="dot" w:pos="9010"/>
        </w:tabs>
        <w:rPr>
          <w:rFonts w:asciiTheme="minorHAnsi" w:eastAsiaTheme="minorEastAsia" w:hAnsiTheme="minorHAnsi"/>
          <w:noProof/>
          <w:sz w:val="24"/>
          <w:lang w:eastAsia="en-GB"/>
        </w:rPr>
      </w:pPr>
      <w:hyperlink w:anchor="_Toc64391558" w:history="1">
        <w:r w:rsidR="008873A8" w:rsidRPr="00E11BAB">
          <w:rPr>
            <w:rStyle w:val="Hyperlink"/>
            <w:noProof/>
          </w:rPr>
          <w:t>Executive Summary</w:t>
        </w:r>
        <w:r w:rsidR="008873A8">
          <w:rPr>
            <w:noProof/>
            <w:webHidden/>
          </w:rPr>
          <w:tab/>
        </w:r>
        <w:r w:rsidR="008873A8">
          <w:rPr>
            <w:noProof/>
            <w:webHidden/>
          </w:rPr>
          <w:fldChar w:fldCharType="begin"/>
        </w:r>
        <w:r w:rsidR="008873A8">
          <w:rPr>
            <w:noProof/>
            <w:webHidden/>
          </w:rPr>
          <w:instrText xml:space="preserve"> PAGEREF _Toc64391558 \h </w:instrText>
        </w:r>
        <w:r w:rsidR="008873A8">
          <w:rPr>
            <w:noProof/>
            <w:webHidden/>
          </w:rPr>
        </w:r>
        <w:r w:rsidR="008873A8">
          <w:rPr>
            <w:noProof/>
            <w:webHidden/>
          </w:rPr>
          <w:fldChar w:fldCharType="separate"/>
        </w:r>
        <w:r w:rsidR="008873A8">
          <w:rPr>
            <w:noProof/>
            <w:webHidden/>
          </w:rPr>
          <w:t>I</w:t>
        </w:r>
        <w:r w:rsidR="008873A8">
          <w:rPr>
            <w:noProof/>
            <w:webHidden/>
          </w:rPr>
          <w:fldChar w:fldCharType="end"/>
        </w:r>
      </w:hyperlink>
    </w:p>
    <w:p w14:paraId="0253C015" w14:textId="7FA888F7"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59" w:history="1">
        <w:r w:rsidR="008873A8" w:rsidRPr="00E11BAB">
          <w:rPr>
            <w:rStyle w:val="Hyperlink"/>
            <w:noProof/>
          </w:rPr>
          <w:t>1</w:t>
        </w:r>
        <w:r w:rsidR="008873A8">
          <w:rPr>
            <w:rFonts w:asciiTheme="minorHAnsi" w:eastAsiaTheme="minorEastAsia" w:hAnsiTheme="minorHAnsi"/>
            <w:noProof/>
            <w:sz w:val="24"/>
            <w:lang w:eastAsia="en-GB"/>
          </w:rPr>
          <w:tab/>
        </w:r>
        <w:r w:rsidR="008873A8" w:rsidRPr="00E11BAB">
          <w:rPr>
            <w:rStyle w:val="Hyperlink"/>
            <w:noProof/>
          </w:rPr>
          <w:t>Introduction</w:t>
        </w:r>
        <w:r w:rsidR="008873A8">
          <w:rPr>
            <w:noProof/>
            <w:webHidden/>
          </w:rPr>
          <w:tab/>
        </w:r>
        <w:r w:rsidR="008873A8">
          <w:rPr>
            <w:noProof/>
            <w:webHidden/>
          </w:rPr>
          <w:fldChar w:fldCharType="begin"/>
        </w:r>
        <w:r w:rsidR="008873A8">
          <w:rPr>
            <w:noProof/>
            <w:webHidden/>
          </w:rPr>
          <w:instrText xml:space="preserve"> PAGEREF _Toc64391559 \h </w:instrText>
        </w:r>
        <w:r w:rsidR="008873A8">
          <w:rPr>
            <w:noProof/>
            <w:webHidden/>
          </w:rPr>
        </w:r>
        <w:r w:rsidR="008873A8">
          <w:rPr>
            <w:noProof/>
            <w:webHidden/>
          </w:rPr>
          <w:fldChar w:fldCharType="separate"/>
        </w:r>
        <w:r w:rsidR="008873A8">
          <w:rPr>
            <w:noProof/>
            <w:webHidden/>
          </w:rPr>
          <w:t>1</w:t>
        </w:r>
        <w:r w:rsidR="008873A8">
          <w:rPr>
            <w:noProof/>
            <w:webHidden/>
          </w:rPr>
          <w:fldChar w:fldCharType="end"/>
        </w:r>
      </w:hyperlink>
    </w:p>
    <w:p w14:paraId="61FC8C84" w14:textId="2D7CAA76"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60" w:history="1">
        <w:r w:rsidR="008873A8" w:rsidRPr="00E11BAB">
          <w:rPr>
            <w:rStyle w:val="Hyperlink"/>
            <w:noProof/>
          </w:rPr>
          <w:t>2</w:t>
        </w:r>
        <w:r w:rsidR="008873A8">
          <w:rPr>
            <w:rFonts w:asciiTheme="minorHAnsi" w:eastAsiaTheme="minorEastAsia" w:hAnsiTheme="minorHAnsi"/>
            <w:noProof/>
            <w:sz w:val="24"/>
            <w:lang w:eastAsia="en-GB"/>
          </w:rPr>
          <w:tab/>
        </w:r>
        <w:r w:rsidR="008873A8" w:rsidRPr="00E11BAB">
          <w:rPr>
            <w:rStyle w:val="Hyperlink"/>
            <w:noProof/>
          </w:rPr>
          <w:t>Description of the IRDG project</w:t>
        </w:r>
        <w:r w:rsidR="008873A8">
          <w:rPr>
            <w:noProof/>
            <w:webHidden/>
          </w:rPr>
          <w:tab/>
        </w:r>
        <w:r w:rsidR="008873A8">
          <w:rPr>
            <w:noProof/>
            <w:webHidden/>
          </w:rPr>
          <w:fldChar w:fldCharType="begin"/>
        </w:r>
        <w:r w:rsidR="008873A8">
          <w:rPr>
            <w:noProof/>
            <w:webHidden/>
          </w:rPr>
          <w:instrText xml:space="preserve"> PAGEREF _Toc64391560 \h </w:instrText>
        </w:r>
        <w:r w:rsidR="008873A8">
          <w:rPr>
            <w:noProof/>
            <w:webHidden/>
          </w:rPr>
        </w:r>
        <w:r w:rsidR="008873A8">
          <w:rPr>
            <w:noProof/>
            <w:webHidden/>
          </w:rPr>
          <w:fldChar w:fldCharType="separate"/>
        </w:r>
        <w:r w:rsidR="008873A8">
          <w:rPr>
            <w:noProof/>
            <w:webHidden/>
          </w:rPr>
          <w:t>1</w:t>
        </w:r>
        <w:r w:rsidR="008873A8">
          <w:rPr>
            <w:noProof/>
            <w:webHidden/>
          </w:rPr>
          <w:fldChar w:fldCharType="end"/>
        </w:r>
      </w:hyperlink>
    </w:p>
    <w:p w14:paraId="30A78836" w14:textId="4EB4635B"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61" w:history="1">
        <w:r w:rsidR="008873A8" w:rsidRPr="00E11BAB">
          <w:rPr>
            <w:rStyle w:val="Hyperlink"/>
            <w:noProof/>
          </w:rPr>
          <w:t>2.1</w:t>
        </w:r>
        <w:r w:rsidR="008873A8">
          <w:rPr>
            <w:rFonts w:asciiTheme="minorHAnsi" w:eastAsiaTheme="minorEastAsia" w:hAnsiTheme="minorHAnsi"/>
            <w:noProof/>
            <w:sz w:val="24"/>
            <w:lang w:eastAsia="en-GB"/>
          </w:rPr>
          <w:tab/>
        </w:r>
        <w:r w:rsidR="008873A8" w:rsidRPr="00E11BAB">
          <w:rPr>
            <w:rStyle w:val="Hyperlink"/>
            <w:noProof/>
          </w:rPr>
          <w:t>Overview</w:t>
        </w:r>
        <w:r w:rsidR="008873A8">
          <w:rPr>
            <w:noProof/>
            <w:webHidden/>
          </w:rPr>
          <w:tab/>
        </w:r>
        <w:r w:rsidR="008873A8">
          <w:rPr>
            <w:noProof/>
            <w:webHidden/>
          </w:rPr>
          <w:fldChar w:fldCharType="begin"/>
        </w:r>
        <w:r w:rsidR="008873A8">
          <w:rPr>
            <w:noProof/>
            <w:webHidden/>
          </w:rPr>
          <w:instrText xml:space="preserve"> PAGEREF _Toc64391561 \h </w:instrText>
        </w:r>
        <w:r w:rsidR="008873A8">
          <w:rPr>
            <w:noProof/>
            <w:webHidden/>
          </w:rPr>
        </w:r>
        <w:r w:rsidR="008873A8">
          <w:rPr>
            <w:noProof/>
            <w:webHidden/>
          </w:rPr>
          <w:fldChar w:fldCharType="separate"/>
        </w:r>
        <w:r w:rsidR="008873A8">
          <w:rPr>
            <w:noProof/>
            <w:webHidden/>
          </w:rPr>
          <w:t>1</w:t>
        </w:r>
        <w:r w:rsidR="008873A8">
          <w:rPr>
            <w:noProof/>
            <w:webHidden/>
          </w:rPr>
          <w:fldChar w:fldCharType="end"/>
        </w:r>
      </w:hyperlink>
    </w:p>
    <w:p w14:paraId="26214B72" w14:textId="2792F64C"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62" w:history="1">
        <w:r w:rsidR="008873A8" w:rsidRPr="00E11BAB">
          <w:rPr>
            <w:rStyle w:val="Hyperlink"/>
            <w:noProof/>
          </w:rPr>
          <w:t>2.2</w:t>
        </w:r>
        <w:r w:rsidR="008873A8">
          <w:rPr>
            <w:rFonts w:asciiTheme="minorHAnsi" w:eastAsiaTheme="minorEastAsia" w:hAnsiTheme="minorHAnsi"/>
            <w:noProof/>
            <w:sz w:val="24"/>
            <w:lang w:eastAsia="en-GB"/>
          </w:rPr>
          <w:tab/>
        </w:r>
        <w:r w:rsidR="008873A8" w:rsidRPr="00E11BAB">
          <w:rPr>
            <w:rStyle w:val="Hyperlink"/>
            <w:noProof/>
          </w:rPr>
          <w:t>Project objectives</w:t>
        </w:r>
        <w:r w:rsidR="008873A8">
          <w:rPr>
            <w:noProof/>
            <w:webHidden/>
          </w:rPr>
          <w:tab/>
        </w:r>
        <w:r w:rsidR="008873A8">
          <w:rPr>
            <w:noProof/>
            <w:webHidden/>
          </w:rPr>
          <w:fldChar w:fldCharType="begin"/>
        </w:r>
        <w:r w:rsidR="008873A8">
          <w:rPr>
            <w:noProof/>
            <w:webHidden/>
          </w:rPr>
          <w:instrText xml:space="preserve"> PAGEREF _Toc64391562 \h </w:instrText>
        </w:r>
        <w:r w:rsidR="008873A8">
          <w:rPr>
            <w:noProof/>
            <w:webHidden/>
          </w:rPr>
        </w:r>
        <w:r w:rsidR="008873A8">
          <w:rPr>
            <w:noProof/>
            <w:webHidden/>
          </w:rPr>
          <w:fldChar w:fldCharType="separate"/>
        </w:r>
        <w:r w:rsidR="008873A8">
          <w:rPr>
            <w:noProof/>
            <w:webHidden/>
          </w:rPr>
          <w:t>1</w:t>
        </w:r>
        <w:r w:rsidR="008873A8">
          <w:rPr>
            <w:noProof/>
            <w:webHidden/>
          </w:rPr>
          <w:fldChar w:fldCharType="end"/>
        </w:r>
      </w:hyperlink>
    </w:p>
    <w:p w14:paraId="6658275C" w14:textId="77698F9D"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63" w:history="1">
        <w:r w:rsidR="008873A8" w:rsidRPr="00E11BAB">
          <w:rPr>
            <w:rStyle w:val="Hyperlink"/>
            <w:noProof/>
          </w:rPr>
          <w:t>2.3</w:t>
        </w:r>
        <w:r w:rsidR="008873A8">
          <w:rPr>
            <w:rFonts w:asciiTheme="minorHAnsi" w:eastAsiaTheme="minorEastAsia" w:hAnsiTheme="minorHAnsi"/>
            <w:noProof/>
            <w:sz w:val="24"/>
            <w:lang w:eastAsia="en-GB"/>
          </w:rPr>
          <w:tab/>
        </w:r>
        <w:r w:rsidR="008873A8" w:rsidRPr="00E11BAB">
          <w:rPr>
            <w:rStyle w:val="Hyperlink"/>
            <w:noProof/>
          </w:rPr>
          <w:t>Project activities</w:t>
        </w:r>
        <w:r w:rsidR="008873A8">
          <w:rPr>
            <w:noProof/>
            <w:webHidden/>
          </w:rPr>
          <w:tab/>
        </w:r>
        <w:r w:rsidR="008873A8">
          <w:rPr>
            <w:noProof/>
            <w:webHidden/>
          </w:rPr>
          <w:fldChar w:fldCharType="begin"/>
        </w:r>
        <w:r w:rsidR="008873A8">
          <w:rPr>
            <w:noProof/>
            <w:webHidden/>
          </w:rPr>
          <w:instrText xml:space="preserve"> PAGEREF _Toc64391563 \h </w:instrText>
        </w:r>
        <w:r w:rsidR="008873A8">
          <w:rPr>
            <w:noProof/>
            <w:webHidden/>
          </w:rPr>
        </w:r>
        <w:r w:rsidR="008873A8">
          <w:rPr>
            <w:noProof/>
            <w:webHidden/>
          </w:rPr>
          <w:fldChar w:fldCharType="separate"/>
        </w:r>
        <w:r w:rsidR="008873A8">
          <w:rPr>
            <w:noProof/>
            <w:webHidden/>
          </w:rPr>
          <w:t>3</w:t>
        </w:r>
        <w:r w:rsidR="008873A8">
          <w:rPr>
            <w:noProof/>
            <w:webHidden/>
          </w:rPr>
          <w:fldChar w:fldCharType="end"/>
        </w:r>
      </w:hyperlink>
    </w:p>
    <w:p w14:paraId="5EEAD12E" w14:textId="1AE29DC5"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64" w:history="1">
        <w:r w:rsidR="008873A8" w:rsidRPr="00E11BAB">
          <w:rPr>
            <w:rStyle w:val="Hyperlink"/>
            <w:noProof/>
          </w:rPr>
          <w:t>3</w:t>
        </w:r>
        <w:r w:rsidR="008873A8">
          <w:rPr>
            <w:rFonts w:asciiTheme="minorHAnsi" w:eastAsiaTheme="minorEastAsia" w:hAnsiTheme="minorHAnsi"/>
            <w:noProof/>
            <w:sz w:val="24"/>
            <w:lang w:eastAsia="en-GB"/>
          </w:rPr>
          <w:tab/>
        </w:r>
        <w:r w:rsidR="008873A8" w:rsidRPr="00E11BAB">
          <w:rPr>
            <w:rStyle w:val="Hyperlink"/>
            <w:noProof/>
          </w:rPr>
          <w:t>COVID-19</w:t>
        </w:r>
        <w:r w:rsidR="008873A8">
          <w:rPr>
            <w:noProof/>
            <w:webHidden/>
          </w:rPr>
          <w:tab/>
        </w:r>
        <w:r w:rsidR="008873A8">
          <w:rPr>
            <w:noProof/>
            <w:webHidden/>
          </w:rPr>
          <w:fldChar w:fldCharType="begin"/>
        </w:r>
        <w:r w:rsidR="008873A8">
          <w:rPr>
            <w:noProof/>
            <w:webHidden/>
          </w:rPr>
          <w:instrText xml:space="preserve"> PAGEREF _Toc64391564 \h </w:instrText>
        </w:r>
        <w:r w:rsidR="008873A8">
          <w:rPr>
            <w:noProof/>
            <w:webHidden/>
          </w:rPr>
        </w:r>
        <w:r w:rsidR="008873A8">
          <w:rPr>
            <w:noProof/>
            <w:webHidden/>
          </w:rPr>
          <w:fldChar w:fldCharType="separate"/>
        </w:r>
        <w:r w:rsidR="008873A8">
          <w:rPr>
            <w:noProof/>
            <w:webHidden/>
          </w:rPr>
          <w:t>11</w:t>
        </w:r>
        <w:r w:rsidR="008873A8">
          <w:rPr>
            <w:noProof/>
            <w:webHidden/>
          </w:rPr>
          <w:fldChar w:fldCharType="end"/>
        </w:r>
      </w:hyperlink>
    </w:p>
    <w:p w14:paraId="7167CCF7" w14:textId="2FD260C7"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65" w:history="1">
        <w:r w:rsidR="008873A8" w:rsidRPr="00E11BAB">
          <w:rPr>
            <w:rStyle w:val="Hyperlink"/>
            <w:noProof/>
          </w:rPr>
          <w:t>4</w:t>
        </w:r>
        <w:r w:rsidR="008873A8">
          <w:rPr>
            <w:rFonts w:asciiTheme="minorHAnsi" w:eastAsiaTheme="minorEastAsia" w:hAnsiTheme="minorHAnsi"/>
            <w:noProof/>
            <w:sz w:val="24"/>
            <w:lang w:eastAsia="en-GB"/>
          </w:rPr>
          <w:tab/>
        </w:r>
        <w:r w:rsidR="008873A8" w:rsidRPr="00E11BAB">
          <w:rPr>
            <w:rStyle w:val="Hyperlink"/>
            <w:noProof/>
          </w:rPr>
          <w:t>Evaluation scope and objectives</w:t>
        </w:r>
        <w:r w:rsidR="008873A8">
          <w:rPr>
            <w:noProof/>
            <w:webHidden/>
          </w:rPr>
          <w:tab/>
        </w:r>
        <w:r w:rsidR="008873A8">
          <w:rPr>
            <w:noProof/>
            <w:webHidden/>
          </w:rPr>
          <w:fldChar w:fldCharType="begin"/>
        </w:r>
        <w:r w:rsidR="008873A8">
          <w:rPr>
            <w:noProof/>
            <w:webHidden/>
          </w:rPr>
          <w:instrText xml:space="preserve"> PAGEREF _Toc64391565 \h </w:instrText>
        </w:r>
        <w:r w:rsidR="008873A8">
          <w:rPr>
            <w:noProof/>
            <w:webHidden/>
          </w:rPr>
        </w:r>
        <w:r w:rsidR="008873A8">
          <w:rPr>
            <w:noProof/>
            <w:webHidden/>
          </w:rPr>
          <w:fldChar w:fldCharType="separate"/>
        </w:r>
        <w:r w:rsidR="008873A8">
          <w:rPr>
            <w:noProof/>
            <w:webHidden/>
          </w:rPr>
          <w:t>12</w:t>
        </w:r>
        <w:r w:rsidR="008873A8">
          <w:rPr>
            <w:noProof/>
            <w:webHidden/>
          </w:rPr>
          <w:fldChar w:fldCharType="end"/>
        </w:r>
      </w:hyperlink>
    </w:p>
    <w:p w14:paraId="362F1837" w14:textId="29E74A8D"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66" w:history="1">
        <w:r w:rsidR="008873A8" w:rsidRPr="00E11BAB">
          <w:rPr>
            <w:rStyle w:val="Hyperlink"/>
            <w:noProof/>
          </w:rPr>
          <w:t>5</w:t>
        </w:r>
        <w:r w:rsidR="008873A8">
          <w:rPr>
            <w:rFonts w:asciiTheme="minorHAnsi" w:eastAsiaTheme="minorEastAsia" w:hAnsiTheme="minorHAnsi"/>
            <w:noProof/>
            <w:sz w:val="24"/>
            <w:lang w:eastAsia="en-GB"/>
          </w:rPr>
          <w:tab/>
        </w:r>
        <w:r w:rsidR="008873A8" w:rsidRPr="00E11BAB">
          <w:rPr>
            <w:rStyle w:val="Hyperlink"/>
            <w:noProof/>
          </w:rPr>
          <w:t>Evaluation approach and methods</w:t>
        </w:r>
        <w:r w:rsidR="008873A8">
          <w:rPr>
            <w:noProof/>
            <w:webHidden/>
          </w:rPr>
          <w:tab/>
        </w:r>
        <w:r w:rsidR="008873A8">
          <w:rPr>
            <w:noProof/>
            <w:webHidden/>
          </w:rPr>
          <w:fldChar w:fldCharType="begin"/>
        </w:r>
        <w:r w:rsidR="008873A8">
          <w:rPr>
            <w:noProof/>
            <w:webHidden/>
          </w:rPr>
          <w:instrText xml:space="preserve"> PAGEREF _Toc64391566 \h </w:instrText>
        </w:r>
        <w:r w:rsidR="008873A8">
          <w:rPr>
            <w:noProof/>
            <w:webHidden/>
          </w:rPr>
        </w:r>
        <w:r w:rsidR="008873A8">
          <w:rPr>
            <w:noProof/>
            <w:webHidden/>
          </w:rPr>
          <w:fldChar w:fldCharType="separate"/>
        </w:r>
        <w:r w:rsidR="008873A8">
          <w:rPr>
            <w:noProof/>
            <w:webHidden/>
          </w:rPr>
          <w:t>12</w:t>
        </w:r>
        <w:r w:rsidR="008873A8">
          <w:rPr>
            <w:noProof/>
            <w:webHidden/>
          </w:rPr>
          <w:fldChar w:fldCharType="end"/>
        </w:r>
      </w:hyperlink>
    </w:p>
    <w:p w14:paraId="47C0D2D1" w14:textId="06AE6FDF"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67" w:history="1">
        <w:r w:rsidR="008873A8" w:rsidRPr="00E11BAB">
          <w:rPr>
            <w:rStyle w:val="Hyperlink"/>
            <w:noProof/>
          </w:rPr>
          <w:t>5.1</w:t>
        </w:r>
        <w:r w:rsidR="008873A8">
          <w:rPr>
            <w:rFonts w:asciiTheme="minorHAnsi" w:eastAsiaTheme="minorEastAsia" w:hAnsiTheme="minorHAnsi"/>
            <w:noProof/>
            <w:sz w:val="24"/>
            <w:lang w:eastAsia="en-GB"/>
          </w:rPr>
          <w:tab/>
        </w:r>
        <w:r w:rsidR="008873A8" w:rsidRPr="00E11BAB">
          <w:rPr>
            <w:rStyle w:val="Hyperlink"/>
            <w:noProof/>
          </w:rPr>
          <w:t>Approach</w:t>
        </w:r>
        <w:r w:rsidR="008873A8">
          <w:rPr>
            <w:noProof/>
            <w:webHidden/>
          </w:rPr>
          <w:tab/>
        </w:r>
        <w:r w:rsidR="008873A8">
          <w:rPr>
            <w:noProof/>
            <w:webHidden/>
          </w:rPr>
          <w:fldChar w:fldCharType="begin"/>
        </w:r>
        <w:r w:rsidR="008873A8">
          <w:rPr>
            <w:noProof/>
            <w:webHidden/>
          </w:rPr>
          <w:instrText xml:space="preserve"> PAGEREF _Toc64391567 \h </w:instrText>
        </w:r>
        <w:r w:rsidR="008873A8">
          <w:rPr>
            <w:noProof/>
            <w:webHidden/>
          </w:rPr>
        </w:r>
        <w:r w:rsidR="008873A8">
          <w:rPr>
            <w:noProof/>
            <w:webHidden/>
          </w:rPr>
          <w:fldChar w:fldCharType="separate"/>
        </w:r>
        <w:r w:rsidR="008873A8">
          <w:rPr>
            <w:noProof/>
            <w:webHidden/>
          </w:rPr>
          <w:t>12</w:t>
        </w:r>
        <w:r w:rsidR="008873A8">
          <w:rPr>
            <w:noProof/>
            <w:webHidden/>
          </w:rPr>
          <w:fldChar w:fldCharType="end"/>
        </w:r>
      </w:hyperlink>
    </w:p>
    <w:p w14:paraId="4B6477CA" w14:textId="0C772D1C"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68" w:history="1">
        <w:r w:rsidR="008873A8" w:rsidRPr="00E11BAB">
          <w:rPr>
            <w:rStyle w:val="Hyperlink"/>
            <w:noProof/>
          </w:rPr>
          <w:t>5.2</w:t>
        </w:r>
        <w:r w:rsidR="008873A8">
          <w:rPr>
            <w:rFonts w:asciiTheme="minorHAnsi" w:eastAsiaTheme="minorEastAsia" w:hAnsiTheme="minorHAnsi"/>
            <w:noProof/>
            <w:sz w:val="24"/>
            <w:lang w:eastAsia="en-GB"/>
          </w:rPr>
          <w:tab/>
        </w:r>
        <w:r w:rsidR="008873A8" w:rsidRPr="00E11BAB">
          <w:rPr>
            <w:rStyle w:val="Hyperlink"/>
            <w:noProof/>
          </w:rPr>
          <w:t>Methods</w:t>
        </w:r>
        <w:r w:rsidR="008873A8">
          <w:rPr>
            <w:noProof/>
            <w:webHidden/>
          </w:rPr>
          <w:tab/>
        </w:r>
        <w:r w:rsidR="008873A8">
          <w:rPr>
            <w:noProof/>
            <w:webHidden/>
          </w:rPr>
          <w:fldChar w:fldCharType="begin"/>
        </w:r>
        <w:r w:rsidR="008873A8">
          <w:rPr>
            <w:noProof/>
            <w:webHidden/>
          </w:rPr>
          <w:instrText xml:space="preserve"> PAGEREF _Toc64391568 \h </w:instrText>
        </w:r>
        <w:r w:rsidR="008873A8">
          <w:rPr>
            <w:noProof/>
            <w:webHidden/>
          </w:rPr>
        </w:r>
        <w:r w:rsidR="008873A8">
          <w:rPr>
            <w:noProof/>
            <w:webHidden/>
          </w:rPr>
          <w:fldChar w:fldCharType="separate"/>
        </w:r>
        <w:r w:rsidR="008873A8">
          <w:rPr>
            <w:noProof/>
            <w:webHidden/>
          </w:rPr>
          <w:t>13</w:t>
        </w:r>
        <w:r w:rsidR="008873A8">
          <w:rPr>
            <w:noProof/>
            <w:webHidden/>
          </w:rPr>
          <w:fldChar w:fldCharType="end"/>
        </w:r>
      </w:hyperlink>
    </w:p>
    <w:p w14:paraId="68544E62" w14:textId="65FE6C13"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69" w:history="1">
        <w:r w:rsidR="008873A8" w:rsidRPr="00E11BAB">
          <w:rPr>
            <w:rStyle w:val="Hyperlink"/>
            <w:noProof/>
          </w:rPr>
          <w:t>5.3</w:t>
        </w:r>
        <w:r w:rsidR="008873A8">
          <w:rPr>
            <w:rFonts w:asciiTheme="minorHAnsi" w:eastAsiaTheme="minorEastAsia" w:hAnsiTheme="minorHAnsi"/>
            <w:noProof/>
            <w:sz w:val="24"/>
            <w:lang w:eastAsia="en-GB"/>
          </w:rPr>
          <w:tab/>
        </w:r>
        <w:r w:rsidR="008873A8" w:rsidRPr="00E11BAB">
          <w:rPr>
            <w:rStyle w:val="Hyperlink"/>
            <w:noProof/>
          </w:rPr>
          <w:t>Challenges for the evaluation</w:t>
        </w:r>
        <w:r w:rsidR="008873A8">
          <w:rPr>
            <w:noProof/>
            <w:webHidden/>
          </w:rPr>
          <w:tab/>
        </w:r>
        <w:r w:rsidR="008873A8">
          <w:rPr>
            <w:noProof/>
            <w:webHidden/>
          </w:rPr>
          <w:fldChar w:fldCharType="begin"/>
        </w:r>
        <w:r w:rsidR="008873A8">
          <w:rPr>
            <w:noProof/>
            <w:webHidden/>
          </w:rPr>
          <w:instrText xml:space="preserve"> PAGEREF _Toc64391569 \h </w:instrText>
        </w:r>
        <w:r w:rsidR="008873A8">
          <w:rPr>
            <w:noProof/>
            <w:webHidden/>
          </w:rPr>
        </w:r>
        <w:r w:rsidR="008873A8">
          <w:rPr>
            <w:noProof/>
            <w:webHidden/>
          </w:rPr>
          <w:fldChar w:fldCharType="separate"/>
        </w:r>
        <w:r w:rsidR="008873A8">
          <w:rPr>
            <w:noProof/>
            <w:webHidden/>
          </w:rPr>
          <w:t>14</w:t>
        </w:r>
        <w:r w:rsidR="008873A8">
          <w:rPr>
            <w:noProof/>
            <w:webHidden/>
          </w:rPr>
          <w:fldChar w:fldCharType="end"/>
        </w:r>
      </w:hyperlink>
    </w:p>
    <w:p w14:paraId="054FE2D1" w14:textId="453C1BFA"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70" w:history="1">
        <w:r w:rsidR="008873A8" w:rsidRPr="00E11BAB">
          <w:rPr>
            <w:rStyle w:val="Hyperlink"/>
            <w:noProof/>
          </w:rPr>
          <w:t>6</w:t>
        </w:r>
        <w:r w:rsidR="008873A8">
          <w:rPr>
            <w:rFonts w:asciiTheme="minorHAnsi" w:eastAsiaTheme="minorEastAsia" w:hAnsiTheme="minorHAnsi"/>
            <w:noProof/>
            <w:sz w:val="24"/>
            <w:lang w:eastAsia="en-GB"/>
          </w:rPr>
          <w:tab/>
        </w:r>
        <w:r w:rsidR="008873A8" w:rsidRPr="00E11BAB">
          <w:rPr>
            <w:rStyle w:val="Hyperlink"/>
            <w:noProof/>
          </w:rPr>
          <w:t>Findings</w:t>
        </w:r>
        <w:r w:rsidR="008873A8">
          <w:rPr>
            <w:noProof/>
            <w:webHidden/>
          </w:rPr>
          <w:tab/>
        </w:r>
        <w:r w:rsidR="008873A8">
          <w:rPr>
            <w:noProof/>
            <w:webHidden/>
          </w:rPr>
          <w:fldChar w:fldCharType="begin"/>
        </w:r>
        <w:r w:rsidR="008873A8">
          <w:rPr>
            <w:noProof/>
            <w:webHidden/>
          </w:rPr>
          <w:instrText xml:space="preserve"> PAGEREF _Toc64391570 \h </w:instrText>
        </w:r>
        <w:r w:rsidR="008873A8">
          <w:rPr>
            <w:noProof/>
            <w:webHidden/>
          </w:rPr>
        </w:r>
        <w:r w:rsidR="008873A8">
          <w:rPr>
            <w:noProof/>
            <w:webHidden/>
          </w:rPr>
          <w:fldChar w:fldCharType="separate"/>
        </w:r>
        <w:r w:rsidR="008873A8">
          <w:rPr>
            <w:noProof/>
            <w:webHidden/>
          </w:rPr>
          <w:t>16</w:t>
        </w:r>
        <w:r w:rsidR="008873A8">
          <w:rPr>
            <w:noProof/>
            <w:webHidden/>
          </w:rPr>
          <w:fldChar w:fldCharType="end"/>
        </w:r>
      </w:hyperlink>
    </w:p>
    <w:p w14:paraId="64BD1DE7" w14:textId="7195FE09"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71" w:history="1">
        <w:r w:rsidR="008873A8" w:rsidRPr="00E11BAB">
          <w:rPr>
            <w:rStyle w:val="Hyperlink"/>
            <w:noProof/>
          </w:rPr>
          <w:t>6.1</w:t>
        </w:r>
        <w:r w:rsidR="008873A8">
          <w:rPr>
            <w:rFonts w:asciiTheme="minorHAnsi" w:eastAsiaTheme="minorEastAsia" w:hAnsiTheme="minorHAnsi"/>
            <w:noProof/>
            <w:sz w:val="24"/>
            <w:lang w:eastAsia="en-GB"/>
          </w:rPr>
          <w:tab/>
        </w:r>
        <w:r w:rsidR="008873A8" w:rsidRPr="00E11BAB">
          <w:rPr>
            <w:rStyle w:val="Hyperlink"/>
            <w:noProof/>
          </w:rPr>
          <w:t>Relevance and appropriateness</w:t>
        </w:r>
        <w:r w:rsidR="008873A8">
          <w:rPr>
            <w:noProof/>
            <w:webHidden/>
          </w:rPr>
          <w:tab/>
        </w:r>
        <w:r w:rsidR="008873A8">
          <w:rPr>
            <w:noProof/>
            <w:webHidden/>
          </w:rPr>
          <w:fldChar w:fldCharType="begin"/>
        </w:r>
        <w:r w:rsidR="008873A8">
          <w:rPr>
            <w:noProof/>
            <w:webHidden/>
          </w:rPr>
          <w:instrText xml:space="preserve"> PAGEREF _Toc64391571 \h </w:instrText>
        </w:r>
        <w:r w:rsidR="008873A8">
          <w:rPr>
            <w:noProof/>
            <w:webHidden/>
          </w:rPr>
        </w:r>
        <w:r w:rsidR="008873A8">
          <w:rPr>
            <w:noProof/>
            <w:webHidden/>
          </w:rPr>
          <w:fldChar w:fldCharType="separate"/>
        </w:r>
        <w:r w:rsidR="008873A8">
          <w:rPr>
            <w:noProof/>
            <w:webHidden/>
          </w:rPr>
          <w:t>16</w:t>
        </w:r>
        <w:r w:rsidR="008873A8">
          <w:rPr>
            <w:noProof/>
            <w:webHidden/>
          </w:rPr>
          <w:fldChar w:fldCharType="end"/>
        </w:r>
      </w:hyperlink>
    </w:p>
    <w:p w14:paraId="463106AD" w14:textId="0F0CFEB1"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72" w:history="1">
        <w:r w:rsidR="008873A8" w:rsidRPr="00E11BAB">
          <w:rPr>
            <w:rStyle w:val="Hyperlink"/>
            <w:noProof/>
          </w:rPr>
          <w:t>6.2</w:t>
        </w:r>
        <w:r w:rsidR="008873A8">
          <w:rPr>
            <w:rFonts w:asciiTheme="minorHAnsi" w:eastAsiaTheme="minorEastAsia" w:hAnsiTheme="minorHAnsi"/>
            <w:noProof/>
            <w:sz w:val="24"/>
            <w:lang w:eastAsia="en-GB"/>
          </w:rPr>
          <w:tab/>
        </w:r>
        <w:r w:rsidR="008873A8" w:rsidRPr="00E11BAB">
          <w:rPr>
            <w:rStyle w:val="Hyperlink"/>
            <w:noProof/>
          </w:rPr>
          <w:t>Effectiveness</w:t>
        </w:r>
        <w:r w:rsidR="008873A8">
          <w:rPr>
            <w:noProof/>
            <w:webHidden/>
          </w:rPr>
          <w:tab/>
        </w:r>
        <w:r w:rsidR="008873A8">
          <w:rPr>
            <w:noProof/>
            <w:webHidden/>
          </w:rPr>
          <w:fldChar w:fldCharType="begin"/>
        </w:r>
        <w:r w:rsidR="008873A8">
          <w:rPr>
            <w:noProof/>
            <w:webHidden/>
          </w:rPr>
          <w:instrText xml:space="preserve"> PAGEREF _Toc64391572 \h </w:instrText>
        </w:r>
        <w:r w:rsidR="008873A8">
          <w:rPr>
            <w:noProof/>
            <w:webHidden/>
          </w:rPr>
        </w:r>
        <w:r w:rsidR="008873A8">
          <w:rPr>
            <w:noProof/>
            <w:webHidden/>
          </w:rPr>
          <w:fldChar w:fldCharType="separate"/>
        </w:r>
        <w:r w:rsidR="008873A8">
          <w:rPr>
            <w:noProof/>
            <w:webHidden/>
          </w:rPr>
          <w:t>20</w:t>
        </w:r>
        <w:r w:rsidR="008873A8">
          <w:rPr>
            <w:noProof/>
            <w:webHidden/>
          </w:rPr>
          <w:fldChar w:fldCharType="end"/>
        </w:r>
      </w:hyperlink>
    </w:p>
    <w:p w14:paraId="61D9F9EE" w14:textId="3BBCE013"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73" w:history="1">
        <w:r w:rsidR="008873A8" w:rsidRPr="00E11BAB">
          <w:rPr>
            <w:rStyle w:val="Hyperlink"/>
            <w:noProof/>
          </w:rPr>
          <w:t>6.3</w:t>
        </w:r>
        <w:r w:rsidR="008873A8">
          <w:rPr>
            <w:rFonts w:asciiTheme="minorHAnsi" w:eastAsiaTheme="minorEastAsia" w:hAnsiTheme="minorHAnsi"/>
            <w:noProof/>
            <w:sz w:val="24"/>
            <w:lang w:eastAsia="en-GB"/>
          </w:rPr>
          <w:tab/>
        </w:r>
        <w:r w:rsidR="008873A8" w:rsidRPr="00E11BAB">
          <w:rPr>
            <w:rStyle w:val="Hyperlink"/>
            <w:noProof/>
          </w:rPr>
          <w:t>Efficiency</w:t>
        </w:r>
        <w:r w:rsidR="008873A8">
          <w:rPr>
            <w:noProof/>
            <w:webHidden/>
          </w:rPr>
          <w:tab/>
        </w:r>
        <w:r w:rsidR="008873A8">
          <w:rPr>
            <w:noProof/>
            <w:webHidden/>
          </w:rPr>
          <w:fldChar w:fldCharType="begin"/>
        </w:r>
        <w:r w:rsidR="008873A8">
          <w:rPr>
            <w:noProof/>
            <w:webHidden/>
          </w:rPr>
          <w:instrText xml:space="preserve"> PAGEREF _Toc64391573 \h </w:instrText>
        </w:r>
        <w:r w:rsidR="008873A8">
          <w:rPr>
            <w:noProof/>
            <w:webHidden/>
          </w:rPr>
        </w:r>
        <w:r w:rsidR="008873A8">
          <w:rPr>
            <w:noProof/>
            <w:webHidden/>
          </w:rPr>
          <w:fldChar w:fldCharType="separate"/>
        </w:r>
        <w:r w:rsidR="008873A8">
          <w:rPr>
            <w:noProof/>
            <w:webHidden/>
          </w:rPr>
          <w:t>31</w:t>
        </w:r>
        <w:r w:rsidR="008873A8">
          <w:rPr>
            <w:noProof/>
            <w:webHidden/>
          </w:rPr>
          <w:fldChar w:fldCharType="end"/>
        </w:r>
      </w:hyperlink>
    </w:p>
    <w:p w14:paraId="02560C90" w14:textId="40C95719"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74" w:history="1">
        <w:r w:rsidR="008873A8" w:rsidRPr="00E11BAB">
          <w:rPr>
            <w:rStyle w:val="Hyperlink"/>
            <w:noProof/>
          </w:rPr>
          <w:t>6.4</w:t>
        </w:r>
        <w:r w:rsidR="008873A8">
          <w:rPr>
            <w:rFonts w:asciiTheme="minorHAnsi" w:eastAsiaTheme="minorEastAsia" w:hAnsiTheme="minorHAnsi"/>
            <w:noProof/>
            <w:sz w:val="24"/>
            <w:lang w:eastAsia="en-GB"/>
          </w:rPr>
          <w:tab/>
        </w:r>
        <w:r w:rsidR="008873A8" w:rsidRPr="00E11BAB">
          <w:rPr>
            <w:rStyle w:val="Hyperlink"/>
            <w:noProof/>
          </w:rPr>
          <w:t>Sustainability</w:t>
        </w:r>
        <w:r w:rsidR="008873A8">
          <w:rPr>
            <w:noProof/>
            <w:webHidden/>
          </w:rPr>
          <w:tab/>
        </w:r>
        <w:r w:rsidR="008873A8">
          <w:rPr>
            <w:noProof/>
            <w:webHidden/>
          </w:rPr>
          <w:fldChar w:fldCharType="begin"/>
        </w:r>
        <w:r w:rsidR="008873A8">
          <w:rPr>
            <w:noProof/>
            <w:webHidden/>
          </w:rPr>
          <w:instrText xml:space="preserve"> PAGEREF _Toc64391574 \h </w:instrText>
        </w:r>
        <w:r w:rsidR="008873A8">
          <w:rPr>
            <w:noProof/>
            <w:webHidden/>
          </w:rPr>
        </w:r>
        <w:r w:rsidR="008873A8">
          <w:rPr>
            <w:noProof/>
            <w:webHidden/>
          </w:rPr>
          <w:fldChar w:fldCharType="separate"/>
        </w:r>
        <w:r w:rsidR="008873A8">
          <w:rPr>
            <w:noProof/>
            <w:webHidden/>
          </w:rPr>
          <w:t>35</w:t>
        </w:r>
        <w:r w:rsidR="008873A8">
          <w:rPr>
            <w:noProof/>
            <w:webHidden/>
          </w:rPr>
          <w:fldChar w:fldCharType="end"/>
        </w:r>
      </w:hyperlink>
    </w:p>
    <w:p w14:paraId="3A2C8F69" w14:textId="15940C91"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75" w:history="1">
        <w:r w:rsidR="008873A8" w:rsidRPr="00E11BAB">
          <w:rPr>
            <w:rStyle w:val="Hyperlink"/>
            <w:noProof/>
          </w:rPr>
          <w:t>6.5</w:t>
        </w:r>
        <w:r w:rsidR="008873A8">
          <w:rPr>
            <w:rFonts w:asciiTheme="minorHAnsi" w:eastAsiaTheme="minorEastAsia" w:hAnsiTheme="minorHAnsi"/>
            <w:noProof/>
            <w:sz w:val="24"/>
            <w:lang w:eastAsia="en-GB"/>
          </w:rPr>
          <w:tab/>
        </w:r>
        <w:r w:rsidR="008873A8" w:rsidRPr="00E11BAB">
          <w:rPr>
            <w:rStyle w:val="Hyperlink"/>
            <w:noProof/>
          </w:rPr>
          <w:t>Impact</w:t>
        </w:r>
        <w:r w:rsidR="008873A8">
          <w:rPr>
            <w:noProof/>
            <w:webHidden/>
          </w:rPr>
          <w:tab/>
        </w:r>
        <w:r w:rsidR="008873A8">
          <w:rPr>
            <w:noProof/>
            <w:webHidden/>
          </w:rPr>
          <w:fldChar w:fldCharType="begin"/>
        </w:r>
        <w:r w:rsidR="008873A8">
          <w:rPr>
            <w:noProof/>
            <w:webHidden/>
          </w:rPr>
          <w:instrText xml:space="preserve"> PAGEREF _Toc64391575 \h </w:instrText>
        </w:r>
        <w:r w:rsidR="008873A8">
          <w:rPr>
            <w:noProof/>
            <w:webHidden/>
          </w:rPr>
        </w:r>
        <w:r w:rsidR="008873A8">
          <w:rPr>
            <w:noProof/>
            <w:webHidden/>
          </w:rPr>
          <w:fldChar w:fldCharType="separate"/>
        </w:r>
        <w:r w:rsidR="008873A8">
          <w:rPr>
            <w:noProof/>
            <w:webHidden/>
          </w:rPr>
          <w:t>36</w:t>
        </w:r>
        <w:r w:rsidR="008873A8">
          <w:rPr>
            <w:noProof/>
            <w:webHidden/>
          </w:rPr>
          <w:fldChar w:fldCharType="end"/>
        </w:r>
      </w:hyperlink>
    </w:p>
    <w:p w14:paraId="5A86713B" w14:textId="1D679C9A" w:rsidR="008873A8" w:rsidRDefault="003E49DA">
      <w:pPr>
        <w:pStyle w:val="TOC2"/>
        <w:tabs>
          <w:tab w:val="left" w:pos="960"/>
          <w:tab w:val="right" w:leader="dot" w:pos="9010"/>
        </w:tabs>
        <w:rPr>
          <w:rFonts w:asciiTheme="minorHAnsi" w:eastAsiaTheme="minorEastAsia" w:hAnsiTheme="minorHAnsi"/>
          <w:noProof/>
          <w:sz w:val="24"/>
          <w:lang w:eastAsia="en-GB"/>
        </w:rPr>
      </w:pPr>
      <w:hyperlink w:anchor="_Toc64391576" w:history="1">
        <w:r w:rsidR="008873A8" w:rsidRPr="00E11BAB">
          <w:rPr>
            <w:rStyle w:val="Hyperlink"/>
            <w:noProof/>
          </w:rPr>
          <w:t>6.6</w:t>
        </w:r>
        <w:r w:rsidR="008873A8">
          <w:rPr>
            <w:rFonts w:asciiTheme="minorHAnsi" w:eastAsiaTheme="minorEastAsia" w:hAnsiTheme="minorHAnsi"/>
            <w:noProof/>
            <w:sz w:val="24"/>
            <w:lang w:eastAsia="en-GB"/>
          </w:rPr>
          <w:tab/>
        </w:r>
        <w:r w:rsidR="008873A8" w:rsidRPr="00E11BAB">
          <w:rPr>
            <w:rStyle w:val="Hyperlink"/>
            <w:noProof/>
          </w:rPr>
          <w:t>Gender</w:t>
        </w:r>
        <w:r w:rsidR="008873A8">
          <w:rPr>
            <w:noProof/>
            <w:webHidden/>
          </w:rPr>
          <w:tab/>
        </w:r>
        <w:r w:rsidR="008873A8">
          <w:rPr>
            <w:noProof/>
            <w:webHidden/>
          </w:rPr>
          <w:fldChar w:fldCharType="begin"/>
        </w:r>
        <w:r w:rsidR="008873A8">
          <w:rPr>
            <w:noProof/>
            <w:webHidden/>
          </w:rPr>
          <w:instrText xml:space="preserve"> PAGEREF _Toc64391576 \h </w:instrText>
        </w:r>
        <w:r w:rsidR="008873A8">
          <w:rPr>
            <w:noProof/>
            <w:webHidden/>
          </w:rPr>
        </w:r>
        <w:r w:rsidR="008873A8">
          <w:rPr>
            <w:noProof/>
            <w:webHidden/>
          </w:rPr>
          <w:fldChar w:fldCharType="separate"/>
        </w:r>
        <w:r w:rsidR="008873A8">
          <w:rPr>
            <w:noProof/>
            <w:webHidden/>
          </w:rPr>
          <w:t>37</w:t>
        </w:r>
        <w:r w:rsidR="008873A8">
          <w:rPr>
            <w:noProof/>
            <w:webHidden/>
          </w:rPr>
          <w:fldChar w:fldCharType="end"/>
        </w:r>
      </w:hyperlink>
    </w:p>
    <w:p w14:paraId="72B2DD37" w14:textId="245F57DA"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77" w:history="1">
        <w:r w:rsidR="008873A8" w:rsidRPr="00E11BAB">
          <w:rPr>
            <w:rStyle w:val="Hyperlink"/>
            <w:noProof/>
          </w:rPr>
          <w:t>7</w:t>
        </w:r>
        <w:r w:rsidR="008873A8">
          <w:rPr>
            <w:rFonts w:asciiTheme="minorHAnsi" w:eastAsiaTheme="minorEastAsia" w:hAnsiTheme="minorHAnsi"/>
            <w:noProof/>
            <w:sz w:val="24"/>
            <w:lang w:eastAsia="en-GB"/>
          </w:rPr>
          <w:tab/>
        </w:r>
        <w:r w:rsidR="008873A8" w:rsidRPr="00E11BAB">
          <w:rPr>
            <w:rStyle w:val="Hyperlink"/>
            <w:noProof/>
          </w:rPr>
          <w:t>Conclusions</w:t>
        </w:r>
        <w:r w:rsidR="008873A8">
          <w:rPr>
            <w:noProof/>
            <w:webHidden/>
          </w:rPr>
          <w:tab/>
        </w:r>
        <w:r w:rsidR="008873A8">
          <w:rPr>
            <w:noProof/>
            <w:webHidden/>
          </w:rPr>
          <w:fldChar w:fldCharType="begin"/>
        </w:r>
        <w:r w:rsidR="008873A8">
          <w:rPr>
            <w:noProof/>
            <w:webHidden/>
          </w:rPr>
          <w:instrText xml:space="preserve"> PAGEREF _Toc64391577 \h </w:instrText>
        </w:r>
        <w:r w:rsidR="008873A8">
          <w:rPr>
            <w:noProof/>
            <w:webHidden/>
          </w:rPr>
        </w:r>
        <w:r w:rsidR="008873A8">
          <w:rPr>
            <w:noProof/>
            <w:webHidden/>
          </w:rPr>
          <w:fldChar w:fldCharType="separate"/>
        </w:r>
        <w:r w:rsidR="008873A8">
          <w:rPr>
            <w:noProof/>
            <w:webHidden/>
          </w:rPr>
          <w:t>38</w:t>
        </w:r>
        <w:r w:rsidR="008873A8">
          <w:rPr>
            <w:noProof/>
            <w:webHidden/>
          </w:rPr>
          <w:fldChar w:fldCharType="end"/>
        </w:r>
      </w:hyperlink>
    </w:p>
    <w:p w14:paraId="52DD7FB0" w14:textId="1FB0A72E"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78" w:history="1">
        <w:r w:rsidR="008873A8" w:rsidRPr="00E11BAB">
          <w:rPr>
            <w:rStyle w:val="Hyperlink"/>
            <w:noProof/>
          </w:rPr>
          <w:t>8</w:t>
        </w:r>
        <w:r w:rsidR="008873A8">
          <w:rPr>
            <w:rFonts w:asciiTheme="minorHAnsi" w:eastAsiaTheme="minorEastAsia" w:hAnsiTheme="minorHAnsi"/>
            <w:noProof/>
            <w:sz w:val="24"/>
            <w:lang w:eastAsia="en-GB"/>
          </w:rPr>
          <w:tab/>
        </w:r>
        <w:r w:rsidR="008873A8" w:rsidRPr="00E11BAB">
          <w:rPr>
            <w:rStyle w:val="Hyperlink"/>
            <w:noProof/>
          </w:rPr>
          <w:t>Recommendation</w:t>
        </w:r>
        <w:r w:rsidR="008873A8">
          <w:rPr>
            <w:noProof/>
            <w:webHidden/>
          </w:rPr>
          <w:tab/>
        </w:r>
        <w:r w:rsidR="008873A8">
          <w:rPr>
            <w:noProof/>
            <w:webHidden/>
          </w:rPr>
          <w:fldChar w:fldCharType="begin"/>
        </w:r>
        <w:r w:rsidR="008873A8">
          <w:rPr>
            <w:noProof/>
            <w:webHidden/>
          </w:rPr>
          <w:instrText xml:space="preserve"> PAGEREF _Toc64391578 \h </w:instrText>
        </w:r>
        <w:r w:rsidR="008873A8">
          <w:rPr>
            <w:noProof/>
            <w:webHidden/>
          </w:rPr>
        </w:r>
        <w:r w:rsidR="008873A8">
          <w:rPr>
            <w:noProof/>
            <w:webHidden/>
          </w:rPr>
          <w:fldChar w:fldCharType="separate"/>
        </w:r>
        <w:r w:rsidR="008873A8">
          <w:rPr>
            <w:noProof/>
            <w:webHidden/>
          </w:rPr>
          <w:t>41</w:t>
        </w:r>
        <w:r w:rsidR="008873A8">
          <w:rPr>
            <w:noProof/>
            <w:webHidden/>
          </w:rPr>
          <w:fldChar w:fldCharType="end"/>
        </w:r>
      </w:hyperlink>
    </w:p>
    <w:p w14:paraId="167874C2" w14:textId="2F5C71A6" w:rsidR="008873A8" w:rsidRDefault="003E49DA">
      <w:pPr>
        <w:pStyle w:val="TOC1"/>
        <w:tabs>
          <w:tab w:val="left" w:pos="480"/>
          <w:tab w:val="right" w:leader="dot" w:pos="9010"/>
        </w:tabs>
        <w:rPr>
          <w:rFonts w:asciiTheme="minorHAnsi" w:eastAsiaTheme="minorEastAsia" w:hAnsiTheme="minorHAnsi"/>
          <w:noProof/>
          <w:sz w:val="24"/>
          <w:lang w:eastAsia="en-GB"/>
        </w:rPr>
      </w:pPr>
      <w:hyperlink w:anchor="_Toc64391579" w:history="1">
        <w:r w:rsidR="008873A8" w:rsidRPr="00E11BAB">
          <w:rPr>
            <w:rStyle w:val="Hyperlink"/>
            <w:noProof/>
          </w:rPr>
          <w:t>9</w:t>
        </w:r>
        <w:r w:rsidR="008873A8">
          <w:rPr>
            <w:rFonts w:asciiTheme="minorHAnsi" w:eastAsiaTheme="minorEastAsia" w:hAnsiTheme="minorHAnsi"/>
            <w:noProof/>
            <w:sz w:val="24"/>
            <w:lang w:eastAsia="en-GB"/>
          </w:rPr>
          <w:tab/>
        </w:r>
        <w:r w:rsidR="008873A8" w:rsidRPr="00E11BAB">
          <w:rPr>
            <w:rStyle w:val="Hyperlink"/>
            <w:noProof/>
          </w:rPr>
          <w:t>Lessons learned</w:t>
        </w:r>
        <w:r w:rsidR="008873A8">
          <w:rPr>
            <w:noProof/>
            <w:webHidden/>
          </w:rPr>
          <w:tab/>
        </w:r>
        <w:r w:rsidR="008873A8">
          <w:rPr>
            <w:noProof/>
            <w:webHidden/>
          </w:rPr>
          <w:fldChar w:fldCharType="begin"/>
        </w:r>
        <w:r w:rsidR="008873A8">
          <w:rPr>
            <w:noProof/>
            <w:webHidden/>
          </w:rPr>
          <w:instrText xml:space="preserve"> PAGEREF _Toc64391579 \h </w:instrText>
        </w:r>
        <w:r w:rsidR="008873A8">
          <w:rPr>
            <w:noProof/>
            <w:webHidden/>
          </w:rPr>
        </w:r>
        <w:r w:rsidR="008873A8">
          <w:rPr>
            <w:noProof/>
            <w:webHidden/>
          </w:rPr>
          <w:fldChar w:fldCharType="separate"/>
        </w:r>
        <w:r w:rsidR="008873A8">
          <w:rPr>
            <w:noProof/>
            <w:webHidden/>
          </w:rPr>
          <w:t>43</w:t>
        </w:r>
        <w:r w:rsidR="008873A8">
          <w:rPr>
            <w:noProof/>
            <w:webHidden/>
          </w:rPr>
          <w:fldChar w:fldCharType="end"/>
        </w:r>
      </w:hyperlink>
    </w:p>
    <w:p w14:paraId="2623E695" w14:textId="08FBF32F" w:rsidR="008873A8" w:rsidRDefault="003E49DA">
      <w:pPr>
        <w:pStyle w:val="TOC1"/>
        <w:tabs>
          <w:tab w:val="right" w:leader="dot" w:pos="9010"/>
        </w:tabs>
        <w:rPr>
          <w:rFonts w:asciiTheme="minorHAnsi" w:eastAsiaTheme="minorEastAsia" w:hAnsiTheme="minorHAnsi"/>
          <w:noProof/>
          <w:sz w:val="24"/>
          <w:lang w:eastAsia="en-GB"/>
        </w:rPr>
      </w:pPr>
      <w:hyperlink w:anchor="_Toc64391580" w:history="1">
        <w:r w:rsidR="008873A8" w:rsidRPr="00E11BAB">
          <w:rPr>
            <w:rStyle w:val="Hyperlink"/>
            <w:noProof/>
          </w:rPr>
          <w:t>ANNEXES</w:t>
        </w:r>
        <w:r w:rsidR="008873A8">
          <w:rPr>
            <w:noProof/>
            <w:webHidden/>
          </w:rPr>
          <w:tab/>
        </w:r>
        <w:r w:rsidR="008873A8">
          <w:rPr>
            <w:noProof/>
            <w:webHidden/>
          </w:rPr>
          <w:fldChar w:fldCharType="begin"/>
        </w:r>
        <w:r w:rsidR="008873A8">
          <w:rPr>
            <w:noProof/>
            <w:webHidden/>
          </w:rPr>
          <w:instrText xml:space="preserve"> PAGEREF _Toc64391580 \h </w:instrText>
        </w:r>
        <w:r w:rsidR="008873A8">
          <w:rPr>
            <w:noProof/>
            <w:webHidden/>
          </w:rPr>
        </w:r>
        <w:r w:rsidR="008873A8">
          <w:rPr>
            <w:noProof/>
            <w:webHidden/>
          </w:rPr>
          <w:fldChar w:fldCharType="separate"/>
        </w:r>
        <w:r w:rsidR="008873A8">
          <w:rPr>
            <w:noProof/>
            <w:webHidden/>
          </w:rPr>
          <w:t>44</w:t>
        </w:r>
        <w:r w:rsidR="008873A8">
          <w:rPr>
            <w:noProof/>
            <w:webHidden/>
          </w:rPr>
          <w:fldChar w:fldCharType="end"/>
        </w:r>
      </w:hyperlink>
    </w:p>
    <w:p w14:paraId="4A51AD22" w14:textId="10067226"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1" w:history="1">
        <w:r w:rsidR="008873A8" w:rsidRPr="00E11BAB">
          <w:rPr>
            <w:rStyle w:val="Hyperlink"/>
            <w:noProof/>
          </w:rPr>
          <w:t>Annex 1.</w:t>
        </w:r>
        <w:r w:rsidR="008873A8">
          <w:rPr>
            <w:rFonts w:asciiTheme="minorHAnsi" w:eastAsiaTheme="minorEastAsia" w:hAnsiTheme="minorHAnsi"/>
            <w:noProof/>
            <w:sz w:val="24"/>
            <w:lang w:eastAsia="en-GB"/>
          </w:rPr>
          <w:tab/>
        </w:r>
        <w:r w:rsidR="008873A8" w:rsidRPr="00E11BAB">
          <w:rPr>
            <w:rStyle w:val="Hyperlink"/>
            <w:noProof/>
          </w:rPr>
          <w:t>Project structure</w:t>
        </w:r>
        <w:r w:rsidR="008873A8">
          <w:rPr>
            <w:noProof/>
            <w:webHidden/>
          </w:rPr>
          <w:tab/>
        </w:r>
        <w:r w:rsidR="008873A8">
          <w:rPr>
            <w:noProof/>
            <w:webHidden/>
          </w:rPr>
          <w:fldChar w:fldCharType="begin"/>
        </w:r>
        <w:r w:rsidR="008873A8">
          <w:rPr>
            <w:noProof/>
            <w:webHidden/>
          </w:rPr>
          <w:instrText xml:space="preserve"> PAGEREF _Toc64391581 \h </w:instrText>
        </w:r>
        <w:r w:rsidR="008873A8">
          <w:rPr>
            <w:noProof/>
            <w:webHidden/>
          </w:rPr>
        </w:r>
        <w:r w:rsidR="008873A8">
          <w:rPr>
            <w:noProof/>
            <w:webHidden/>
          </w:rPr>
          <w:fldChar w:fldCharType="separate"/>
        </w:r>
        <w:r w:rsidR="008873A8">
          <w:rPr>
            <w:noProof/>
            <w:webHidden/>
          </w:rPr>
          <w:t>45</w:t>
        </w:r>
        <w:r w:rsidR="008873A8">
          <w:rPr>
            <w:noProof/>
            <w:webHidden/>
          </w:rPr>
          <w:fldChar w:fldCharType="end"/>
        </w:r>
      </w:hyperlink>
    </w:p>
    <w:p w14:paraId="3A6BC45F" w14:textId="516E3431"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2" w:history="1">
        <w:r w:rsidR="008873A8" w:rsidRPr="00E11BAB">
          <w:rPr>
            <w:rStyle w:val="Hyperlink"/>
            <w:noProof/>
          </w:rPr>
          <w:t>Annex 2.</w:t>
        </w:r>
        <w:r w:rsidR="008873A8">
          <w:rPr>
            <w:rFonts w:asciiTheme="minorHAnsi" w:eastAsiaTheme="minorEastAsia" w:hAnsiTheme="minorHAnsi"/>
            <w:noProof/>
            <w:sz w:val="24"/>
            <w:lang w:eastAsia="en-GB"/>
          </w:rPr>
          <w:tab/>
        </w:r>
        <w:r w:rsidR="008873A8" w:rsidRPr="00E11BAB">
          <w:rPr>
            <w:rStyle w:val="Hyperlink"/>
            <w:noProof/>
          </w:rPr>
          <w:t>IRDG initiatives</w:t>
        </w:r>
        <w:r w:rsidR="008873A8">
          <w:rPr>
            <w:noProof/>
            <w:webHidden/>
          </w:rPr>
          <w:tab/>
        </w:r>
        <w:r w:rsidR="008873A8">
          <w:rPr>
            <w:noProof/>
            <w:webHidden/>
          </w:rPr>
          <w:fldChar w:fldCharType="begin"/>
        </w:r>
        <w:r w:rsidR="008873A8">
          <w:rPr>
            <w:noProof/>
            <w:webHidden/>
          </w:rPr>
          <w:instrText xml:space="preserve"> PAGEREF _Toc64391582 \h </w:instrText>
        </w:r>
        <w:r w:rsidR="008873A8">
          <w:rPr>
            <w:noProof/>
            <w:webHidden/>
          </w:rPr>
        </w:r>
        <w:r w:rsidR="008873A8">
          <w:rPr>
            <w:noProof/>
            <w:webHidden/>
          </w:rPr>
          <w:fldChar w:fldCharType="separate"/>
        </w:r>
        <w:r w:rsidR="008873A8">
          <w:rPr>
            <w:noProof/>
            <w:webHidden/>
          </w:rPr>
          <w:t>46</w:t>
        </w:r>
        <w:r w:rsidR="008873A8">
          <w:rPr>
            <w:noProof/>
            <w:webHidden/>
          </w:rPr>
          <w:fldChar w:fldCharType="end"/>
        </w:r>
      </w:hyperlink>
    </w:p>
    <w:p w14:paraId="5359543E" w14:textId="75F3FEB3"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3" w:history="1">
        <w:r w:rsidR="008873A8" w:rsidRPr="00E11BAB">
          <w:rPr>
            <w:rStyle w:val="Hyperlink"/>
            <w:noProof/>
          </w:rPr>
          <w:t>Annex 3.</w:t>
        </w:r>
        <w:r w:rsidR="008873A8">
          <w:rPr>
            <w:rFonts w:asciiTheme="minorHAnsi" w:eastAsiaTheme="minorEastAsia" w:hAnsiTheme="minorHAnsi"/>
            <w:noProof/>
            <w:sz w:val="24"/>
            <w:lang w:eastAsia="en-GB"/>
          </w:rPr>
          <w:tab/>
        </w:r>
        <w:r w:rsidR="008873A8" w:rsidRPr="00E11BAB">
          <w:rPr>
            <w:rStyle w:val="Hyperlink"/>
            <w:noProof/>
          </w:rPr>
          <w:t>Summary of IRDG initiatives, events, and participants</w:t>
        </w:r>
        <w:r w:rsidR="008873A8">
          <w:rPr>
            <w:noProof/>
            <w:webHidden/>
          </w:rPr>
          <w:tab/>
        </w:r>
        <w:r w:rsidR="008873A8">
          <w:rPr>
            <w:noProof/>
            <w:webHidden/>
          </w:rPr>
          <w:fldChar w:fldCharType="begin"/>
        </w:r>
        <w:r w:rsidR="008873A8">
          <w:rPr>
            <w:noProof/>
            <w:webHidden/>
          </w:rPr>
          <w:instrText xml:space="preserve"> PAGEREF _Toc64391583 \h </w:instrText>
        </w:r>
        <w:r w:rsidR="008873A8">
          <w:rPr>
            <w:noProof/>
            <w:webHidden/>
          </w:rPr>
        </w:r>
        <w:r w:rsidR="008873A8">
          <w:rPr>
            <w:noProof/>
            <w:webHidden/>
          </w:rPr>
          <w:fldChar w:fldCharType="separate"/>
        </w:r>
        <w:r w:rsidR="008873A8">
          <w:rPr>
            <w:noProof/>
            <w:webHidden/>
          </w:rPr>
          <w:t>59</w:t>
        </w:r>
        <w:r w:rsidR="008873A8">
          <w:rPr>
            <w:noProof/>
            <w:webHidden/>
          </w:rPr>
          <w:fldChar w:fldCharType="end"/>
        </w:r>
      </w:hyperlink>
    </w:p>
    <w:p w14:paraId="25019F4C" w14:textId="383159C9"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4" w:history="1">
        <w:r w:rsidR="008873A8" w:rsidRPr="00E11BAB">
          <w:rPr>
            <w:rStyle w:val="Hyperlink"/>
            <w:noProof/>
          </w:rPr>
          <w:t>Annex 4.</w:t>
        </w:r>
        <w:r w:rsidR="008873A8">
          <w:rPr>
            <w:rFonts w:asciiTheme="minorHAnsi" w:eastAsiaTheme="minorEastAsia" w:hAnsiTheme="minorHAnsi"/>
            <w:noProof/>
            <w:sz w:val="24"/>
            <w:lang w:eastAsia="en-GB"/>
          </w:rPr>
          <w:tab/>
        </w:r>
        <w:r w:rsidR="008873A8" w:rsidRPr="00E11BAB">
          <w:rPr>
            <w:rStyle w:val="Hyperlink"/>
            <w:noProof/>
          </w:rPr>
          <w:t>Terms of reference</w:t>
        </w:r>
        <w:r w:rsidR="008873A8">
          <w:rPr>
            <w:noProof/>
            <w:webHidden/>
          </w:rPr>
          <w:tab/>
        </w:r>
        <w:r w:rsidR="008873A8">
          <w:rPr>
            <w:noProof/>
            <w:webHidden/>
          </w:rPr>
          <w:fldChar w:fldCharType="begin"/>
        </w:r>
        <w:r w:rsidR="008873A8">
          <w:rPr>
            <w:noProof/>
            <w:webHidden/>
          </w:rPr>
          <w:instrText xml:space="preserve"> PAGEREF _Toc64391584 \h </w:instrText>
        </w:r>
        <w:r w:rsidR="008873A8">
          <w:rPr>
            <w:noProof/>
            <w:webHidden/>
          </w:rPr>
        </w:r>
        <w:r w:rsidR="008873A8">
          <w:rPr>
            <w:noProof/>
            <w:webHidden/>
          </w:rPr>
          <w:fldChar w:fldCharType="separate"/>
        </w:r>
        <w:r w:rsidR="008873A8">
          <w:rPr>
            <w:noProof/>
            <w:webHidden/>
          </w:rPr>
          <w:t>63</w:t>
        </w:r>
        <w:r w:rsidR="008873A8">
          <w:rPr>
            <w:noProof/>
            <w:webHidden/>
          </w:rPr>
          <w:fldChar w:fldCharType="end"/>
        </w:r>
      </w:hyperlink>
    </w:p>
    <w:p w14:paraId="4A48F91B" w14:textId="54AF7FB9"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5" w:history="1">
        <w:r w:rsidR="008873A8" w:rsidRPr="00E11BAB">
          <w:rPr>
            <w:rStyle w:val="Hyperlink"/>
            <w:noProof/>
          </w:rPr>
          <w:t>Annex 5.</w:t>
        </w:r>
        <w:r w:rsidR="008873A8">
          <w:rPr>
            <w:rFonts w:asciiTheme="minorHAnsi" w:eastAsiaTheme="minorEastAsia" w:hAnsiTheme="minorHAnsi"/>
            <w:noProof/>
            <w:sz w:val="24"/>
            <w:lang w:eastAsia="en-GB"/>
          </w:rPr>
          <w:tab/>
        </w:r>
        <w:r w:rsidR="008873A8" w:rsidRPr="00E11BAB">
          <w:rPr>
            <w:rStyle w:val="Hyperlink"/>
            <w:noProof/>
          </w:rPr>
          <w:t>Documents reviewed</w:t>
        </w:r>
        <w:r w:rsidR="008873A8">
          <w:rPr>
            <w:noProof/>
            <w:webHidden/>
          </w:rPr>
          <w:tab/>
        </w:r>
        <w:r w:rsidR="008873A8">
          <w:rPr>
            <w:noProof/>
            <w:webHidden/>
          </w:rPr>
          <w:fldChar w:fldCharType="begin"/>
        </w:r>
        <w:r w:rsidR="008873A8">
          <w:rPr>
            <w:noProof/>
            <w:webHidden/>
          </w:rPr>
          <w:instrText xml:space="preserve"> PAGEREF _Toc64391585 \h </w:instrText>
        </w:r>
        <w:r w:rsidR="008873A8">
          <w:rPr>
            <w:noProof/>
            <w:webHidden/>
          </w:rPr>
        </w:r>
        <w:r w:rsidR="008873A8">
          <w:rPr>
            <w:noProof/>
            <w:webHidden/>
          </w:rPr>
          <w:fldChar w:fldCharType="separate"/>
        </w:r>
        <w:r w:rsidR="008873A8">
          <w:rPr>
            <w:noProof/>
            <w:webHidden/>
          </w:rPr>
          <w:t>74</w:t>
        </w:r>
        <w:r w:rsidR="008873A8">
          <w:rPr>
            <w:noProof/>
            <w:webHidden/>
          </w:rPr>
          <w:fldChar w:fldCharType="end"/>
        </w:r>
      </w:hyperlink>
    </w:p>
    <w:p w14:paraId="6C895A1F" w14:textId="6593358D"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6" w:history="1">
        <w:r w:rsidR="008873A8" w:rsidRPr="00E11BAB">
          <w:rPr>
            <w:rStyle w:val="Hyperlink"/>
            <w:noProof/>
          </w:rPr>
          <w:t>Annex 6.</w:t>
        </w:r>
        <w:r w:rsidR="008873A8">
          <w:rPr>
            <w:rFonts w:asciiTheme="minorHAnsi" w:eastAsiaTheme="minorEastAsia" w:hAnsiTheme="minorHAnsi"/>
            <w:noProof/>
            <w:sz w:val="24"/>
            <w:lang w:eastAsia="en-GB"/>
          </w:rPr>
          <w:tab/>
        </w:r>
        <w:r w:rsidR="008873A8" w:rsidRPr="00E11BAB">
          <w:rPr>
            <w:rStyle w:val="Hyperlink"/>
            <w:noProof/>
          </w:rPr>
          <w:t>List of consultations</w:t>
        </w:r>
        <w:r w:rsidR="008873A8">
          <w:rPr>
            <w:noProof/>
            <w:webHidden/>
          </w:rPr>
          <w:tab/>
        </w:r>
        <w:r w:rsidR="008873A8">
          <w:rPr>
            <w:noProof/>
            <w:webHidden/>
          </w:rPr>
          <w:fldChar w:fldCharType="begin"/>
        </w:r>
        <w:r w:rsidR="008873A8">
          <w:rPr>
            <w:noProof/>
            <w:webHidden/>
          </w:rPr>
          <w:instrText xml:space="preserve"> PAGEREF _Toc64391586 \h </w:instrText>
        </w:r>
        <w:r w:rsidR="008873A8">
          <w:rPr>
            <w:noProof/>
            <w:webHidden/>
          </w:rPr>
        </w:r>
        <w:r w:rsidR="008873A8">
          <w:rPr>
            <w:noProof/>
            <w:webHidden/>
          </w:rPr>
          <w:fldChar w:fldCharType="separate"/>
        </w:r>
        <w:r w:rsidR="008873A8">
          <w:rPr>
            <w:noProof/>
            <w:webHidden/>
          </w:rPr>
          <w:t>78</w:t>
        </w:r>
        <w:r w:rsidR="008873A8">
          <w:rPr>
            <w:noProof/>
            <w:webHidden/>
          </w:rPr>
          <w:fldChar w:fldCharType="end"/>
        </w:r>
      </w:hyperlink>
    </w:p>
    <w:p w14:paraId="6C5344E1" w14:textId="3195631C"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7" w:history="1">
        <w:r w:rsidR="008873A8" w:rsidRPr="00E11BAB">
          <w:rPr>
            <w:rStyle w:val="Hyperlink"/>
            <w:noProof/>
          </w:rPr>
          <w:t>Annex 7.</w:t>
        </w:r>
        <w:r w:rsidR="008873A8">
          <w:rPr>
            <w:rFonts w:asciiTheme="minorHAnsi" w:eastAsiaTheme="minorEastAsia" w:hAnsiTheme="minorHAnsi"/>
            <w:noProof/>
            <w:sz w:val="24"/>
            <w:lang w:eastAsia="en-GB"/>
          </w:rPr>
          <w:tab/>
        </w:r>
        <w:r w:rsidR="008873A8" w:rsidRPr="00E11BAB">
          <w:rPr>
            <w:rStyle w:val="Hyperlink"/>
            <w:noProof/>
          </w:rPr>
          <w:t>Detailed methodology</w:t>
        </w:r>
        <w:r w:rsidR="008873A8">
          <w:rPr>
            <w:noProof/>
            <w:webHidden/>
          </w:rPr>
          <w:tab/>
        </w:r>
        <w:r w:rsidR="008873A8">
          <w:rPr>
            <w:noProof/>
            <w:webHidden/>
          </w:rPr>
          <w:fldChar w:fldCharType="begin"/>
        </w:r>
        <w:r w:rsidR="008873A8">
          <w:rPr>
            <w:noProof/>
            <w:webHidden/>
          </w:rPr>
          <w:instrText xml:space="preserve"> PAGEREF _Toc64391587 \h </w:instrText>
        </w:r>
        <w:r w:rsidR="008873A8">
          <w:rPr>
            <w:noProof/>
            <w:webHidden/>
          </w:rPr>
        </w:r>
        <w:r w:rsidR="008873A8">
          <w:rPr>
            <w:noProof/>
            <w:webHidden/>
          </w:rPr>
          <w:fldChar w:fldCharType="separate"/>
        </w:r>
        <w:r w:rsidR="008873A8">
          <w:rPr>
            <w:noProof/>
            <w:webHidden/>
          </w:rPr>
          <w:t>80</w:t>
        </w:r>
        <w:r w:rsidR="008873A8">
          <w:rPr>
            <w:noProof/>
            <w:webHidden/>
          </w:rPr>
          <w:fldChar w:fldCharType="end"/>
        </w:r>
      </w:hyperlink>
    </w:p>
    <w:p w14:paraId="5186620D" w14:textId="6E3548ED"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8" w:history="1">
        <w:r w:rsidR="008873A8" w:rsidRPr="00E11BAB">
          <w:rPr>
            <w:rStyle w:val="Hyperlink"/>
            <w:noProof/>
          </w:rPr>
          <w:t>Annex 8.</w:t>
        </w:r>
        <w:r w:rsidR="008873A8">
          <w:rPr>
            <w:rFonts w:asciiTheme="minorHAnsi" w:eastAsiaTheme="minorEastAsia" w:hAnsiTheme="minorHAnsi"/>
            <w:noProof/>
            <w:sz w:val="24"/>
            <w:lang w:eastAsia="en-GB"/>
          </w:rPr>
          <w:tab/>
        </w:r>
        <w:r w:rsidR="008873A8" w:rsidRPr="00E11BAB">
          <w:rPr>
            <w:rStyle w:val="Hyperlink"/>
            <w:noProof/>
          </w:rPr>
          <w:t>Survey instruments</w:t>
        </w:r>
        <w:r w:rsidR="008873A8">
          <w:rPr>
            <w:noProof/>
            <w:webHidden/>
          </w:rPr>
          <w:tab/>
        </w:r>
        <w:r w:rsidR="008873A8">
          <w:rPr>
            <w:noProof/>
            <w:webHidden/>
          </w:rPr>
          <w:fldChar w:fldCharType="begin"/>
        </w:r>
        <w:r w:rsidR="008873A8">
          <w:rPr>
            <w:noProof/>
            <w:webHidden/>
          </w:rPr>
          <w:instrText xml:space="preserve"> PAGEREF _Toc64391588 \h </w:instrText>
        </w:r>
        <w:r w:rsidR="008873A8">
          <w:rPr>
            <w:noProof/>
            <w:webHidden/>
          </w:rPr>
        </w:r>
        <w:r w:rsidR="008873A8">
          <w:rPr>
            <w:noProof/>
            <w:webHidden/>
          </w:rPr>
          <w:fldChar w:fldCharType="separate"/>
        </w:r>
        <w:r w:rsidR="008873A8">
          <w:rPr>
            <w:noProof/>
            <w:webHidden/>
          </w:rPr>
          <w:t>81</w:t>
        </w:r>
        <w:r w:rsidR="008873A8">
          <w:rPr>
            <w:noProof/>
            <w:webHidden/>
          </w:rPr>
          <w:fldChar w:fldCharType="end"/>
        </w:r>
      </w:hyperlink>
    </w:p>
    <w:p w14:paraId="2B6C5F5F" w14:textId="6D87B0E3"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89" w:history="1">
        <w:r w:rsidR="008873A8" w:rsidRPr="00E11BAB">
          <w:rPr>
            <w:rStyle w:val="Hyperlink"/>
            <w:noProof/>
          </w:rPr>
          <w:t>Annex 9.</w:t>
        </w:r>
        <w:r w:rsidR="008873A8">
          <w:rPr>
            <w:rFonts w:asciiTheme="minorHAnsi" w:eastAsiaTheme="minorEastAsia" w:hAnsiTheme="minorHAnsi"/>
            <w:noProof/>
            <w:sz w:val="24"/>
            <w:lang w:eastAsia="en-GB"/>
          </w:rPr>
          <w:tab/>
        </w:r>
        <w:r w:rsidR="008873A8" w:rsidRPr="00E11BAB">
          <w:rPr>
            <w:rStyle w:val="Hyperlink"/>
            <w:noProof/>
          </w:rPr>
          <w:t>IRDG Results Framework</w:t>
        </w:r>
        <w:r w:rsidR="008873A8">
          <w:rPr>
            <w:noProof/>
            <w:webHidden/>
          </w:rPr>
          <w:tab/>
        </w:r>
        <w:r w:rsidR="008873A8">
          <w:rPr>
            <w:noProof/>
            <w:webHidden/>
          </w:rPr>
          <w:fldChar w:fldCharType="begin"/>
        </w:r>
        <w:r w:rsidR="008873A8">
          <w:rPr>
            <w:noProof/>
            <w:webHidden/>
          </w:rPr>
          <w:instrText xml:space="preserve"> PAGEREF _Toc64391589 \h </w:instrText>
        </w:r>
        <w:r w:rsidR="008873A8">
          <w:rPr>
            <w:noProof/>
            <w:webHidden/>
          </w:rPr>
        </w:r>
        <w:r w:rsidR="008873A8">
          <w:rPr>
            <w:noProof/>
            <w:webHidden/>
          </w:rPr>
          <w:fldChar w:fldCharType="separate"/>
        </w:r>
        <w:r w:rsidR="008873A8">
          <w:rPr>
            <w:noProof/>
            <w:webHidden/>
          </w:rPr>
          <w:t>87</w:t>
        </w:r>
        <w:r w:rsidR="008873A8">
          <w:rPr>
            <w:noProof/>
            <w:webHidden/>
          </w:rPr>
          <w:fldChar w:fldCharType="end"/>
        </w:r>
      </w:hyperlink>
    </w:p>
    <w:p w14:paraId="77938066" w14:textId="6B78CE95"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90" w:history="1">
        <w:r w:rsidR="008873A8" w:rsidRPr="00E11BAB">
          <w:rPr>
            <w:rStyle w:val="Hyperlink"/>
            <w:noProof/>
          </w:rPr>
          <w:t>Annex 10.</w:t>
        </w:r>
        <w:r w:rsidR="008873A8">
          <w:rPr>
            <w:rFonts w:asciiTheme="minorHAnsi" w:eastAsiaTheme="minorEastAsia" w:hAnsiTheme="minorHAnsi"/>
            <w:noProof/>
            <w:sz w:val="24"/>
            <w:lang w:eastAsia="en-GB"/>
          </w:rPr>
          <w:tab/>
        </w:r>
        <w:r w:rsidR="008873A8" w:rsidRPr="00E11BAB">
          <w:rPr>
            <w:rStyle w:val="Hyperlink"/>
            <w:noProof/>
          </w:rPr>
          <w:t>Tabular summary of findings</w:t>
        </w:r>
        <w:r w:rsidR="008873A8">
          <w:rPr>
            <w:noProof/>
            <w:webHidden/>
          </w:rPr>
          <w:tab/>
        </w:r>
        <w:r w:rsidR="008873A8">
          <w:rPr>
            <w:noProof/>
            <w:webHidden/>
          </w:rPr>
          <w:fldChar w:fldCharType="begin"/>
        </w:r>
        <w:r w:rsidR="008873A8">
          <w:rPr>
            <w:noProof/>
            <w:webHidden/>
          </w:rPr>
          <w:instrText xml:space="preserve"> PAGEREF _Toc64391590 \h </w:instrText>
        </w:r>
        <w:r w:rsidR="008873A8">
          <w:rPr>
            <w:noProof/>
            <w:webHidden/>
          </w:rPr>
        </w:r>
        <w:r w:rsidR="008873A8">
          <w:rPr>
            <w:noProof/>
            <w:webHidden/>
          </w:rPr>
          <w:fldChar w:fldCharType="separate"/>
        </w:r>
        <w:r w:rsidR="008873A8">
          <w:rPr>
            <w:noProof/>
            <w:webHidden/>
          </w:rPr>
          <w:t>91</w:t>
        </w:r>
        <w:r w:rsidR="008873A8">
          <w:rPr>
            <w:noProof/>
            <w:webHidden/>
          </w:rPr>
          <w:fldChar w:fldCharType="end"/>
        </w:r>
      </w:hyperlink>
    </w:p>
    <w:p w14:paraId="70B1AE6E" w14:textId="17E74FF0" w:rsidR="008873A8" w:rsidRDefault="003E49DA">
      <w:pPr>
        <w:pStyle w:val="TOC2"/>
        <w:tabs>
          <w:tab w:val="left" w:pos="1440"/>
          <w:tab w:val="right" w:leader="dot" w:pos="9010"/>
        </w:tabs>
        <w:rPr>
          <w:rFonts w:asciiTheme="minorHAnsi" w:eastAsiaTheme="minorEastAsia" w:hAnsiTheme="minorHAnsi"/>
          <w:noProof/>
          <w:sz w:val="24"/>
          <w:lang w:eastAsia="en-GB"/>
        </w:rPr>
      </w:pPr>
      <w:hyperlink w:anchor="_Toc64391591" w:history="1">
        <w:r w:rsidR="008873A8" w:rsidRPr="00E11BAB">
          <w:rPr>
            <w:rStyle w:val="Hyperlink"/>
            <w:noProof/>
          </w:rPr>
          <w:t>Annex 11.</w:t>
        </w:r>
        <w:r w:rsidR="008873A8">
          <w:rPr>
            <w:rFonts w:asciiTheme="minorHAnsi" w:eastAsiaTheme="minorEastAsia" w:hAnsiTheme="minorHAnsi"/>
            <w:noProof/>
            <w:sz w:val="24"/>
            <w:lang w:eastAsia="en-GB"/>
          </w:rPr>
          <w:tab/>
        </w:r>
        <w:r w:rsidR="008873A8" w:rsidRPr="00E11BAB">
          <w:rPr>
            <w:rStyle w:val="Hyperlink"/>
            <w:noProof/>
          </w:rPr>
          <w:t>Code of conduct</w:t>
        </w:r>
        <w:r w:rsidR="008873A8">
          <w:rPr>
            <w:noProof/>
            <w:webHidden/>
          </w:rPr>
          <w:tab/>
        </w:r>
        <w:r w:rsidR="008873A8">
          <w:rPr>
            <w:noProof/>
            <w:webHidden/>
          </w:rPr>
          <w:fldChar w:fldCharType="begin"/>
        </w:r>
        <w:r w:rsidR="008873A8">
          <w:rPr>
            <w:noProof/>
            <w:webHidden/>
          </w:rPr>
          <w:instrText xml:space="preserve"> PAGEREF _Toc64391591 \h </w:instrText>
        </w:r>
        <w:r w:rsidR="008873A8">
          <w:rPr>
            <w:noProof/>
            <w:webHidden/>
          </w:rPr>
        </w:r>
        <w:r w:rsidR="008873A8">
          <w:rPr>
            <w:noProof/>
            <w:webHidden/>
          </w:rPr>
          <w:fldChar w:fldCharType="separate"/>
        </w:r>
        <w:r w:rsidR="008873A8">
          <w:rPr>
            <w:noProof/>
            <w:webHidden/>
          </w:rPr>
          <w:t>93</w:t>
        </w:r>
        <w:r w:rsidR="008873A8">
          <w:rPr>
            <w:noProof/>
            <w:webHidden/>
          </w:rPr>
          <w:fldChar w:fldCharType="end"/>
        </w:r>
      </w:hyperlink>
    </w:p>
    <w:p w14:paraId="37210AD3" w14:textId="6B7DA905" w:rsidR="00977B34" w:rsidRDefault="00972C9C" w:rsidP="00977B34">
      <w:r>
        <w:fldChar w:fldCharType="end"/>
      </w:r>
    </w:p>
    <w:p w14:paraId="309E88CF" w14:textId="01979517" w:rsidR="00926304" w:rsidRDefault="00926304" w:rsidP="00926304">
      <w:pPr>
        <w:pStyle w:val="Heading1"/>
        <w:numPr>
          <w:ilvl w:val="0"/>
          <w:numId w:val="0"/>
        </w:numPr>
      </w:pPr>
      <w:bookmarkStart w:id="11" w:name="_Toc64391555"/>
      <w:r>
        <w:t>List of tables</w:t>
      </w:r>
      <w:bookmarkEnd w:id="11"/>
    </w:p>
    <w:p w14:paraId="49A6FDBC" w14:textId="0AEDA086" w:rsidR="00957615" w:rsidRDefault="003048BB">
      <w:pPr>
        <w:pStyle w:val="TableofFigures"/>
        <w:tabs>
          <w:tab w:val="right" w:leader="dot" w:pos="9010"/>
        </w:tabs>
        <w:rPr>
          <w:rFonts w:asciiTheme="minorHAnsi" w:eastAsiaTheme="minorEastAsia" w:hAnsiTheme="minorHAnsi"/>
          <w:noProof/>
          <w:sz w:val="24"/>
          <w:lang w:eastAsia="en-GB"/>
        </w:rPr>
      </w:pPr>
      <w:r>
        <w:fldChar w:fldCharType="begin"/>
      </w:r>
      <w:r>
        <w:instrText xml:space="preserve"> TOC \h \z \c "Table" </w:instrText>
      </w:r>
      <w:r>
        <w:fldChar w:fldCharType="separate"/>
      </w:r>
      <w:hyperlink w:anchor="_Toc64390857" w:history="1">
        <w:r w:rsidR="00957615" w:rsidRPr="009051EB">
          <w:rPr>
            <w:rStyle w:val="Hyperlink"/>
            <w:noProof/>
          </w:rPr>
          <w:t>Table 1: Project budget</w:t>
        </w:r>
        <w:r w:rsidR="00957615">
          <w:rPr>
            <w:noProof/>
            <w:webHidden/>
          </w:rPr>
          <w:tab/>
        </w:r>
        <w:r w:rsidR="00957615">
          <w:rPr>
            <w:noProof/>
            <w:webHidden/>
          </w:rPr>
          <w:fldChar w:fldCharType="begin"/>
        </w:r>
        <w:r w:rsidR="00957615">
          <w:rPr>
            <w:noProof/>
            <w:webHidden/>
          </w:rPr>
          <w:instrText xml:space="preserve"> PAGEREF _Toc64390857 \h </w:instrText>
        </w:r>
        <w:r w:rsidR="00957615">
          <w:rPr>
            <w:noProof/>
            <w:webHidden/>
          </w:rPr>
        </w:r>
        <w:r w:rsidR="00957615">
          <w:rPr>
            <w:noProof/>
            <w:webHidden/>
          </w:rPr>
          <w:fldChar w:fldCharType="separate"/>
        </w:r>
        <w:r w:rsidR="00957615">
          <w:rPr>
            <w:noProof/>
            <w:webHidden/>
          </w:rPr>
          <w:t>1</w:t>
        </w:r>
        <w:r w:rsidR="00957615">
          <w:rPr>
            <w:noProof/>
            <w:webHidden/>
          </w:rPr>
          <w:fldChar w:fldCharType="end"/>
        </w:r>
      </w:hyperlink>
    </w:p>
    <w:p w14:paraId="2660E087" w14:textId="23EB449B"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58" w:history="1">
        <w:r w:rsidR="00957615" w:rsidRPr="009051EB">
          <w:rPr>
            <w:rStyle w:val="Hyperlink"/>
            <w:noProof/>
          </w:rPr>
          <w:t>Table 2: Stakeholder consultations</w:t>
        </w:r>
        <w:r w:rsidR="00957615">
          <w:rPr>
            <w:noProof/>
            <w:webHidden/>
          </w:rPr>
          <w:tab/>
        </w:r>
        <w:r w:rsidR="00957615">
          <w:rPr>
            <w:noProof/>
            <w:webHidden/>
          </w:rPr>
          <w:fldChar w:fldCharType="begin"/>
        </w:r>
        <w:r w:rsidR="00957615">
          <w:rPr>
            <w:noProof/>
            <w:webHidden/>
          </w:rPr>
          <w:instrText xml:space="preserve"> PAGEREF _Toc64390858 \h </w:instrText>
        </w:r>
        <w:r w:rsidR="00957615">
          <w:rPr>
            <w:noProof/>
            <w:webHidden/>
          </w:rPr>
        </w:r>
        <w:r w:rsidR="00957615">
          <w:rPr>
            <w:noProof/>
            <w:webHidden/>
          </w:rPr>
          <w:fldChar w:fldCharType="separate"/>
        </w:r>
        <w:r w:rsidR="00957615">
          <w:rPr>
            <w:noProof/>
            <w:webHidden/>
          </w:rPr>
          <w:t>14</w:t>
        </w:r>
        <w:r w:rsidR="00957615">
          <w:rPr>
            <w:noProof/>
            <w:webHidden/>
          </w:rPr>
          <w:fldChar w:fldCharType="end"/>
        </w:r>
      </w:hyperlink>
    </w:p>
    <w:p w14:paraId="6D925C9A" w14:textId="1D018A19"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59" w:history="1">
        <w:r w:rsidR="00957615" w:rsidRPr="009051EB">
          <w:rPr>
            <w:rStyle w:val="Hyperlink"/>
            <w:noProof/>
          </w:rPr>
          <w:t>Table 3: Analysis of matching grant scheme applications disaggregated by gender</w:t>
        </w:r>
        <w:r w:rsidR="00957615">
          <w:rPr>
            <w:noProof/>
            <w:webHidden/>
          </w:rPr>
          <w:tab/>
        </w:r>
        <w:r w:rsidR="00957615">
          <w:rPr>
            <w:noProof/>
            <w:webHidden/>
          </w:rPr>
          <w:fldChar w:fldCharType="begin"/>
        </w:r>
        <w:r w:rsidR="00957615">
          <w:rPr>
            <w:noProof/>
            <w:webHidden/>
          </w:rPr>
          <w:instrText xml:space="preserve"> PAGEREF _Toc64390859 \h </w:instrText>
        </w:r>
        <w:r w:rsidR="00957615">
          <w:rPr>
            <w:noProof/>
            <w:webHidden/>
          </w:rPr>
        </w:r>
        <w:r w:rsidR="00957615">
          <w:rPr>
            <w:noProof/>
            <w:webHidden/>
          </w:rPr>
          <w:fldChar w:fldCharType="separate"/>
        </w:r>
        <w:r w:rsidR="00957615">
          <w:rPr>
            <w:noProof/>
            <w:webHidden/>
          </w:rPr>
          <w:t>29</w:t>
        </w:r>
        <w:r w:rsidR="00957615">
          <w:rPr>
            <w:noProof/>
            <w:webHidden/>
          </w:rPr>
          <w:fldChar w:fldCharType="end"/>
        </w:r>
      </w:hyperlink>
    </w:p>
    <w:p w14:paraId="22F77DAD" w14:textId="50E4D36B"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0" w:history="1">
        <w:r w:rsidR="00957615" w:rsidRPr="009051EB">
          <w:rPr>
            <w:rStyle w:val="Hyperlink"/>
            <w:noProof/>
          </w:rPr>
          <w:t>Table 4: IRDG project initiatives (table provided by IRDG project team)</w:t>
        </w:r>
        <w:r w:rsidR="00957615">
          <w:rPr>
            <w:noProof/>
            <w:webHidden/>
          </w:rPr>
          <w:tab/>
        </w:r>
        <w:r w:rsidR="00957615">
          <w:rPr>
            <w:noProof/>
            <w:webHidden/>
          </w:rPr>
          <w:fldChar w:fldCharType="begin"/>
        </w:r>
        <w:r w:rsidR="00957615">
          <w:rPr>
            <w:noProof/>
            <w:webHidden/>
          </w:rPr>
          <w:instrText xml:space="preserve"> PAGEREF _Toc64390860 \h </w:instrText>
        </w:r>
        <w:r w:rsidR="00957615">
          <w:rPr>
            <w:noProof/>
            <w:webHidden/>
          </w:rPr>
        </w:r>
        <w:r w:rsidR="00957615">
          <w:rPr>
            <w:noProof/>
            <w:webHidden/>
          </w:rPr>
          <w:fldChar w:fldCharType="separate"/>
        </w:r>
        <w:r w:rsidR="00957615">
          <w:rPr>
            <w:noProof/>
            <w:webHidden/>
          </w:rPr>
          <w:t>47</w:t>
        </w:r>
        <w:r w:rsidR="00957615">
          <w:rPr>
            <w:noProof/>
            <w:webHidden/>
          </w:rPr>
          <w:fldChar w:fldCharType="end"/>
        </w:r>
      </w:hyperlink>
    </w:p>
    <w:p w14:paraId="0B9D27E6" w14:textId="1B4F5BBE"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1" w:history="1">
        <w:r w:rsidR="00957615" w:rsidRPr="009051EB">
          <w:rPr>
            <w:rStyle w:val="Hyperlink"/>
            <w:noProof/>
          </w:rPr>
          <w:t>Table 5: Summary of IRDG initiatives, events, and participants (prepared by IRDG project team)</w:t>
        </w:r>
        <w:r w:rsidR="00957615">
          <w:rPr>
            <w:noProof/>
            <w:webHidden/>
          </w:rPr>
          <w:tab/>
        </w:r>
        <w:r w:rsidR="00957615">
          <w:rPr>
            <w:noProof/>
            <w:webHidden/>
          </w:rPr>
          <w:fldChar w:fldCharType="begin"/>
        </w:r>
        <w:r w:rsidR="00957615">
          <w:rPr>
            <w:noProof/>
            <w:webHidden/>
          </w:rPr>
          <w:instrText xml:space="preserve"> PAGEREF _Toc64390861 \h </w:instrText>
        </w:r>
        <w:r w:rsidR="00957615">
          <w:rPr>
            <w:noProof/>
            <w:webHidden/>
          </w:rPr>
        </w:r>
        <w:r w:rsidR="00957615">
          <w:rPr>
            <w:noProof/>
            <w:webHidden/>
          </w:rPr>
          <w:fldChar w:fldCharType="separate"/>
        </w:r>
        <w:r w:rsidR="00957615">
          <w:rPr>
            <w:noProof/>
            <w:webHidden/>
          </w:rPr>
          <w:t>59</w:t>
        </w:r>
        <w:r w:rsidR="00957615">
          <w:rPr>
            <w:noProof/>
            <w:webHidden/>
          </w:rPr>
          <w:fldChar w:fldCharType="end"/>
        </w:r>
      </w:hyperlink>
    </w:p>
    <w:p w14:paraId="2F3F335A" w14:textId="27105210" w:rsidR="00926304" w:rsidRDefault="003048BB" w:rsidP="00926304">
      <w:r>
        <w:rPr>
          <w:b/>
          <w:bCs/>
          <w:noProof/>
        </w:rPr>
        <w:fldChar w:fldCharType="end"/>
      </w:r>
    </w:p>
    <w:p w14:paraId="2835EB0B" w14:textId="46351820" w:rsidR="00926304" w:rsidRDefault="00926304" w:rsidP="00926304">
      <w:pPr>
        <w:pStyle w:val="Heading1"/>
        <w:numPr>
          <w:ilvl w:val="0"/>
          <w:numId w:val="0"/>
        </w:numPr>
      </w:pPr>
      <w:bookmarkStart w:id="12" w:name="_Toc64391556"/>
      <w:r>
        <w:t>List of figures</w:t>
      </w:r>
      <w:bookmarkEnd w:id="12"/>
    </w:p>
    <w:p w14:paraId="104EF7DE" w14:textId="0D2069B5" w:rsidR="00957615" w:rsidRDefault="003048BB">
      <w:pPr>
        <w:pStyle w:val="TableofFigures"/>
        <w:tabs>
          <w:tab w:val="right" w:leader="dot" w:pos="9010"/>
        </w:tabs>
        <w:rPr>
          <w:rFonts w:asciiTheme="minorHAnsi" w:eastAsiaTheme="minorEastAsia" w:hAnsiTheme="minorHAnsi"/>
          <w:noProof/>
          <w:sz w:val="24"/>
          <w:lang w:eastAsia="en-GB"/>
        </w:rPr>
      </w:pPr>
      <w:r>
        <w:fldChar w:fldCharType="begin"/>
      </w:r>
      <w:r>
        <w:instrText xml:space="preserve"> TOC \h \z \c "Figure" </w:instrText>
      </w:r>
      <w:r>
        <w:fldChar w:fldCharType="separate"/>
      </w:r>
      <w:hyperlink w:anchor="_Toc64390862" w:history="1">
        <w:r w:rsidR="00957615" w:rsidRPr="00202771">
          <w:rPr>
            <w:rStyle w:val="Hyperlink"/>
            <w:noProof/>
          </w:rPr>
          <w:t>Figure 1: Suggested simplified IRDG theory of change</w:t>
        </w:r>
        <w:r w:rsidR="00957615">
          <w:rPr>
            <w:noProof/>
            <w:webHidden/>
          </w:rPr>
          <w:tab/>
        </w:r>
        <w:r w:rsidR="00957615">
          <w:rPr>
            <w:noProof/>
            <w:webHidden/>
          </w:rPr>
          <w:fldChar w:fldCharType="begin"/>
        </w:r>
        <w:r w:rsidR="00957615">
          <w:rPr>
            <w:noProof/>
            <w:webHidden/>
          </w:rPr>
          <w:instrText xml:space="preserve"> PAGEREF _Toc64390862 \h </w:instrText>
        </w:r>
        <w:r w:rsidR="00957615">
          <w:rPr>
            <w:noProof/>
            <w:webHidden/>
          </w:rPr>
        </w:r>
        <w:r w:rsidR="00957615">
          <w:rPr>
            <w:noProof/>
            <w:webHidden/>
          </w:rPr>
          <w:fldChar w:fldCharType="separate"/>
        </w:r>
        <w:r w:rsidR="00957615">
          <w:rPr>
            <w:noProof/>
            <w:webHidden/>
          </w:rPr>
          <w:t>3</w:t>
        </w:r>
        <w:r w:rsidR="00957615">
          <w:rPr>
            <w:noProof/>
            <w:webHidden/>
          </w:rPr>
          <w:fldChar w:fldCharType="end"/>
        </w:r>
      </w:hyperlink>
    </w:p>
    <w:p w14:paraId="4087B61F" w14:textId="2C6A9553"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3" w:history="1">
        <w:r w:rsidR="00957615" w:rsidRPr="00202771">
          <w:rPr>
            <w:rStyle w:val="Hyperlink"/>
            <w:noProof/>
          </w:rPr>
          <w:t>Figure 2: Local action groups in Georgia</w:t>
        </w:r>
        <w:r w:rsidR="00957615">
          <w:rPr>
            <w:noProof/>
            <w:webHidden/>
          </w:rPr>
          <w:tab/>
        </w:r>
        <w:r w:rsidR="00957615">
          <w:rPr>
            <w:noProof/>
            <w:webHidden/>
          </w:rPr>
          <w:fldChar w:fldCharType="begin"/>
        </w:r>
        <w:r w:rsidR="00957615">
          <w:rPr>
            <w:noProof/>
            <w:webHidden/>
          </w:rPr>
          <w:instrText xml:space="preserve"> PAGEREF _Toc64390863 \h </w:instrText>
        </w:r>
        <w:r w:rsidR="00957615">
          <w:rPr>
            <w:noProof/>
            <w:webHidden/>
          </w:rPr>
        </w:r>
        <w:r w:rsidR="00957615">
          <w:rPr>
            <w:noProof/>
            <w:webHidden/>
          </w:rPr>
          <w:fldChar w:fldCharType="separate"/>
        </w:r>
        <w:r w:rsidR="00957615">
          <w:rPr>
            <w:noProof/>
            <w:webHidden/>
          </w:rPr>
          <w:t>4</w:t>
        </w:r>
        <w:r w:rsidR="00957615">
          <w:rPr>
            <w:noProof/>
            <w:webHidden/>
          </w:rPr>
          <w:fldChar w:fldCharType="end"/>
        </w:r>
      </w:hyperlink>
    </w:p>
    <w:p w14:paraId="31629F20" w14:textId="770FE154"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4" w:history="1">
        <w:r w:rsidR="00957615" w:rsidRPr="00202771">
          <w:rPr>
            <w:rStyle w:val="Hyperlink"/>
            <w:noProof/>
          </w:rPr>
          <w:t>Figure 3: Participation in IRDG activities in 2019 and 2020 disaggregated by gender</w:t>
        </w:r>
        <w:r w:rsidR="00957615">
          <w:rPr>
            <w:noProof/>
            <w:webHidden/>
          </w:rPr>
          <w:tab/>
        </w:r>
        <w:r w:rsidR="00957615">
          <w:rPr>
            <w:noProof/>
            <w:webHidden/>
          </w:rPr>
          <w:fldChar w:fldCharType="begin"/>
        </w:r>
        <w:r w:rsidR="00957615">
          <w:rPr>
            <w:noProof/>
            <w:webHidden/>
          </w:rPr>
          <w:instrText xml:space="preserve"> PAGEREF _Toc64390864 \h </w:instrText>
        </w:r>
        <w:r w:rsidR="00957615">
          <w:rPr>
            <w:noProof/>
            <w:webHidden/>
          </w:rPr>
        </w:r>
        <w:r w:rsidR="00957615">
          <w:rPr>
            <w:noProof/>
            <w:webHidden/>
          </w:rPr>
          <w:fldChar w:fldCharType="separate"/>
        </w:r>
        <w:r w:rsidR="00957615">
          <w:rPr>
            <w:noProof/>
            <w:webHidden/>
          </w:rPr>
          <w:t>4</w:t>
        </w:r>
        <w:r w:rsidR="00957615">
          <w:rPr>
            <w:noProof/>
            <w:webHidden/>
          </w:rPr>
          <w:fldChar w:fldCharType="end"/>
        </w:r>
      </w:hyperlink>
    </w:p>
    <w:p w14:paraId="2F7F5CA0" w14:textId="3E070CD4"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5" w:history="1">
        <w:r w:rsidR="00957615" w:rsidRPr="00202771">
          <w:rPr>
            <w:rStyle w:val="Hyperlink"/>
            <w:noProof/>
          </w:rPr>
          <w:t>Figure 4: Participation in IRDG activities disaggregated by age group</w:t>
        </w:r>
        <w:r w:rsidR="00957615">
          <w:rPr>
            <w:noProof/>
            <w:webHidden/>
          </w:rPr>
          <w:tab/>
        </w:r>
        <w:r w:rsidR="00957615">
          <w:rPr>
            <w:noProof/>
            <w:webHidden/>
          </w:rPr>
          <w:fldChar w:fldCharType="begin"/>
        </w:r>
        <w:r w:rsidR="00957615">
          <w:rPr>
            <w:noProof/>
            <w:webHidden/>
          </w:rPr>
          <w:instrText xml:space="preserve"> PAGEREF _Toc64390865 \h </w:instrText>
        </w:r>
        <w:r w:rsidR="00957615">
          <w:rPr>
            <w:noProof/>
            <w:webHidden/>
          </w:rPr>
        </w:r>
        <w:r w:rsidR="00957615">
          <w:rPr>
            <w:noProof/>
            <w:webHidden/>
          </w:rPr>
          <w:fldChar w:fldCharType="separate"/>
        </w:r>
        <w:r w:rsidR="00957615">
          <w:rPr>
            <w:noProof/>
            <w:webHidden/>
          </w:rPr>
          <w:t>5</w:t>
        </w:r>
        <w:r w:rsidR="00957615">
          <w:rPr>
            <w:noProof/>
            <w:webHidden/>
          </w:rPr>
          <w:fldChar w:fldCharType="end"/>
        </w:r>
      </w:hyperlink>
    </w:p>
    <w:p w14:paraId="44114356" w14:textId="2CCDAA05"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6" w:history="1">
        <w:r w:rsidR="00957615" w:rsidRPr="00202771">
          <w:rPr>
            <w:rStyle w:val="Hyperlink"/>
            <w:noProof/>
          </w:rPr>
          <w:t>Figure 5: Matching Grant Scheme – number of applications proceeding and rejected</w:t>
        </w:r>
        <w:r w:rsidR="00957615">
          <w:rPr>
            <w:noProof/>
            <w:webHidden/>
          </w:rPr>
          <w:tab/>
        </w:r>
        <w:r w:rsidR="00957615">
          <w:rPr>
            <w:noProof/>
            <w:webHidden/>
          </w:rPr>
          <w:fldChar w:fldCharType="begin"/>
        </w:r>
        <w:r w:rsidR="00957615">
          <w:rPr>
            <w:noProof/>
            <w:webHidden/>
          </w:rPr>
          <w:instrText xml:space="preserve"> PAGEREF _Toc64390866 \h </w:instrText>
        </w:r>
        <w:r w:rsidR="00957615">
          <w:rPr>
            <w:noProof/>
            <w:webHidden/>
          </w:rPr>
        </w:r>
        <w:r w:rsidR="00957615">
          <w:rPr>
            <w:noProof/>
            <w:webHidden/>
          </w:rPr>
          <w:fldChar w:fldCharType="separate"/>
        </w:r>
        <w:r w:rsidR="00957615">
          <w:rPr>
            <w:noProof/>
            <w:webHidden/>
          </w:rPr>
          <w:t>7</w:t>
        </w:r>
        <w:r w:rsidR="00957615">
          <w:rPr>
            <w:noProof/>
            <w:webHidden/>
          </w:rPr>
          <w:fldChar w:fldCharType="end"/>
        </w:r>
      </w:hyperlink>
    </w:p>
    <w:p w14:paraId="65511295" w14:textId="7A1A1718"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7" w:history="1">
        <w:r w:rsidR="00957615" w:rsidRPr="00202771">
          <w:rPr>
            <w:rStyle w:val="Hyperlink"/>
            <w:noProof/>
          </w:rPr>
          <w:t>Figure 6: Matching Grant Scheme – percentage of applications proceeding and rejected</w:t>
        </w:r>
        <w:r w:rsidR="00957615">
          <w:rPr>
            <w:noProof/>
            <w:webHidden/>
          </w:rPr>
          <w:tab/>
        </w:r>
        <w:r w:rsidR="00957615">
          <w:rPr>
            <w:noProof/>
            <w:webHidden/>
          </w:rPr>
          <w:fldChar w:fldCharType="begin"/>
        </w:r>
        <w:r w:rsidR="00957615">
          <w:rPr>
            <w:noProof/>
            <w:webHidden/>
          </w:rPr>
          <w:instrText xml:space="preserve"> PAGEREF _Toc64390867 \h </w:instrText>
        </w:r>
        <w:r w:rsidR="00957615">
          <w:rPr>
            <w:noProof/>
            <w:webHidden/>
          </w:rPr>
        </w:r>
        <w:r w:rsidR="00957615">
          <w:rPr>
            <w:noProof/>
            <w:webHidden/>
          </w:rPr>
          <w:fldChar w:fldCharType="separate"/>
        </w:r>
        <w:r w:rsidR="00957615">
          <w:rPr>
            <w:noProof/>
            <w:webHidden/>
          </w:rPr>
          <w:t>7</w:t>
        </w:r>
        <w:r w:rsidR="00957615">
          <w:rPr>
            <w:noProof/>
            <w:webHidden/>
          </w:rPr>
          <w:fldChar w:fldCharType="end"/>
        </w:r>
      </w:hyperlink>
    </w:p>
    <w:p w14:paraId="7242BDE2" w14:textId="3335BE0F"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8" w:history="1">
        <w:r w:rsidR="00957615" w:rsidRPr="00202771">
          <w:rPr>
            <w:rStyle w:val="Hyperlink"/>
            <w:noProof/>
          </w:rPr>
          <w:t>Figure 7: Matching Grant Scheme – percentage of applications submitted by women and men</w:t>
        </w:r>
        <w:r w:rsidR="00957615">
          <w:rPr>
            <w:noProof/>
            <w:webHidden/>
          </w:rPr>
          <w:tab/>
        </w:r>
        <w:r w:rsidR="00957615">
          <w:rPr>
            <w:noProof/>
            <w:webHidden/>
          </w:rPr>
          <w:fldChar w:fldCharType="begin"/>
        </w:r>
        <w:r w:rsidR="00957615">
          <w:rPr>
            <w:noProof/>
            <w:webHidden/>
          </w:rPr>
          <w:instrText xml:space="preserve"> PAGEREF _Toc64390868 \h </w:instrText>
        </w:r>
        <w:r w:rsidR="00957615">
          <w:rPr>
            <w:noProof/>
            <w:webHidden/>
          </w:rPr>
        </w:r>
        <w:r w:rsidR="00957615">
          <w:rPr>
            <w:noProof/>
            <w:webHidden/>
          </w:rPr>
          <w:fldChar w:fldCharType="separate"/>
        </w:r>
        <w:r w:rsidR="00957615">
          <w:rPr>
            <w:noProof/>
            <w:webHidden/>
          </w:rPr>
          <w:t>8</w:t>
        </w:r>
        <w:r w:rsidR="00957615">
          <w:rPr>
            <w:noProof/>
            <w:webHidden/>
          </w:rPr>
          <w:fldChar w:fldCharType="end"/>
        </w:r>
      </w:hyperlink>
    </w:p>
    <w:p w14:paraId="057B8C8E" w14:textId="2F3F76BE"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69" w:history="1">
        <w:r w:rsidR="00957615" w:rsidRPr="00202771">
          <w:rPr>
            <w:rStyle w:val="Hyperlink"/>
            <w:noProof/>
          </w:rPr>
          <w:t>Figure 8: Matching Grant Scheme applications proceeding and rejected (funding requested)</w:t>
        </w:r>
        <w:r w:rsidR="00957615">
          <w:rPr>
            <w:noProof/>
            <w:webHidden/>
          </w:rPr>
          <w:tab/>
        </w:r>
        <w:r w:rsidR="00957615">
          <w:rPr>
            <w:noProof/>
            <w:webHidden/>
          </w:rPr>
          <w:fldChar w:fldCharType="begin"/>
        </w:r>
        <w:r w:rsidR="00957615">
          <w:rPr>
            <w:noProof/>
            <w:webHidden/>
          </w:rPr>
          <w:instrText xml:space="preserve"> PAGEREF _Toc64390869 \h </w:instrText>
        </w:r>
        <w:r w:rsidR="00957615">
          <w:rPr>
            <w:noProof/>
            <w:webHidden/>
          </w:rPr>
        </w:r>
        <w:r w:rsidR="00957615">
          <w:rPr>
            <w:noProof/>
            <w:webHidden/>
          </w:rPr>
          <w:fldChar w:fldCharType="separate"/>
        </w:r>
        <w:r w:rsidR="00957615">
          <w:rPr>
            <w:noProof/>
            <w:webHidden/>
          </w:rPr>
          <w:t>8</w:t>
        </w:r>
        <w:r w:rsidR="00957615">
          <w:rPr>
            <w:noProof/>
            <w:webHidden/>
          </w:rPr>
          <w:fldChar w:fldCharType="end"/>
        </w:r>
      </w:hyperlink>
    </w:p>
    <w:p w14:paraId="6FCBC407" w14:textId="622A626E"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0" w:history="1">
        <w:r w:rsidR="00957615" w:rsidRPr="00202771">
          <w:rPr>
            <w:rStyle w:val="Hyperlink"/>
            <w:noProof/>
          </w:rPr>
          <w:t>Figure 9: Matching Grant Scheme – average funding requested by gender (GEL)</w:t>
        </w:r>
        <w:r w:rsidR="00957615">
          <w:rPr>
            <w:noProof/>
            <w:webHidden/>
          </w:rPr>
          <w:tab/>
        </w:r>
        <w:r w:rsidR="00957615">
          <w:rPr>
            <w:noProof/>
            <w:webHidden/>
          </w:rPr>
          <w:fldChar w:fldCharType="begin"/>
        </w:r>
        <w:r w:rsidR="00957615">
          <w:rPr>
            <w:noProof/>
            <w:webHidden/>
          </w:rPr>
          <w:instrText xml:space="preserve"> PAGEREF _Toc64390870 \h </w:instrText>
        </w:r>
        <w:r w:rsidR="00957615">
          <w:rPr>
            <w:noProof/>
            <w:webHidden/>
          </w:rPr>
        </w:r>
        <w:r w:rsidR="00957615">
          <w:rPr>
            <w:noProof/>
            <w:webHidden/>
          </w:rPr>
          <w:fldChar w:fldCharType="separate"/>
        </w:r>
        <w:r w:rsidR="00957615">
          <w:rPr>
            <w:noProof/>
            <w:webHidden/>
          </w:rPr>
          <w:t>9</w:t>
        </w:r>
        <w:r w:rsidR="00957615">
          <w:rPr>
            <w:noProof/>
            <w:webHidden/>
          </w:rPr>
          <w:fldChar w:fldCharType="end"/>
        </w:r>
      </w:hyperlink>
    </w:p>
    <w:p w14:paraId="772C3354" w14:textId="7AA30EED"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1" w:history="1">
        <w:r w:rsidR="00957615" w:rsidRPr="00202771">
          <w:rPr>
            <w:rStyle w:val="Hyperlink"/>
            <w:noProof/>
          </w:rPr>
          <w:t>Figure 10: Matching Grant Scheme – value of applications not rejected disaggregated by gender (million GEL)</w:t>
        </w:r>
        <w:r w:rsidR="00957615">
          <w:rPr>
            <w:noProof/>
            <w:webHidden/>
          </w:rPr>
          <w:tab/>
        </w:r>
        <w:r w:rsidR="00957615">
          <w:rPr>
            <w:noProof/>
            <w:webHidden/>
          </w:rPr>
          <w:fldChar w:fldCharType="begin"/>
        </w:r>
        <w:r w:rsidR="00957615">
          <w:rPr>
            <w:noProof/>
            <w:webHidden/>
          </w:rPr>
          <w:instrText xml:space="preserve"> PAGEREF _Toc64390871 \h </w:instrText>
        </w:r>
        <w:r w:rsidR="00957615">
          <w:rPr>
            <w:noProof/>
            <w:webHidden/>
          </w:rPr>
        </w:r>
        <w:r w:rsidR="00957615">
          <w:rPr>
            <w:noProof/>
            <w:webHidden/>
          </w:rPr>
          <w:fldChar w:fldCharType="separate"/>
        </w:r>
        <w:r w:rsidR="00957615">
          <w:rPr>
            <w:noProof/>
            <w:webHidden/>
          </w:rPr>
          <w:t>9</w:t>
        </w:r>
        <w:r w:rsidR="00957615">
          <w:rPr>
            <w:noProof/>
            <w:webHidden/>
          </w:rPr>
          <w:fldChar w:fldCharType="end"/>
        </w:r>
      </w:hyperlink>
    </w:p>
    <w:p w14:paraId="75BA2834" w14:textId="6AD3D91E"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2" w:history="1">
        <w:r w:rsidR="00957615" w:rsidRPr="00202771">
          <w:rPr>
            <w:rStyle w:val="Hyperlink"/>
            <w:noProof/>
          </w:rPr>
          <w:t>Figure 11: COVID-19 – daily cases reported in Georgia as of 06 January 2021</w:t>
        </w:r>
        <w:r w:rsidR="00957615">
          <w:rPr>
            <w:noProof/>
            <w:webHidden/>
          </w:rPr>
          <w:tab/>
        </w:r>
        <w:r w:rsidR="00957615">
          <w:rPr>
            <w:noProof/>
            <w:webHidden/>
          </w:rPr>
          <w:fldChar w:fldCharType="begin"/>
        </w:r>
        <w:r w:rsidR="00957615">
          <w:rPr>
            <w:noProof/>
            <w:webHidden/>
          </w:rPr>
          <w:instrText xml:space="preserve"> PAGEREF _Toc64390872 \h </w:instrText>
        </w:r>
        <w:r w:rsidR="00957615">
          <w:rPr>
            <w:noProof/>
            <w:webHidden/>
          </w:rPr>
        </w:r>
        <w:r w:rsidR="00957615">
          <w:rPr>
            <w:noProof/>
            <w:webHidden/>
          </w:rPr>
          <w:fldChar w:fldCharType="separate"/>
        </w:r>
        <w:r w:rsidR="00957615">
          <w:rPr>
            <w:noProof/>
            <w:webHidden/>
          </w:rPr>
          <w:t>11</w:t>
        </w:r>
        <w:r w:rsidR="00957615">
          <w:rPr>
            <w:noProof/>
            <w:webHidden/>
          </w:rPr>
          <w:fldChar w:fldCharType="end"/>
        </w:r>
      </w:hyperlink>
    </w:p>
    <w:p w14:paraId="01A55B7D" w14:textId="246409AD"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3" w:history="1">
        <w:r w:rsidR="00957615" w:rsidRPr="00202771">
          <w:rPr>
            <w:rStyle w:val="Hyperlink"/>
            <w:noProof/>
          </w:rPr>
          <w:t>Figure 12: Extent to which municipalities and LAGs were consulted on the development of  ARDS and RDAP</w:t>
        </w:r>
        <w:r w:rsidR="00957615">
          <w:rPr>
            <w:noProof/>
            <w:webHidden/>
          </w:rPr>
          <w:tab/>
        </w:r>
        <w:r w:rsidR="00957615">
          <w:rPr>
            <w:noProof/>
            <w:webHidden/>
          </w:rPr>
          <w:fldChar w:fldCharType="begin"/>
        </w:r>
        <w:r w:rsidR="00957615">
          <w:rPr>
            <w:noProof/>
            <w:webHidden/>
          </w:rPr>
          <w:instrText xml:space="preserve"> PAGEREF _Toc64390873 \h </w:instrText>
        </w:r>
        <w:r w:rsidR="00957615">
          <w:rPr>
            <w:noProof/>
            <w:webHidden/>
          </w:rPr>
        </w:r>
        <w:r w:rsidR="00957615">
          <w:rPr>
            <w:noProof/>
            <w:webHidden/>
          </w:rPr>
          <w:fldChar w:fldCharType="separate"/>
        </w:r>
        <w:r w:rsidR="00957615">
          <w:rPr>
            <w:noProof/>
            <w:webHidden/>
          </w:rPr>
          <w:t>21</w:t>
        </w:r>
        <w:r w:rsidR="00957615">
          <w:rPr>
            <w:noProof/>
            <w:webHidden/>
          </w:rPr>
          <w:fldChar w:fldCharType="end"/>
        </w:r>
      </w:hyperlink>
    </w:p>
    <w:p w14:paraId="3FB382FB" w14:textId="50F01198"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4" w:history="1">
        <w:r w:rsidR="00957615" w:rsidRPr="00202771">
          <w:rPr>
            <w:rStyle w:val="Hyperlink"/>
            <w:noProof/>
          </w:rPr>
          <w:t>Figure 13: Extent to which the ARDS 2021-2027 and RDAP 2021-2023 meet municipality and LAG needs and plans</w:t>
        </w:r>
        <w:r w:rsidR="00957615">
          <w:rPr>
            <w:noProof/>
            <w:webHidden/>
          </w:rPr>
          <w:tab/>
        </w:r>
        <w:r w:rsidR="00957615">
          <w:rPr>
            <w:noProof/>
            <w:webHidden/>
          </w:rPr>
          <w:fldChar w:fldCharType="begin"/>
        </w:r>
        <w:r w:rsidR="00957615">
          <w:rPr>
            <w:noProof/>
            <w:webHidden/>
          </w:rPr>
          <w:instrText xml:space="preserve"> PAGEREF _Toc64390874 \h </w:instrText>
        </w:r>
        <w:r w:rsidR="00957615">
          <w:rPr>
            <w:noProof/>
            <w:webHidden/>
          </w:rPr>
        </w:r>
        <w:r w:rsidR="00957615">
          <w:rPr>
            <w:noProof/>
            <w:webHidden/>
          </w:rPr>
          <w:fldChar w:fldCharType="separate"/>
        </w:r>
        <w:r w:rsidR="00957615">
          <w:rPr>
            <w:noProof/>
            <w:webHidden/>
          </w:rPr>
          <w:t>22</w:t>
        </w:r>
        <w:r w:rsidR="00957615">
          <w:rPr>
            <w:noProof/>
            <w:webHidden/>
          </w:rPr>
          <w:fldChar w:fldCharType="end"/>
        </w:r>
      </w:hyperlink>
    </w:p>
    <w:p w14:paraId="64B4B657" w14:textId="61329AA9"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5" w:history="1">
        <w:r w:rsidR="00957615" w:rsidRPr="00202771">
          <w:rPr>
            <w:rStyle w:val="Hyperlink"/>
            <w:noProof/>
          </w:rPr>
          <w:t>Figure 14: Which of the following purposes does the rural development electronic monitoring system serve?</w:t>
        </w:r>
        <w:r w:rsidR="00957615">
          <w:rPr>
            <w:noProof/>
            <w:webHidden/>
          </w:rPr>
          <w:tab/>
        </w:r>
        <w:r w:rsidR="00957615">
          <w:rPr>
            <w:noProof/>
            <w:webHidden/>
          </w:rPr>
          <w:fldChar w:fldCharType="begin"/>
        </w:r>
        <w:r w:rsidR="00957615">
          <w:rPr>
            <w:noProof/>
            <w:webHidden/>
          </w:rPr>
          <w:instrText xml:space="preserve"> PAGEREF _Toc64390875 \h </w:instrText>
        </w:r>
        <w:r w:rsidR="00957615">
          <w:rPr>
            <w:noProof/>
            <w:webHidden/>
          </w:rPr>
        </w:r>
        <w:r w:rsidR="00957615">
          <w:rPr>
            <w:noProof/>
            <w:webHidden/>
          </w:rPr>
          <w:fldChar w:fldCharType="separate"/>
        </w:r>
        <w:r w:rsidR="00957615">
          <w:rPr>
            <w:noProof/>
            <w:webHidden/>
          </w:rPr>
          <w:t>23</w:t>
        </w:r>
        <w:r w:rsidR="00957615">
          <w:rPr>
            <w:noProof/>
            <w:webHidden/>
          </w:rPr>
          <w:fldChar w:fldCharType="end"/>
        </w:r>
      </w:hyperlink>
    </w:p>
    <w:p w14:paraId="03C42723" w14:textId="754975C9"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6" w:history="1">
        <w:r w:rsidR="00957615" w:rsidRPr="00202771">
          <w:rPr>
            <w:rStyle w:val="Hyperlink"/>
            <w:noProof/>
          </w:rPr>
          <w:t>Figure 15: Usefulness of the information from the electronic monitoring and evaluation systems</w:t>
        </w:r>
        <w:r w:rsidR="00957615">
          <w:rPr>
            <w:noProof/>
            <w:webHidden/>
          </w:rPr>
          <w:tab/>
        </w:r>
        <w:r w:rsidR="00957615">
          <w:rPr>
            <w:noProof/>
            <w:webHidden/>
          </w:rPr>
          <w:fldChar w:fldCharType="begin"/>
        </w:r>
        <w:r w:rsidR="00957615">
          <w:rPr>
            <w:noProof/>
            <w:webHidden/>
          </w:rPr>
          <w:instrText xml:space="preserve"> PAGEREF _Toc64390876 \h </w:instrText>
        </w:r>
        <w:r w:rsidR="00957615">
          <w:rPr>
            <w:noProof/>
            <w:webHidden/>
          </w:rPr>
        </w:r>
        <w:r w:rsidR="00957615">
          <w:rPr>
            <w:noProof/>
            <w:webHidden/>
          </w:rPr>
          <w:fldChar w:fldCharType="separate"/>
        </w:r>
        <w:r w:rsidR="00957615">
          <w:rPr>
            <w:noProof/>
            <w:webHidden/>
          </w:rPr>
          <w:t>24</w:t>
        </w:r>
        <w:r w:rsidR="00957615">
          <w:rPr>
            <w:noProof/>
            <w:webHidden/>
          </w:rPr>
          <w:fldChar w:fldCharType="end"/>
        </w:r>
      </w:hyperlink>
    </w:p>
    <w:p w14:paraId="171E230A" w14:textId="0C67CEFB"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7" w:history="1">
        <w:r w:rsidR="00957615" w:rsidRPr="00202771">
          <w:rPr>
            <w:rStyle w:val="Hyperlink"/>
            <w:noProof/>
          </w:rPr>
          <w:t>Figure 16: Frequency of municipality and LAG discussions with MEPA regarding ideas and concerns</w:t>
        </w:r>
        <w:r w:rsidR="00957615">
          <w:rPr>
            <w:noProof/>
            <w:webHidden/>
          </w:rPr>
          <w:tab/>
        </w:r>
        <w:r w:rsidR="00957615">
          <w:rPr>
            <w:noProof/>
            <w:webHidden/>
          </w:rPr>
          <w:fldChar w:fldCharType="begin"/>
        </w:r>
        <w:r w:rsidR="00957615">
          <w:rPr>
            <w:noProof/>
            <w:webHidden/>
          </w:rPr>
          <w:instrText xml:space="preserve"> PAGEREF _Toc64390877 \h </w:instrText>
        </w:r>
        <w:r w:rsidR="00957615">
          <w:rPr>
            <w:noProof/>
            <w:webHidden/>
          </w:rPr>
        </w:r>
        <w:r w:rsidR="00957615">
          <w:rPr>
            <w:noProof/>
            <w:webHidden/>
          </w:rPr>
          <w:fldChar w:fldCharType="separate"/>
        </w:r>
        <w:r w:rsidR="00957615">
          <w:rPr>
            <w:noProof/>
            <w:webHidden/>
          </w:rPr>
          <w:t>26</w:t>
        </w:r>
        <w:r w:rsidR="00957615">
          <w:rPr>
            <w:noProof/>
            <w:webHidden/>
          </w:rPr>
          <w:fldChar w:fldCharType="end"/>
        </w:r>
      </w:hyperlink>
    </w:p>
    <w:p w14:paraId="7A32E862" w14:textId="4D9573FB"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8" w:history="1">
        <w:r w:rsidR="00957615" w:rsidRPr="00202771">
          <w:rPr>
            <w:rStyle w:val="Hyperlink"/>
            <w:noProof/>
          </w:rPr>
          <w:t>Figure 17: Extent to which municipalities and LAGs were consulted on selected initiatives</w:t>
        </w:r>
        <w:r w:rsidR="00957615">
          <w:rPr>
            <w:noProof/>
            <w:webHidden/>
          </w:rPr>
          <w:tab/>
        </w:r>
        <w:r w:rsidR="00957615">
          <w:rPr>
            <w:noProof/>
            <w:webHidden/>
          </w:rPr>
          <w:fldChar w:fldCharType="begin"/>
        </w:r>
        <w:r w:rsidR="00957615">
          <w:rPr>
            <w:noProof/>
            <w:webHidden/>
          </w:rPr>
          <w:instrText xml:space="preserve"> PAGEREF _Toc64390878 \h </w:instrText>
        </w:r>
        <w:r w:rsidR="00957615">
          <w:rPr>
            <w:noProof/>
            <w:webHidden/>
          </w:rPr>
        </w:r>
        <w:r w:rsidR="00957615">
          <w:rPr>
            <w:noProof/>
            <w:webHidden/>
          </w:rPr>
          <w:fldChar w:fldCharType="separate"/>
        </w:r>
        <w:r w:rsidR="00957615">
          <w:rPr>
            <w:noProof/>
            <w:webHidden/>
          </w:rPr>
          <w:t>27</w:t>
        </w:r>
        <w:r w:rsidR="00957615">
          <w:rPr>
            <w:noProof/>
            <w:webHidden/>
          </w:rPr>
          <w:fldChar w:fldCharType="end"/>
        </w:r>
      </w:hyperlink>
    </w:p>
    <w:p w14:paraId="0E09E8D2" w14:textId="6364FA54"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79" w:history="1">
        <w:r w:rsidR="00957615" w:rsidRPr="00202771">
          <w:rPr>
            <w:rStyle w:val="Hyperlink"/>
            <w:noProof/>
          </w:rPr>
          <w:t>Figure 18: Comparison of the matching grant scheme with other grant schemes</w:t>
        </w:r>
        <w:r w:rsidR="00957615">
          <w:rPr>
            <w:noProof/>
            <w:webHidden/>
          </w:rPr>
          <w:tab/>
        </w:r>
        <w:r w:rsidR="00957615">
          <w:rPr>
            <w:noProof/>
            <w:webHidden/>
          </w:rPr>
          <w:fldChar w:fldCharType="begin"/>
        </w:r>
        <w:r w:rsidR="00957615">
          <w:rPr>
            <w:noProof/>
            <w:webHidden/>
          </w:rPr>
          <w:instrText xml:space="preserve"> PAGEREF _Toc64390879 \h </w:instrText>
        </w:r>
        <w:r w:rsidR="00957615">
          <w:rPr>
            <w:noProof/>
            <w:webHidden/>
          </w:rPr>
        </w:r>
        <w:r w:rsidR="00957615">
          <w:rPr>
            <w:noProof/>
            <w:webHidden/>
          </w:rPr>
          <w:fldChar w:fldCharType="separate"/>
        </w:r>
        <w:r w:rsidR="00957615">
          <w:rPr>
            <w:noProof/>
            <w:webHidden/>
          </w:rPr>
          <w:t>32</w:t>
        </w:r>
        <w:r w:rsidR="00957615">
          <w:rPr>
            <w:noProof/>
            <w:webHidden/>
          </w:rPr>
          <w:fldChar w:fldCharType="end"/>
        </w:r>
      </w:hyperlink>
    </w:p>
    <w:p w14:paraId="2D358573" w14:textId="18FFD8E9"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80" w:history="1">
        <w:r w:rsidR="00957615" w:rsidRPr="00202771">
          <w:rPr>
            <w:rStyle w:val="Hyperlink"/>
            <w:noProof/>
          </w:rPr>
          <w:t>Figure 19: IRDG budget utilisation as of 30 September 2020</w:t>
        </w:r>
        <w:r w:rsidR="00957615">
          <w:rPr>
            <w:noProof/>
            <w:webHidden/>
          </w:rPr>
          <w:tab/>
        </w:r>
        <w:r w:rsidR="00957615">
          <w:rPr>
            <w:noProof/>
            <w:webHidden/>
          </w:rPr>
          <w:fldChar w:fldCharType="begin"/>
        </w:r>
        <w:r w:rsidR="00957615">
          <w:rPr>
            <w:noProof/>
            <w:webHidden/>
          </w:rPr>
          <w:instrText xml:space="preserve"> PAGEREF _Toc64390880 \h </w:instrText>
        </w:r>
        <w:r w:rsidR="00957615">
          <w:rPr>
            <w:noProof/>
            <w:webHidden/>
          </w:rPr>
        </w:r>
        <w:r w:rsidR="00957615">
          <w:rPr>
            <w:noProof/>
            <w:webHidden/>
          </w:rPr>
          <w:fldChar w:fldCharType="separate"/>
        </w:r>
        <w:r w:rsidR="00957615">
          <w:rPr>
            <w:noProof/>
            <w:webHidden/>
          </w:rPr>
          <w:t>33</w:t>
        </w:r>
        <w:r w:rsidR="00957615">
          <w:rPr>
            <w:noProof/>
            <w:webHidden/>
          </w:rPr>
          <w:fldChar w:fldCharType="end"/>
        </w:r>
      </w:hyperlink>
    </w:p>
    <w:p w14:paraId="794D595A" w14:textId="7B6A897C" w:rsidR="00957615" w:rsidRDefault="003E49DA">
      <w:pPr>
        <w:pStyle w:val="TableofFigures"/>
        <w:tabs>
          <w:tab w:val="right" w:leader="dot" w:pos="9010"/>
        </w:tabs>
        <w:rPr>
          <w:rFonts w:asciiTheme="minorHAnsi" w:eastAsiaTheme="minorEastAsia" w:hAnsiTheme="minorHAnsi"/>
          <w:noProof/>
          <w:sz w:val="24"/>
          <w:lang w:eastAsia="en-GB"/>
        </w:rPr>
      </w:pPr>
      <w:hyperlink w:anchor="_Toc64390881" w:history="1">
        <w:r w:rsidR="00957615" w:rsidRPr="00202771">
          <w:rPr>
            <w:rStyle w:val="Hyperlink"/>
            <w:noProof/>
          </w:rPr>
          <w:t>Figure 20: Overspent budget lines as of 30 September 2020</w:t>
        </w:r>
        <w:r w:rsidR="00957615">
          <w:rPr>
            <w:noProof/>
            <w:webHidden/>
          </w:rPr>
          <w:tab/>
        </w:r>
        <w:r w:rsidR="00957615">
          <w:rPr>
            <w:noProof/>
            <w:webHidden/>
          </w:rPr>
          <w:fldChar w:fldCharType="begin"/>
        </w:r>
        <w:r w:rsidR="00957615">
          <w:rPr>
            <w:noProof/>
            <w:webHidden/>
          </w:rPr>
          <w:instrText xml:space="preserve"> PAGEREF _Toc64390881 \h </w:instrText>
        </w:r>
        <w:r w:rsidR="00957615">
          <w:rPr>
            <w:noProof/>
            <w:webHidden/>
          </w:rPr>
        </w:r>
        <w:r w:rsidR="00957615">
          <w:rPr>
            <w:noProof/>
            <w:webHidden/>
          </w:rPr>
          <w:fldChar w:fldCharType="separate"/>
        </w:r>
        <w:r w:rsidR="00957615">
          <w:rPr>
            <w:noProof/>
            <w:webHidden/>
          </w:rPr>
          <w:t>34</w:t>
        </w:r>
        <w:r w:rsidR="00957615">
          <w:rPr>
            <w:noProof/>
            <w:webHidden/>
          </w:rPr>
          <w:fldChar w:fldCharType="end"/>
        </w:r>
      </w:hyperlink>
    </w:p>
    <w:p w14:paraId="654E55D7" w14:textId="2769C3F6" w:rsidR="008F1668" w:rsidRDefault="003048BB">
      <w:pPr>
        <w:rPr>
          <w:rFonts w:cs="Calibri"/>
          <w:b/>
          <w:szCs w:val="22"/>
        </w:rPr>
      </w:pPr>
      <w:r>
        <w:rPr>
          <w:b/>
          <w:bCs/>
          <w:noProof/>
        </w:rPr>
        <w:fldChar w:fldCharType="end"/>
      </w:r>
      <w:r w:rsidR="008F1668">
        <w:rPr>
          <w:rFonts w:cs="Calibri"/>
          <w:b/>
          <w:szCs w:val="22"/>
        </w:rPr>
        <w:br w:type="page"/>
      </w:r>
    </w:p>
    <w:p w14:paraId="093FFD70" w14:textId="6D499ADC" w:rsidR="00EF7CBD" w:rsidRDefault="00EF7CBD" w:rsidP="008F1668">
      <w:pPr>
        <w:pStyle w:val="Heading1"/>
        <w:numPr>
          <w:ilvl w:val="0"/>
          <w:numId w:val="0"/>
        </w:numPr>
      </w:pPr>
      <w:bookmarkStart w:id="13" w:name="_Toc64391557"/>
      <w:r w:rsidRPr="008F1668">
        <w:lastRenderedPageBreak/>
        <w:t>Acronyms</w:t>
      </w:r>
      <w:r>
        <w:t xml:space="preserve"> and abbreviations</w:t>
      </w:r>
      <w:bookmarkEnd w:id="13"/>
    </w:p>
    <w:tbl>
      <w:tblPr>
        <w:tblStyle w:val="ListTable3-Accent1"/>
        <w:tblW w:w="0" w:type="auto"/>
        <w:tblLook w:val="00A0" w:firstRow="1" w:lastRow="0" w:firstColumn="1" w:lastColumn="0" w:noHBand="0" w:noVBand="0"/>
      </w:tblPr>
      <w:tblGrid>
        <w:gridCol w:w="2226"/>
        <w:gridCol w:w="6768"/>
      </w:tblGrid>
      <w:tr w:rsidR="00950527" w14:paraId="65E0737B" w14:textId="77777777" w:rsidTr="009A1A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00265DE" w14:textId="77777777" w:rsidR="00950527" w:rsidRDefault="00950527" w:rsidP="009A1A43">
            <w:pPr>
              <w:jc w:val="center"/>
            </w:pPr>
            <w:r>
              <w:t>Acronym/ Abbreviation</w:t>
            </w:r>
          </w:p>
        </w:tc>
        <w:tc>
          <w:tcPr>
            <w:cnfStyle w:val="000010000000" w:firstRow="0" w:lastRow="0" w:firstColumn="0" w:lastColumn="0" w:oddVBand="1" w:evenVBand="0" w:oddHBand="0" w:evenHBand="0" w:firstRowFirstColumn="0" w:firstRowLastColumn="0" w:lastRowFirstColumn="0" w:lastRowLastColumn="0"/>
            <w:tcW w:w="0" w:type="auto"/>
          </w:tcPr>
          <w:p w14:paraId="270AD6D5" w14:textId="77777777" w:rsidR="00950527" w:rsidRDefault="00950527" w:rsidP="009A1A43">
            <w:pPr>
              <w:jc w:val="center"/>
            </w:pPr>
            <w:r>
              <w:t>Definition</w:t>
            </w:r>
          </w:p>
        </w:tc>
      </w:tr>
      <w:tr w:rsidR="00950527" w14:paraId="4CA1C130"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B282C" w14:textId="77777777" w:rsidR="00950527" w:rsidRDefault="00950527" w:rsidP="009A1A43">
            <w:pPr>
              <w:jc w:val="center"/>
            </w:pPr>
            <w:r w:rsidRPr="00A502D8">
              <w:t>AMAG</w:t>
            </w:r>
            <w:r>
              <w:rPr>
                <w:rStyle w:val="FootnoteReference"/>
              </w:rPr>
              <w:footnoteReference w:id="3"/>
            </w:r>
          </w:p>
        </w:tc>
        <w:tc>
          <w:tcPr>
            <w:cnfStyle w:val="000010000000" w:firstRow="0" w:lastRow="0" w:firstColumn="0" w:lastColumn="0" w:oddVBand="1" w:evenVBand="0" w:oddHBand="0" w:evenHBand="0" w:firstRowFirstColumn="0" w:firstRowLastColumn="0" w:lastRowFirstColumn="0" w:lastRowLastColumn="0"/>
            <w:tcW w:w="0" w:type="auto"/>
          </w:tcPr>
          <w:p w14:paraId="1D010ECE" w14:textId="77777777" w:rsidR="00950527" w:rsidRDefault="00950527" w:rsidP="009A1A43">
            <w:pPr>
              <w:jc w:val="left"/>
            </w:pPr>
            <w:r w:rsidRPr="00D716C1">
              <w:t xml:space="preserve">Active </w:t>
            </w:r>
            <w:r>
              <w:t>C</w:t>
            </w:r>
            <w:r w:rsidRPr="00D716C1">
              <w:t xml:space="preserve">itizens </w:t>
            </w:r>
            <w:r>
              <w:t>L</w:t>
            </w:r>
            <w:r w:rsidRPr="00D716C1">
              <w:t xml:space="preserve">ocal </w:t>
            </w:r>
            <w:r>
              <w:t>G</w:t>
            </w:r>
            <w:r w:rsidRPr="00D716C1">
              <w:t>roup</w:t>
            </w:r>
          </w:p>
        </w:tc>
      </w:tr>
      <w:tr w:rsidR="00950527" w14:paraId="61BC088E"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747D2BCC" w14:textId="77777777" w:rsidR="00950527" w:rsidRDefault="00950527" w:rsidP="009A1A43">
            <w:pPr>
              <w:jc w:val="center"/>
            </w:pPr>
            <w:r w:rsidRPr="00A502D8">
              <w:t>APA</w:t>
            </w:r>
          </w:p>
        </w:tc>
        <w:tc>
          <w:tcPr>
            <w:cnfStyle w:val="000010000000" w:firstRow="0" w:lastRow="0" w:firstColumn="0" w:lastColumn="0" w:oddVBand="1" w:evenVBand="0" w:oddHBand="0" w:evenHBand="0" w:firstRowFirstColumn="0" w:firstRowLastColumn="0" w:lastRowFirstColumn="0" w:lastRowLastColumn="0"/>
            <w:tcW w:w="0" w:type="auto"/>
          </w:tcPr>
          <w:p w14:paraId="01061764" w14:textId="77777777" w:rsidR="00950527" w:rsidRDefault="00950527" w:rsidP="009A1A43">
            <w:pPr>
              <w:jc w:val="left"/>
            </w:pPr>
            <w:r>
              <w:t>Agency of Protected Areas</w:t>
            </w:r>
          </w:p>
        </w:tc>
      </w:tr>
      <w:tr w:rsidR="00950527" w14:paraId="55DAC7C1"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A11665" w14:textId="77777777" w:rsidR="00950527" w:rsidRDefault="00950527" w:rsidP="009A1A43">
            <w:pPr>
              <w:jc w:val="center"/>
            </w:pPr>
            <w:r w:rsidRPr="00A502D8">
              <w:t>AR</w:t>
            </w:r>
          </w:p>
        </w:tc>
        <w:tc>
          <w:tcPr>
            <w:cnfStyle w:val="000010000000" w:firstRow="0" w:lastRow="0" w:firstColumn="0" w:lastColumn="0" w:oddVBand="1" w:evenVBand="0" w:oddHBand="0" w:evenHBand="0" w:firstRowFirstColumn="0" w:firstRowLastColumn="0" w:lastRowFirstColumn="0" w:lastRowLastColumn="0"/>
            <w:tcW w:w="0" w:type="auto"/>
          </w:tcPr>
          <w:p w14:paraId="0FE4C15D" w14:textId="77777777" w:rsidR="00950527" w:rsidRDefault="00950527" w:rsidP="009A1A43">
            <w:pPr>
              <w:jc w:val="left"/>
            </w:pPr>
            <w:r>
              <w:t>Autonomous Republic</w:t>
            </w:r>
          </w:p>
        </w:tc>
      </w:tr>
      <w:tr w:rsidR="00950527" w14:paraId="4EAFA92F"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452E0F14" w14:textId="77777777" w:rsidR="00950527" w:rsidRDefault="00950527" w:rsidP="009A1A43">
            <w:pPr>
              <w:jc w:val="center"/>
            </w:pPr>
            <w:r w:rsidRPr="00A502D8">
              <w:t>ARDA</w:t>
            </w:r>
          </w:p>
        </w:tc>
        <w:tc>
          <w:tcPr>
            <w:cnfStyle w:val="000010000000" w:firstRow="0" w:lastRow="0" w:firstColumn="0" w:lastColumn="0" w:oddVBand="1" w:evenVBand="0" w:oddHBand="0" w:evenHBand="0" w:firstRowFirstColumn="0" w:firstRowLastColumn="0" w:lastRowFirstColumn="0" w:lastRowLastColumn="0"/>
            <w:tcW w:w="0" w:type="auto"/>
          </w:tcPr>
          <w:p w14:paraId="1305558C" w14:textId="77777777" w:rsidR="00950527" w:rsidRDefault="00950527" w:rsidP="009A1A43">
            <w:pPr>
              <w:jc w:val="left"/>
            </w:pPr>
            <w:r w:rsidRPr="00452C3B">
              <w:t>Agriculture and Rural Development Agency</w:t>
            </w:r>
            <w:r>
              <w:rPr>
                <w:rStyle w:val="FootnoteReference"/>
              </w:rPr>
              <w:footnoteReference w:id="4"/>
            </w:r>
          </w:p>
        </w:tc>
      </w:tr>
      <w:tr w:rsidR="00950527" w14:paraId="25504E3C"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A5B4C" w14:textId="77777777" w:rsidR="00950527" w:rsidRDefault="00950527" w:rsidP="009A1A43">
            <w:pPr>
              <w:jc w:val="center"/>
            </w:pPr>
            <w:r w:rsidRPr="00A502D8">
              <w:t>ARDS</w:t>
            </w:r>
          </w:p>
        </w:tc>
        <w:tc>
          <w:tcPr>
            <w:cnfStyle w:val="000010000000" w:firstRow="0" w:lastRow="0" w:firstColumn="0" w:lastColumn="0" w:oddVBand="1" w:evenVBand="0" w:oddHBand="0" w:evenHBand="0" w:firstRowFirstColumn="0" w:firstRowLastColumn="0" w:lastRowFirstColumn="0" w:lastRowLastColumn="0"/>
            <w:tcW w:w="0" w:type="auto"/>
          </w:tcPr>
          <w:p w14:paraId="768D49AC" w14:textId="77777777" w:rsidR="00950527" w:rsidRDefault="00950527" w:rsidP="009A1A43">
            <w:pPr>
              <w:jc w:val="left"/>
            </w:pPr>
            <w:r w:rsidRPr="00452C3B">
              <w:t>Agriculture and Rural Development Strategy</w:t>
            </w:r>
          </w:p>
        </w:tc>
      </w:tr>
      <w:tr w:rsidR="00950527" w14:paraId="4C5946D2"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14D62C4A" w14:textId="77777777" w:rsidR="00950527" w:rsidRDefault="00950527" w:rsidP="009A1A43">
            <w:pPr>
              <w:jc w:val="center"/>
            </w:pPr>
            <w:r w:rsidRPr="00A502D8">
              <w:t>CLLD</w:t>
            </w:r>
          </w:p>
        </w:tc>
        <w:tc>
          <w:tcPr>
            <w:cnfStyle w:val="000010000000" w:firstRow="0" w:lastRow="0" w:firstColumn="0" w:lastColumn="0" w:oddVBand="1" w:evenVBand="0" w:oddHBand="0" w:evenHBand="0" w:firstRowFirstColumn="0" w:firstRowLastColumn="0" w:lastRowFirstColumn="0" w:lastRowLastColumn="0"/>
            <w:tcW w:w="0" w:type="auto"/>
          </w:tcPr>
          <w:p w14:paraId="776DDA36" w14:textId="77777777" w:rsidR="00950527" w:rsidRDefault="00950527" w:rsidP="009A1A43">
            <w:pPr>
              <w:jc w:val="left"/>
            </w:pPr>
            <w:r>
              <w:t>Community-Led Local Development</w:t>
            </w:r>
          </w:p>
        </w:tc>
      </w:tr>
      <w:tr w:rsidR="00950527" w14:paraId="30079E7C"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ED436" w14:textId="77777777" w:rsidR="00950527" w:rsidRDefault="00950527" w:rsidP="009A1A43">
            <w:pPr>
              <w:jc w:val="center"/>
            </w:pPr>
            <w:r w:rsidRPr="00A502D8">
              <w:t>COVID</w:t>
            </w:r>
            <w:r>
              <w:t>-19</w:t>
            </w:r>
          </w:p>
        </w:tc>
        <w:tc>
          <w:tcPr>
            <w:cnfStyle w:val="000010000000" w:firstRow="0" w:lastRow="0" w:firstColumn="0" w:lastColumn="0" w:oddVBand="1" w:evenVBand="0" w:oddHBand="0" w:evenHBand="0" w:firstRowFirstColumn="0" w:firstRowLastColumn="0" w:lastRowFirstColumn="0" w:lastRowLastColumn="0"/>
            <w:tcW w:w="0" w:type="auto"/>
          </w:tcPr>
          <w:p w14:paraId="261FE101" w14:textId="77777777" w:rsidR="00950527" w:rsidRDefault="00950527" w:rsidP="009A1A43">
            <w:pPr>
              <w:jc w:val="left"/>
            </w:pPr>
            <w:r w:rsidRPr="00D716C1">
              <w:t>Coronavirus disease 2019</w:t>
            </w:r>
          </w:p>
        </w:tc>
      </w:tr>
      <w:tr w:rsidR="00950527" w14:paraId="4319E2F1"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76ACC4DC" w14:textId="77777777" w:rsidR="00950527" w:rsidRDefault="00950527" w:rsidP="009A1A43">
            <w:pPr>
              <w:jc w:val="center"/>
            </w:pPr>
            <w:r w:rsidRPr="00A502D8">
              <w:t>DIY</w:t>
            </w:r>
          </w:p>
        </w:tc>
        <w:tc>
          <w:tcPr>
            <w:cnfStyle w:val="000010000000" w:firstRow="0" w:lastRow="0" w:firstColumn="0" w:lastColumn="0" w:oddVBand="1" w:evenVBand="0" w:oddHBand="0" w:evenHBand="0" w:firstRowFirstColumn="0" w:firstRowLastColumn="0" w:lastRowFirstColumn="0" w:lastRowLastColumn="0"/>
            <w:tcW w:w="0" w:type="auto"/>
          </w:tcPr>
          <w:p w14:paraId="5D092694" w14:textId="77777777" w:rsidR="00950527" w:rsidRDefault="00950527" w:rsidP="009A1A43">
            <w:pPr>
              <w:jc w:val="left"/>
            </w:pPr>
            <w:r>
              <w:t>Do-It-Yourself</w:t>
            </w:r>
          </w:p>
        </w:tc>
      </w:tr>
      <w:tr w:rsidR="00950527" w14:paraId="726043B8"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2415F6" w14:textId="77777777" w:rsidR="00950527" w:rsidRDefault="00950527" w:rsidP="009A1A43">
            <w:pPr>
              <w:jc w:val="center"/>
            </w:pPr>
            <w:r w:rsidRPr="00A502D8">
              <w:t>ENPARD</w:t>
            </w:r>
          </w:p>
        </w:tc>
        <w:tc>
          <w:tcPr>
            <w:cnfStyle w:val="000010000000" w:firstRow="0" w:lastRow="0" w:firstColumn="0" w:lastColumn="0" w:oddVBand="1" w:evenVBand="0" w:oddHBand="0" w:evenHBand="0" w:firstRowFirstColumn="0" w:firstRowLastColumn="0" w:lastRowFirstColumn="0" w:lastRowLastColumn="0"/>
            <w:tcW w:w="0" w:type="auto"/>
          </w:tcPr>
          <w:p w14:paraId="2A6B531D" w14:textId="77777777" w:rsidR="00950527" w:rsidRDefault="00950527" w:rsidP="009A1A43">
            <w:pPr>
              <w:jc w:val="left"/>
            </w:pPr>
            <w:r w:rsidRPr="00452C3B">
              <w:t>European Neighbourhood Programme for Agriculture and Rural Development</w:t>
            </w:r>
          </w:p>
        </w:tc>
      </w:tr>
      <w:tr w:rsidR="00950527" w14:paraId="48DE4FD2"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7212CEEB" w14:textId="77777777" w:rsidR="00950527" w:rsidRDefault="00950527" w:rsidP="009A1A43">
            <w:pPr>
              <w:jc w:val="center"/>
            </w:pPr>
            <w:r w:rsidRPr="00A502D8">
              <w:t>EU</w:t>
            </w:r>
          </w:p>
        </w:tc>
        <w:tc>
          <w:tcPr>
            <w:cnfStyle w:val="000010000000" w:firstRow="0" w:lastRow="0" w:firstColumn="0" w:lastColumn="0" w:oddVBand="1" w:evenVBand="0" w:oddHBand="0" w:evenHBand="0" w:firstRowFirstColumn="0" w:firstRowLastColumn="0" w:lastRowFirstColumn="0" w:lastRowLastColumn="0"/>
            <w:tcW w:w="0" w:type="auto"/>
          </w:tcPr>
          <w:p w14:paraId="56990EEC" w14:textId="77777777" w:rsidR="00950527" w:rsidRDefault="00950527" w:rsidP="009A1A43">
            <w:pPr>
              <w:jc w:val="left"/>
            </w:pPr>
            <w:r>
              <w:t>European Union</w:t>
            </w:r>
          </w:p>
        </w:tc>
      </w:tr>
      <w:tr w:rsidR="00950527" w14:paraId="2639FD8E"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90E33" w14:textId="77777777" w:rsidR="00950527" w:rsidRDefault="00950527" w:rsidP="009A1A43">
            <w:pPr>
              <w:jc w:val="center"/>
            </w:pPr>
            <w:r w:rsidRPr="00A502D8">
              <w:t>EUR</w:t>
            </w:r>
          </w:p>
        </w:tc>
        <w:tc>
          <w:tcPr>
            <w:cnfStyle w:val="000010000000" w:firstRow="0" w:lastRow="0" w:firstColumn="0" w:lastColumn="0" w:oddVBand="1" w:evenVBand="0" w:oddHBand="0" w:evenHBand="0" w:firstRowFirstColumn="0" w:firstRowLastColumn="0" w:lastRowFirstColumn="0" w:lastRowLastColumn="0"/>
            <w:tcW w:w="0" w:type="auto"/>
          </w:tcPr>
          <w:p w14:paraId="57926503" w14:textId="77777777" w:rsidR="00950527" w:rsidRDefault="00950527" w:rsidP="009A1A43">
            <w:pPr>
              <w:jc w:val="left"/>
            </w:pPr>
            <w:r>
              <w:t>Euro</w:t>
            </w:r>
          </w:p>
        </w:tc>
      </w:tr>
      <w:tr w:rsidR="00950527" w14:paraId="465D903C"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19C105C8" w14:textId="77777777" w:rsidR="00950527" w:rsidRDefault="00950527" w:rsidP="009A1A43">
            <w:pPr>
              <w:jc w:val="center"/>
            </w:pPr>
            <w:r w:rsidRPr="00A502D8">
              <w:t>FAO</w:t>
            </w:r>
          </w:p>
        </w:tc>
        <w:tc>
          <w:tcPr>
            <w:cnfStyle w:val="000010000000" w:firstRow="0" w:lastRow="0" w:firstColumn="0" w:lastColumn="0" w:oddVBand="1" w:evenVBand="0" w:oddHBand="0" w:evenHBand="0" w:firstRowFirstColumn="0" w:firstRowLastColumn="0" w:lastRowFirstColumn="0" w:lastRowLastColumn="0"/>
            <w:tcW w:w="0" w:type="auto"/>
          </w:tcPr>
          <w:p w14:paraId="1D07914A" w14:textId="77777777" w:rsidR="00950527" w:rsidRDefault="00950527" w:rsidP="009A1A43">
            <w:pPr>
              <w:jc w:val="left"/>
            </w:pPr>
            <w:r w:rsidRPr="00452C3B">
              <w:t>Food and Agriculture Organization</w:t>
            </w:r>
            <w:r>
              <w:t xml:space="preserve"> of the United Nations</w:t>
            </w:r>
          </w:p>
        </w:tc>
      </w:tr>
      <w:tr w:rsidR="00950527" w14:paraId="330C73B7"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732B29" w14:textId="77777777" w:rsidR="00950527" w:rsidRDefault="00950527" w:rsidP="009A1A43">
            <w:pPr>
              <w:jc w:val="center"/>
            </w:pPr>
            <w:r w:rsidRPr="00A502D8">
              <w:t>GEL</w:t>
            </w:r>
          </w:p>
        </w:tc>
        <w:tc>
          <w:tcPr>
            <w:cnfStyle w:val="000010000000" w:firstRow="0" w:lastRow="0" w:firstColumn="0" w:lastColumn="0" w:oddVBand="1" w:evenVBand="0" w:oddHBand="0" w:evenHBand="0" w:firstRowFirstColumn="0" w:firstRowLastColumn="0" w:lastRowFirstColumn="0" w:lastRowLastColumn="0"/>
            <w:tcW w:w="0" w:type="auto"/>
          </w:tcPr>
          <w:p w14:paraId="734B83CE" w14:textId="77777777" w:rsidR="00950527" w:rsidRDefault="00950527" w:rsidP="009A1A43">
            <w:pPr>
              <w:jc w:val="left"/>
            </w:pPr>
            <w:r>
              <w:t xml:space="preserve">Georgian </w:t>
            </w:r>
            <w:proofErr w:type="spellStart"/>
            <w:r>
              <w:t>Lari</w:t>
            </w:r>
            <w:proofErr w:type="spellEnd"/>
          </w:p>
        </w:tc>
      </w:tr>
      <w:tr w:rsidR="00950527" w14:paraId="6DA3A3A8"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7FC0134F" w14:textId="77777777" w:rsidR="00950527" w:rsidRDefault="00950527" w:rsidP="009A1A43">
            <w:pPr>
              <w:jc w:val="center"/>
            </w:pPr>
            <w:r w:rsidRPr="00A502D8">
              <w:t>GMS</w:t>
            </w:r>
          </w:p>
        </w:tc>
        <w:tc>
          <w:tcPr>
            <w:cnfStyle w:val="000010000000" w:firstRow="0" w:lastRow="0" w:firstColumn="0" w:lastColumn="0" w:oddVBand="1" w:evenVBand="0" w:oddHBand="0" w:evenHBand="0" w:firstRowFirstColumn="0" w:firstRowLastColumn="0" w:lastRowFirstColumn="0" w:lastRowLastColumn="0"/>
            <w:tcW w:w="0" w:type="auto"/>
          </w:tcPr>
          <w:p w14:paraId="06B1CA1E" w14:textId="77777777" w:rsidR="00950527" w:rsidRDefault="00950527" w:rsidP="009A1A43">
            <w:pPr>
              <w:jc w:val="left"/>
            </w:pPr>
            <w:r>
              <w:t>General Management Services</w:t>
            </w:r>
          </w:p>
        </w:tc>
      </w:tr>
      <w:tr w:rsidR="00950527" w14:paraId="323FCA95"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A5E2A" w14:textId="77777777" w:rsidR="00950527" w:rsidRDefault="00950527" w:rsidP="009A1A43">
            <w:pPr>
              <w:jc w:val="center"/>
            </w:pPr>
            <w:r w:rsidRPr="00A502D8">
              <w:t>GRDN</w:t>
            </w:r>
          </w:p>
        </w:tc>
        <w:tc>
          <w:tcPr>
            <w:cnfStyle w:val="000010000000" w:firstRow="0" w:lastRow="0" w:firstColumn="0" w:lastColumn="0" w:oddVBand="1" w:evenVBand="0" w:oddHBand="0" w:evenHBand="0" w:firstRowFirstColumn="0" w:firstRowLastColumn="0" w:lastRowFirstColumn="0" w:lastRowLastColumn="0"/>
            <w:tcW w:w="0" w:type="auto"/>
          </w:tcPr>
          <w:p w14:paraId="238B4E19" w14:textId="77777777" w:rsidR="00950527" w:rsidRDefault="00950527" w:rsidP="009A1A43">
            <w:pPr>
              <w:jc w:val="left"/>
            </w:pPr>
            <w:r w:rsidRPr="00A26A68">
              <w:t>Georgian Rural Development Network</w:t>
            </w:r>
          </w:p>
        </w:tc>
      </w:tr>
      <w:tr w:rsidR="00950527" w14:paraId="010553DF"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544B8421" w14:textId="77777777" w:rsidR="00950527" w:rsidRDefault="00950527" w:rsidP="009A1A43">
            <w:pPr>
              <w:jc w:val="center"/>
            </w:pPr>
            <w:r w:rsidRPr="00A502D8">
              <w:t>IACC</w:t>
            </w:r>
          </w:p>
        </w:tc>
        <w:tc>
          <w:tcPr>
            <w:cnfStyle w:val="000010000000" w:firstRow="0" w:lastRow="0" w:firstColumn="0" w:lastColumn="0" w:oddVBand="1" w:evenVBand="0" w:oddHBand="0" w:evenHBand="0" w:firstRowFirstColumn="0" w:firstRowLastColumn="0" w:lastRowFirstColumn="0" w:lastRowLastColumn="0"/>
            <w:tcW w:w="0" w:type="auto"/>
          </w:tcPr>
          <w:p w14:paraId="7018C332" w14:textId="77777777" w:rsidR="00950527" w:rsidRDefault="00950527" w:rsidP="009A1A43">
            <w:pPr>
              <w:jc w:val="left"/>
            </w:pPr>
            <w:r w:rsidRPr="00A26A68">
              <w:t>Inter-Agency Coordination Council</w:t>
            </w:r>
          </w:p>
        </w:tc>
      </w:tr>
      <w:tr w:rsidR="00950527" w14:paraId="5C7DA0EB"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3B1BA0" w14:textId="77777777" w:rsidR="00950527" w:rsidRDefault="00950527" w:rsidP="009A1A43">
            <w:pPr>
              <w:jc w:val="center"/>
            </w:pPr>
            <w:r w:rsidRPr="00A502D8">
              <w:t>IPARD</w:t>
            </w:r>
          </w:p>
        </w:tc>
        <w:tc>
          <w:tcPr>
            <w:cnfStyle w:val="000010000000" w:firstRow="0" w:lastRow="0" w:firstColumn="0" w:lastColumn="0" w:oddVBand="1" w:evenVBand="0" w:oddHBand="0" w:evenHBand="0" w:firstRowFirstColumn="0" w:firstRowLastColumn="0" w:lastRowFirstColumn="0" w:lastRowLastColumn="0"/>
            <w:tcW w:w="0" w:type="auto"/>
          </w:tcPr>
          <w:p w14:paraId="649FAB5B" w14:textId="77777777" w:rsidR="00950527" w:rsidRDefault="00950527" w:rsidP="009A1A43">
            <w:pPr>
              <w:jc w:val="left"/>
            </w:pPr>
            <w:r>
              <w:t>I</w:t>
            </w:r>
            <w:r w:rsidRPr="00A26A68">
              <w:t xml:space="preserve">nstrument for </w:t>
            </w:r>
            <w:r>
              <w:t>P</w:t>
            </w:r>
            <w:r w:rsidRPr="00A26A68">
              <w:t xml:space="preserve">re-accession </w:t>
            </w:r>
            <w:r>
              <w:t>A</w:t>
            </w:r>
            <w:r w:rsidRPr="00A26A68">
              <w:t xml:space="preserve">ssistance for </w:t>
            </w:r>
            <w:r>
              <w:t>R</w:t>
            </w:r>
            <w:r w:rsidRPr="00A26A68">
              <w:t xml:space="preserve">ural </w:t>
            </w:r>
            <w:r>
              <w:t>D</w:t>
            </w:r>
            <w:r w:rsidRPr="00A26A68">
              <w:t>evelopment</w:t>
            </w:r>
          </w:p>
        </w:tc>
      </w:tr>
      <w:tr w:rsidR="00950527" w14:paraId="69F7F4AD"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5A932F8F" w14:textId="77777777" w:rsidR="00950527" w:rsidRDefault="00950527" w:rsidP="009A1A43">
            <w:pPr>
              <w:jc w:val="center"/>
            </w:pPr>
            <w:r w:rsidRPr="00A502D8">
              <w:t>IRDG</w:t>
            </w:r>
          </w:p>
        </w:tc>
        <w:tc>
          <w:tcPr>
            <w:cnfStyle w:val="000010000000" w:firstRow="0" w:lastRow="0" w:firstColumn="0" w:lastColumn="0" w:oddVBand="1" w:evenVBand="0" w:oddHBand="0" w:evenHBand="0" w:firstRowFirstColumn="0" w:firstRowLastColumn="0" w:lastRowFirstColumn="0" w:lastRowLastColumn="0"/>
            <w:tcW w:w="0" w:type="auto"/>
          </w:tcPr>
          <w:p w14:paraId="5B947922" w14:textId="77777777" w:rsidR="00950527" w:rsidRDefault="00950527" w:rsidP="009A1A43">
            <w:pPr>
              <w:jc w:val="left"/>
            </w:pPr>
            <w:r w:rsidRPr="00A26A68">
              <w:t>Improving Rural Development in Georgi</w:t>
            </w:r>
            <w:r>
              <w:t>a</w:t>
            </w:r>
          </w:p>
        </w:tc>
      </w:tr>
      <w:tr w:rsidR="00950527" w14:paraId="3FAE6C0E"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27D31" w14:textId="77777777" w:rsidR="00950527" w:rsidRDefault="00950527" w:rsidP="009A1A43">
            <w:pPr>
              <w:jc w:val="center"/>
            </w:pPr>
            <w:r w:rsidRPr="00A502D8">
              <w:t>LAG</w:t>
            </w:r>
          </w:p>
        </w:tc>
        <w:tc>
          <w:tcPr>
            <w:cnfStyle w:val="000010000000" w:firstRow="0" w:lastRow="0" w:firstColumn="0" w:lastColumn="0" w:oddVBand="1" w:evenVBand="0" w:oddHBand="0" w:evenHBand="0" w:firstRowFirstColumn="0" w:firstRowLastColumn="0" w:lastRowFirstColumn="0" w:lastRowLastColumn="0"/>
            <w:tcW w:w="0" w:type="auto"/>
          </w:tcPr>
          <w:p w14:paraId="0B39B3AB" w14:textId="77777777" w:rsidR="00950527" w:rsidRDefault="00950527" w:rsidP="009A1A43">
            <w:pPr>
              <w:jc w:val="left"/>
            </w:pPr>
            <w:r>
              <w:t>Local Action Group</w:t>
            </w:r>
          </w:p>
        </w:tc>
      </w:tr>
      <w:tr w:rsidR="00950527" w14:paraId="23EC87D6"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21743320" w14:textId="77777777" w:rsidR="00950527" w:rsidRDefault="00950527" w:rsidP="009A1A43">
            <w:pPr>
              <w:jc w:val="center"/>
            </w:pPr>
            <w:r w:rsidRPr="00A502D8">
              <w:t>LEADER</w:t>
            </w:r>
            <w:r>
              <w:rPr>
                <w:rStyle w:val="FootnoteReference"/>
              </w:rPr>
              <w:footnoteReference w:id="5"/>
            </w:r>
          </w:p>
        </w:tc>
        <w:tc>
          <w:tcPr>
            <w:cnfStyle w:val="000010000000" w:firstRow="0" w:lastRow="0" w:firstColumn="0" w:lastColumn="0" w:oddVBand="1" w:evenVBand="0" w:oddHBand="0" w:evenHBand="0" w:firstRowFirstColumn="0" w:firstRowLastColumn="0" w:lastRowFirstColumn="0" w:lastRowLastColumn="0"/>
            <w:tcW w:w="0" w:type="auto"/>
          </w:tcPr>
          <w:p w14:paraId="01DA0488" w14:textId="77777777" w:rsidR="00950527" w:rsidRDefault="00950527" w:rsidP="009A1A43">
            <w:pPr>
              <w:jc w:val="left"/>
            </w:pPr>
            <w:r w:rsidRPr="00A66D0D">
              <w:t xml:space="preserve">Liaison Entre Actions de </w:t>
            </w:r>
            <w:proofErr w:type="spellStart"/>
            <w:r w:rsidRPr="00A66D0D">
              <w:t>Développement</w:t>
            </w:r>
            <w:proofErr w:type="spellEnd"/>
            <w:r w:rsidRPr="00A66D0D">
              <w:t xml:space="preserve"> de </w:t>
            </w:r>
            <w:proofErr w:type="spellStart"/>
            <w:r w:rsidRPr="00A66D0D">
              <w:t>l'Économie</w:t>
            </w:r>
            <w:proofErr w:type="spellEnd"/>
            <w:r w:rsidRPr="00A66D0D">
              <w:t xml:space="preserve"> </w:t>
            </w:r>
            <w:proofErr w:type="spellStart"/>
            <w:r w:rsidRPr="00A66D0D">
              <w:t>Rurale</w:t>
            </w:r>
            <w:proofErr w:type="spellEnd"/>
          </w:p>
        </w:tc>
      </w:tr>
      <w:tr w:rsidR="00950527" w14:paraId="14488D7A"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3D996" w14:textId="77777777" w:rsidR="00950527" w:rsidRDefault="00950527" w:rsidP="009A1A43">
            <w:pPr>
              <w:jc w:val="center"/>
            </w:pPr>
            <w:r w:rsidRPr="00A502D8">
              <w:t>MEPA</w:t>
            </w:r>
          </w:p>
        </w:tc>
        <w:tc>
          <w:tcPr>
            <w:cnfStyle w:val="000010000000" w:firstRow="0" w:lastRow="0" w:firstColumn="0" w:lastColumn="0" w:oddVBand="1" w:evenVBand="0" w:oddHBand="0" w:evenHBand="0" w:firstRowFirstColumn="0" w:firstRowLastColumn="0" w:lastRowFirstColumn="0" w:lastRowLastColumn="0"/>
            <w:tcW w:w="0" w:type="auto"/>
          </w:tcPr>
          <w:p w14:paraId="2E5F2CDB" w14:textId="77777777" w:rsidR="00950527" w:rsidRDefault="00950527" w:rsidP="009A1A43">
            <w:pPr>
              <w:jc w:val="left"/>
            </w:pPr>
            <w:r w:rsidRPr="00A66D0D">
              <w:t>Ministry of Environmental Protection and Agriculture</w:t>
            </w:r>
          </w:p>
        </w:tc>
      </w:tr>
      <w:tr w:rsidR="00950527" w14:paraId="4A4DCA6F"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3E683279" w14:textId="77777777" w:rsidR="00950527" w:rsidRDefault="00950527" w:rsidP="009A1A43">
            <w:pPr>
              <w:jc w:val="center"/>
            </w:pPr>
            <w:r w:rsidRPr="00A502D8">
              <w:t>MRDI</w:t>
            </w:r>
          </w:p>
        </w:tc>
        <w:tc>
          <w:tcPr>
            <w:cnfStyle w:val="000010000000" w:firstRow="0" w:lastRow="0" w:firstColumn="0" w:lastColumn="0" w:oddVBand="1" w:evenVBand="0" w:oddHBand="0" w:evenHBand="0" w:firstRowFirstColumn="0" w:firstRowLastColumn="0" w:lastRowFirstColumn="0" w:lastRowLastColumn="0"/>
            <w:tcW w:w="0" w:type="auto"/>
          </w:tcPr>
          <w:p w14:paraId="3E652BCA" w14:textId="77777777" w:rsidR="00950527" w:rsidRDefault="00950527" w:rsidP="009A1A43">
            <w:pPr>
              <w:jc w:val="left"/>
            </w:pPr>
            <w:r>
              <w:t>Ministry of Regional Development and Infrastructure</w:t>
            </w:r>
          </w:p>
        </w:tc>
      </w:tr>
      <w:tr w:rsidR="00950527" w14:paraId="14E08BC4"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5BED4D" w14:textId="77777777" w:rsidR="00950527" w:rsidRDefault="00950527" w:rsidP="009A1A43">
            <w:pPr>
              <w:jc w:val="center"/>
            </w:pPr>
            <w:r w:rsidRPr="00A502D8">
              <w:t>NFA</w:t>
            </w:r>
          </w:p>
        </w:tc>
        <w:tc>
          <w:tcPr>
            <w:cnfStyle w:val="000010000000" w:firstRow="0" w:lastRow="0" w:firstColumn="0" w:lastColumn="0" w:oddVBand="1" w:evenVBand="0" w:oddHBand="0" w:evenHBand="0" w:firstRowFirstColumn="0" w:firstRowLastColumn="0" w:lastRowFirstColumn="0" w:lastRowLastColumn="0"/>
            <w:tcW w:w="0" w:type="auto"/>
          </w:tcPr>
          <w:p w14:paraId="52AB68CE" w14:textId="77777777" w:rsidR="00950527" w:rsidRDefault="00950527" w:rsidP="009A1A43">
            <w:pPr>
              <w:jc w:val="left"/>
            </w:pPr>
            <w:r>
              <w:t>National Forestry Agency</w:t>
            </w:r>
          </w:p>
        </w:tc>
      </w:tr>
      <w:tr w:rsidR="00950527" w14:paraId="7C2C4025"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787F798B" w14:textId="546CF10B" w:rsidR="00950527" w:rsidRDefault="00950527" w:rsidP="009A1A43">
            <w:pPr>
              <w:jc w:val="center"/>
            </w:pPr>
            <w:r w:rsidRPr="00A502D8">
              <w:t>R</w:t>
            </w:r>
            <w:r w:rsidR="00E44AE4">
              <w:t>DA</w:t>
            </w:r>
            <w:r w:rsidRPr="00A502D8">
              <w:t>P</w:t>
            </w:r>
          </w:p>
        </w:tc>
        <w:tc>
          <w:tcPr>
            <w:cnfStyle w:val="000010000000" w:firstRow="0" w:lastRow="0" w:firstColumn="0" w:lastColumn="0" w:oddVBand="1" w:evenVBand="0" w:oddHBand="0" w:evenHBand="0" w:firstRowFirstColumn="0" w:firstRowLastColumn="0" w:lastRowFirstColumn="0" w:lastRowLastColumn="0"/>
            <w:tcW w:w="0" w:type="auto"/>
          </w:tcPr>
          <w:p w14:paraId="4D66CF51" w14:textId="77777777" w:rsidR="00950527" w:rsidRDefault="00950527" w:rsidP="009A1A43">
            <w:pPr>
              <w:jc w:val="left"/>
            </w:pPr>
            <w:r>
              <w:t>Rural Development Action Plan</w:t>
            </w:r>
          </w:p>
        </w:tc>
      </w:tr>
      <w:tr w:rsidR="00950527" w14:paraId="7C0377A7" w14:textId="77777777" w:rsidTr="009A1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A5D6F5" w14:textId="77777777" w:rsidR="00950527" w:rsidRDefault="00950527" w:rsidP="009A1A43">
            <w:pPr>
              <w:jc w:val="center"/>
            </w:pPr>
            <w:r w:rsidRPr="00A502D8">
              <w:t>RDA</w:t>
            </w:r>
          </w:p>
        </w:tc>
        <w:tc>
          <w:tcPr>
            <w:cnfStyle w:val="000010000000" w:firstRow="0" w:lastRow="0" w:firstColumn="0" w:lastColumn="0" w:oddVBand="1" w:evenVBand="0" w:oddHBand="0" w:evenHBand="0" w:firstRowFirstColumn="0" w:firstRowLastColumn="0" w:lastRowFirstColumn="0" w:lastRowLastColumn="0"/>
            <w:tcW w:w="0" w:type="auto"/>
          </w:tcPr>
          <w:p w14:paraId="1D34573D" w14:textId="77777777" w:rsidR="00950527" w:rsidRDefault="00950527" w:rsidP="009A1A43">
            <w:pPr>
              <w:jc w:val="left"/>
            </w:pPr>
            <w:r>
              <w:t>Rural Development Agency</w:t>
            </w:r>
          </w:p>
        </w:tc>
      </w:tr>
      <w:tr w:rsidR="00B6147D" w14:paraId="7FE8AE8F" w14:textId="77777777" w:rsidTr="009A1A43">
        <w:tc>
          <w:tcPr>
            <w:cnfStyle w:val="001000000000" w:firstRow="0" w:lastRow="0" w:firstColumn="1" w:lastColumn="0" w:oddVBand="0" w:evenVBand="0" w:oddHBand="0" w:evenHBand="0" w:firstRowFirstColumn="0" w:firstRowLastColumn="0" w:lastRowFirstColumn="0" w:lastRowLastColumn="0"/>
            <w:tcW w:w="0" w:type="auto"/>
          </w:tcPr>
          <w:p w14:paraId="7A9CF578" w14:textId="539410CD" w:rsidR="00B6147D" w:rsidRPr="00A502D8" w:rsidRDefault="00B6147D" w:rsidP="009A1A43">
            <w:pPr>
              <w:jc w:val="center"/>
            </w:pPr>
            <w:r>
              <w:t>RDS</w:t>
            </w:r>
          </w:p>
        </w:tc>
        <w:tc>
          <w:tcPr>
            <w:cnfStyle w:val="000010000000" w:firstRow="0" w:lastRow="0" w:firstColumn="0" w:lastColumn="0" w:oddVBand="1" w:evenVBand="0" w:oddHBand="0" w:evenHBand="0" w:firstRowFirstColumn="0" w:firstRowLastColumn="0" w:lastRowFirstColumn="0" w:lastRowLastColumn="0"/>
            <w:tcW w:w="0" w:type="auto"/>
          </w:tcPr>
          <w:p w14:paraId="7281FD8B" w14:textId="54CA465E" w:rsidR="00B6147D" w:rsidRDefault="00B6147D" w:rsidP="009A1A43">
            <w:pPr>
              <w:jc w:val="left"/>
            </w:pPr>
            <w:r>
              <w:t>Rural Development Strategy</w:t>
            </w:r>
          </w:p>
        </w:tc>
      </w:tr>
    </w:tbl>
    <w:p w14:paraId="16BA5E38" w14:textId="77777777" w:rsidR="003048BB" w:rsidRPr="003048BB" w:rsidRDefault="003048BB" w:rsidP="003048BB"/>
    <w:p w14:paraId="60F141C4" w14:textId="77777777" w:rsidR="008F1668" w:rsidRDefault="008F1668" w:rsidP="00EF7CBD">
      <w:pPr>
        <w:spacing w:before="120" w:after="200" w:line="280" w:lineRule="exact"/>
        <w:contextualSpacing/>
        <w:rPr>
          <w:rFonts w:cs="Calibri"/>
          <w:b/>
          <w:szCs w:val="22"/>
        </w:rPr>
        <w:sectPr w:rsidR="008F1668" w:rsidSect="00D13F0B">
          <w:footerReference w:type="default" r:id="rId14"/>
          <w:pgSz w:w="11900" w:h="16840"/>
          <w:pgMar w:top="1440" w:right="1440" w:bottom="1440" w:left="1440" w:header="708" w:footer="708" w:gutter="0"/>
          <w:pgNumType w:fmt="upperLetter" w:start="1"/>
          <w:cols w:space="708"/>
          <w:docGrid w:linePitch="360"/>
        </w:sectPr>
      </w:pPr>
    </w:p>
    <w:p w14:paraId="1A76DF94" w14:textId="0EB7A5AF" w:rsidR="00EF7CBD" w:rsidRDefault="00EF7CBD" w:rsidP="008F1668">
      <w:pPr>
        <w:pStyle w:val="Heading1"/>
        <w:numPr>
          <w:ilvl w:val="0"/>
          <w:numId w:val="0"/>
        </w:numPr>
      </w:pPr>
      <w:bookmarkStart w:id="14" w:name="_Toc64391558"/>
      <w:r w:rsidRPr="00A176EF">
        <w:lastRenderedPageBreak/>
        <w:t>Executive Summary</w:t>
      </w:r>
      <w:bookmarkEnd w:id="14"/>
    </w:p>
    <w:p w14:paraId="7937BABF" w14:textId="4D30560C" w:rsidR="009D070C" w:rsidRPr="00D27E76" w:rsidRDefault="009D070C" w:rsidP="00545A73">
      <w:r w:rsidRPr="00D27E76">
        <w:t xml:space="preserve">This report </w:t>
      </w:r>
      <w:r w:rsidR="00545A73" w:rsidRPr="00D27E76">
        <w:t xml:space="preserve">covers the evaluation of the </w:t>
      </w:r>
      <w:r w:rsidR="00B62826" w:rsidRPr="00D27E76">
        <w:t>UNDP Georgia ‘Improving Rural Development in Georgia (ENPARD III)’ project</w:t>
      </w:r>
      <w:r w:rsidR="00F3590D" w:rsidRPr="00D27E76">
        <w:t>.</w:t>
      </w:r>
      <w:r w:rsidR="006527F2" w:rsidRPr="00D27E76">
        <w:t xml:space="preserve"> The evaluation covers the period from the project’s start </w:t>
      </w:r>
      <w:r w:rsidR="0074054A" w:rsidRPr="00D27E76">
        <w:t xml:space="preserve">in </w:t>
      </w:r>
      <w:r w:rsidR="000826B5" w:rsidRPr="00D27E76">
        <w:t>January</w:t>
      </w:r>
      <w:r w:rsidR="0074054A" w:rsidRPr="00D27E76">
        <w:t xml:space="preserve"> 2018 up to </w:t>
      </w:r>
      <w:r w:rsidR="000826B5" w:rsidRPr="00D27E76">
        <w:t>December</w:t>
      </w:r>
      <w:r w:rsidR="0074054A" w:rsidRPr="00D27E76">
        <w:t xml:space="preserve"> 2020. </w:t>
      </w:r>
      <w:r w:rsidR="00D27E76" w:rsidRPr="00D27E76">
        <w:t>The evaluation was undertaken between 01 November 2020 (contract start date) and 17 January 2021 (submission of the draft report). Due to the ongoing COVID-19 pandemic, the evaluation was undertaken remotely online.</w:t>
      </w:r>
    </w:p>
    <w:p w14:paraId="7E28DF3E" w14:textId="674BAF39" w:rsidR="00C505CB" w:rsidRDefault="00F3590D" w:rsidP="00F3590D">
      <w:pPr>
        <w:rPr>
          <w:highlight w:val="yellow"/>
        </w:rPr>
      </w:pPr>
      <w:r w:rsidRPr="00C505CB">
        <w:t xml:space="preserve">The overall </w:t>
      </w:r>
      <w:r w:rsidR="00C505CB" w:rsidRPr="00C505CB">
        <w:t xml:space="preserve">purpose of the evaluation </w:t>
      </w:r>
      <w:r w:rsidR="00C505CB">
        <w:t>is</w:t>
      </w:r>
      <w:r w:rsidR="00C505CB" w:rsidRPr="00C505CB">
        <w:t xml:space="preserve"> to </w:t>
      </w:r>
      <w:r w:rsidR="00C505CB" w:rsidRPr="00C505CB">
        <w:rPr>
          <w:i/>
          <w:iCs/>
        </w:rPr>
        <w:t>‘assess progress (and challenges), measure achievement of the project results, assess gaps and lessons learned and provide recommendations to guide implementation to date.’</w:t>
      </w:r>
    </w:p>
    <w:p w14:paraId="3A49AD48" w14:textId="077D04AC" w:rsidR="0074054A" w:rsidRPr="00C505CB" w:rsidRDefault="0074054A" w:rsidP="0074054A">
      <w:r w:rsidRPr="00C505CB">
        <w:t>The evaluation was comprised of:</w:t>
      </w:r>
    </w:p>
    <w:p w14:paraId="378985EA" w14:textId="0637BEF0" w:rsidR="0074054A" w:rsidRPr="00C505CB" w:rsidRDefault="0074054A" w:rsidP="006B27D7">
      <w:pPr>
        <w:pStyle w:val="ListParagraph"/>
        <w:numPr>
          <w:ilvl w:val="0"/>
          <w:numId w:val="4"/>
        </w:numPr>
      </w:pPr>
      <w:r w:rsidRPr="00C505CB">
        <w:t xml:space="preserve">Desk review of </w:t>
      </w:r>
      <w:r w:rsidR="00375E87">
        <w:t>‘</w:t>
      </w:r>
      <w:r w:rsidR="00375E87" w:rsidRPr="00375E87">
        <w:t>Improving Rural Development in Georgia</w:t>
      </w:r>
      <w:r w:rsidR="00375E87">
        <w:t>’ (</w:t>
      </w:r>
      <w:r w:rsidR="00352E57">
        <w:t>IRDG</w:t>
      </w:r>
      <w:r w:rsidR="00375E87">
        <w:t>)</w:t>
      </w:r>
      <w:r w:rsidR="00352E57">
        <w:t xml:space="preserve"> and other relevant</w:t>
      </w:r>
      <w:r w:rsidRPr="00C505CB">
        <w:t xml:space="preserve"> </w:t>
      </w:r>
      <w:proofErr w:type="gramStart"/>
      <w:r w:rsidRPr="00C505CB">
        <w:t>documentation</w:t>
      </w:r>
      <w:r w:rsidR="00352E57">
        <w:t>;</w:t>
      </w:r>
      <w:proofErr w:type="gramEnd"/>
    </w:p>
    <w:p w14:paraId="31E324EC" w14:textId="478B7D05" w:rsidR="0074054A" w:rsidRPr="00C505CB" w:rsidRDefault="0074054A" w:rsidP="006B27D7">
      <w:pPr>
        <w:pStyle w:val="ListParagraph"/>
        <w:numPr>
          <w:ilvl w:val="0"/>
          <w:numId w:val="4"/>
        </w:numPr>
      </w:pPr>
      <w:r w:rsidRPr="00C505CB">
        <w:t xml:space="preserve">Interviews with </w:t>
      </w:r>
      <w:r w:rsidR="00352E57">
        <w:t xml:space="preserve">project staff, beneficiary institutions, mayors and </w:t>
      </w:r>
      <w:r w:rsidR="00841DDA">
        <w:t>local action group (</w:t>
      </w:r>
      <w:r w:rsidR="00352E57">
        <w:t>LAG</w:t>
      </w:r>
      <w:r w:rsidR="00841DDA">
        <w:t>)</w:t>
      </w:r>
      <w:r w:rsidR="00352E57">
        <w:t xml:space="preserve"> leaders in a selection of pilot </w:t>
      </w:r>
      <w:proofErr w:type="gramStart"/>
      <w:r w:rsidR="00352E57">
        <w:t>municipalities</w:t>
      </w:r>
      <w:r w:rsidRPr="00C505CB">
        <w:t>;</w:t>
      </w:r>
      <w:proofErr w:type="gramEnd"/>
    </w:p>
    <w:p w14:paraId="582A2CB5" w14:textId="2F208963" w:rsidR="0074054A" w:rsidRPr="00C505CB" w:rsidRDefault="00352E57" w:rsidP="006B27D7">
      <w:pPr>
        <w:pStyle w:val="ListParagraph"/>
        <w:numPr>
          <w:ilvl w:val="0"/>
          <w:numId w:val="4"/>
        </w:numPr>
      </w:pPr>
      <w:r>
        <w:t xml:space="preserve">2 </w:t>
      </w:r>
      <w:r w:rsidR="0074054A" w:rsidRPr="00C505CB">
        <w:t>survey</w:t>
      </w:r>
      <w:r w:rsidR="00E913E7" w:rsidRPr="00C505CB">
        <w:t>s</w:t>
      </w:r>
      <w:r w:rsidR="0074054A" w:rsidRPr="00C505CB">
        <w:t xml:space="preserve"> </w:t>
      </w:r>
      <w:r>
        <w:t>covering (a) members of the</w:t>
      </w:r>
      <w:r w:rsidR="002A782B">
        <w:t xml:space="preserve"> </w:t>
      </w:r>
      <w:r w:rsidR="002A782B" w:rsidRPr="002A782B">
        <w:t>Inter-Agency Coordination Council</w:t>
      </w:r>
      <w:r>
        <w:t xml:space="preserve"> </w:t>
      </w:r>
      <w:r w:rsidR="002A782B">
        <w:t>(</w:t>
      </w:r>
      <w:r>
        <w:t>IACC</w:t>
      </w:r>
      <w:r w:rsidR="002A782B">
        <w:t>)</w:t>
      </w:r>
      <w:r>
        <w:t xml:space="preserve"> and RDC, and (b) mayors, deputy mayors, and LAG leaders.</w:t>
      </w:r>
    </w:p>
    <w:p w14:paraId="650210DD" w14:textId="390A8826" w:rsidR="0074054A" w:rsidRPr="00352E57" w:rsidRDefault="00352E57" w:rsidP="0074054A">
      <w:pPr>
        <w:rPr>
          <w:highlight w:val="yellow"/>
        </w:rPr>
      </w:pPr>
      <w:r w:rsidRPr="00352E57">
        <w:t>30</w:t>
      </w:r>
      <w:r w:rsidR="0074054A" w:rsidRPr="00352E57">
        <w:t xml:space="preserve"> stakeholders were consulted, i</w:t>
      </w:r>
      <w:r>
        <w:t>ncluding members of the IRDG team</w:t>
      </w:r>
      <w:r w:rsidR="0074054A" w:rsidRPr="00352E57">
        <w:t>.</w:t>
      </w:r>
    </w:p>
    <w:p w14:paraId="7AB41285" w14:textId="5316811E" w:rsidR="004400F5" w:rsidRDefault="00F32496" w:rsidP="004400F5">
      <w:r w:rsidRPr="00352E57">
        <w:t>In view of the complexity of the project and the limited budget and time available to undertake the evaluation, it was agreed</w:t>
      </w:r>
      <w:r w:rsidR="00352E57">
        <w:t xml:space="preserve"> that evaluation would take a strategic perspective, rather than seeking to review the numerous activities in detail, which was not feasible</w:t>
      </w:r>
      <w:r w:rsidRPr="00352E57">
        <w:t>.</w:t>
      </w:r>
    </w:p>
    <w:p w14:paraId="216450F0" w14:textId="5F6FFFFA" w:rsidR="004400F5" w:rsidRDefault="004400F5" w:rsidP="004400F5">
      <w:pPr>
        <w:rPr>
          <w:color w:val="2F5496" w:themeColor="accent1" w:themeShade="BF"/>
          <w:sz w:val="24"/>
        </w:rPr>
      </w:pPr>
      <w:r w:rsidRPr="004400F5">
        <w:rPr>
          <w:color w:val="2F5496" w:themeColor="accent1" w:themeShade="BF"/>
          <w:sz w:val="24"/>
        </w:rPr>
        <w:t>Main conclusions</w:t>
      </w:r>
    </w:p>
    <w:p w14:paraId="349EBB57" w14:textId="77777777" w:rsidR="00036DE0" w:rsidRDefault="00036DE0" w:rsidP="00036DE0">
      <w:r>
        <w:t>Inevitably, the COVID-19 pandemic has had a significant impact on the progress of the project in 2020 and it is important to keep this in mind when considering the results of the project to date. The pandemic has not only constrained progress with planned activities, it has also forced the project to adapt quickly – many new local initiatives have been developed at short-notice in response to the pandemic, placing additional pressure on the IRDG team.</w:t>
      </w:r>
    </w:p>
    <w:p w14:paraId="4885D2F8" w14:textId="77777777" w:rsidR="00036DE0" w:rsidRDefault="00036DE0" w:rsidP="00036DE0">
      <w:r>
        <w:t>Two other general issues outside the control of the IRDG team have contributed to or are responsible for issues that are assessed critically in the context of this evaluation.</w:t>
      </w:r>
    </w:p>
    <w:p w14:paraId="50FB502E" w14:textId="77777777" w:rsidR="00036DE0" w:rsidRDefault="00036DE0" w:rsidP="00036DE0">
      <w:r>
        <w:t xml:space="preserve">Firstly, the donor’s requirements and expectations appear to be contributing to the challenges faced by the project. For example, at the request of the donor, the development of strategies and action plans was undertaken at short notice and in a short timeframe in 2019 before the relevant structures, systems, and processes were in place. It is understood that the IRDG’s engagement was strictly limited to the eight pilot municipalities at the request of the donor – while it is unrealistic to expect IRDG to undertaken substantive activities in many municipalities, it would seem to be desirable to involve other municipalities at least in dissemination activities and consultation on some topics. The unresolved issue of the status and role of local </w:t>
      </w:r>
      <w:r>
        <w:lastRenderedPageBreak/>
        <w:t>action groups (LAG) is constraining the development a systematic, institutionalised mechanism for dialogue between central and local actors and this may in part be due to a lack of compatibility between the donor’s expectations and the present context in Georgia.</w:t>
      </w:r>
    </w:p>
    <w:p w14:paraId="66BC0916" w14:textId="4C21DF2B" w:rsidR="008105EF" w:rsidRPr="008105EF" w:rsidRDefault="00036DE0" w:rsidP="004400F5">
      <w:r>
        <w:t>Secondly, the project document is not as well developed as might be expected. The theory of change is not sufficiently defined and there are gaps in the results framework, which focuses on outputs rather than transformational changes. Various risks are not identified and, perhaps most importantly, some risky assumptions appear to have been made (although not explicitly stated), for example regarding a common understanding on the core elements of the future functioning of community-led local/ rural development in Georgia.</w:t>
      </w:r>
    </w:p>
    <w:p w14:paraId="195D386A" w14:textId="77777777" w:rsidR="004400F5" w:rsidRPr="00FF1AE7" w:rsidRDefault="004400F5" w:rsidP="004400F5">
      <w:pPr>
        <w:pStyle w:val="Subheading0"/>
      </w:pPr>
      <w:r>
        <w:t>Relevance</w:t>
      </w:r>
    </w:p>
    <w:p w14:paraId="373BAE38" w14:textId="4EE804AC" w:rsidR="004400F5" w:rsidRDefault="004400F5" w:rsidP="004400F5">
      <w:r>
        <w:t>P</w:t>
      </w:r>
      <w:r w:rsidRPr="00E248E3">
        <w:t xml:space="preserve">roject activities are closely aligned to IRDG’s overall objective to </w:t>
      </w:r>
      <w:r w:rsidRPr="00E248E3">
        <w:rPr>
          <w:i/>
          <w:iCs/>
        </w:rPr>
        <w:t xml:space="preserve">‘improve employment and living conditions </w:t>
      </w:r>
      <w:r w:rsidRPr="00E248E3">
        <w:t>[…]</w:t>
      </w:r>
      <w:r w:rsidRPr="00E248E3">
        <w:rPr>
          <w:i/>
          <w:iCs/>
        </w:rPr>
        <w:t xml:space="preserve"> for the rural population in Georgia’</w:t>
      </w:r>
      <w:r w:rsidRPr="00E248E3">
        <w:t xml:space="preserve"> </w:t>
      </w:r>
      <w:r>
        <w:t>and c</w:t>
      </w:r>
      <w:r w:rsidRPr="00E248E3">
        <w:t xml:space="preserve">entral actors in Tbilisi and </w:t>
      </w:r>
      <w:proofErr w:type="spellStart"/>
      <w:r w:rsidRPr="00E248E3">
        <w:t>Ajara</w:t>
      </w:r>
      <w:proofErr w:type="spellEnd"/>
      <w:r w:rsidRPr="00E248E3">
        <w:t xml:space="preserve"> </w:t>
      </w:r>
      <w:proofErr w:type="spellStart"/>
      <w:r w:rsidR="00AC5B48">
        <w:t>Autonmous</w:t>
      </w:r>
      <w:proofErr w:type="spellEnd"/>
      <w:r w:rsidR="00AC5B48">
        <w:t xml:space="preserve"> Republic (</w:t>
      </w:r>
      <w:r w:rsidRPr="00E248E3">
        <w:t>AR</w:t>
      </w:r>
      <w:r w:rsidR="00AC5B48">
        <w:t>)</w:t>
      </w:r>
      <w:r w:rsidRPr="00E248E3">
        <w:t xml:space="preserve"> indicate that IRDG support is addressing their needs</w:t>
      </w:r>
      <w:r>
        <w:t>.</w:t>
      </w:r>
    </w:p>
    <w:p w14:paraId="079773BD" w14:textId="0CDE614C" w:rsidR="004400F5" w:rsidRDefault="007606A4" w:rsidP="004400F5">
      <w:r>
        <w:t xml:space="preserve">Local government decentralisation is at an early stage and this is </w:t>
      </w:r>
      <w:r w:rsidR="00436156">
        <w:t>constraining</w:t>
      </w:r>
      <w:r>
        <w:t xml:space="preserve"> </w:t>
      </w:r>
      <w:r w:rsidR="004400F5" w:rsidRPr="00E248E3">
        <w:t>progress towards the overall vision of a rural development approach that is informed by systematic, institutionalised dialogue between central and local levels.</w:t>
      </w:r>
      <w:r w:rsidR="004400F5">
        <w:t xml:space="preserve"> This suggests that </w:t>
      </w:r>
      <w:r w:rsidR="00436156">
        <w:t xml:space="preserve">some </w:t>
      </w:r>
      <w:r w:rsidR="004400F5">
        <w:t>objectives are possibly too ambitious at this stage.</w:t>
      </w:r>
    </w:p>
    <w:p w14:paraId="583FC185" w14:textId="1B54DAB4" w:rsidR="004400F5" w:rsidRPr="00E248E3" w:rsidRDefault="00EA43EB" w:rsidP="004400F5">
      <w:r>
        <w:t xml:space="preserve">A more developed </w:t>
      </w:r>
      <w:r w:rsidR="004400F5">
        <w:t xml:space="preserve">common understanding of </w:t>
      </w:r>
      <w:r w:rsidR="004400F5" w:rsidRPr="00E248E3">
        <w:t>the mechanisms and actors to be involved in systematic institutionalised dialogue between local and central actors</w:t>
      </w:r>
      <w:r>
        <w:t xml:space="preserve"> would have been desirable when the project started</w:t>
      </w:r>
      <w:r w:rsidR="004400F5">
        <w:t xml:space="preserve">. </w:t>
      </w:r>
      <w:r>
        <w:t xml:space="preserve">While there is progress on this, it </w:t>
      </w:r>
      <w:r w:rsidR="004400F5">
        <w:t>remains to be resolved</w:t>
      </w:r>
      <w:r w:rsidR="00A65594">
        <w:t>.</w:t>
      </w:r>
      <w:r w:rsidR="004400F5">
        <w:t xml:space="preserve"> </w:t>
      </w:r>
      <w:r>
        <w:t>Some stakeholder feedback suggests that t</w:t>
      </w:r>
      <w:r w:rsidR="004400F5" w:rsidRPr="00E248E3">
        <w:t xml:space="preserve">he donor’s </w:t>
      </w:r>
      <w:r w:rsidR="00A65594">
        <w:t xml:space="preserve">short-term </w:t>
      </w:r>
      <w:r w:rsidR="004400F5" w:rsidRPr="00E248E3">
        <w:t xml:space="preserve">expectation regarding application of the </w:t>
      </w:r>
      <w:r w:rsidR="0035280C">
        <w:t>community-led local development (</w:t>
      </w:r>
      <w:r w:rsidR="004400F5" w:rsidRPr="00E248E3">
        <w:t>CLLD</w:t>
      </w:r>
      <w:r w:rsidR="0035280C">
        <w:t>)</w:t>
      </w:r>
      <w:r w:rsidR="004400F5" w:rsidRPr="00E248E3">
        <w:t xml:space="preserve"> approach in Georgia </w:t>
      </w:r>
      <w:r w:rsidR="004400F5">
        <w:t xml:space="preserve">may not be sufficiently </w:t>
      </w:r>
      <w:r w:rsidR="004400F5" w:rsidRPr="00E248E3">
        <w:t>adapted to the Georgian context.</w:t>
      </w:r>
      <w:r>
        <w:t xml:space="preserve"> </w:t>
      </w:r>
    </w:p>
    <w:p w14:paraId="205405DB" w14:textId="38A477C8" w:rsidR="004400F5" w:rsidRDefault="004400F5" w:rsidP="004400F5">
      <w:r w:rsidRPr="00E248E3">
        <w:t xml:space="preserve">There are gaps in the results framework and </w:t>
      </w:r>
      <w:r w:rsidR="00EC2830">
        <w:t>there are relatively few outcome indicators to assess transformational changes</w:t>
      </w:r>
      <w:r w:rsidRPr="00E248E3">
        <w:t>.</w:t>
      </w:r>
      <w:r>
        <w:t xml:space="preserve"> </w:t>
      </w:r>
      <w:r w:rsidR="007606A4">
        <w:t>IRDG</w:t>
      </w:r>
      <w:r w:rsidR="00EC2830">
        <w:t> </w:t>
      </w:r>
      <w:r w:rsidR="007606A4">
        <w:t>activities have been revised several times</w:t>
      </w:r>
      <w:r w:rsidR="004C0237">
        <w:t xml:space="preserve"> (including in response to the COVID-19 pandemic)</w:t>
      </w:r>
      <w:r w:rsidR="007606A4">
        <w:t xml:space="preserve">, based on evidence and discussions with key actors at local and central levels, </w:t>
      </w:r>
      <w:r w:rsidR="00EC2830">
        <w:t xml:space="preserve">but </w:t>
      </w:r>
      <w:r w:rsidR="007606A4">
        <w:t xml:space="preserve">it is not always clear how they fit into the project’s theory of change, and stakeholder feedback and analysis of project documentation tends to give the impression of </w:t>
      </w:r>
      <w:r w:rsidRPr="00E248E3">
        <w:t>standalone initiatives rather a coherent, evolving set of pilot instruments for learning and wider dissemination.</w:t>
      </w:r>
    </w:p>
    <w:p w14:paraId="65F20FE8" w14:textId="5FD9ECC4" w:rsidR="004400F5" w:rsidRDefault="004400F5" w:rsidP="004400F5">
      <w:r>
        <w:t>The exclusion of all municipalities, except the eight pilot municipalities, from all project activities, including dissemination, could lead to asymmetric developments and slow down the effective rollout of the rural development model in the longer-term.</w:t>
      </w:r>
      <w:r w:rsidR="00E91B8E">
        <w:t xml:space="preserve"> However, the </w:t>
      </w:r>
      <w:r w:rsidR="00C206E8">
        <w:t xml:space="preserve">IRDG team notes that the </w:t>
      </w:r>
      <w:r w:rsidR="00E91B8E">
        <w:t xml:space="preserve">project </w:t>
      </w:r>
      <w:r w:rsidR="00C206E8">
        <w:t>does not have</w:t>
      </w:r>
      <w:r w:rsidR="00E91B8E">
        <w:t xml:space="preserve"> the resources to di</w:t>
      </w:r>
      <w:r w:rsidR="00C206E8">
        <w:t>sseminate information and experiences more widely.</w:t>
      </w:r>
    </w:p>
    <w:p w14:paraId="125928BA" w14:textId="77777777" w:rsidR="004400F5" w:rsidRDefault="004400F5" w:rsidP="004400F5">
      <w:pPr>
        <w:pStyle w:val="Subheading0"/>
      </w:pPr>
      <w:r>
        <w:t>Effectiveness</w:t>
      </w:r>
    </w:p>
    <w:p w14:paraId="017C1B33" w14:textId="0AA96845" w:rsidR="004400F5" w:rsidRDefault="004400F5" w:rsidP="004400F5">
      <w:r w:rsidRPr="00B20752">
        <w:t xml:space="preserve">Understanding of the concepts and practices of </w:t>
      </w:r>
      <w:r w:rsidR="002B5E42">
        <w:t>European Union (</w:t>
      </w:r>
      <w:r w:rsidRPr="00B20752">
        <w:t>EU</w:t>
      </w:r>
      <w:r w:rsidR="002B5E42">
        <w:t xml:space="preserve">) </w:t>
      </w:r>
      <w:r w:rsidRPr="00B20752">
        <w:t>style rural development are well-</w:t>
      </w:r>
      <w:r w:rsidRPr="004400F5">
        <w:t>developed</w:t>
      </w:r>
      <w:r w:rsidRPr="00B20752">
        <w:t xml:space="preserve"> amongst actors at central and local levels</w:t>
      </w:r>
      <w:r>
        <w:t xml:space="preserve"> but this is not yet being fully translated into practice</w:t>
      </w:r>
    </w:p>
    <w:p w14:paraId="112C2CC7" w14:textId="1C8AC457" w:rsidR="004400F5" w:rsidRDefault="004400F5" w:rsidP="004400F5">
      <w:r w:rsidRPr="00B20752">
        <w:t xml:space="preserve">The national </w:t>
      </w:r>
      <w:r w:rsidR="005E0EBB" w:rsidRPr="005E0EBB">
        <w:t xml:space="preserve">Agriculture and Rural Development Strategy </w:t>
      </w:r>
      <w:r w:rsidR="005E0EBB">
        <w:t>(</w:t>
      </w:r>
      <w:r w:rsidRPr="00B20752">
        <w:t>ARDS</w:t>
      </w:r>
      <w:r w:rsidR="005E0EBB">
        <w:t>)</w:t>
      </w:r>
      <w:r w:rsidRPr="00B20752">
        <w:t xml:space="preserve"> 2021-2027 and </w:t>
      </w:r>
      <w:r w:rsidR="00E44AE4">
        <w:t xml:space="preserve">the </w:t>
      </w:r>
      <w:r w:rsidR="00E44AE4" w:rsidRPr="00E44AE4">
        <w:t xml:space="preserve">Rural Development Action Plan </w:t>
      </w:r>
      <w:r w:rsidR="00E44AE4">
        <w:t>(</w:t>
      </w:r>
      <w:r w:rsidRPr="00B20752">
        <w:t>RDAP</w:t>
      </w:r>
      <w:r w:rsidR="00E44AE4">
        <w:t>)</w:t>
      </w:r>
      <w:r w:rsidRPr="00B20752">
        <w:t xml:space="preserve"> 2021-2023 were developed and adopted in a short timeframe in late 2019 at the request </w:t>
      </w:r>
      <w:r w:rsidRPr="00B20752">
        <w:lastRenderedPageBreak/>
        <w:t xml:space="preserve">of the donor. </w:t>
      </w:r>
      <w:r w:rsidR="00EC2830">
        <w:t>Owing to the limited time available,</w:t>
      </w:r>
      <w:r w:rsidRPr="00B20752">
        <w:t xml:space="preserve"> it was not possible to fully leverage the exercise to develop national policy planning capacities. Consultation of local actors appears to have been variable and </w:t>
      </w:r>
      <w:r>
        <w:t xml:space="preserve">their suggestions are reported </w:t>
      </w:r>
      <w:r w:rsidRPr="00B20752">
        <w:t xml:space="preserve">to have been incorporated </w:t>
      </w:r>
      <w:r>
        <w:t xml:space="preserve">only </w:t>
      </w:r>
      <w:r w:rsidRPr="00B20752">
        <w:t>to a limited extent.</w:t>
      </w:r>
    </w:p>
    <w:p w14:paraId="66BE7913" w14:textId="77777777" w:rsidR="004400F5" w:rsidRDefault="004400F5" w:rsidP="004400F5">
      <w:r w:rsidRPr="00B20752">
        <w:t xml:space="preserve">The already established IACC is reported to be functioning well, with a good flow of information between the represented institutions. However, </w:t>
      </w:r>
      <w:r>
        <w:t>there appears to be an</w:t>
      </w:r>
      <w:r w:rsidRPr="00B20752">
        <w:t xml:space="preserve"> emphasis</w:t>
      </w:r>
      <w:r>
        <w:t xml:space="preserve"> on</w:t>
      </w:r>
      <w:r w:rsidRPr="00B20752">
        <w:t xml:space="preserve"> the reporting dimension of IACC meetings rather than strategic planning.</w:t>
      </w:r>
      <w:r>
        <w:t xml:space="preserve"> </w:t>
      </w:r>
    </w:p>
    <w:p w14:paraId="3437CEBE" w14:textId="5D5EC174" w:rsidR="004400F5" w:rsidRPr="00B92B0F" w:rsidRDefault="004400F5" w:rsidP="004400F5">
      <w:r w:rsidRPr="00B92B0F">
        <w:t xml:space="preserve">The electronic monitoring and evaluation systems (national and </w:t>
      </w:r>
      <w:proofErr w:type="spellStart"/>
      <w:r w:rsidRPr="00B92B0F">
        <w:t>Ajara</w:t>
      </w:r>
      <w:proofErr w:type="spellEnd"/>
      <w:r w:rsidRPr="00B92B0F">
        <w:t xml:space="preserve"> AR) have been further developed </w:t>
      </w:r>
      <w:r>
        <w:t>and i</w:t>
      </w:r>
      <w:r w:rsidRPr="00B92B0F">
        <w:t>nstitutions are entering data correctly and on time. However, the system</w:t>
      </w:r>
      <w:r>
        <w:t>s</w:t>
      </w:r>
      <w:r w:rsidRPr="00B92B0F">
        <w:t xml:space="preserve"> and reports are apparently </w:t>
      </w:r>
      <w:r w:rsidR="00573E5B">
        <w:t xml:space="preserve">so far </w:t>
      </w:r>
      <w:r w:rsidRPr="00B92B0F">
        <w:t xml:space="preserve">used primarily for operational performance monitoring and problem solving </w:t>
      </w:r>
      <w:r w:rsidR="006B13A6">
        <w:t>with limited exploratory analysis</w:t>
      </w:r>
      <w:r w:rsidRPr="00B92B0F">
        <w:t xml:space="preserve"> to improve the relevance of programmes to local needs.</w:t>
      </w:r>
    </w:p>
    <w:p w14:paraId="5C032258" w14:textId="53037F3C" w:rsidR="004400F5" w:rsidRDefault="006B13A6" w:rsidP="004400F5">
      <w:r w:rsidRPr="00F506A7">
        <w:t>The participation of municipalities in recent IACC meetings is a positive development</w:t>
      </w:r>
      <w:r>
        <w:t>,</w:t>
      </w:r>
      <w:r w:rsidRPr="00F506A7">
        <w:t xml:space="preserve"> but </w:t>
      </w:r>
      <w:r>
        <w:t xml:space="preserve">at this stage, </w:t>
      </w:r>
      <w:r w:rsidRPr="00F506A7">
        <w:t xml:space="preserve">this is </w:t>
      </w:r>
      <w:r>
        <w:t>expected to be on</w:t>
      </w:r>
      <w:r w:rsidRPr="00F506A7">
        <w:t xml:space="preserve"> an ad-hoc basis to address operational issues</w:t>
      </w:r>
      <w:r>
        <w:t xml:space="preserve">. </w:t>
      </w:r>
      <w:r w:rsidR="004400F5" w:rsidRPr="00F506A7">
        <w:t>There has been limited progress towards establishing an institutionalised mechanism for systematic dialogue on rural development between local and central levels due the lack of a settled, optimised institutional context.</w:t>
      </w:r>
    </w:p>
    <w:p w14:paraId="46A73832" w14:textId="198917BF" w:rsidR="00E729FC" w:rsidRDefault="00E729FC" w:rsidP="004400F5">
      <w:r>
        <w:t xml:space="preserve">The matching grant scheme </w:t>
      </w:r>
      <w:r w:rsidRPr="005C6A7A">
        <w:t>appears to be performing well in terms of developing national and local capacities</w:t>
      </w:r>
      <w:r>
        <w:t>, and as of mid-November 2020 it had generated 347 applications.</w:t>
      </w:r>
      <w:r w:rsidR="00C91E1C">
        <w:t xml:space="preserve"> This is a noteworthy achievement considering that the scheme was launched during the COVID-19 pandemic.</w:t>
      </w:r>
    </w:p>
    <w:p w14:paraId="3D6FCEE8" w14:textId="74E1E923" w:rsidR="004400F5" w:rsidRDefault="00D21579" w:rsidP="004400F5">
      <w:r>
        <w:t xml:space="preserve">There appears to be limited systematic documented analysis of the results (outcomes) of, and learning from, IRDG activities </w:t>
      </w:r>
      <w:r w:rsidR="004400F5" w:rsidRPr="00F506A7">
        <w:t xml:space="preserve">and this is likely to constrain its ability to </w:t>
      </w:r>
      <w:r w:rsidR="00B96AF6">
        <w:t>transfer</w:t>
      </w:r>
      <w:r w:rsidR="00B96AF6" w:rsidRPr="00F506A7">
        <w:t xml:space="preserve"> </w:t>
      </w:r>
      <w:r w:rsidR="004400F5" w:rsidRPr="00F506A7">
        <w:t>learning about different approaches, activities, and initiatives that could support the government’s eventual rollout of the rural development model to other areas of Georgia.</w:t>
      </w:r>
      <w:r w:rsidR="004400F5">
        <w:t xml:space="preserve"> It has been difficult to identify information to support assessment of IRDG activities.</w:t>
      </w:r>
    </w:p>
    <w:p w14:paraId="05616E6E" w14:textId="77777777" w:rsidR="004400F5" w:rsidRDefault="004400F5" w:rsidP="004400F5">
      <w:pPr>
        <w:pStyle w:val="Subheading0"/>
      </w:pPr>
      <w:r>
        <w:t>Efficiency</w:t>
      </w:r>
    </w:p>
    <w:p w14:paraId="034D2C87" w14:textId="22CE8C3A" w:rsidR="004400F5" w:rsidRDefault="004400F5" w:rsidP="004400F5">
      <w:r w:rsidRPr="006F6FE1">
        <w:t>Feedback from central stakeholders indicates high levels of stakeholder satisfaction with I</w:t>
      </w:r>
      <w:r w:rsidR="00950527">
        <w:t>R</w:t>
      </w:r>
      <w:r w:rsidRPr="006F6FE1">
        <w:t xml:space="preserve">DG support. There is also satisfaction at local level, although there appeared to be some uncertainty as </w:t>
      </w:r>
      <w:r w:rsidRPr="00AD08BE">
        <w:t>to</w:t>
      </w:r>
      <w:r w:rsidRPr="006F6FE1">
        <w:t xml:space="preserve"> which activities are covered by IRDG, and a lack of familiarity with some initiatives.</w:t>
      </w:r>
      <w:r>
        <w:t xml:space="preserve"> T</w:t>
      </w:r>
      <w:r w:rsidRPr="006F6FE1">
        <w:t>he matching grant scheme is generally perceived more favourably than other grant schemes in terms of the application, selection, award, and disbursement processes</w:t>
      </w:r>
      <w:r w:rsidR="00C91E1C">
        <w:t>.</w:t>
      </w:r>
    </w:p>
    <w:p w14:paraId="69829043" w14:textId="77777777" w:rsidR="004C0237" w:rsidRDefault="004C0237" w:rsidP="004C0237">
      <w:r>
        <w:t>As of November 2020, IRDG had engaged with approximately 4,000 participants in 2020. This is approximately half the level of participation in 2019 but can nevertheless be considered a significant achievement in view of the ongoing COVID-19 pandemic.</w:t>
      </w:r>
    </w:p>
    <w:p w14:paraId="3E3CA4F7" w14:textId="5747730E" w:rsidR="004400F5" w:rsidRPr="00C601FB" w:rsidRDefault="004C0237" w:rsidP="004400F5">
      <w:r>
        <w:t xml:space="preserve">Many new activities were launched at local level in response to the pandemic. Nevertheless, it has inevitably significantly constrained the progress of project. </w:t>
      </w:r>
      <w:r w:rsidR="004400F5" w:rsidRPr="006F6FE1">
        <w:t xml:space="preserve">IRDG had utilised 23% of the budget up to 30 September 2020. </w:t>
      </w:r>
      <w:proofErr w:type="gramStart"/>
      <w:r w:rsidR="004400F5" w:rsidRPr="006F6FE1">
        <w:t>Thus</w:t>
      </w:r>
      <w:proofErr w:type="gramEnd"/>
      <w:r w:rsidR="004400F5" w:rsidRPr="006F6FE1">
        <w:t xml:space="preserve"> the project must now utilise the remaining 77% of the budget in the remaining 46% of the project duration of the project. </w:t>
      </w:r>
      <w:r w:rsidR="004400F5">
        <w:t>T</w:t>
      </w:r>
      <w:r w:rsidR="004400F5" w:rsidRPr="00284EBE">
        <w:t>he budget utilisation rate for project management and monitoring costs is significantly higher (45%) than for project overall. This means that IRDG must now deliver 87% of the non-</w:t>
      </w:r>
      <w:r w:rsidR="004400F5" w:rsidRPr="00284EBE">
        <w:lastRenderedPageBreak/>
        <w:t>management budget with just 55% of the project management budget.</w:t>
      </w:r>
      <w:r w:rsidR="002356FC">
        <w:rPr>
          <w:rStyle w:val="FootnoteReference"/>
        </w:rPr>
        <w:footnoteReference w:id="6"/>
      </w:r>
      <w:r w:rsidR="004400F5" w:rsidRPr="00284EBE">
        <w:t xml:space="preserve"> There must also be concerns about the effective absorption of the remaining funding and related activities in a relatively limited timeframe.</w:t>
      </w:r>
      <w:r w:rsidR="007F4F80">
        <w:t xml:space="preserve"> </w:t>
      </w:r>
      <w:r w:rsidR="00382925">
        <w:t>To some extent, these risks may be mitigated by the fact that a significant amount of unutilised funding at the time of the evaluation relates to recently launched grant schemes, which the IRDG team notes involve relatively limited management IRDG management costs.</w:t>
      </w:r>
      <w:r w:rsidR="00382925" w:rsidRPr="00382925">
        <w:t xml:space="preserve"> </w:t>
      </w:r>
      <w:r w:rsidR="00382925">
        <w:t>As of 30 September 2020, Activities 2.1.3 and 3.1.3 accounted for, respectively, EUR </w:t>
      </w:r>
      <w:r w:rsidR="00382925" w:rsidRPr="007F4F80">
        <w:t>2,634,015</w:t>
      </w:r>
      <w:r w:rsidR="00382925">
        <w:t xml:space="preserve"> and EUR </w:t>
      </w:r>
      <w:r w:rsidR="00382925" w:rsidRPr="007F4F80">
        <w:t>1,187,858</w:t>
      </w:r>
      <w:r w:rsidR="00382925">
        <w:t xml:space="preserve"> of unutilised funding.</w:t>
      </w:r>
      <w:r w:rsidR="00382925">
        <w:rPr>
          <w:rStyle w:val="FootnoteReference"/>
        </w:rPr>
        <w:footnoteReference w:id="7"/>
      </w:r>
      <w:r w:rsidR="00382925">
        <w:t xml:space="preserve"> Nevertheless, t</w:t>
      </w:r>
      <w:r w:rsidR="00382925" w:rsidRPr="006F6FE1">
        <w:t>here must be some concern about effective utilisation of the bulk of the project budget in a relatively limited timeframe</w:t>
      </w:r>
      <w:r w:rsidR="00382925">
        <w:t xml:space="preserve">. </w:t>
      </w:r>
      <w:r w:rsidR="007F4F80">
        <w:t xml:space="preserve">At the same time, as a result of more than planned expenditure on some activities, it will be necessary to reduce expenditure on other activities </w:t>
      </w:r>
      <w:r w:rsidR="00C67339">
        <w:t xml:space="preserve">by approximately EUR 350,000 </w:t>
      </w:r>
      <w:r w:rsidR="007F4F80">
        <w:t>in order to stay within the overall budget</w:t>
      </w:r>
      <w:r w:rsidR="00382925">
        <w:t xml:space="preserve"> (based on figures at 30 September 2020)</w:t>
      </w:r>
      <w:r w:rsidR="007F4F80">
        <w:t>.</w:t>
      </w:r>
    </w:p>
    <w:p w14:paraId="379173D1" w14:textId="77777777" w:rsidR="004400F5" w:rsidRPr="00921E38" w:rsidRDefault="004400F5" w:rsidP="004400F5">
      <w:pPr>
        <w:pStyle w:val="Subheading0"/>
      </w:pPr>
      <w:r>
        <w:t>Sustainability</w:t>
      </w:r>
    </w:p>
    <w:p w14:paraId="5A0DEB3A" w14:textId="69E49EE0" w:rsidR="004400F5" w:rsidRDefault="004400F5" w:rsidP="004400F5">
      <w:r>
        <w:t>Monitoring and reporting tools are likely to be maintained but may not be fully exploited. Developments at central level in the areas of horizontal coordination, monitoring, and reporting are likely to be sustained and further built on as key actors find these useful but there are high levels of staff turnover in relevant institutions that will make it harder to fully exploit new tools and systems.</w:t>
      </w:r>
    </w:p>
    <w:p w14:paraId="74DD01F6" w14:textId="77777777" w:rsidR="004400F5" w:rsidRDefault="004400F5" w:rsidP="004400F5">
      <w:r w:rsidRPr="00EE14AE">
        <w:t>The development of the managing authority and paying agency is progressing slowly and it is doubtful to what extent this can be completed and fully institutionalised by December 2022. This could pose a risk to the sustainability of IRDG-supported developments. The substantial task of developing these central bodies is likely to consume significant resources that could deflect attention from other aspects of the rural development model.</w:t>
      </w:r>
    </w:p>
    <w:p w14:paraId="41C0D013" w14:textId="53206E3F" w:rsidR="004400F5" w:rsidRDefault="004400F5" w:rsidP="004400F5">
      <w:r w:rsidRPr="00EE14AE">
        <w:t>While LAGs continue to function, as their direct EU-funding comes to an end, there are concerns that they will not be able to continue to function at the same level in the absence of predictable national funding.</w:t>
      </w:r>
      <w:r>
        <w:t xml:space="preserve"> LAGs may in future be forced to prioritise short-term fundraising over long-term strategic development of their catchment areas.</w:t>
      </w:r>
      <w:r w:rsidR="00566FE7">
        <w:t xml:space="preserve"> </w:t>
      </w:r>
      <w:r w:rsidR="00E150DB">
        <w:t xml:space="preserve">While </w:t>
      </w:r>
      <w:r w:rsidR="00566FE7">
        <w:t>IRDG</w:t>
      </w:r>
      <w:r w:rsidR="00E150DB">
        <w:t>’s support for the development of national systems and processes is expected to support the sustainability of LAGs as part of the rural development system, IRDG</w:t>
      </w:r>
      <w:r w:rsidR="00566FE7">
        <w:t xml:space="preserve"> is not directly responsible for LAG sustainability</w:t>
      </w:r>
      <w:r w:rsidR="00E150DB">
        <w:t xml:space="preserve">. </w:t>
      </w:r>
    </w:p>
    <w:p w14:paraId="1CFB4F2F" w14:textId="77777777" w:rsidR="004400F5" w:rsidRPr="00EE14AE" w:rsidRDefault="004400F5" w:rsidP="004400F5">
      <w:r>
        <w:t>Various</w:t>
      </w:r>
      <w:r w:rsidRPr="00EE14AE">
        <w:t xml:space="preserve"> initiatives and activities at local level rely heavily on IRDG</w:t>
      </w:r>
      <w:r>
        <w:t xml:space="preserve">. Some outputs are not being effectively utilised and </w:t>
      </w:r>
      <w:r w:rsidRPr="00EE14AE">
        <w:t xml:space="preserve">interviewed local actors appeared to be somewhat unfamiliar with different IRDG local initiatives. </w:t>
      </w:r>
    </w:p>
    <w:p w14:paraId="1ACCE3E8" w14:textId="77777777" w:rsidR="004400F5" w:rsidRPr="00C46281" w:rsidRDefault="004400F5" w:rsidP="004400F5">
      <w:r>
        <w:t xml:space="preserve">While IRDG has limited options for ensuring sustainability where it relies on the decisions and performance of many other actors, IRDG could support sustainability in a general sense by ensuring that experiences and lessons learned, especially from initiatives at local level, are analysed, discussed, documented, and </w:t>
      </w:r>
      <w:r>
        <w:lastRenderedPageBreak/>
        <w:t>disseminated. This is particularly important in the context of the eventual wider rollout of the rural development model. Ideally, critical learning would encompass other rural development projects.</w:t>
      </w:r>
    </w:p>
    <w:p w14:paraId="414FFB0C" w14:textId="77777777" w:rsidR="004400F5" w:rsidRDefault="004400F5" w:rsidP="004400F5">
      <w:pPr>
        <w:pStyle w:val="Subheading0"/>
      </w:pPr>
      <w:r>
        <w:t>Impact</w:t>
      </w:r>
    </w:p>
    <w:p w14:paraId="32B61344" w14:textId="7ECB5FD7" w:rsidR="004400F5" w:rsidRPr="00050BDA" w:rsidRDefault="00EC2830" w:rsidP="004400F5">
      <w:r>
        <w:t xml:space="preserve">As of November 2020, </w:t>
      </w:r>
      <w:r w:rsidR="004400F5">
        <w:t xml:space="preserve">IRDG engaged with </w:t>
      </w:r>
      <w:r>
        <w:t xml:space="preserve">12,700 </w:t>
      </w:r>
      <w:r w:rsidR="004400F5">
        <w:t>people at central and local levels (in the eight pilot municipalities)</w:t>
      </w:r>
      <w:r>
        <w:t>, of whom women account for approximately 40%</w:t>
      </w:r>
      <w:r w:rsidR="004400F5">
        <w:t>. Regardless of the immediate effects of the project, it is likely that, this level of engagement has changed how people think about the development of rural areas, even if this is still far from the ultimate vision.</w:t>
      </w:r>
    </w:p>
    <w:p w14:paraId="31BC217B" w14:textId="6139A6E3" w:rsidR="004400F5" w:rsidRDefault="004400F5" w:rsidP="004400F5">
      <w:r>
        <w:t>A rural development system that meets technical criteria may not necessarily fully meet functional expectations. This could lead to a situation where rural development programmes prioritise disbursement of funds over coherent rural development that fully responds to the needs of rural populations. This in turn may lead to unexpected or undesired developments that could have a negative impact on rural populations.</w:t>
      </w:r>
    </w:p>
    <w:p w14:paraId="0232C2A2" w14:textId="18EC0658" w:rsidR="00677F05" w:rsidRPr="004400F5" w:rsidRDefault="00677F05" w:rsidP="004400F5">
      <w:pPr>
        <w:keepNext/>
        <w:rPr>
          <w:sz w:val="24"/>
        </w:rPr>
      </w:pPr>
      <w:r w:rsidRPr="004400F5">
        <w:rPr>
          <w:color w:val="2F5496" w:themeColor="accent1" w:themeShade="BF"/>
          <w:sz w:val="24"/>
        </w:rPr>
        <w:t>Recommendations</w:t>
      </w:r>
    </w:p>
    <w:p w14:paraId="6280B4C8" w14:textId="77777777" w:rsidR="007249A3" w:rsidRDefault="007249A3" w:rsidP="007249A3">
      <w:pPr>
        <w:pStyle w:val="Subheading0"/>
      </w:pPr>
      <w:r>
        <w:t xml:space="preserve">Strategic </w:t>
      </w:r>
      <w:r w:rsidRPr="00EC48A0">
        <w:t>recommendations</w:t>
      </w:r>
    </w:p>
    <w:p w14:paraId="7EA43AFD" w14:textId="77777777" w:rsidR="007249A3" w:rsidRDefault="007249A3" w:rsidP="007249A3">
      <w:pPr>
        <w:pStyle w:val="Recommendation"/>
        <w:numPr>
          <w:ilvl w:val="0"/>
          <w:numId w:val="8"/>
        </w:numPr>
      </w:pPr>
      <w:r w:rsidRPr="00A21C06">
        <w:rPr>
          <w:b/>
          <w:bCs/>
        </w:rPr>
        <w:t>It is recommended to consider including other municipalities in IRDG dissemination activities.</w:t>
      </w:r>
      <w:r>
        <w:t xml:space="preserve"> The exclusion of all municipalities, except the eight pilot municipalities, from all project activities, including dissemination, could lead to asymmetric developments and slow down the effective rollout of the rural development model in the longer-term.</w:t>
      </w:r>
    </w:p>
    <w:p w14:paraId="7D77F00C" w14:textId="63805A5C" w:rsidR="007249A3" w:rsidRDefault="007249A3" w:rsidP="007249A3">
      <w:pPr>
        <w:pStyle w:val="Recommendation"/>
        <w:numPr>
          <w:ilvl w:val="0"/>
          <w:numId w:val="8"/>
        </w:numPr>
      </w:pPr>
      <w:r w:rsidRPr="00C6442C">
        <w:rPr>
          <w:b/>
          <w:bCs/>
        </w:rPr>
        <w:t xml:space="preserve">It is suggested to initiate a systematic dialogue with </w:t>
      </w:r>
      <w:r w:rsidR="003B4C1E">
        <w:rPr>
          <w:b/>
          <w:bCs/>
        </w:rPr>
        <w:t xml:space="preserve">the </w:t>
      </w:r>
      <w:r w:rsidR="003B4C1E" w:rsidRPr="003B4C1E">
        <w:rPr>
          <w:b/>
          <w:bCs/>
        </w:rPr>
        <w:t xml:space="preserve">Ministry of Environmental Protection and Agriculture </w:t>
      </w:r>
      <w:r w:rsidR="003B4C1E">
        <w:rPr>
          <w:b/>
          <w:bCs/>
        </w:rPr>
        <w:t>(</w:t>
      </w:r>
      <w:r w:rsidRPr="00C6442C">
        <w:rPr>
          <w:b/>
          <w:bCs/>
        </w:rPr>
        <w:t>MEPA</w:t>
      </w:r>
      <w:r w:rsidR="003B4C1E">
        <w:rPr>
          <w:b/>
          <w:bCs/>
        </w:rPr>
        <w:t>)</w:t>
      </w:r>
      <w:r w:rsidRPr="00C6442C">
        <w:rPr>
          <w:b/>
          <w:bCs/>
        </w:rPr>
        <w:t>, the Ministry Regional Development and Infrastructure, municipalities, and LAGs</w:t>
      </w:r>
      <w:r>
        <w:t xml:space="preserve"> to address two issues:</w:t>
      </w:r>
    </w:p>
    <w:p w14:paraId="7D40EB2D" w14:textId="16F211F5" w:rsidR="007249A3" w:rsidRDefault="007249A3" w:rsidP="007249A3">
      <w:pPr>
        <w:pStyle w:val="Recommendation"/>
        <w:numPr>
          <w:ilvl w:val="1"/>
          <w:numId w:val="8"/>
        </w:numPr>
      </w:pPr>
      <w:r>
        <w:t xml:space="preserve">The </w:t>
      </w:r>
      <w:r w:rsidRPr="00C6442C">
        <w:rPr>
          <w:b/>
          <w:bCs/>
        </w:rPr>
        <w:t>feasibility and desirability of fewer</w:t>
      </w:r>
      <w:r w:rsidR="003A428E">
        <w:rPr>
          <w:b/>
          <w:bCs/>
        </w:rPr>
        <w:t xml:space="preserve"> LAGs with larger catchment areas,</w:t>
      </w:r>
      <w:r w:rsidRPr="00C6442C">
        <w:rPr>
          <w:b/>
          <w:bCs/>
        </w:rPr>
        <w:t xml:space="preserve"> to promote sustainability</w:t>
      </w:r>
      <w:r w:rsidR="00560AC2">
        <w:rPr>
          <w:b/>
          <w:bCs/>
        </w:rPr>
        <w:t xml:space="preserve"> and avoid perceptions of competition with municipalities</w:t>
      </w:r>
      <w:r>
        <w:t>; and</w:t>
      </w:r>
    </w:p>
    <w:p w14:paraId="3E8B1010" w14:textId="3FD7A867" w:rsidR="007249A3" w:rsidRDefault="007249A3" w:rsidP="007249A3">
      <w:pPr>
        <w:pStyle w:val="Recommendation"/>
        <w:numPr>
          <w:ilvl w:val="1"/>
          <w:numId w:val="8"/>
        </w:numPr>
      </w:pPr>
      <w:r>
        <w:t xml:space="preserve">The </w:t>
      </w:r>
      <w:r w:rsidRPr="00C6442C">
        <w:rPr>
          <w:b/>
          <w:bCs/>
        </w:rPr>
        <w:t xml:space="preserve">establishment of intermediate regional </w:t>
      </w:r>
      <w:r w:rsidR="003A428E">
        <w:rPr>
          <w:b/>
          <w:bCs/>
        </w:rPr>
        <w:t>platforms</w:t>
      </w:r>
      <w:r w:rsidR="003A428E" w:rsidRPr="00C6442C">
        <w:rPr>
          <w:b/>
          <w:bCs/>
        </w:rPr>
        <w:t xml:space="preserve"> </w:t>
      </w:r>
      <w:r w:rsidRPr="00C6442C">
        <w:rPr>
          <w:b/>
          <w:bCs/>
        </w:rPr>
        <w:t>to act as channels of communication between LAGs and the IACC/ MEPA</w:t>
      </w:r>
      <w:r>
        <w:t>. In the event that individual LAGs are established on a regional scale</w:t>
      </w:r>
      <w:r w:rsidR="003A428E">
        <w:t xml:space="preserve"> (or merged to form regional LAGs)</w:t>
      </w:r>
      <w:r>
        <w:t xml:space="preserve">, such intermediate regional </w:t>
      </w:r>
      <w:r w:rsidR="003A428E">
        <w:t xml:space="preserve">platforms </w:t>
      </w:r>
      <w:r>
        <w:t>would not be necessary.</w:t>
      </w:r>
    </w:p>
    <w:p w14:paraId="77F4133F" w14:textId="4E814FB6" w:rsidR="007249A3" w:rsidRDefault="007249A3" w:rsidP="007249A3">
      <w:pPr>
        <w:pStyle w:val="ListParagraph"/>
        <w:ind w:left="360"/>
      </w:pPr>
      <w:r w:rsidRPr="00C6442C">
        <w:t xml:space="preserve">There are concerns that LAG catchment areas (individual municipalities) are too small and they will not be able to continue to function at the same level in the absence of </w:t>
      </w:r>
      <w:r>
        <w:t xml:space="preserve">predictable </w:t>
      </w:r>
      <w:r w:rsidRPr="00C6442C">
        <w:t>national funding.</w:t>
      </w:r>
      <w:r>
        <w:t xml:space="preserve"> </w:t>
      </w:r>
      <w:r w:rsidRPr="00F506A7">
        <w:t xml:space="preserve">There has been limited progress towards establishing an institutionalised mechanism for systematic dialogue on rural development between local and central levels due the lack of a settled, optimised </w:t>
      </w:r>
      <w:r w:rsidRPr="001A4403">
        <w:t>institutional</w:t>
      </w:r>
      <w:r w:rsidRPr="00F506A7">
        <w:t xml:space="preserve"> context. </w:t>
      </w:r>
    </w:p>
    <w:p w14:paraId="2B6B436B" w14:textId="1919C414" w:rsidR="00DE34EB" w:rsidRDefault="00DE34EB" w:rsidP="0007590B">
      <w:pPr>
        <w:pStyle w:val="Recommendation"/>
      </w:pPr>
      <w:r>
        <w:t xml:space="preserve">In the event that LAGs are not granted special status in rural development dialogue, it is </w:t>
      </w:r>
      <w:r w:rsidRPr="00DE34EB">
        <w:rPr>
          <w:b/>
          <w:bCs/>
        </w:rPr>
        <w:t>recommended that IRDG promotes the role of LAGs as facilitators of the process.</w:t>
      </w:r>
    </w:p>
    <w:p w14:paraId="69934521" w14:textId="77777777" w:rsidR="007249A3" w:rsidRDefault="007249A3" w:rsidP="007249A3">
      <w:pPr>
        <w:pStyle w:val="Subheading0"/>
      </w:pPr>
      <w:r>
        <w:lastRenderedPageBreak/>
        <w:t>Operational recommendations</w:t>
      </w:r>
    </w:p>
    <w:p w14:paraId="51CFFCE5" w14:textId="28C636C8" w:rsidR="007249A3" w:rsidRDefault="007249A3" w:rsidP="007249A3">
      <w:pPr>
        <w:pStyle w:val="Recommendation"/>
      </w:pPr>
      <w:r w:rsidRPr="00A21C06">
        <w:rPr>
          <w:b/>
          <w:bCs/>
        </w:rPr>
        <w:t>It is recommended to review and update the project’s theory of change.</w:t>
      </w:r>
      <w:r>
        <w:t xml:space="preserve"> </w:t>
      </w:r>
      <w:r w:rsidRPr="00E248E3">
        <w:t>There are gaps in the results framework and some indicators are output-based rather than outcome based.</w:t>
      </w:r>
      <w:r>
        <w:t xml:space="preserve"> </w:t>
      </w:r>
      <w:r w:rsidR="00560AC2">
        <w:t xml:space="preserve">The revised theory of change should clearly show how initiatives at the </w:t>
      </w:r>
      <w:r w:rsidRPr="00E248E3">
        <w:t xml:space="preserve">local level </w:t>
      </w:r>
      <w:r w:rsidR="000B20E0">
        <w:t xml:space="preserve">contribute to </w:t>
      </w:r>
      <w:r w:rsidR="00560AC2">
        <w:t>expected outcomes</w:t>
      </w:r>
      <w:r w:rsidRPr="00E248E3">
        <w:t>.</w:t>
      </w:r>
    </w:p>
    <w:p w14:paraId="3325CB56" w14:textId="00793139" w:rsidR="007249A3" w:rsidRDefault="007249A3" w:rsidP="007249A3">
      <w:pPr>
        <w:pStyle w:val="Recommendation"/>
      </w:pPr>
      <w:r w:rsidRPr="009654DE">
        <w:rPr>
          <w:b/>
          <w:bCs/>
        </w:rPr>
        <w:t>In conjunction with the previous recommendation, it is recommended to review the project schedule</w:t>
      </w:r>
      <w:r w:rsidR="00566FE7">
        <w:rPr>
          <w:b/>
          <w:bCs/>
        </w:rPr>
        <w:t xml:space="preserve"> and annual workplans</w:t>
      </w:r>
      <w:r w:rsidRPr="009654DE">
        <w:rPr>
          <w:b/>
          <w:bCs/>
        </w:rPr>
        <w:t xml:space="preserve">, and reprioritise and adjust activities to take account of the relatively large amount </w:t>
      </w:r>
      <w:r>
        <w:rPr>
          <w:b/>
          <w:bCs/>
        </w:rPr>
        <w:t xml:space="preserve">of </w:t>
      </w:r>
      <w:r w:rsidRPr="009654DE">
        <w:rPr>
          <w:b/>
          <w:bCs/>
        </w:rPr>
        <w:t xml:space="preserve">budget remaining with less </w:t>
      </w:r>
      <w:proofErr w:type="spellStart"/>
      <w:r w:rsidRPr="009654DE">
        <w:rPr>
          <w:b/>
          <w:bCs/>
        </w:rPr>
        <w:t>then</w:t>
      </w:r>
      <w:proofErr w:type="spellEnd"/>
      <w:r w:rsidRPr="009654DE">
        <w:rPr>
          <w:b/>
          <w:bCs/>
        </w:rPr>
        <w:t xml:space="preserve"> 50% of the project duration remaining.</w:t>
      </w:r>
      <w:r>
        <w:t xml:space="preserve"> </w:t>
      </w:r>
      <w:r w:rsidRPr="006F6FE1">
        <w:t xml:space="preserve">IRDG had utilised 23% of the budget up to 30 September 2020. </w:t>
      </w:r>
      <w:r>
        <w:t>T</w:t>
      </w:r>
      <w:r w:rsidRPr="00284EBE">
        <w:t>he budget utilisation rate for project management and monitoring costs is significantly higher (45%) than for project overall. This means that IRDG must now deliver 87% of the non-management budget with just 55% of the project management budget</w:t>
      </w:r>
      <w:r>
        <w:t xml:space="preserve"> remaining</w:t>
      </w:r>
      <w:r w:rsidRPr="00284EBE">
        <w:t xml:space="preserve">. </w:t>
      </w:r>
      <w:r>
        <w:t>T</w:t>
      </w:r>
      <w:r w:rsidRPr="006F6FE1">
        <w:t xml:space="preserve">here must now be some concern about effective utilisation </w:t>
      </w:r>
      <w:r>
        <w:t xml:space="preserve">and absorption </w:t>
      </w:r>
      <w:r w:rsidRPr="006F6FE1">
        <w:t>of the bulk of the project budget in a relatively limited timeframe.</w:t>
      </w:r>
    </w:p>
    <w:p w14:paraId="15C52879" w14:textId="3FAC3265" w:rsidR="00F5083A" w:rsidRDefault="00F5083A" w:rsidP="007249A3">
      <w:pPr>
        <w:pStyle w:val="Recommendation"/>
      </w:pPr>
      <w:r w:rsidRPr="00F5083A">
        <w:rPr>
          <w:b/>
          <w:bCs/>
        </w:rPr>
        <w:t>It is recommended to present local IRDG initiatives as a coherent, evolving set of pilot instruments.</w:t>
      </w:r>
      <w:r>
        <w:t xml:space="preserve"> This requires not only promotion but also systematic analysis and communication of the emerging results of the ‘package’</w:t>
      </w:r>
      <w:r w:rsidR="00904B82">
        <w:t>, how the different initiatives support each other,</w:t>
      </w:r>
      <w:r>
        <w:t xml:space="preserve"> and lessons learned.</w:t>
      </w:r>
    </w:p>
    <w:p w14:paraId="4BF67C88" w14:textId="77777777" w:rsidR="007249A3" w:rsidRDefault="007249A3" w:rsidP="00F67CE4">
      <w:pPr>
        <w:pStyle w:val="Recommendation"/>
        <w:keepNext/>
        <w:keepLines/>
        <w:ind w:left="363" w:hanging="357"/>
      </w:pPr>
      <w:r w:rsidRPr="00964429">
        <w:rPr>
          <w:b/>
          <w:bCs/>
        </w:rPr>
        <w:t>It is recommended to undertake systematic analysis of key IRDG activities and initiatives for internal and external discussion.</w:t>
      </w:r>
      <w:r>
        <w:t xml:space="preserve"> </w:t>
      </w:r>
      <w:proofErr w:type="gramStart"/>
      <w:r>
        <w:t>In particular this</w:t>
      </w:r>
      <w:proofErr w:type="gramEnd"/>
      <w:r>
        <w:t xml:space="preserve"> should focus on the results of different activities and their impact on different groups e.g. women, young people, people with disabilities, minorities, etc. This would be supported by:</w:t>
      </w:r>
    </w:p>
    <w:p w14:paraId="4A144286" w14:textId="77777777" w:rsidR="007249A3" w:rsidRDefault="007249A3" w:rsidP="00F67CE4">
      <w:pPr>
        <w:pStyle w:val="Recommendation"/>
        <w:keepNext/>
        <w:numPr>
          <w:ilvl w:val="1"/>
          <w:numId w:val="7"/>
        </w:numPr>
        <w:ind w:hanging="357"/>
      </w:pPr>
      <w:r>
        <w:t xml:space="preserve">Introducing qualitative </w:t>
      </w:r>
      <w:proofErr w:type="gramStart"/>
      <w:r>
        <w:t>indicators;</w:t>
      </w:r>
      <w:proofErr w:type="gramEnd"/>
    </w:p>
    <w:p w14:paraId="0648F5B6" w14:textId="77777777" w:rsidR="007249A3" w:rsidRDefault="007249A3" w:rsidP="00F67CE4">
      <w:pPr>
        <w:pStyle w:val="Recommendation"/>
        <w:keepNext/>
        <w:numPr>
          <w:ilvl w:val="1"/>
          <w:numId w:val="7"/>
        </w:numPr>
        <w:ind w:hanging="357"/>
      </w:pPr>
      <w:r>
        <w:t>Hiring a data expert to improve the quality of quantitative data and undertake more complex analysis of existing data and identify other existing qualitative and quantitative data that could be usefully exploited for analysis;</w:t>
      </w:r>
    </w:p>
    <w:p w14:paraId="3806F13A" w14:textId="77777777" w:rsidR="007249A3" w:rsidRDefault="007249A3" w:rsidP="00F67CE4">
      <w:pPr>
        <w:pStyle w:val="Recommendation"/>
        <w:keepNext/>
        <w:numPr>
          <w:ilvl w:val="1"/>
          <w:numId w:val="7"/>
        </w:numPr>
        <w:ind w:hanging="357"/>
      </w:pPr>
      <w:r>
        <w:t xml:space="preserve">Organising project documentation to facilitate reference and </w:t>
      </w:r>
      <w:proofErr w:type="gramStart"/>
      <w:r>
        <w:t>research;</w:t>
      </w:r>
      <w:proofErr w:type="gramEnd"/>
    </w:p>
    <w:p w14:paraId="7D611B0E" w14:textId="77777777" w:rsidR="007249A3" w:rsidRDefault="007249A3" w:rsidP="00F67CE4">
      <w:pPr>
        <w:pStyle w:val="Recommendation"/>
        <w:keepNext/>
        <w:numPr>
          <w:ilvl w:val="1"/>
          <w:numId w:val="7"/>
        </w:numPr>
        <w:ind w:hanging="357"/>
      </w:pPr>
      <w:r>
        <w:t xml:space="preserve">Organising periodic, systematic, internal and external discussion of the feasibility and effectiveness of different approaches and initiatives in different </w:t>
      </w:r>
      <w:proofErr w:type="gramStart"/>
      <w:r>
        <w:t>contexts;</w:t>
      </w:r>
      <w:proofErr w:type="gramEnd"/>
    </w:p>
    <w:p w14:paraId="1157D1E3" w14:textId="77777777" w:rsidR="007249A3" w:rsidRPr="00964429" w:rsidRDefault="007249A3" w:rsidP="007249A3">
      <w:pPr>
        <w:pStyle w:val="Recommendation"/>
        <w:numPr>
          <w:ilvl w:val="1"/>
          <w:numId w:val="7"/>
        </w:numPr>
      </w:pPr>
      <w:r>
        <w:t>Systematic documentation of results, lessons learned, etc. that can be accessed internally and externally depending on the content of the document and the target audience.</w:t>
      </w:r>
    </w:p>
    <w:p w14:paraId="711BB738" w14:textId="4B567A67" w:rsidR="007249A3" w:rsidRDefault="00F5083A" w:rsidP="007249A3">
      <w:pPr>
        <w:pStyle w:val="ListParagraph"/>
        <w:ind w:left="360"/>
      </w:pPr>
      <w:r>
        <w:t xml:space="preserve">IRDG produces highly systematic and detailed monitoring reports but it </w:t>
      </w:r>
      <w:r w:rsidR="007249A3" w:rsidRPr="00F506A7">
        <w:t xml:space="preserve">does not appear to engage in </w:t>
      </w:r>
      <w:r w:rsidR="007249A3">
        <w:t xml:space="preserve">analysis and </w:t>
      </w:r>
      <w:r w:rsidR="007249A3" w:rsidRPr="00F506A7">
        <w:t xml:space="preserve">critical </w:t>
      </w:r>
      <w:r w:rsidR="007249A3">
        <w:t xml:space="preserve">social </w:t>
      </w:r>
      <w:r w:rsidR="007249A3" w:rsidRPr="00F506A7">
        <w:t>learning and this is likely to constrain its ability to generate learning about different approaches, activities, and initiatives that could support the government’s eventual rollout of the rural development model to other areas of Georgia.</w:t>
      </w:r>
      <w:r w:rsidR="007249A3">
        <w:t xml:space="preserve"> It has been difficult to identify information to support assessment of IRDG activities.</w:t>
      </w:r>
    </w:p>
    <w:p w14:paraId="4F50E3AB" w14:textId="57306747" w:rsidR="007249A3" w:rsidRDefault="007249A3" w:rsidP="007249A3">
      <w:pPr>
        <w:pStyle w:val="Recommendation"/>
      </w:pPr>
      <w:r w:rsidRPr="00031C58">
        <w:rPr>
          <w:b/>
          <w:bCs/>
        </w:rPr>
        <w:t xml:space="preserve">It is recommended </w:t>
      </w:r>
      <w:r w:rsidR="00566FE7">
        <w:rPr>
          <w:b/>
          <w:bCs/>
        </w:rPr>
        <w:t>that MEPA and the IACC</w:t>
      </w:r>
      <w:r w:rsidR="00566FE7" w:rsidRPr="00031C58">
        <w:rPr>
          <w:b/>
          <w:bCs/>
        </w:rPr>
        <w:t xml:space="preserve"> </w:t>
      </w:r>
      <w:r w:rsidRPr="00031C58">
        <w:rPr>
          <w:b/>
          <w:bCs/>
        </w:rPr>
        <w:t xml:space="preserve">consider hiring a data expert to showcase </w:t>
      </w:r>
      <w:r>
        <w:rPr>
          <w:b/>
          <w:bCs/>
        </w:rPr>
        <w:t xml:space="preserve">practical, </w:t>
      </w:r>
      <w:r w:rsidRPr="00031C58">
        <w:rPr>
          <w:b/>
          <w:bCs/>
        </w:rPr>
        <w:t xml:space="preserve">innovate ways of analysing </w:t>
      </w:r>
      <w:r>
        <w:rPr>
          <w:b/>
          <w:bCs/>
        </w:rPr>
        <w:t xml:space="preserve">rural development </w:t>
      </w:r>
      <w:r w:rsidRPr="00031C58">
        <w:rPr>
          <w:b/>
          <w:bCs/>
        </w:rPr>
        <w:t>monitoring data.</w:t>
      </w:r>
      <w:r>
        <w:t xml:space="preserve"> </w:t>
      </w:r>
      <w:r w:rsidRPr="00B92B0F">
        <w:t xml:space="preserve">The electronic monitoring and evaluation systems (national and </w:t>
      </w:r>
      <w:proofErr w:type="spellStart"/>
      <w:r w:rsidRPr="00B92B0F">
        <w:t>Ajara</w:t>
      </w:r>
      <w:proofErr w:type="spellEnd"/>
      <w:r w:rsidRPr="00B92B0F">
        <w:t xml:space="preserve"> AR) have been further developed </w:t>
      </w:r>
      <w:r>
        <w:t>and i</w:t>
      </w:r>
      <w:r w:rsidRPr="00B92B0F">
        <w:t xml:space="preserve">nstitutions are entering data correctly and on </w:t>
      </w:r>
      <w:r w:rsidRPr="00B92B0F">
        <w:lastRenderedPageBreak/>
        <w:t>time. However, the system</w:t>
      </w:r>
      <w:r>
        <w:t>s</w:t>
      </w:r>
      <w:r w:rsidRPr="00B92B0F">
        <w:t xml:space="preserve"> and reports are apparently used primarily for operational performance monitoring and </w:t>
      </w:r>
      <w:r>
        <w:t xml:space="preserve">operational </w:t>
      </w:r>
      <w:r w:rsidRPr="00B92B0F">
        <w:t xml:space="preserve">problem solving </w:t>
      </w:r>
      <w:r>
        <w:t>rather than</w:t>
      </w:r>
      <w:r w:rsidRPr="00B92B0F">
        <w:t xml:space="preserve"> to improve the relevance of programmes to local needs.</w:t>
      </w:r>
    </w:p>
    <w:p w14:paraId="6D3AE891" w14:textId="77777777" w:rsidR="007249A3" w:rsidRDefault="007249A3" w:rsidP="007249A3">
      <w:pPr>
        <w:pStyle w:val="Recommendation"/>
      </w:pPr>
      <w:r w:rsidRPr="00BB076A">
        <w:rPr>
          <w:b/>
          <w:bCs/>
        </w:rPr>
        <w:t xml:space="preserve">It is recommended to develop and implement initiatives </w:t>
      </w:r>
      <w:r>
        <w:rPr>
          <w:b/>
          <w:bCs/>
        </w:rPr>
        <w:t>specifically addressing the impact of the COVID-19 pandemic on</w:t>
      </w:r>
      <w:r w:rsidRPr="00BB076A">
        <w:rPr>
          <w:b/>
          <w:bCs/>
        </w:rPr>
        <w:t xml:space="preserve"> women</w:t>
      </w:r>
      <w:r>
        <w:rPr>
          <w:b/>
          <w:bCs/>
        </w:rPr>
        <w:t>.</w:t>
      </w:r>
      <w:r>
        <w:t xml:space="preserve"> A UN document published in April 2020 notes that the impact of the pandemic falls disproportionately on women. The participation of women in IRDG was lower in 2020 than in 2019.</w:t>
      </w:r>
    </w:p>
    <w:p w14:paraId="07F8ED87" w14:textId="77777777" w:rsidR="007249A3" w:rsidRDefault="007249A3" w:rsidP="007249A3">
      <w:pPr>
        <w:pStyle w:val="Recommendation"/>
      </w:pPr>
      <w:r>
        <w:rPr>
          <w:b/>
          <w:bCs/>
        </w:rPr>
        <w:t xml:space="preserve">It is recommended to provide more support for women to promote their participation in the matching grant scheme. This could include, among other things, mentoring, coaching, and networking between women from different municipalities. </w:t>
      </w:r>
      <w:r>
        <w:t xml:space="preserve">The matching grant scheme database shows that there is considerable variation in women’s participation between municipalities. Overall, women submitted fewer applications, accounting for less funding, and with a lower average value than applications submitted by men. Women’s participation in applications that continued through the selection process was reduced compared with applications submitted by men in terms of numbers, total funding requested, and average application value. </w:t>
      </w:r>
    </w:p>
    <w:p w14:paraId="3CB85114" w14:textId="77777777" w:rsidR="00646374" w:rsidRPr="0028049C" w:rsidRDefault="00646374" w:rsidP="0028049C"/>
    <w:p w14:paraId="6FD32C39" w14:textId="77777777" w:rsidR="008F1668" w:rsidRDefault="008F1668" w:rsidP="00EF7CBD">
      <w:pPr>
        <w:spacing w:before="120" w:after="200" w:line="280" w:lineRule="exact"/>
        <w:contextualSpacing/>
        <w:rPr>
          <w:rFonts w:cs="Calibri"/>
          <w:b/>
        </w:rPr>
      </w:pPr>
    </w:p>
    <w:p w14:paraId="78C84435" w14:textId="3CA3B7E9" w:rsidR="007249A3" w:rsidRDefault="007249A3" w:rsidP="00EF7CBD">
      <w:pPr>
        <w:spacing w:before="120" w:after="200" w:line="280" w:lineRule="exact"/>
        <w:contextualSpacing/>
        <w:rPr>
          <w:rFonts w:cs="Calibri"/>
          <w:b/>
        </w:rPr>
        <w:sectPr w:rsidR="007249A3" w:rsidSect="00D13F0B">
          <w:footerReference w:type="default" r:id="rId15"/>
          <w:pgSz w:w="11900" w:h="16840"/>
          <w:pgMar w:top="1440" w:right="1440" w:bottom="1440" w:left="1440" w:header="708" w:footer="708" w:gutter="0"/>
          <w:pgNumType w:fmt="upperRoman" w:start="1"/>
          <w:cols w:space="708"/>
          <w:docGrid w:linePitch="360"/>
        </w:sectPr>
      </w:pPr>
    </w:p>
    <w:p w14:paraId="7CA897D5" w14:textId="1CA8B214" w:rsidR="00EF7CBD" w:rsidRDefault="00EF7CBD" w:rsidP="008F1668">
      <w:pPr>
        <w:pStyle w:val="Heading1"/>
      </w:pPr>
      <w:bookmarkStart w:id="15" w:name="_Toc64391559"/>
      <w:r w:rsidRPr="00846EF5">
        <w:lastRenderedPageBreak/>
        <w:t>Introduction</w:t>
      </w:r>
      <w:bookmarkEnd w:id="15"/>
    </w:p>
    <w:p w14:paraId="0EC4777E" w14:textId="0E5FBD1A" w:rsidR="00D916E6" w:rsidRPr="00D916E6" w:rsidRDefault="00D916E6" w:rsidP="00D916E6">
      <w:r w:rsidRPr="00A3661F">
        <w:t>This report presents the findings, conclusions, and recommendations of</w:t>
      </w:r>
      <w:r w:rsidR="00A3661F" w:rsidRPr="00A3661F">
        <w:t xml:space="preserve"> the mid-term evaluation</w:t>
      </w:r>
      <w:r w:rsidRPr="00A3661F">
        <w:t xml:space="preserve"> UNDP </w:t>
      </w:r>
      <w:r w:rsidR="00A3661F" w:rsidRPr="00A3661F">
        <w:t>Georgia’s</w:t>
      </w:r>
      <w:r w:rsidRPr="00A3661F">
        <w:t xml:space="preserve"> ‘</w:t>
      </w:r>
      <w:r w:rsidR="00A3661F" w:rsidRPr="00A3661F">
        <w:t>Improving Rural Development in Georgia</w:t>
      </w:r>
      <w:r w:rsidRPr="00A3661F">
        <w:t>’ project</w:t>
      </w:r>
      <w:r w:rsidRPr="006D29D4">
        <w:t>. The evaluation was undertaken between 0</w:t>
      </w:r>
      <w:r w:rsidR="00A3661F" w:rsidRPr="006D29D4">
        <w:t>1</w:t>
      </w:r>
      <w:r w:rsidRPr="006D29D4">
        <w:t xml:space="preserve"> </w:t>
      </w:r>
      <w:r w:rsidR="00A3661F" w:rsidRPr="006D29D4">
        <w:t>November</w:t>
      </w:r>
      <w:r w:rsidRPr="006D29D4">
        <w:t xml:space="preserve"> 2020 (contract start date) and 1</w:t>
      </w:r>
      <w:r w:rsidR="000826B5">
        <w:t>7</w:t>
      </w:r>
      <w:r w:rsidRPr="006D29D4">
        <w:t xml:space="preserve"> </w:t>
      </w:r>
      <w:r w:rsidR="00A3661F" w:rsidRPr="006D29D4">
        <w:t>January</w:t>
      </w:r>
      <w:r w:rsidRPr="006D29D4">
        <w:t xml:space="preserve"> 202</w:t>
      </w:r>
      <w:r w:rsidR="00A3661F" w:rsidRPr="006D29D4">
        <w:t>1</w:t>
      </w:r>
      <w:r w:rsidRPr="006D29D4">
        <w:t xml:space="preserve"> (submission of the draft report). Due to the ongoing COVID-19 pandemic, the evaluation was undertaken remotely online.</w:t>
      </w:r>
    </w:p>
    <w:p w14:paraId="6AD5C7B4" w14:textId="02B299D9" w:rsidR="00EF7CBD" w:rsidRDefault="00EF7CBD" w:rsidP="008F1668">
      <w:pPr>
        <w:pStyle w:val="Heading1"/>
      </w:pPr>
      <w:bookmarkStart w:id="16" w:name="_Toc64391560"/>
      <w:r w:rsidRPr="00846EF5">
        <w:t xml:space="preserve">Description of the </w:t>
      </w:r>
      <w:r w:rsidR="00DB7583">
        <w:t>IRDG</w:t>
      </w:r>
      <w:r w:rsidR="00FA29EE">
        <w:t xml:space="preserve"> project</w:t>
      </w:r>
      <w:bookmarkEnd w:id="16"/>
    </w:p>
    <w:p w14:paraId="0ECE0CE7" w14:textId="18100747" w:rsidR="00633AD8" w:rsidRDefault="00633AD8" w:rsidP="00633AD8">
      <w:pPr>
        <w:pStyle w:val="Heading2"/>
      </w:pPr>
      <w:bookmarkStart w:id="17" w:name="_Toc64391561"/>
      <w:r>
        <w:t>Overview</w:t>
      </w:r>
      <w:bookmarkEnd w:id="17"/>
    </w:p>
    <w:p w14:paraId="39F3E771" w14:textId="313B313A" w:rsidR="00F1603E" w:rsidRDefault="00F1603E" w:rsidP="00F1603E">
      <w:r>
        <w:t>‘Improving Rural Development in Georgia’ (IRDG) is financed under ENPARD</w:t>
      </w:r>
      <w:r w:rsidR="00D76ED1">
        <w:t> </w:t>
      </w:r>
      <w:r>
        <w:t>III,</w:t>
      </w:r>
      <w:r w:rsidR="00D76ED1" w:rsidRPr="001A4403">
        <w:rPr>
          <w:rStyle w:val="FootnoteReference"/>
        </w:rPr>
        <w:footnoteReference w:id="8"/>
      </w:r>
      <w:r>
        <w:t xml:space="preserve"> which has a total European Union (EU) allocation of EUR 77.5 million. IRDG, accounts for 9% of this allocation. IRDG contributes to the overall objective of ENPARD III, </w:t>
      </w:r>
      <w:r w:rsidRPr="006673A9">
        <w:t xml:space="preserve">overall objective of ENPARD III, </w:t>
      </w:r>
      <w:r w:rsidRPr="006673A9">
        <w:rPr>
          <w:i/>
          <w:iCs/>
        </w:rPr>
        <w:t>‘which is to assist the Georgian government in eradicating poverty, promoting sustainable and inclusive growth, and consolidating and improving democratic and economic governance’</w:t>
      </w:r>
      <w:r w:rsidRPr="006673A9">
        <w:t>.</w:t>
      </w:r>
      <w:r w:rsidRPr="001A4403">
        <w:rPr>
          <w:rStyle w:val="FootnoteReference"/>
        </w:rPr>
        <w:footnoteReference w:id="9"/>
      </w:r>
    </w:p>
    <w:p w14:paraId="0620F75C" w14:textId="77777777" w:rsidR="00F1603E" w:rsidRDefault="00F1603E" w:rsidP="00F1603E">
      <w:r>
        <w:t xml:space="preserve">IRDG commenced on 01 January 2018 and is due to end on 30 November 2022. </w:t>
      </w:r>
    </w:p>
    <w:p w14:paraId="39BE264A" w14:textId="62A1733B" w:rsidR="00F1603E" w:rsidRPr="00B8680F" w:rsidRDefault="00F1603E" w:rsidP="00F1603E">
      <w:r>
        <w:t>The total cost of the project is EUR 10,083,200 (</w:t>
      </w:r>
      <w:r w:rsidR="00A9196F">
        <w:fldChar w:fldCharType="begin"/>
      </w:r>
      <w:r w:rsidR="00A9196F">
        <w:instrText xml:space="preserve"> REF _Ref61534013 \h </w:instrText>
      </w:r>
      <w:r w:rsidR="00A9196F">
        <w:fldChar w:fldCharType="separate"/>
      </w:r>
      <w:r w:rsidR="00957615">
        <w:t xml:space="preserve">Table </w:t>
      </w:r>
      <w:r w:rsidR="00957615">
        <w:rPr>
          <w:noProof/>
        </w:rPr>
        <w:t>1</w:t>
      </w:r>
      <w:r w:rsidR="00A9196F">
        <w:fldChar w:fldCharType="end"/>
      </w:r>
      <w:r>
        <w:t xml:space="preserve">), of which EUR 10 million is provided by the EU, and </w:t>
      </w:r>
      <w:r w:rsidRPr="00B8680F">
        <w:t>EUR 83,200</w:t>
      </w:r>
      <w:r>
        <w:t xml:space="preserve"> is provided by the </w:t>
      </w:r>
      <w:r w:rsidRPr="00B8680F">
        <w:t xml:space="preserve">government of </w:t>
      </w:r>
      <w:proofErr w:type="spellStart"/>
      <w:r w:rsidRPr="00B8680F">
        <w:t>Ajara</w:t>
      </w:r>
      <w:proofErr w:type="spellEnd"/>
      <w:r w:rsidRPr="00B8680F">
        <w:t xml:space="preserve"> </w:t>
      </w:r>
      <w:r w:rsidR="00AC5B48">
        <w:t>Autonomous Republic (</w:t>
      </w:r>
      <w:r w:rsidRPr="00B8680F">
        <w:t>AR</w:t>
      </w:r>
      <w:r w:rsidR="00AC5B48">
        <w:t>)</w:t>
      </w:r>
      <w:r>
        <w:t>. 30% of the budget is accounted for by Output 2, followed by Output 4 (19%), Output 3 (15%) and Output 1 (8%).</w:t>
      </w:r>
    </w:p>
    <w:p w14:paraId="4ECFC29E" w14:textId="12DFD9E1" w:rsidR="00F1603E" w:rsidRDefault="00F1603E" w:rsidP="00F1603E">
      <w:pPr>
        <w:pStyle w:val="Caption"/>
      </w:pPr>
      <w:bookmarkStart w:id="18" w:name="_Ref61534013"/>
      <w:bookmarkStart w:id="19" w:name="_Toc64390857"/>
      <w:r>
        <w:t xml:space="preserve">Table </w:t>
      </w:r>
      <w:fldSimple w:instr=" SEQ Table \* ARABIC ">
        <w:r w:rsidR="00957615">
          <w:rPr>
            <w:noProof/>
          </w:rPr>
          <w:t>1</w:t>
        </w:r>
      </w:fldSimple>
      <w:bookmarkEnd w:id="18"/>
      <w:r>
        <w:t>: Project budget</w:t>
      </w:r>
      <w:bookmarkEnd w:id="19"/>
    </w:p>
    <w:tbl>
      <w:tblPr>
        <w:tblStyle w:val="ListTable3-Accent1"/>
        <w:tblW w:w="5000" w:type="pct"/>
        <w:tblLook w:val="00A0" w:firstRow="1" w:lastRow="0" w:firstColumn="1" w:lastColumn="0" w:noHBand="0" w:noVBand="0"/>
      </w:tblPr>
      <w:tblGrid>
        <w:gridCol w:w="3117"/>
        <w:gridCol w:w="2896"/>
        <w:gridCol w:w="2997"/>
      </w:tblGrid>
      <w:tr w:rsidR="00F1603E" w:rsidRPr="00B8680F" w14:paraId="71F731EB" w14:textId="77777777" w:rsidTr="001A0F06">
        <w:trPr>
          <w:cnfStyle w:val="100000000000" w:firstRow="1" w:lastRow="0" w:firstColumn="0" w:lastColumn="0" w:oddVBand="0" w:evenVBand="0" w:oddHBand="0" w:evenHBand="0" w:firstRowFirstColumn="0" w:firstRowLastColumn="0" w:lastRowFirstColumn="0" w:lastRowLastColumn="0"/>
          <w:trHeight w:val="165"/>
        </w:trPr>
        <w:tc>
          <w:tcPr>
            <w:cnfStyle w:val="001000000100" w:firstRow="0" w:lastRow="0" w:firstColumn="1" w:lastColumn="0" w:oddVBand="0" w:evenVBand="0" w:oddHBand="0" w:evenHBand="0" w:firstRowFirstColumn="1" w:firstRowLastColumn="0" w:lastRowFirstColumn="0" w:lastRowLastColumn="0"/>
            <w:tcW w:w="1730" w:type="pct"/>
            <w:hideMark/>
          </w:tcPr>
          <w:p w14:paraId="136A0A28" w14:textId="77777777" w:rsidR="00F1603E" w:rsidRPr="00B8680F" w:rsidRDefault="00F1603E" w:rsidP="001A0F06">
            <w:pPr>
              <w:ind w:left="733"/>
            </w:pPr>
            <w:r w:rsidRPr="00B8680F">
              <w:t>Output</w:t>
            </w:r>
          </w:p>
        </w:tc>
        <w:tc>
          <w:tcPr>
            <w:cnfStyle w:val="000010000000" w:firstRow="0" w:lastRow="0" w:firstColumn="0" w:lastColumn="0" w:oddVBand="1" w:evenVBand="0" w:oddHBand="0" w:evenHBand="0" w:firstRowFirstColumn="0" w:firstRowLastColumn="0" w:lastRowFirstColumn="0" w:lastRowLastColumn="0"/>
            <w:tcW w:w="1607" w:type="pct"/>
            <w:hideMark/>
          </w:tcPr>
          <w:p w14:paraId="66146371" w14:textId="77777777" w:rsidR="00F1603E" w:rsidRPr="00B8680F" w:rsidRDefault="00F1603E" w:rsidP="001A0F06">
            <w:pPr>
              <w:ind w:right="881"/>
              <w:jc w:val="right"/>
            </w:pPr>
            <w:r w:rsidRPr="00B8680F">
              <w:t>Amount (EUR)</w:t>
            </w:r>
          </w:p>
        </w:tc>
        <w:tc>
          <w:tcPr>
            <w:tcW w:w="1663" w:type="pct"/>
          </w:tcPr>
          <w:p w14:paraId="3737C7C2" w14:textId="77777777" w:rsidR="00F1603E" w:rsidRPr="00B8680F" w:rsidRDefault="00F1603E" w:rsidP="001A0F06">
            <w:pPr>
              <w:jc w:val="center"/>
              <w:cnfStyle w:val="100000000000" w:firstRow="1" w:lastRow="0" w:firstColumn="0" w:lastColumn="0" w:oddVBand="0" w:evenVBand="0" w:oddHBand="0" w:evenHBand="0" w:firstRowFirstColumn="0" w:firstRowLastColumn="0" w:lastRowFirstColumn="0" w:lastRowLastColumn="0"/>
            </w:pPr>
            <w:r>
              <w:t>Percentage of total cost</w:t>
            </w:r>
          </w:p>
        </w:tc>
      </w:tr>
      <w:tr w:rsidR="00F1603E" w:rsidRPr="00B8680F" w14:paraId="4C5A500A" w14:textId="77777777" w:rsidTr="001A0F0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730" w:type="pct"/>
            <w:hideMark/>
          </w:tcPr>
          <w:p w14:paraId="3342F969" w14:textId="77777777" w:rsidR="00F1603E" w:rsidRPr="00B8680F" w:rsidRDefault="00F1603E" w:rsidP="001A0F06">
            <w:pPr>
              <w:ind w:left="733"/>
              <w:jc w:val="left"/>
            </w:pPr>
            <w:r w:rsidRPr="00B8680F">
              <w:t>Output 1</w:t>
            </w:r>
          </w:p>
        </w:tc>
        <w:tc>
          <w:tcPr>
            <w:cnfStyle w:val="000010000000" w:firstRow="0" w:lastRow="0" w:firstColumn="0" w:lastColumn="0" w:oddVBand="1" w:evenVBand="0" w:oddHBand="0" w:evenHBand="0" w:firstRowFirstColumn="0" w:firstRowLastColumn="0" w:lastRowFirstColumn="0" w:lastRowLastColumn="0"/>
            <w:tcW w:w="1607" w:type="pct"/>
            <w:hideMark/>
          </w:tcPr>
          <w:p w14:paraId="2B67007F" w14:textId="77777777" w:rsidR="00F1603E" w:rsidRPr="00B8680F" w:rsidRDefault="00F1603E" w:rsidP="001A0F06">
            <w:pPr>
              <w:ind w:right="881"/>
              <w:jc w:val="right"/>
            </w:pPr>
            <w:r w:rsidRPr="00B8680F">
              <w:t>774,087</w:t>
            </w:r>
          </w:p>
        </w:tc>
        <w:tc>
          <w:tcPr>
            <w:tcW w:w="1663" w:type="pct"/>
          </w:tcPr>
          <w:p w14:paraId="298AC953" w14:textId="77777777" w:rsidR="00F1603E" w:rsidRPr="00B8680F" w:rsidRDefault="00F1603E" w:rsidP="001A0F06">
            <w:pPr>
              <w:jc w:val="center"/>
              <w:cnfStyle w:val="000000100000" w:firstRow="0" w:lastRow="0" w:firstColumn="0" w:lastColumn="0" w:oddVBand="0" w:evenVBand="0" w:oddHBand="1" w:evenHBand="0" w:firstRowFirstColumn="0" w:firstRowLastColumn="0" w:lastRowFirstColumn="0" w:lastRowLastColumn="0"/>
            </w:pPr>
            <w:r w:rsidRPr="006A70C1">
              <w:t>8%</w:t>
            </w:r>
          </w:p>
        </w:tc>
      </w:tr>
      <w:tr w:rsidR="00F1603E" w:rsidRPr="00B8680F" w14:paraId="5762C53B" w14:textId="77777777" w:rsidTr="001A0F06">
        <w:trPr>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3FBD7623" w14:textId="77777777" w:rsidR="00F1603E" w:rsidRPr="00B8680F" w:rsidRDefault="00F1603E" w:rsidP="001A0F06">
            <w:pPr>
              <w:ind w:left="733"/>
              <w:jc w:val="left"/>
            </w:pPr>
            <w:r w:rsidRPr="00B8680F">
              <w:t>Output 2</w:t>
            </w:r>
          </w:p>
        </w:tc>
        <w:tc>
          <w:tcPr>
            <w:cnfStyle w:val="000010000000" w:firstRow="0" w:lastRow="0" w:firstColumn="0" w:lastColumn="0" w:oddVBand="1" w:evenVBand="0" w:oddHBand="0" w:evenHBand="0" w:firstRowFirstColumn="0" w:firstRowLastColumn="0" w:lastRowFirstColumn="0" w:lastRowLastColumn="0"/>
            <w:tcW w:w="1607" w:type="pct"/>
            <w:hideMark/>
          </w:tcPr>
          <w:p w14:paraId="6269E2C5" w14:textId="77777777" w:rsidR="00F1603E" w:rsidRPr="00B8680F" w:rsidRDefault="00F1603E" w:rsidP="001A0F06">
            <w:pPr>
              <w:ind w:right="881"/>
              <w:jc w:val="right"/>
            </w:pPr>
            <w:r w:rsidRPr="00B8680F">
              <w:t>3,030,814</w:t>
            </w:r>
          </w:p>
        </w:tc>
        <w:tc>
          <w:tcPr>
            <w:tcW w:w="1663" w:type="pct"/>
          </w:tcPr>
          <w:p w14:paraId="132D9967" w14:textId="77777777" w:rsidR="00F1603E" w:rsidRPr="00B8680F" w:rsidRDefault="00F1603E" w:rsidP="001A0F06">
            <w:pPr>
              <w:jc w:val="center"/>
              <w:cnfStyle w:val="000000000000" w:firstRow="0" w:lastRow="0" w:firstColumn="0" w:lastColumn="0" w:oddVBand="0" w:evenVBand="0" w:oddHBand="0" w:evenHBand="0" w:firstRowFirstColumn="0" w:firstRowLastColumn="0" w:lastRowFirstColumn="0" w:lastRowLastColumn="0"/>
            </w:pPr>
            <w:r w:rsidRPr="006A70C1">
              <w:t>30%</w:t>
            </w:r>
          </w:p>
        </w:tc>
      </w:tr>
      <w:tr w:rsidR="00F1603E" w:rsidRPr="00B8680F" w14:paraId="32DF6A57" w14:textId="77777777" w:rsidTr="001A0F0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033546D9" w14:textId="77777777" w:rsidR="00F1603E" w:rsidRPr="00B8680F" w:rsidRDefault="00F1603E" w:rsidP="001A0F06">
            <w:pPr>
              <w:ind w:left="733"/>
              <w:jc w:val="left"/>
            </w:pPr>
            <w:r w:rsidRPr="00B8680F">
              <w:t>Output 3</w:t>
            </w:r>
          </w:p>
        </w:tc>
        <w:tc>
          <w:tcPr>
            <w:cnfStyle w:val="000010000000" w:firstRow="0" w:lastRow="0" w:firstColumn="0" w:lastColumn="0" w:oddVBand="1" w:evenVBand="0" w:oddHBand="0" w:evenHBand="0" w:firstRowFirstColumn="0" w:firstRowLastColumn="0" w:lastRowFirstColumn="0" w:lastRowLastColumn="0"/>
            <w:tcW w:w="1607" w:type="pct"/>
            <w:hideMark/>
          </w:tcPr>
          <w:p w14:paraId="2DEBA137" w14:textId="77777777" w:rsidR="00F1603E" w:rsidRPr="00B8680F" w:rsidRDefault="00F1603E" w:rsidP="001A0F06">
            <w:pPr>
              <w:ind w:right="881"/>
              <w:jc w:val="right"/>
            </w:pPr>
            <w:r w:rsidRPr="00B8680F">
              <w:t>1,489,081</w:t>
            </w:r>
          </w:p>
        </w:tc>
        <w:tc>
          <w:tcPr>
            <w:tcW w:w="1663" w:type="pct"/>
          </w:tcPr>
          <w:p w14:paraId="43947F2B" w14:textId="77777777" w:rsidR="00F1603E" w:rsidRPr="00B8680F" w:rsidRDefault="00F1603E" w:rsidP="001A0F06">
            <w:pPr>
              <w:jc w:val="center"/>
              <w:cnfStyle w:val="000000100000" w:firstRow="0" w:lastRow="0" w:firstColumn="0" w:lastColumn="0" w:oddVBand="0" w:evenVBand="0" w:oddHBand="1" w:evenHBand="0" w:firstRowFirstColumn="0" w:firstRowLastColumn="0" w:lastRowFirstColumn="0" w:lastRowLastColumn="0"/>
            </w:pPr>
            <w:r w:rsidRPr="006A70C1">
              <w:t>15%</w:t>
            </w:r>
          </w:p>
        </w:tc>
      </w:tr>
      <w:tr w:rsidR="00F1603E" w:rsidRPr="00B8680F" w14:paraId="3B60B1BD" w14:textId="77777777" w:rsidTr="001A0F06">
        <w:trPr>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3FFF5DA7" w14:textId="77777777" w:rsidR="00F1603E" w:rsidRPr="00B8680F" w:rsidRDefault="00F1603E" w:rsidP="001A0F06">
            <w:pPr>
              <w:ind w:left="733"/>
              <w:jc w:val="left"/>
            </w:pPr>
            <w:r w:rsidRPr="00B8680F">
              <w:t>Output 4</w:t>
            </w:r>
          </w:p>
        </w:tc>
        <w:tc>
          <w:tcPr>
            <w:cnfStyle w:val="000010000000" w:firstRow="0" w:lastRow="0" w:firstColumn="0" w:lastColumn="0" w:oddVBand="1" w:evenVBand="0" w:oddHBand="0" w:evenHBand="0" w:firstRowFirstColumn="0" w:firstRowLastColumn="0" w:lastRowFirstColumn="0" w:lastRowLastColumn="0"/>
            <w:tcW w:w="1607" w:type="pct"/>
            <w:hideMark/>
          </w:tcPr>
          <w:p w14:paraId="42B8A589" w14:textId="77777777" w:rsidR="00F1603E" w:rsidRPr="00B8680F" w:rsidRDefault="00F1603E" w:rsidP="001A0F06">
            <w:pPr>
              <w:ind w:right="881"/>
              <w:jc w:val="right"/>
            </w:pPr>
            <w:r w:rsidRPr="00B8680F">
              <w:t>1,873,785</w:t>
            </w:r>
          </w:p>
        </w:tc>
        <w:tc>
          <w:tcPr>
            <w:tcW w:w="1663" w:type="pct"/>
          </w:tcPr>
          <w:p w14:paraId="40B358C1" w14:textId="77777777" w:rsidR="00F1603E" w:rsidRPr="00B8680F" w:rsidRDefault="00F1603E" w:rsidP="001A0F06">
            <w:pPr>
              <w:jc w:val="center"/>
              <w:cnfStyle w:val="000000000000" w:firstRow="0" w:lastRow="0" w:firstColumn="0" w:lastColumn="0" w:oddVBand="0" w:evenVBand="0" w:oddHBand="0" w:evenHBand="0" w:firstRowFirstColumn="0" w:firstRowLastColumn="0" w:lastRowFirstColumn="0" w:lastRowLastColumn="0"/>
            </w:pPr>
            <w:r w:rsidRPr="006A70C1">
              <w:t>19%</w:t>
            </w:r>
          </w:p>
        </w:tc>
      </w:tr>
      <w:tr w:rsidR="00F1603E" w:rsidRPr="00B8680F" w14:paraId="66D36DC1" w14:textId="77777777" w:rsidTr="001A0F0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078F8065" w14:textId="77777777" w:rsidR="00F1603E" w:rsidRPr="00B8680F" w:rsidRDefault="00F1603E" w:rsidP="001A0F06">
            <w:pPr>
              <w:ind w:left="733"/>
              <w:jc w:val="left"/>
            </w:pPr>
            <w:r w:rsidRPr="00B8680F">
              <w:t>5-management costs</w:t>
            </w:r>
          </w:p>
        </w:tc>
        <w:tc>
          <w:tcPr>
            <w:cnfStyle w:val="000010000000" w:firstRow="0" w:lastRow="0" w:firstColumn="0" w:lastColumn="0" w:oddVBand="1" w:evenVBand="0" w:oddHBand="0" w:evenHBand="0" w:firstRowFirstColumn="0" w:firstRowLastColumn="0" w:lastRowFirstColumn="0" w:lastRowLastColumn="0"/>
            <w:tcW w:w="1607" w:type="pct"/>
            <w:hideMark/>
          </w:tcPr>
          <w:p w14:paraId="273D6947" w14:textId="77777777" w:rsidR="00F1603E" w:rsidRPr="00B8680F" w:rsidRDefault="00F1603E" w:rsidP="001A0F06">
            <w:pPr>
              <w:ind w:right="881"/>
              <w:jc w:val="right"/>
            </w:pPr>
            <w:r w:rsidRPr="00B8680F">
              <w:t>2,255,064</w:t>
            </w:r>
          </w:p>
        </w:tc>
        <w:tc>
          <w:tcPr>
            <w:tcW w:w="1663" w:type="pct"/>
          </w:tcPr>
          <w:p w14:paraId="79FC8050" w14:textId="77777777" w:rsidR="00F1603E" w:rsidRPr="00B8680F" w:rsidRDefault="00F1603E" w:rsidP="001A0F06">
            <w:pPr>
              <w:jc w:val="center"/>
              <w:cnfStyle w:val="000000100000" w:firstRow="0" w:lastRow="0" w:firstColumn="0" w:lastColumn="0" w:oddVBand="0" w:evenVBand="0" w:oddHBand="1" w:evenHBand="0" w:firstRowFirstColumn="0" w:firstRowLastColumn="0" w:lastRowFirstColumn="0" w:lastRowLastColumn="0"/>
            </w:pPr>
            <w:r w:rsidRPr="006A70C1">
              <w:t>22%</w:t>
            </w:r>
          </w:p>
        </w:tc>
      </w:tr>
      <w:tr w:rsidR="00F1603E" w:rsidRPr="00B8680F" w14:paraId="78D5C9D4" w14:textId="77777777" w:rsidTr="001A0F06">
        <w:trPr>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58266625" w14:textId="77777777" w:rsidR="00F1603E" w:rsidRPr="00B8680F" w:rsidRDefault="00F1603E" w:rsidP="001A0F06">
            <w:pPr>
              <w:ind w:left="733"/>
              <w:jc w:val="left"/>
            </w:pPr>
          </w:p>
        </w:tc>
        <w:tc>
          <w:tcPr>
            <w:cnfStyle w:val="000010000000" w:firstRow="0" w:lastRow="0" w:firstColumn="0" w:lastColumn="0" w:oddVBand="1" w:evenVBand="0" w:oddHBand="0" w:evenHBand="0" w:firstRowFirstColumn="0" w:firstRowLastColumn="0" w:lastRowFirstColumn="0" w:lastRowLastColumn="0"/>
            <w:tcW w:w="1607" w:type="pct"/>
            <w:hideMark/>
          </w:tcPr>
          <w:p w14:paraId="54297BE5" w14:textId="77777777" w:rsidR="00F1603E" w:rsidRPr="00B8680F" w:rsidRDefault="00F1603E" w:rsidP="001A0F06">
            <w:pPr>
              <w:ind w:right="881"/>
              <w:jc w:val="right"/>
            </w:pPr>
          </w:p>
        </w:tc>
        <w:tc>
          <w:tcPr>
            <w:tcW w:w="1663" w:type="pct"/>
          </w:tcPr>
          <w:p w14:paraId="5682F3F4" w14:textId="77777777" w:rsidR="00F1603E" w:rsidRPr="00B8680F" w:rsidRDefault="00F1603E" w:rsidP="001A0F06">
            <w:pPr>
              <w:jc w:val="center"/>
              <w:cnfStyle w:val="000000000000" w:firstRow="0" w:lastRow="0" w:firstColumn="0" w:lastColumn="0" w:oddVBand="0" w:evenVBand="0" w:oddHBand="0" w:evenHBand="0" w:firstRowFirstColumn="0" w:firstRowLastColumn="0" w:lastRowFirstColumn="0" w:lastRowLastColumn="0"/>
            </w:pPr>
          </w:p>
        </w:tc>
      </w:tr>
      <w:tr w:rsidR="00F1603E" w:rsidRPr="00B8680F" w14:paraId="0E8A85EF" w14:textId="77777777" w:rsidTr="001A0F0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3CACC353" w14:textId="02B949DC" w:rsidR="00F1603E" w:rsidRPr="00B8680F" w:rsidRDefault="00F1603E" w:rsidP="001A0F06">
            <w:pPr>
              <w:ind w:left="733"/>
              <w:jc w:val="left"/>
            </w:pPr>
            <w:r w:rsidRPr="00B8680F">
              <w:t>GMS,</w:t>
            </w:r>
            <w:r w:rsidR="00634EBC">
              <w:rPr>
                <w:rStyle w:val="FootnoteReference"/>
              </w:rPr>
              <w:footnoteReference w:id="10"/>
            </w:r>
            <w:r w:rsidRPr="00B8680F">
              <w:t xml:space="preserve"> EU 7 %</w:t>
            </w:r>
          </w:p>
        </w:tc>
        <w:tc>
          <w:tcPr>
            <w:cnfStyle w:val="000010000000" w:firstRow="0" w:lastRow="0" w:firstColumn="0" w:lastColumn="0" w:oddVBand="1" w:evenVBand="0" w:oddHBand="0" w:evenHBand="0" w:firstRowFirstColumn="0" w:firstRowLastColumn="0" w:lastRowFirstColumn="0" w:lastRowLastColumn="0"/>
            <w:tcW w:w="1607" w:type="pct"/>
            <w:hideMark/>
          </w:tcPr>
          <w:p w14:paraId="4ACE23FD" w14:textId="77777777" w:rsidR="00F1603E" w:rsidRPr="00B8680F" w:rsidRDefault="00F1603E" w:rsidP="001A0F06">
            <w:pPr>
              <w:ind w:right="881"/>
              <w:jc w:val="right"/>
            </w:pPr>
            <w:r w:rsidRPr="00B8680F">
              <w:t>654,206</w:t>
            </w:r>
          </w:p>
        </w:tc>
        <w:tc>
          <w:tcPr>
            <w:tcW w:w="1663" w:type="pct"/>
          </w:tcPr>
          <w:p w14:paraId="61477CC5" w14:textId="77777777" w:rsidR="00F1603E" w:rsidRPr="00B8680F" w:rsidRDefault="00F1603E" w:rsidP="001A0F06">
            <w:pPr>
              <w:jc w:val="center"/>
              <w:cnfStyle w:val="000000100000" w:firstRow="0" w:lastRow="0" w:firstColumn="0" w:lastColumn="0" w:oddVBand="0" w:evenVBand="0" w:oddHBand="1" w:evenHBand="0" w:firstRowFirstColumn="0" w:firstRowLastColumn="0" w:lastRowFirstColumn="0" w:lastRowLastColumn="0"/>
            </w:pPr>
            <w:r w:rsidRPr="006A70C1">
              <w:t>6%</w:t>
            </w:r>
          </w:p>
        </w:tc>
      </w:tr>
      <w:tr w:rsidR="00F1603E" w:rsidRPr="00B8680F" w14:paraId="3BF9871A" w14:textId="77777777" w:rsidTr="001A0F06">
        <w:trPr>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7340D8AB" w14:textId="77777777" w:rsidR="00F1603E" w:rsidRPr="00B8680F" w:rsidRDefault="00F1603E" w:rsidP="001A0F06">
            <w:pPr>
              <w:ind w:left="733"/>
              <w:jc w:val="left"/>
            </w:pPr>
            <w:r w:rsidRPr="00B8680F">
              <w:t xml:space="preserve">GMS, </w:t>
            </w:r>
            <w:proofErr w:type="spellStart"/>
            <w:r w:rsidRPr="00B8680F">
              <w:t>Ajara</w:t>
            </w:r>
            <w:proofErr w:type="spellEnd"/>
            <w:r w:rsidRPr="00B8680F">
              <w:t xml:space="preserve"> 8 %</w:t>
            </w:r>
          </w:p>
        </w:tc>
        <w:tc>
          <w:tcPr>
            <w:cnfStyle w:val="000010000000" w:firstRow="0" w:lastRow="0" w:firstColumn="0" w:lastColumn="0" w:oddVBand="1" w:evenVBand="0" w:oddHBand="0" w:evenHBand="0" w:firstRowFirstColumn="0" w:firstRowLastColumn="0" w:lastRowFirstColumn="0" w:lastRowLastColumn="0"/>
            <w:tcW w:w="1607" w:type="pct"/>
            <w:hideMark/>
          </w:tcPr>
          <w:p w14:paraId="19C516D4" w14:textId="77777777" w:rsidR="00F1603E" w:rsidRPr="00B8680F" w:rsidRDefault="00F1603E" w:rsidP="001A0F06">
            <w:pPr>
              <w:ind w:right="881"/>
              <w:jc w:val="right"/>
            </w:pPr>
            <w:r w:rsidRPr="00B8680F">
              <w:t>6,163</w:t>
            </w:r>
          </w:p>
        </w:tc>
        <w:tc>
          <w:tcPr>
            <w:tcW w:w="1663" w:type="pct"/>
          </w:tcPr>
          <w:p w14:paraId="39097C7D" w14:textId="77777777" w:rsidR="00F1603E" w:rsidRPr="00B8680F" w:rsidRDefault="00F1603E" w:rsidP="001A0F06">
            <w:pPr>
              <w:jc w:val="center"/>
              <w:cnfStyle w:val="000000000000" w:firstRow="0" w:lastRow="0" w:firstColumn="0" w:lastColumn="0" w:oddVBand="0" w:evenVBand="0" w:oddHBand="0" w:evenHBand="0" w:firstRowFirstColumn="0" w:firstRowLastColumn="0" w:lastRowFirstColumn="0" w:lastRowLastColumn="0"/>
            </w:pPr>
            <w:r w:rsidRPr="006A70C1">
              <w:t>0%</w:t>
            </w:r>
          </w:p>
        </w:tc>
      </w:tr>
      <w:tr w:rsidR="00F1603E" w:rsidRPr="00B8680F" w14:paraId="45BC183E" w14:textId="77777777" w:rsidTr="001A0F0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30" w:type="pct"/>
            <w:hideMark/>
          </w:tcPr>
          <w:p w14:paraId="6EC0B30E" w14:textId="77777777" w:rsidR="00F1603E" w:rsidRPr="00B8680F" w:rsidRDefault="00F1603E" w:rsidP="001A0F06">
            <w:pPr>
              <w:ind w:left="733"/>
              <w:jc w:val="left"/>
              <w:rPr>
                <w:b/>
                <w:bCs w:val="0"/>
              </w:rPr>
            </w:pPr>
            <w:r w:rsidRPr="00B8680F">
              <w:rPr>
                <w:b/>
                <w:bCs w:val="0"/>
              </w:rPr>
              <w:t>Total cost</w:t>
            </w:r>
          </w:p>
        </w:tc>
        <w:tc>
          <w:tcPr>
            <w:cnfStyle w:val="000010000000" w:firstRow="0" w:lastRow="0" w:firstColumn="0" w:lastColumn="0" w:oddVBand="1" w:evenVBand="0" w:oddHBand="0" w:evenHBand="0" w:firstRowFirstColumn="0" w:firstRowLastColumn="0" w:lastRowFirstColumn="0" w:lastRowLastColumn="0"/>
            <w:tcW w:w="1607" w:type="pct"/>
            <w:hideMark/>
          </w:tcPr>
          <w:p w14:paraId="71A20C48" w14:textId="77777777" w:rsidR="00F1603E" w:rsidRPr="00B8680F" w:rsidRDefault="00F1603E" w:rsidP="001A0F06">
            <w:pPr>
              <w:ind w:right="881"/>
              <w:jc w:val="right"/>
              <w:rPr>
                <w:b/>
              </w:rPr>
            </w:pPr>
            <w:r w:rsidRPr="00B8680F">
              <w:rPr>
                <w:b/>
              </w:rPr>
              <w:t>10,083,200</w:t>
            </w:r>
          </w:p>
        </w:tc>
        <w:tc>
          <w:tcPr>
            <w:tcW w:w="1663" w:type="pct"/>
          </w:tcPr>
          <w:p w14:paraId="70BE0B15" w14:textId="77777777" w:rsidR="00F1603E" w:rsidRPr="00B8680F" w:rsidRDefault="00F1603E" w:rsidP="001A0F06">
            <w:pPr>
              <w:jc w:val="center"/>
              <w:cnfStyle w:val="000000100000" w:firstRow="0" w:lastRow="0" w:firstColumn="0" w:lastColumn="0" w:oddVBand="0" w:evenVBand="0" w:oddHBand="1" w:evenHBand="0" w:firstRowFirstColumn="0" w:firstRowLastColumn="0" w:lastRowFirstColumn="0" w:lastRowLastColumn="0"/>
              <w:rPr>
                <w:b/>
              </w:rPr>
            </w:pPr>
          </w:p>
        </w:tc>
      </w:tr>
    </w:tbl>
    <w:p w14:paraId="5BFAE6DA" w14:textId="77777777" w:rsidR="00F1603E" w:rsidRDefault="00F1603E" w:rsidP="00F1603E">
      <w:pPr>
        <w:pStyle w:val="Source"/>
      </w:pPr>
      <w:r w:rsidRPr="00852B96">
        <w:rPr>
          <w:b/>
          <w:bCs/>
        </w:rPr>
        <w:t>Source:</w:t>
      </w:r>
      <w:r>
        <w:t xml:space="preserve"> Project </w:t>
      </w:r>
      <w:r w:rsidRPr="00852B96">
        <w:t>Document</w:t>
      </w:r>
      <w:r>
        <w:t xml:space="preserve"> p25</w:t>
      </w:r>
    </w:p>
    <w:p w14:paraId="61671E29" w14:textId="05A9EA46" w:rsidR="00A5561E" w:rsidRDefault="00A5561E" w:rsidP="00020AEA">
      <w:pPr>
        <w:pStyle w:val="Heading2"/>
      </w:pPr>
      <w:bookmarkStart w:id="20" w:name="_Ref58167095"/>
      <w:bookmarkStart w:id="21" w:name="_Toc64391562"/>
      <w:r>
        <w:lastRenderedPageBreak/>
        <w:t>Project objectives</w:t>
      </w:r>
      <w:bookmarkEnd w:id="20"/>
      <w:bookmarkEnd w:id="21"/>
    </w:p>
    <w:p w14:paraId="17B08C5E" w14:textId="484230E8" w:rsidR="00460EB6" w:rsidRDefault="006D2BD2" w:rsidP="00A9196F">
      <w:r>
        <w:t xml:space="preserve">IRDG itself is expected to </w:t>
      </w:r>
      <w:r w:rsidRPr="006673A9">
        <w:rPr>
          <w:i/>
          <w:iCs/>
        </w:rPr>
        <w:t>‘improve employment and living conditions as a result of better quality and quantity of available rural services for the rural population in Georgia’</w:t>
      </w:r>
      <w:r>
        <w:rPr>
          <w:i/>
          <w:iCs/>
        </w:rPr>
        <w:t xml:space="preserve"> </w:t>
      </w:r>
      <w:r>
        <w:t xml:space="preserve">(impact). The project should lead to the provision of </w:t>
      </w:r>
      <w:r w:rsidRPr="006673A9">
        <w:t xml:space="preserve">more diverse rural services to </w:t>
      </w:r>
      <w:r>
        <w:t xml:space="preserve">the </w:t>
      </w:r>
      <w:r w:rsidRPr="006673A9">
        <w:t xml:space="preserve">population in </w:t>
      </w:r>
      <w:r>
        <w:t xml:space="preserve">a </w:t>
      </w:r>
      <w:r w:rsidRPr="006673A9">
        <w:t>more efficient, effective and sustainable manner</w:t>
      </w:r>
      <w:r>
        <w:t xml:space="preserve"> (outcome)</w:t>
      </w:r>
      <w:r w:rsidRPr="006673A9">
        <w:t>.</w:t>
      </w:r>
      <w:r>
        <w:t xml:space="preserve"> </w:t>
      </w:r>
      <w:r w:rsidR="00A9196F">
        <w:t xml:space="preserve">While </w:t>
      </w:r>
      <w:r>
        <w:t xml:space="preserve">strategic work with the central authorities (primarily Output 1) </w:t>
      </w:r>
      <w:r w:rsidR="00A9196F">
        <w:t xml:space="preserve">has </w:t>
      </w:r>
      <w:r>
        <w:t xml:space="preserve">an important national dimension, piloting and enhancing various processes and tools focuses on eight municipalities most of which are in the south of the country, including </w:t>
      </w:r>
      <w:proofErr w:type="spellStart"/>
      <w:r>
        <w:t>Ajara</w:t>
      </w:r>
      <w:proofErr w:type="spellEnd"/>
      <w:r>
        <w:t xml:space="preserve"> Autonomous Republic (AR)</w:t>
      </w:r>
      <w:r w:rsidR="00C92862" w:rsidRPr="001A4403">
        <w:rPr>
          <w:rStyle w:val="FootnoteReference"/>
        </w:rPr>
        <w:footnoteReference w:id="11"/>
      </w:r>
      <w:r w:rsidR="00A9196F">
        <w:t xml:space="preserve"> (see </w:t>
      </w:r>
      <w:r w:rsidR="00A9196F">
        <w:fldChar w:fldCharType="begin"/>
      </w:r>
      <w:r w:rsidR="00A9196F">
        <w:instrText xml:space="preserve"> REF _Ref61533029 \h </w:instrText>
      </w:r>
      <w:r w:rsidR="00A9196F">
        <w:fldChar w:fldCharType="separate"/>
      </w:r>
      <w:r w:rsidR="00957615" w:rsidRPr="00C92862">
        <w:t xml:space="preserve">Figure </w:t>
      </w:r>
      <w:r w:rsidR="00957615">
        <w:rPr>
          <w:noProof/>
        </w:rPr>
        <w:t>2</w:t>
      </w:r>
      <w:r w:rsidR="00A9196F">
        <w:fldChar w:fldCharType="end"/>
      </w:r>
      <w:r w:rsidR="00A9196F">
        <w:t xml:space="preserve"> below).</w:t>
      </w:r>
    </w:p>
    <w:p w14:paraId="608741DD" w14:textId="77777777" w:rsidR="006D2BD2" w:rsidRDefault="006D2BD2" w:rsidP="006D2BD2">
      <w:r>
        <w:t>More specifically, the project is expected to achieve the following outputs:</w:t>
      </w:r>
    </w:p>
    <w:p w14:paraId="3FF6AA7B" w14:textId="77777777" w:rsidR="006D2BD2" w:rsidRDefault="006D2BD2" w:rsidP="006B27D7">
      <w:pPr>
        <w:pStyle w:val="ListParagraph"/>
        <w:numPr>
          <w:ilvl w:val="0"/>
          <w:numId w:val="9"/>
        </w:numPr>
      </w:pPr>
      <w:r>
        <w:t>Improved governance for effective implementation of the Rural Development Strategy (RDS), Rural Development Action Plans (RDAP) and related programmes</w:t>
      </w:r>
    </w:p>
    <w:p w14:paraId="74F6F970" w14:textId="77777777" w:rsidR="006D2BD2" w:rsidRDefault="006D2BD2" w:rsidP="006B27D7">
      <w:pPr>
        <w:pStyle w:val="ListParagraph"/>
        <w:numPr>
          <w:ilvl w:val="0"/>
          <w:numId w:val="9"/>
        </w:numPr>
      </w:pPr>
      <w:r>
        <w:t>Improved rural economic diversification, employment and services</w:t>
      </w:r>
    </w:p>
    <w:p w14:paraId="41CC25D7" w14:textId="77777777" w:rsidR="006D2BD2" w:rsidRDefault="006D2BD2" w:rsidP="006B27D7">
      <w:pPr>
        <w:pStyle w:val="ListParagraph"/>
        <w:numPr>
          <w:ilvl w:val="0"/>
          <w:numId w:val="9"/>
        </w:numPr>
      </w:pPr>
      <w:r>
        <w:t>Improved environment, sustainable management of natural resources and climate action</w:t>
      </w:r>
    </w:p>
    <w:p w14:paraId="4FD46F2A" w14:textId="77777777" w:rsidR="006D2BD2" w:rsidRDefault="006D2BD2" w:rsidP="006B27D7">
      <w:pPr>
        <w:pStyle w:val="ListParagraph"/>
        <w:numPr>
          <w:ilvl w:val="0"/>
          <w:numId w:val="9"/>
        </w:numPr>
      </w:pPr>
      <w:r w:rsidRPr="00C818F5">
        <w:t xml:space="preserve">Improved rural development governance and economic diversification, environment, natural resources and climate action in </w:t>
      </w:r>
      <w:proofErr w:type="spellStart"/>
      <w:r w:rsidRPr="00C818F5">
        <w:t>Ajara</w:t>
      </w:r>
      <w:proofErr w:type="spellEnd"/>
      <w:r>
        <w:t xml:space="preserve"> AR</w:t>
      </w:r>
      <w:r w:rsidRPr="00C818F5">
        <w:t>.</w:t>
      </w:r>
    </w:p>
    <w:p w14:paraId="23B971BB" w14:textId="77777777" w:rsidR="006D2BD2" w:rsidRDefault="006D2BD2" w:rsidP="006D2BD2">
      <w:r>
        <w:t xml:space="preserve">Output 4 replicates Outputs 1, 2, and 3 in </w:t>
      </w:r>
      <w:proofErr w:type="spellStart"/>
      <w:r>
        <w:t>Ajara</w:t>
      </w:r>
      <w:proofErr w:type="spellEnd"/>
      <w:r>
        <w:t xml:space="preserve"> AR.</w:t>
      </w:r>
    </w:p>
    <w:p w14:paraId="1C4CD3C0" w14:textId="740EC5E4" w:rsidR="006D2BD2" w:rsidRDefault="006D2BD2" w:rsidP="006D2BD2">
      <w:pPr>
        <w:keepNext/>
      </w:pPr>
      <w:r>
        <w:t xml:space="preserve">Outputs 1, 2, and 3 are comprised of 6 intermediate results, which in turn are to be achieved through 18 primary activities and numerous sub-activities. A graphical overview of IRDG is presented in </w:t>
      </w:r>
      <w:r w:rsidR="00A9196F">
        <w:fldChar w:fldCharType="begin"/>
      </w:r>
      <w:r w:rsidR="00A9196F">
        <w:instrText xml:space="preserve"> REF _Ref58060738 \r \h </w:instrText>
      </w:r>
      <w:r w:rsidR="00A9196F">
        <w:fldChar w:fldCharType="separate"/>
      </w:r>
      <w:r w:rsidR="00957615">
        <w:t>Annex 1</w:t>
      </w:r>
      <w:r w:rsidR="00A9196F">
        <w:fldChar w:fldCharType="end"/>
      </w:r>
      <w:r w:rsidR="00A9196F">
        <w:t xml:space="preserve">) </w:t>
      </w:r>
      <w:r>
        <w:t>The intermediate results are:</w:t>
      </w:r>
    </w:p>
    <w:p w14:paraId="4A6424CC" w14:textId="77777777" w:rsidR="006D2BD2" w:rsidRPr="00537959" w:rsidRDefault="006D2BD2" w:rsidP="006D2BD2">
      <w:pPr>
        <w:pStyle w:val="ListParagraph"/>
        <w:contextualSpacing w:val="0"/>
      </w:pPr>
      <w:r w:rsidRPr="00537959">
        <w:t>1.1: More relevant rural development strategies, plans and programmes adopted and implemented</w:t>
      </w:r>
    </w:p>
    <w:p w14:paraId="7EE47ADA" w14:textId="77777777" w:rsidR="006D2BD2" w:rsidRPr="00537959" w:rsidRDefault="006D2BD2" w:rsidP="006D2BD2">
      <w:pPr>
        <w:pStyle w:val="ListParagraph"/>
        <w:contextualSpacing w:val="0"/>
      </w:pPr>
      <w:r w:rsidRPr="00537959">
        <w:t>1.2: Improved governance and coordination mechanisms for rural development</w:t>
      </w:r>
    </w:p>
    <w:p w14:paraId="1E49E7BF" w14:textId="77777777" w:rsidR="006D2BD2" w:rsidRPr="00537959" w:rsidRDefault="006D2BD2" w:rsidP="006D2BD2">
      <w:pPr>
        <w:pStyle w:val="ListParagraph"/>
        <w:contextualSpacing w:val="0"/>
      </w:pPr>
      <w:r w:rsidRPr="00537959">
        <w:t>2.1: Targeted interventions delivered in the 6 rural development areas supported by ENPARD for improved rural economic diversification, employment and services</w:t>
      </w:r>
    </w:p>
    <w:p w14:paraId="144C4941" w14:textId="77777777" w:rsidR="006D2BD2" w:rsidRPr="00537959" w:rsidRDefault="006D2BD2" w:rsidP="006D2BD2">
      <w:pPr>
        <w:pStyle w:val="ListParagraph"/>
        <w:contextualSpacing w:val="0"/>
      </w:pPr>
      <w:r w:rsidRPr="00537959">
        <w:t>2.2: Best practice models and innovative practices are shared across the target areas</w:t>
      </w:r>
    </w:p>
    <w:p w14:paraId="4DA3054D" w14:textId="77777777" w:rsidR="006D2BD2" w:rsidRPr="00537959" w:rsidRDefault="006D2BD2" w:rsidP="006D2BD2">
      <w:pPr>
        <w:pStyle w:val="ListParagraph"/>
        <w:contextualSpacing w:val="0"/>
      </w:pPr>
      <w:r w:rsidRPr="00537959">
        <w:t>3.1: Targeted interventions delivered in the 6 rural development areas supported by ENPARD for the environment, the protection and sustainable management of natural resources and climate action</w:t>
      </w:r>
    </w:p>
    <w:p w14:paraId="020F27C7" w14:textId="77777777" w:rsidR="006D2BD2" w:rsidRDefault="006D2BD2" w:rsidP="006D2BD2">
      <w:pPr>
        <w:pStyle w:val="ListParagraph"/>
        <w:contextualSpacing w:val="0"/>
      </w:pPr>
      <w:r w:rsidRPr="00537959">
        <w:t>3.2: Promotion and public awareness campaigns on sustainable management of natural resources, disaster risk management and use of renewable and alternative sources of energy</w:t>
      </w:r>
    </w:p>
    <w:p w14:paraId="6A186347" w14:textId="327619AD" w:rsidR="001C20AF" w:rsidRDefault="001C20AF" w:rsidP="008400DD">
      <w:r>
        <w:fldChar w:fldCharType="begin"/>
      </w:r>
      <w:r>
        <w:instrText xml:space="preserve"> REF _Ref53705693 \h </w:instrText>
      </w:r>
      <w:r>
        <w:fldChar w:fldCharType="separate"/>
      </w:r>
      <w:r w:rsidR="00957615">
        <w:t xml:space="preserve">Figure </w:t>
      </w:r>
      <w:r w:rsidR="00957615">
        <w:rPr>
          <w:noProof/>
        </w:rPr>
        <w:t>1</w:t>
      </w:r>
      <w:r>
        <w:fldChar w:fldCharType="end"/>
      </w:r>
      <w:r>
        <w:t xml:space="preserve"> </w:t>
      </w:r>
      <w:r w:rsidR="00452067" w:rsidRPr="001C20AF">
        <w:t>below presents a suggested simplified theory of change</w:t>
      </w:r>
      <w:r>
        <w:t xml:space="preserve"> for IRDG</w:t>
      </w:r>
      <w:r w:rsidR="00452067" w:rsidRPr="001C20AF">
        <w:t>. This can be summarised as follows</w:t>
      </w:r>
      <w:r>
        <w:t>:</w:t>
      </w:r>
    </w:p>
    <w:p w14:paraId="7CABEA35" w14:textId="77777777" w:rsidR="001C20AF" w:rsidRDefault="001C20AF" w:rsidP="001C20AF">
      <w:pPr>
        <w:pStyle w:val="ListParagraph"/>
        <w:numPr>
          <w:ilvl w:val="0"/>
          <w:numId w:val="29"/>
        </w:numPr>
      </w:pPr>
      <w:r>
        <w:t xml:space="preserve">Improved rural development governance and management structures, systems and processes at central level, combined enhanced capacities at local level, and institutionalised systematic dialogue </w:t>
      </w:r>
      <w:r>
        <w:lastRenderedPageBreak/>
        <w:t>between central and local actors leads to improved rural development programmes that better reflect local needs.</w:t>
      </w:r>
    </w:p>
    <w:p w14:paraId="25EBD267" w14:textId="6D2A43FD" w:rsidR="00452067" w:rsidRDefault="001C20AF" w:rsidP="001C20AF">
      <w:pPr>
        <w:pStyle w:val="ListParagraph"/>
        <w:numPr>
          <w:ilvl w:val="0"/>
          <w:numId w:val="29"/>
        </w:numPr>
      </w:pPr>
      <w:r>
        <w:t>At the same time, improved management of forests and the introduction of renewable energy and energy efficiency technologies lead to more sustainable exploitation of forests.</w:t>
      </w:r>
    </w:p>
    <w:p w14:paraId="097F265E" w14:textId="0E79B034" w:rsidR="001C20AF" w:rsidRDefault="001C20AF" w:rsidP="001C20AF">
      <w:pPr>
        <w:pStyle w:val="ListParagraph"/>
        <w:numPr>
          <w:ilvl w:val="0"/>
          <w:numId w:val="29"/>
        </w:numPr>
      </w:pPr>
      <w:r>
        <w:t>These changes lead to more economic diversity in rural areas, improved rural incomes and living conditions, and ultimately more viable rural communities.</w:t>
      </w:r>
    </w:p>
    <w:p w14:paraId="6D69722F" w14:textId="5EB817C1" w:rsidR="001C20AF" w:rsidRDefault="001C20AF" w:rsidP="001C20AF">
      <w:pPr>
        <w:pStyle w:val="ListParagraph"/>
        <w:numPr>
          <w:ilvl w:val="0"/>
          <w:numId w:val="29"/>
        </w:numPr>
      </w:pPr>
      <w:r>
        <w:t xml:space="preserve">Innovative </w:t>
      </w:r>
      <w:r w:rsidR="001724A8">
        <w:t xml:space="preserve">IRDG </w:t>
      </w:r>
      <w:r>
        <w:t xml:space="preserve">pilot actions </w:t>
      </w:r>
      <w:r w:rsidR="001724A8">
        <w:t>in the pilot municipalities contribute to</w:t>
      </w:r>
      <w:r>
        <w:t xml:space="preserve"> the process </w:t>
      </w:r>
      <w:r w:rsidR="001724A8">
        <w:t>with</w:t>
      </w:r>
      <w:r>
        <w:t xml:space="preserve"> learning</w:t>
      </w:r>
      <w:r w:rsidR="001724A8">
        <w:t xml:space="preserve"> that can be incorporated into future rural development policy, programmes, and initiatives.</w:t>
      </w:r>
    </w:p>
    <w:p w14:paraId="62F38B03" w14:textId="09033AB6" w:rsidR="00452067" w:rsidRPr="008400DD" w:rsidRDefault="00452067" w:rsidP="008400DD">
      <w:pPr>
        <w:pStyle w:val="Caption"/>
      </w:pPr>
      <w:bookmarkStart w:id="22" w:name="_Ref53705693"/>
      <w:bookmarkStart w:id="23" w:name="_Toc54609064"/>
      <w:bookmarkStart w:id="24" w:name="_Toc64390862"/>
      <w:r>
        <w:t xml:space="preserve">Figure </w:t>
      </w:r>
      <w:fldSimple w:instr=" SEQ Figure \* ARABIC ">
        <w:r w:rsidR="00957615">
          <w:rPr>
            <w:noProof/>
          </w:rPr>
          <w:t>1</w:t>
        </w:r>
      </w:fldSimple>
      <w:bookmarkEnd w:id="22"/>
      <w:r>
        <w:t xml:space="preserve">: </w:t>
      </w:r>
      <w:r w:rsidRPr="000B2832">
        <w:t xml:space="preserve">Suggested simplified </w:t>
      </w:r>
      <w:r w:rsidR="001C20AF">
        <w:t xml:space="preserve">IRDG </w:t>
      </w:r>
      <w:r w:rsidRPr="000B2832">
        <w:t>theory of change</w:t>
      </w:r>
      <w:bookmarkEnd w:id="23"/>
      <w:bookmarkEnd w:id="24"/>
    </w:p>
    <w:p w14:paraId="6BFF8BC8" w14:textId="5108B608" w:rsidR="000B2832" w:rsidRPr="000B2832" w:rsidRDefault="000B2832" w:rsidP="000B2832">
      <w:pPr>
        <w:pStyle w:val="Figure"/>
      </w:pPr>
      <w:r w:rsidRPr="000B2832">
        <w:rPr>
          <w:noProof/>
        </w:rPr>
        <w:drawing>
          <wp:inline distT="0" distB="0" distL="0" distR="0" wp14:anchorId="563C40FF" wp14:editId="6D5D400F">
            <wp:extent cx="6261908" cy="2645691"/>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1908" cy="2645691"/>
                    </a:xfrm>
                    <a:prstGeom prst="rect">
                      <a:avLst/>
                    </a:prstGeom>
                  </pic:spPr>
                </pic:pic>
              </a:graphicData>
            </a:graphic>
          </wp:inline>
        </w:drawing>
      </w:r>
    </w:p>
    <w:p w14:paraId="44219612" w14:textId="5A684E26" w:rsidR="00452067" w:rsidRDefault="00452067" w:rsidP="00633AD8">
      <w:pPr>
        <w:pStyle w:val="Source"/>
      </w:pPr>
      <w:r w:rsidRPr="00813A9C">
        <w:rPr>
          <w:b/>
          <w:bCs/>
        </w:rPr>
        <w:t>Source:</w:t>
      </w:r>
      <w:r>
        <w:t xml:space="preserve"> author, based on project documentation and interviews</w:t>
      </w:r>
    </w:p>
    <w:p w14:paraId="6E8AF14D" w14:textId="30009E69" w:rsidR="00813A9C" w:rsidRPr="00813A9C" w:rsidRDefault="00813A9C" w:rsidP="00813A9C">
      <w:r w:rsidRPr="00213BEB">
        <w:t xml:space="preserve">The full structure of the project is presented in </w:t>
      </w:r>
      <w:r w:rsidRPr="00213BEB">
        <w:fldChar w:fldCharType="begin"/>
      </w:r>
      <w:r w:rsidRPr="00213BEB">
        <w:instrText xml:space="preserve"> REF _Ref58060738 \r \h  \* MERGEFORMAT </w:instrText>
      </w:r>
      <w:r w:rsidRPr="00213BEB">
        <w:fldChar w:fldCharType="separate"/>
      </w:r>
      <w:r w:rsidR="00957615">
        <w:t>Annex 1</w:t>
      </w:r>
      <w:r w:rsidRPr="00213BEB">
        <w:fldChar w:fldCharType="end"/>
      </w:r>
      <w:r w:rsidRPr="00213BEB">
        <w:t>.</w:t>
      </w:r>
    </w:p>
    <w:p w14:paraId="3E69676B" w14:textId="7D7A0926" w:rsidR="00020AEA" w:rsidRDefault="00020AEA" w:rsidP="00020AEA">
      <w:pPr>
        <w:pStyle w:val="Heading2"/>
      </w:pPr>
      <w:bookmarkStart w:id="25" w:name="_Ref61795031"/>
      <w:bookmarkStart w:id="26" w:name="_Toc64391563"/>
      <w:r>
        <w:t>Project activities</w:t>
      </w:r>
      <w:bookmarkEnd w:id="25"/>
      <w:bookmarkEnd w:id="26"/>
    </w:p>
    <w:p w14:paraId="366BA4B7" w14:textId="6A3D4171" w:rsidR="00C92862" w:rsidRDefault="00460EB6" w:rsidP="00C92862">
      <w:r>
        <w:t xml:space="preserve">Project activities focus on central institutions and eight </w:t>
      </w:r>
      <w:r w:rsidR="00A9196F">
        <w:t xml:space="preserve">pilot </w:t>
      </w:r>
      <w:r>
        <w:t xml:space="preserve">municipalities in Georgia and </w:t>
      </w:r>
      <w:proofErr w:type="spellStart"/>
      <w:r>
        <w:t>Ajara</w:t>
      </w:r>
      <w:proofErr w:type="spellEnd"/>
      <w:r>
        <w:t xml:space="preserve"> AR</w:t>
      </w:r>
      <w:r w:rsidR="008F3809">
        <w:t xml:space="preserve">: </w:t>
      </w:r>
      <w:r w:rsidR="008F3809" w:rsidRPr="008F3809">
        <w:t xml:space="preserve">Akhalkalaki, Borjomi, </w:t>
      </w:r>
      <w:proofErr w:type="spellStart"/>
      <w:r w:rsidR="008F3809" w:rsidRPr="008F3809">
        <w:t>Dedoplistskaro</w:t>
      </w:r>
      <w:proofErr w:type="spellEnd"/>
      <w:r w:rsidR="008F3809" w:rsidRPr="008F3809">
        <w:t xml:space="preserve">, </w:t>
      </w:r>
      <w:proofErr w:type="spellStart"/>
      <w:r w:rsidR="008F3809" w:rsidRPr="008F3809">
        <w:t>Kazbegi</w:t>
      </w:r>
      <w:proofErr w:type="spellEnd"/>
      <w:r w:rsidR="008F3809" w:rsidRPr="008F3809">
        <w:t xml:space="preserve">, </w:t>
      </w:r>
      <w:proofErr w:type="spellStart"/>
      <w:r w:rsidR="008F3809" w:rsidRPr="008F3809">
        <w:t>Keda</w:t>
      </w:r>
      <w:proofErr w:type="spellEnd"/>
      <w:r w:rsidR="008F3809" w:rsidRPr="008F3809">
        <w:t xml:space="preserve">, </w:t>
      </w:r>
      <w:proofErr w:type="spellStart"/>
      <w:r w:rsidR="008F3809" w:rsidRPr="008F3809">
        <w:t>Khulo</w:t>
      </w:r>
      <w:proofErr w:type="spellEnd"/>
      <w:r w:rsidR="008F3809" w:rsidRPr="008F3809">
        <w:t xml:space="preserve">, </w:t>
      </w:r>
      <w:proofErr w:type="spellStart"/>
      <w:r w:rsidR="008F3809" w:rsidRPr="008F3809">
        <w:t>Lagodekhi</w:t>
      </w:r>
      <w:proofErr w:type="spellEnd"/>
      <w:r w:rsidR="008F3809" w:rsidRPr="008F3809">
        <w:t xml:space="preserve">, </w:t>
      </w:r>
      <w:proofErr w:type="spellStart"/>
      <w:r w:rsidR="008F3809" w:rsidRPr="008F3809">
        <w:t>Tetritskaro</w:t>
      </w:r>
      <w:proofErr w:type="spellEnd"/>
      <w:r w:rsidR="008F3809">
        <w:t>.</w:t>
      </w:r>
      <w:r>
        <w:t xml:space="preserve"> </w:t>
      </w:r>
      <w:r w:rsidR="00A9196F">
        <w:t xml:space="preserve">LAGs were established in each of the eight pilot under ENPARD 1 (three LAGs) and ENPARD 2 (five LAGs). </w:t>
      </w:r>
      <w:r w:rsidR="008F3809">
        <w:t>These</w:t>
      </w:r>
      <w:r w:rsidR="00A9196F">
        <w:t xml:space="preserve"> are shown in </w:t>
      </w:r>
      <w:r w:rsidR="00A9196F">
        <w:fldChar w:fldCharType="begin"/>
      </w:r>
      <w:r w:rsidR="00A9196F">
        <w:instrText xml:space="preserve"> REF _Ref61533029 \h </w:instrText>
      </w:r>
      <w:r w:rsidR="00A9196F">
        <w:fldChar w:fldCharType="separate"/>
      </w:r>
      <w:r w:rsidR="00957615" w:rsidRPr="00C92862">
        <w:t xml:space="preserve">Figure </w:t>
      </w:r>
      <w:r w:rsidR="00957615">
        <w:rPr>
          <w:noProof/>
        </w:rPr>
        <w:t>2</w:t>
      </w:r>
      <w:r w:rsidR="00A9196F">
        <w:fldChar w:fldCharType="end"/>
      </w:r>
      <w:r w:rsidR="008F3809">
        <w:t xml:space="preserve"> below</w:t>
      </w:r>
      <w:r w:rsidR="00F63824">
        <w:t>,</w:t>
      </w:r>
      <w:r w:rsidR="008F3809">
        <w:t xml:space="preserve"> together with a</w:t>
      </w:r>
      <w:r w:rsidR="00F63824">
        <w:t>n AMAG</w:t>
      </w:r>
      <w:r w:rsidR="00634CBA">
        <w:rPr>
          <w:rStyle w:val="FootnoteReference"/>
        </w:rPr>
        <w:footnoteReference w:id="12"/>
      </w:r>
      <w:r w:rsidR="00F63824">
        <w:t xml:space="preserve"> that </w:t>
      </w:r>
      <w:r w:rsidR="008F3809">
        <w:t>was established under ENPARD</w:t>
      </w:r>
      <w:r w:rsidR="00F63824">
        <w:t> 3</w:t>
      </w:r>
      <w:r w:rsidR="008F3809">
        <w:t xml:space="preserve"> in </w:t>
      </w:r>
      <w:proofErr w:type="spellStart"/>
      <w:r w:rsidR="008F3809">
        <w:t>Shuakhevi</w:t>
      </w:r>
      <w:proofErr w:type="spellEnd"/>
      <w:r w:rsidR="008F3809">
        <w:t xml:space="preserve">, and four other LAGs (green squares) that have no relationship to IRDG. While </w:t>
      </w:r>
      <w:proofErr w:type="spellStart"/>
      <w:r w:rsidR="008F3809">
        <w:t>Shuakhevi</w:t>
      </w:r>
      <w:proofErr w:type="spellEnd"/>
      <w:r w:rsidR="008F3809">
        <w:t xml:space="preserve"> is not identified as pilot municipality, </w:t>
      </w:r>
      <w:r w:rsidR="001E3C70">
        <w:t>project documentation indicates that it is covered by IRDG.</w:t>
      </w:r>
      <w:r w:rsidR="001E3C70" w:rsidRPr="001A4403">
        <w:rPr>
          <w:rStyle w:val="FootnoteReference"/>
        </w:rPr>
        <w:footnoteReference w:id="13"/>
      </w:r>
    </w:p>
    <w:p w14:paraId="2F965C9C" w14:textId="64D2F9AB" w:rsidR="00C92862" w:rsidRDefault="00C92862" w:rsidP="00C92862">
      <w:pPr>
        <w:pStyle w:val="Caption"/>
      </w:pPr>
      <w:bookmarkStart w:id="27" w:name="_Ref61533029"/>
      <w:bookmarkStart w:id="28" w:name="_Toc64390863"/>
      <w:r w:rsidRPr="00C92862">
        <w:lastRenderedPageBreak/>
        <w:t xml:space="preserve">Figure </w:t>
      </w:r>
      <w:fldSimple w:instr=" SEQ Figure \* ARABIC ">
        <w:r w:rsidR="00957615">
          <w:rPr>
            <w:noProof/>
          </w:rPr>
          <w:t>2</w:t>
        </w:r>
      </w:fldSimple>
      <w:bookmarkEnd w:id="27"/>
      <w:r w:rsidRPr="00C92862">
        <w:t>: Local action groups in Georgia</w:t>
      </w:r>
      <w:bookmarkEnd w:id="28"/>
    </w:p>
    <w:p w14:paraId="53151B54" w14:textId="6FA18797" w:rsidR="00C92862" w:rsidRDefault="008F3809" w:rsidP="00C92862">
      <w:pPr>
        <w:pStyle w:val="Figure"/>
      </w:pPr>
      <w:r>
        <w:rPr>
          <w:noProof/>
        </w:rPr>
        <w:drawing>
          <wp:inline distT="0" distB="0" distL="0" distR="0" wp14:anchorId="2C04158D" wp14:editId="783D6834">
            <wp:extent cx="5704160" cy="21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a:extLst>
                        <a:ext uri="{28A0092B-C50C-407E-A947-70E740481C1C}">
                          <a14:useLocalDpi xmlns:a14="http://schemas.microsoft.com/office/drawing/2010/main" val="0"/>
                        </a:ext>
                      </a:extLst>
                    </a:blip>
                    <a:srcRect l="5030" t="25621" r="4689" b="26486"/>
                    <a:stretch/>
                  </pic:blipFill>
                  <pic:spPr bwMode="auto">
                    <a:xfrm>
                      <a:off x="0" y="0"/>
                      <a:ext cx="5725709" cy="2146478"/>
                    </a:xfrm>
                    <a:prstGeom prst="rect">
                      <a:avLst/>
                    </a:prstGeom>
                    <a:ln>
                      <a:noFill/>
                    </a:ln>
                    <a:extLst>
                      <a:ext uri="{53640926-AAD7-44D8-BBD7-CCE9431645EC}">
                        <a14:shadowObscured xmlns:a14="http://schemas.microsoft.com/office/drawing/2010/main"/>
                      </a:ext>
                    </a:extLst>
                  </pic:spPr>
                </pic:pic>
              </a:graphicData>
            </a:graphic>
          </wp:inline>
        </w:drawing>
      </w:r>
    </w:p>
    <w:p w14:paraId="73C10A86" w14:textId="373DC2AF" w:rsidR="00C92862" w:rsidRPr="00C92862" w:rsidRDefault="00C92862" w:rsidP="00C92862">
      <w:pPr>
        <w:pStyle w:val="Source"/>
      </w:pPr>
      <w:r w:rsidRPr="00C92862">
        <w:rPr>
          <w:b/>
          <w:bCs/>
        </w:rPr>
        <w:t>Source:</w:t>
      </w:r>
      <w:r>
        <w:t xml:space="preserve"> author based on ENPARD Georgia</w:t>
      </w:r>
      <w:r w:rsidR="008F3809" w:rsidRPr="001A4403">
        <w:rPr>
          <w:rStyle w:val="FootnoteReference"/>
        </w:rPr>
        <w:footnoteReference w:id="14"/>
      </w:r>
      <w:r>
        <w:t xml:space="preserve"> and UNDP</w:t>
      </w:r>
    </w:p>
    <w:p w14:paraId="1736276B" w14:textId="0997820B" w:rsidR="00813A9C" w:rsidRDefault="00813A9C" w:rsidP="006D2BD2">
      <w:r w:rsidRPr="00160A90">
        <w:rPr>
          <w:b/>
          <w:bCs/>
        </w:rPr>
        <w:t xml:space="preserve">As of early November 2020, IRDG had implemented 73 activities involving </w:t>
      </w:r>
      <w:r w:rsidR="00F50827" w:rsidRPr="00160A90">
        <w:rPr>
          <w:b/>
          <w:bCs/>
        </w:rPr>
        <w:t xml:space="preserve">approximately 12,700 </w:t>
      </w:r>
      <w:r w:rsidRPr="00160A90">
        <w:rPr>
          <w:b/>
          <w:bCs/>
        </w:rPr>
        <w:t>participants</w:t>
      </w:r>
      <w:r w:rsidR="00F63824">
        <w:rPr>
          <w:b/>
          <w:bCs/>
        </w:rPr>
        <w:t xml:space="preserve"> at central and local levels</w:t>
      </w:r>
      <w:r w:rsidR="00F50827" w:rsidRPr="00160A90">
        <w:rPr>
          <w:b/>
          <w:bCs/>
        </w:rPr>
        <w:t>.</w:t>
      </w:r>
      <w:r w:rsidR="0084080F">
        <w:t xml:space="preserve"> This is equivalent to approximately 0.34% of Georgia’s population (ignoring the fact that many participants are likely repeat participants). 68% of participants were involved in 2019 and 32% in 2020.</w:t>
      </w:r>
      <w:r w:rsidR="0044209F">
        <w:t xml:space="preserve"> Overall, female participants account for approximately 40% of all participants</w:t>
      </w:r>
      <w:r w:rsidR="00EC2595">
        <w:t>. However, it is interesting to note that while female participation was at 42% in 2019, it fell in 2020 to 37%.</w:t>
      </w:r>
      <w:bookmarkStart w:id="29" w:name="_Ref61445521"/>
      <w:r w:rsidR="00EC2595" w:rsidRPr="001A4403">
        <w:rPr>
          <w:rStyle w:val="FootnoteReference"/>
        </w:rPr>
        <w:footnoteReference w:id="15"/>
      </w:r>
      <w:bookmarkEnd w:id="29"/>
      <w:r w:rsidR="00160A90">
        <w:t xml:space="preserve"> </w:t>
      </w:r>
    </w:p>
    <w:p w14:paraId="66CDF51B" w14:textId="494F16A8" w:rsidR="0084080F" w:rsidRDefault="0084080F" w:rsidP="0084080F">
      <w:pPr>
        <w:pStyle w:val="Caption"/>
      </w:pPr>
      <w:bookmarkStart w:id="30" w:name="_Toc64390864"/>
      <w:r>
        <w:t xml:space="preserve">Figure </w:t>
      </w:r>
      <w:fldSimple w:instr=" SEQ Figure \* ARABIC ">
        <w:r w:rsidR="00957615">
          <w:rPr>
            <w:noProof/>
          </w:rPr>
          <w:t>3</w:t>
        </w:r>
      </w:fldSimple>
      <w:r>
        <w:t>: Participation in IRDG activities in 2019 and 2020</w:t>
      </w:r>
      <w:r w:rsidR="00DB7547">
        <w:t xml:space="preserve"> disaggregated by gender</w:t>
      </w:r>
      <w:bookmarkEnd w:id="30"/>
    </w:p>
    <w:p w14:paraId="5D3AC5E5" w14:textId="44B58D87" w:rsidR="00F50827" w:rsidRDefault="00F50827" w:rsidP="0084080F">
      <w:pPr>
        <w:pStyle w:val="Figure"/>
      </w:pPr>
      <w:r>
        <w:rPr>
          <w:noProof/>
        </w:rPr>
        <w:drawing>
          <wp:inline distT="0" distB="0" distL="0" distR="0" wp14:anchorId="04034DF6" wp14:editId="52E6A158">
            <wp:extent cx="5727700" cy="1202400"/>
            <wp:effectExtent l="0" t="0" r="12700" b="17145"/>
            <wp:docPr id="5" name="Chart 5">
              <a:extLst xmlns:a="http://schemas.openxmlformats.org/drawingml/2006/main">
                <a:ext uri="{FF2B5EF4-FFF2-40B4-BE49-F238E27FC236}">
                  <a16:creationId xmlns:a16="http://schemas.microsoft.com/office/drawing/2014/main" id="{1F1E1E9D-6CE6-284B-B8EE-B2C92B004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3B47A5" w14:textId="49697D4B" w:rsidR="00F50827" w:rsidRDefault="0084080F" w:rsidP="0084080F">
      <w:pPr>
        <w:pStyle w:val="Source"/>
      </w:pPr>
      <w:r w:rsidRPr="002562D7">
        <w:rPr>
          <w:b/>
          <w:bCs/>
        </w:rPr>
        <w:t>Source:</w:t>
      </w:r>
      <w:r>
        <w:t xml:space="preserve"> author based on UNDP</w:t>
      </w:r>
      <w:r w:rsidRPr="001A4403">
        <w:rPr>
          <w:rStyle w:val="FootnoteReference"/>
        </w:rPr>
        <w:footnoteReference w:id="16"/>
      </w:r>
    </w:p>
    <w:p w14:paraId="6EF88088" w14:textId="7A8BE16B" w:rsidR="0081688D" w:rsidRDefault="0081688D" w:rsidP="0081688D">
      <w:r>
        <w:t>Another spreadsheet provided towards the end of the evaluation lists 105 events involving 12,880 participants</w:t>
      </w:r>
      <w:r w:rsidR="00D16B88">
        <w:t>.</w:t>
      </w:r>
      <w:r w:rsidR="00D16B88" w:rsidRPr="001A4403">
        <w:rPr>
          <w:rStyle w:val="FootnoteReference"/>
        </w:rPr>
        <w:footnoteReference w:id="17"/>
      </w:r>
      <w:r w:rsidR="002C733B">
        <w:t xml:space="preserve"> Further details are provided in </w:t>
      </w:r>
      <w:r w:rsidR="002C733B">
        <w:fldChar w:fldCharType="begin"/>
      </w:r>
      <w:r w:rsidR="002C733B">
        <w:instrText xml:space="preserve"> REF _Ref60915137 \r \h </w:instrText>
      </w:r>
      <w:r w:rsidR="002C733B">
        <w:fldChar w:fldCharType="separate"/>
      </w:r>
      <w:r w:rsidR="00957615">
        <w:t>Annex 3</w:t>
      </w:r>
      <w:r w:rsidR="002C733B">
        <w:fldChar w:fldCharType="end"/>
      </w:r>
      <w:r w:rsidR="002C733B">
        <w:t>.</w:t>
      </w:r>
    </w:p>
    <w:p w14:paraId="7807420E" w14:textId="396F05D1" w:rsidR="002562D7" w:rsidRDefault="002562D7" w:rsidP="0081688D">
      <w:r>
        <w:lastRenderedPageBreak/>
        <w:t>Age data is available for approximately 44% of participants. This shows that in both 2019 and 2020, approximately 15% of participants were between the ages of 14 and 29 years inclusive</w:t>
      </w:r>
      <w:r w:rsidR="00DB7547">
        <w:t xml:space="preserve"> (see </w:t>
      </w:r>
      <w:r w:rsidR="00DB7547">
        <w:fldChar w:fldCharType="begin"/>
      </w:r>
      <w:r w:rsidR="00DB7547">
        <w:instrText xml:space="preserve"> REF _Ref61700323 \h </w:instrText>
      </w:r>
      <w:r w:rsidR="00DB7547">
        <w:fldChar w:fldCharType="separate"/>
      </w:r>
      <w:r w:rsidR="00957615">
        <w:t xml:space="preserve">Figure </w:t>
      </w:r>
      <w:r w:rsidR="00957615">
        <w:rPr>
          <w:noProof/>
        </w:rPr>
        <w:t>4</w:t>
      </w:r>
      <w:r w:rsidR="00DB7547">
        <w:fldChar w:fldCharType="end"/>
      </w:r>
    </w:p>
    <w:p w14:paraId="720B9AD4" w14:textId="5D307C4E" w:rsidR="00F2721A" w:rsidRDefault="00F2721A" w:rsidP="00F2721A">
      <w:pPr>
        <w:pStyle w:val="Caption"/>
      </w:pPr>
      <w:bookmarkStart w:id="31" w:name="_Ref61700323"/>
      <w:bookmarkStart w:id="32" w:name="_Toc64390865"/>
      <w:r>
        <w:t xml:space="preserve">Figure </w:t>
      </w:r>
      <w:fldSimple w:instr=" SEQ Figure \* ARABIC ">
        <w:r w:rsidR="00957615">
          <w:rPr>
            <w:noProof/>
          </w:rPr>
          <w:t>4</w:t>
        </w:r>
      </w:fldSimple>
      <w:bookmarkEnd w:id="31"/>
      <w:r>
        <w:t>: Participation in IRDG activities disaggregated by age group</w:t>
      </w:r>
      <w:bookmarkEnd w:id="32"/>
    </w:p>
    <w:p w14:paraId="601DE355" w14:textId="57597251" w:rsidR="002562D7" w:rsidRDefault="002562D7" w:rsidP="002562D7">
      <w:pPr>
        <w:pStyle w:val="Figure"/>
      </w:pPr>
      <w:r>
        <w:rPr>
          <w:noProof/>
        </w:rPr>
        <w:drawing>
          <wp:inline distT="0" distB="0" distL="0" distR="0" wp14:anchorId="1D83731B" wp14:editId="74C89C29">
            <wp:extent cx="5724000" cy="1080000"/>
            <wp:effectExtent l="0" t="0" r="16510" b="12700"/>
            <wp:docPr id="12" name="Chart 12">
              <a:extLst xmlns:a="http://schemas.openxmlformats.org/drawingml/2006/main">
                <a:ext uri="{FF2B5EF4-FFF2-40B4-BE49-F238E27FC236}">
                  <a16:creationId xmlns:a16="http://schemas.microsoft.com/office/drawing/2014/main" id="{52427A7E-EBED-A54B-8561-F08B1315D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8A6617" w14:textId="63977444" w:rsidR="002562D7" w:rsidRPr="0081688D" w:rsidRDefault="002562D7" w:rsidP="002562D7">
      <w:pPr>
        <w:pStyle w:val="Source"/>
      </w:pPr>
      <w:r w:rsidRPr="002562D7">
        <w:rPr>
          <w:b/>
          <w:bCs/>
        </w:rPr>
        <w:t>Source:</w:t>
      </w:r>
      <w:r>
        <w:t xml:space="preserve"> author based on UNDP</w:t>
      </w:r>
      <w:r w:rsidRPr="001A4403">
        <w:rPr>
          <w:rStyle w:val="FootnoteReference"/>
        </w:rPr>
        <w:footnoteReference w:id="18"/>
      </w:r>
    </w:p>
    <w:p w14:paraId="6635F818" w14:textId="677BE612" w:rsidR="006D2BD2" w:rsidRDefault="006D2BD2" w:rsidP="006D2BD2">
      <w:r>
        <w:t>The following paragraphs provide a brief summary of activities, as described in the Project Document, with additional information from the Second Midterm Report.</w:t>
      </w:r>
    </w:p>
    <w:p w14:paraId="3F7BA981" w14:textId="77777777" w:rsidR="006D2BD2" w:rsidRDefault="006D2BD2" w:rsidP="00DB7547">
      <w:pPr>
        <w:pStyle w:val="Heading3"/>
      </w:pPr>
      <w:r>
        <w:t>Output 1</w:t>
      </w:r>
    </w:p>
    <w:p w14:paraId="06228C37" w14:textId="7BAD776D" w:rsidR="006D2BD2" w:rsidRDefault="006D2BD2" w:rsidP="006D2BD2">
      <w:r>
        <w:t>Activities addressing intermediate result 1.1 (</w:t>
      </w:r>
      <w:r w:rsidRPr="00915E1F">
        <w:t>More relevant rural development strategies, plans and programmes adopted and implemented</w:t>
      </w:r>
      <w:r>
        <w:t xml:space="preserve">) aim to (1) improve the evidence for annual reviews of the existing </w:t>
      </w:r>
      <w:r w:rsidR="0001540A" w:rsidRPr="0001540A">
        <w:t xml:space="preserve">Rural Development Action Plan </w:t>
      </w:r>
      <w:r w:rsidR="0001540A">
        <w:t>(</w:t>
      </w:r>
      <w:r>
        <w:t>RDAP</w:t>
      </w:r>
      <w:r w:rsidR="0001540A">
        <w:t>)</w:t>
      </w:r>
      <w:r>
        <w:t xml:space="preserve"> and developing new RDS and RDAP, and (2) support the government to undertake annual reviews of the existing RDAP and to develop the new RDS and RDAP.</w:t>
      </w:r>
    </w:p>
    <w:p w14:paraId="7669BEFE" w14:textId="63FE4BC5" w:rsidR="006D2BD2" w:rsidRDefault="006D2BD2" w:rsidP="006D2BD2">
      <w:r>
        <w:t>For intermediate result 1.2 (</w:t>
      </w:r>
      <w:r w:rsidRPr="00863351">
        <w:t>Improved governance and coordination mechanisms for rural development</w:t>
      </w:r>
      <w:r>
        <w:t xml:space="preserve">), activities focus on (1) better integration of rural development governance and coordination mechanisms (this includes the development of single </w:t>
      </w:r>
      <w:r w:rsidRPr="003C01E1">
        <w:t>managing authority and paying agency</w:t>
      </w:r>
      <w:r>
        <w:t xml:space="preserve"> for rural development programmes),</w:t>
      </w:r>
      <w:r w:rsidRPr="001A4403">
        <w:rPr>
          <w:rStyle w:val="FootnoteReference"/>
        </w:rPr>
        <w:footnoteReference w:id="19"/>
      </w:r>
      <w:r>
        <w:t xml:space="preserve"> (2) enhancing the engagement of stakeholders at local and regional levels in rural development, and (3) establishment of Rural Development Network to promote learning and experience sharing.</w:t>
      </w:r>
    </w:p>
    <w:p w14:paraId="31F41A72" w14:textId="77777777" w:rsidR="007D5F54" w:rsidRDefault="007D5F54" w:rsidP="006D2BD2">
      <w:r>
        <w:t>The main areas of support provided to date include:</w:t>
      </w:r>
    </w:p>
    <w:p w14:paraId="2DADAE71" w14:textId="503FADA3" w:rsidR="000B6884" w:rsidRDefault="007D5F54" w:rsidP="007D5F54">
      <w:pPr>
        <w:pStyle w:val="ListParagraph"/>
        <w:numPr>
          <w:ilvl w:val="0"/>
          <w:numId w:val="28"/>
        </w:numPr>
      </w:pPr>
      <w:r>
        <w:t xml:space="preserve">Further development of the already established unified </w:t>
      </w:r>
      <w:r w:rsidR="000053FF">
        <w:t xml:space="preserve">rural development </w:t>
      </w:r>
      <w:r>
        <w:t xml:space="preserve">electronic monitoring evaluation system for </w:t>
      </w:r>
      <w:r w:rsidR="003B4C1E">
        <w:t xml:space="preserve">the </w:t>
      </w:r>
      <w:r w:rsidR="003B4C1E" w:rsidRPr="003B4C1E">
        <w:t xml:space="preserve">Ministry of Environmental Protection and Agriculture </w:t>
      </w:r>
      <w:r w:rsidR="003B4C1E">
        <w:t>(</w:t>
      </w:r>
      <w:r>
        <w:t>MEPA</w:t>
      </w:r>
      <w:r w:rsidR="003B4C1E">
        <w:t>)</w:t>
      </w:r>
      <w:r>
        <w:t>/</w:t>
      </w:r>
      <w:r w:rsidR="002A782B">
        <w:t xml:space="preserve"> </w:t>
      </w:r>
      <w:r w:rsidR="002A782B" w:rsidRPr="002A782B">
        <w:t xml:space="preserve">Inter-Agency Coordination Council </w:t>
      </w:r>
      <w:r w:rsidR="002A782B">
        <w:t>(</w:t>
      </w:r>
      <w:r>
        <w:t>IACC</w:t>
      </w:r>
      <w:r w:rsidR="002A782B">
        <w:t>)</w:t>
      </w:r>
      <w:r>
        <w:t xml:space="preserve"> and </w:t>
      </w:r>
      <w:proofErr w:type="spellStart"/>
      <w:r>
        <w:t>Ajara</w:t>
      </w:r>
      <w:proofErr w:type="spellEnd"/>
      <w:r>
        <w:t xml:space="preserve"> AR Ministry of Agriculture/RDC</w:t>
      </w:r>
      <w:r w:rsidR="000053FF">
        <w:t>, including development of indicators and reporting tools;</w:t>
      </w:r>
    </w:p>
    <w:p w14:paraId="4E9182A8" w14:textId="1C7AED80" w:rsidR="000053FF" w:rsidRDefault="000053FF" w:rsidP="007D5F54">
      <w:pPr>
        <w:pStyle w:val="ListParagraph"/>
        <w:numPr>
          <w:ilvl w:val="0"/>
          <w:numId w:val="28"/>
        </w:numPr>
      </w:pPr>
      <w:r>
        <w:t xml:space="preserve">Development of the </w:t>
      </w:r>
      <w:r w:rsidR="008437A8" w:rsidRPr="008437A8">
        <w:t xml:space="preserve">Agriculture and Rural Development Strategy </w:t>
      </w:r>
      <w:r w:rsidR="008437A8">
        <w:t>(</w:t>
      </w:r>
      <w:r>
        <w:t>ARDS</w:t>
      </w:r>
      <w:r w:rsidR="008437A8">
        <w:t>)</w:t>
      </w:r>
      <w:r>
        <w:t xml:space="preserve"> 2021-2027 and RDAP 2021-2023 for Georgia and </w:t>
      </w:r>
      <w:proofErr w:type="spellStart"/>
      <w:r>
        <w:t>Ajara</w:t>
      </w:r>
      <w:proofErr w:type="spellEnd"/>
      <w:r>
        <w:t> </w:t>
      </w:r>
      <w:proofErr w:type="gramStart"/>
      <w:r>
        <w:t>AR;</w:t>
      </w:r>
      <w:proofErr w:type="gramEnd"/>
    </w:p>
    <w:p w14:paraId="2D8FBB6A" w14:textId="09C97733" w:rsidR="000053FF" w:rsidRDefault="000053FF" w:rsidP="007D5F54">
      <w:pPr>
        <w:pStyle w:val="ListParagraph"/>
        <w:numPr>
          <w:ilvl w:val="0"/>
          <w:numId w:val="28"/>
        </w:numPr>
      </w:pPr>
      <w:r>
        <w:lastRenderedPageBreak/>
        <w:t>Analysis of MEPA structures</w:t>
      </w:r>
      <w:r w:rsidR="002F65DF" w:rsidRPr="001A4403">
        <w:rPr>
          <w:rStyle w:val="FootnoteReference"/>
        </w:rPr>
        <w:footnoteReference w:id="20"/>
      </w:r>
      <w:r>
        <w:t xml:space="preserve"> and processes and recommendations for the transformation of existing structures to create an EU-style managing authority inside the Department </w:t>
      </w:r>
      <w:r w:rsidR="002F65DF">
        <w:t>of Policy Analysis</w:t>
      </w:r>
      <w:r>
        <w:t xml:space="preserve"> and an EU style paying agency</w:t>
      </w:r>
      <w:r w:rsidR="002F65DF">
        <w:t xml:space="preserve"> (the RDA)</w:t>
      </w:r>
      <w:r w:rsidR="002A55F4">
        <w:t>;</w:t>
      </w:r>
    </w:p>
    <w:p w14:paraId="10EEA8BC" w14:textId="05232D66" w:rsidR="002A55F4" w:rsidRDefault="002A55F4" w:rsidP="007D5F54">
      <w:pPr>
        <w:pStyle w:val="ListParagraph"/>
        <w:numPr>
          <w:ilvl w:val="0"/>
          <w:numId w:val="28"/>
        </w:numPr>
      </w:pPr>
      <w:r>
        <w:t>Development of capacities and mechanisms for enhanced, systematic vertical and horizontal dialogue and coordination within and between central and local levels (training, workshops, seminars, etc.), with an emphasis on engaging local actors in strategic decision-making</w:t>
      </w:r>
      <w:r w:rsidR="00870987">
        <w:t>. At local level, municipal working groups on rural development have been introduced and at central level IRDG has supported MEPA by drafting the statue for the Civic Council – a mechanism intended to institutionalise dialogue between central and local levels.</w:t>
      </w:r>
    </w:p>
    <w:p w14:paraId="0BF21A46" w14:textId="22F32871" w:rsidR="002A55F4" w:rsidRDefault="002A55F4" w:rsidP="007D5F54">
      <w:pPr>
        <w:pStyle w:val="ListParagraph"/>
        <w:numPr>
          <w:ilvl w:val="0"/>
          <w:numId w:val="28"/>
        </w:numPr>
      </w:pPr>
      <w:r>
        <w:t xml:space="preserve">Development of the </w:t>
      </w:r>
      <w:r w:rsidR="00FD774B" w:rsidRPr="00FD774B">
        <w:t xml:space="preserve">Georgian Rural Development Network </w:t>
      </w:r>
      <w:r w:rsidR="00FD774B">
        <w:t>(</w:t>
      </w:r>
      <w:r>
        <w:t>GRDN</w:t>
      </w:r>
      <w:r w:rsidR="00FD774B">
        <w:t>)</w:t>
      </w:r>
      <w:r>
        <w:t>.</w:t>
      </w:r>
    </w:p>
    <w:p w14:paraId="51D10C23" w14:textId="77777777" w:rsidR="006D2BD2" w:rsidRDefault="006D2BD2" w:rsidP="00DB7547">
      <w:pPr>
        <w:pStyle w:val="Heading3"/>
      </w:pPr>
      <w:r>
        <w:t>Output 2</w:t>
      </w:r>
    </w:p>
    <w:p w14:paraId="5BCB69EA" w14:textId="7207322A" w:rsidR="006D2BD2" w:rsidRDefault="006D2BD2" w:rsidP="006D2BD2">
      <w:r>
        <w:t xml:space="preserve">Activities addressing Output 2 deal with assessment of </w:t>
      </w:r>
      <w:r w:rsidRPr="00821511">
        <w:t>economic diversification</w:t>
      </w:r>
      <w:r>
        <w:t xml:space="preserve"> priorities in 8 target municipalities, development of measures, development of delivery mechanisms, and support with implementation and monitoring of the measures. The measures address r</w:t>
      </w:r>
      <w:r w:rsidRPr="00821511">
        <w:t>ural entrepreneurship</w:t>
      </w:r>
      <w:r>
        <w:t>,</w:t>
      </w:r>
      <w:r w:rsidRPr="00821511">
        <w:t xml:space="preserve"> </w:t>
      </w:r>
      <w:r>
        <w:t>r</w:t>
      </w:r>
      <w:r w:rsidRPr="00821511">
        <w:t xml:space="preserve">ural tourism development, </w:t>
      </w:r>
      <w:r>
        <w:t>the development of r</w:t>
      </w:r>
      <w:r w:rsidRPr="00821511">
        <w:t xml:space="preserve">ural </w:t>
      </w:r>
      <w:r>
        <w:t>vocational education and training (VET). Rural entrepreneurship and rural tourism are addressed primarily with a grant scheme</w:t>
      </w:r>
      <w:r w:rsidR="00D76ED1">
        <w:t xml:space="preserve"> (the Matching Grant Scheme)</w:t>
      </w:r>
      <w:r>
        <w:t xml:space="preserve"> for non-agricultural businesses to </w:t>
      </w:r>
      <w:r w:rsidRPr="00284593">
        <w:rPr>
          <w:i/>
          <w:iCs/>
        </w:rPr>
        <w:t>‘</w:t>
      </w:r>
      <w:r>
        <w:rPr>
          <w:i/>
          <w:iCs/>
        </w:rPr>
        <w:t>…</w:t>
      </w:r>
      <w:r w:rsidRPr="00284593">
        <w:rPr>
          <w:i/>
          <w:iCs/>
        </w:rPr>
        <w:t>get started, expand, or improve their energy efficiency’</w:t>
      </w:r>
      <w:r>
        <w:t>.</w:t>
      </w:r>
      <w:r w:rsidRPr="001A4403">
        <w:rPr>
          <w:rStyle w:val="FootnoteReference"/>
        </w:rPr>
        <w:footnoteReference w:id="21"/>
      </w:r>
      <w:r>
        <w:t xml:space="preserve"> As noted below, energy efficiency is financed under Output 3. The Second Midterm Report lists 4 components. These are all financially managed by the Rural Development Agency (RDA) (formerly the Agriculture and Rural Development Agency – ARDA), but only two of them are funded under Output 2. One is funded under Output 1, and another under Output 3:</w:t>
      </w:r>
    </w:p>
    <w:p w14:paraId="25AB0FA0" w14:textId="77777777" w:rsidR="006D2BD2" w:rsidRDefault="006D2BD2" w:rsidP="006B27D7">
      <w:pPr>
        <w:pStyle w:val="ListParagraph"/>
        <w:numPr>
          <w:ilvl w:val="0"/>
          <w:numId w:val="10"/>
        </w:numPr>
      </w:pPr>
      <w:r>
        <w:t xml:space="preserve">Business proposals relating to specific sub-sectors, such as </w:t>
      </w:r>
      <w:r w:rsidRPr="00767681">
        <w:t>tourism, care economy, cut flowers and essential oils and powders</w:t>
      </w:r>
      <w:r>
        <w:t>,</w:t>
      </w:r>
      <w:r w:rsidRPr="00767681">
        <w:t xml:space="preserve"> and non-timber forest </w:t>
      </w:r>
      <w:proofErr w:type="gramStart"/>
      <w:r w:rsidRPr="00767681">
        <w:t>products</w:t>
      </w:r>
      <w:r>
        <w:t>;</w:t>
      </w:r>
      <w:proofErr w:type="gramEnd"/>
    </w:p>
    <w:p w14:paraId="2E8329E5" w14:textId="77777777" w:rsidR="006D2BD2" w:rsidRDefault="006D2BD2" w:rsidP="006B27D7">
      <w:pPr>
        <w:pStyle w:val="ListParagraph"/>
        <w:numPr>
          <w:ilvl w:val="0"/>
          <w:numId w:val="10"/>
        </w:numPr>
      </w:pPr>
      <w:r>
        <w:t>C</w:t>
      </w:r>
      <w:r w:rsidRPr="00767681">
        <w:t>ommercial production of low carbon alternative fuel based on forest residues, implying collection, and recycling of timber forest waste for biomass production</w:t>
      </w:r>
      <w:r>
        <w:t xml:space="preserve">. In comments on the draft of this inception report, the IRDG team notes that this will likely be dropped from the </w:t>
      </w:r>
      <w:proofErr w:type="gramStart"/>
      <w:r>
        <w:t>project;</w:t>
      </w:r>
      <w:proofErr w:type="gramEnd"/>
    </w:p>
    <w:p w14:paraId="78EAF594" w14:textId="77777777" w:rsidR="006D2BD2" w:rsidRDefault="006D2BD2" w:rsidP="006B27D7">
      <w:pPr>
        <w:pStyle w:val="ListParagraph"/>
        <w:numPr>
          <w:ilvl w:val="0"/>
          <w:numId w:val="10"/>
        </w:numPr>
      </w:pPr>
      <w:r>
        <w:t>Business</w:t>
      </w:r>
      <w:r w:rsidRPr="00767681">
        <w:t xml:space="preserve"> activities that promote environmental protection. Initially, these are renewable energy and energy efficiency for businesses by way of thermal insulation or generation of heat/</w:t>
      </w:r>
      <w:r>
        <w:t xml:space="preserve"> </w:t>
      </w:r>
      <w:r w:rsidRPr="00767681">
        <w:t>cool predominantly based on renewable energy</w:t>
      </w:r>
      <w:r>
        <w:t xml:space="preserve">. This is managed financially by RDA, but is financed under Output </w:t>
      </w:r>
      <w:proofErr w:type="gramStart"/>
      <w:r>
        <w:t>3;</w:t>
      </w:r>
      <w:proofErr w:type="gramEnd"/>
    </w:p>
    <w:p w14:paraId="68DC223A" w14:textId="0B286858" w:rsidR="006D2BD2" w:rsidRDefault="006D2BD2" w:rsidP="006B27D7">
      <w:pPr>
        <w:pStyle w:val="ListParagraph"/>
        <w:numPr>
          <w:ilvl w:val="0"/>
          <w:numId w:val="10"/>
        </w:numPr>
      </w:pPr>
      <w:r>
        <w:t>G</w:t>
      </w:r>
      <w:r w:rsidRPr="00767681">
        <w:t xml:space="preserve">rants to </w:t>
      </w:r>
      <w:r w:rsidRPr="00EB4B0E">
        <w:t xml:space="preserve">Ministry of Environmental Protection and Agriculture </w:t>
      </w:r>
      <w:r>
        <w:t>(</w:t>
      </w:r>
      <w:r w:rsidRPr="00767681">
        <w:t>MEPA</w:t>
      </w:r>
      <w:r>
        <w:t xml:space="preserve">) </w:t>
      </w:r>
      <w:r w:rsidRPr="00767681">
        <w:t>-recognized bottom-up entities within the framework of the EU-style LEADER</w:t>
      </w:r>
      <w:r w:rsidR="00297A86">
        <w:rPr>
          <w:rStyle w:val="FootnoteReference"/>
        </w:rPr>
        <w:footnoteReference w:id="22"/>
      </w:r>
      <w:r w:rsidRPr="00767681">
        <w:t>/</w:t>
      </w:r>
      <w:r>
        <w:t xml:space="preserve"> community-led local development (</w:t>
      </w:r>
      <w:r w:rsidRPr="00767681">
        <w:t>CLLD</w:t>
      </w:r>
      <w:r>
        <w:t>)</w:t>
      </w:r>
      <w:r w:rsidRPr="00767681">
        <w:t xml:space="preserve"> approach</w:t>
      </w:r>
      <w:r>
        <w:t xml:space="preserve">. This is managed financially by </w:t>
      </w:r>
      <w:proofErr w:type="gramStart"/>
      <w:r>
        <w:t>RDA, but</w:t>
      </w:r>
      <w:proofErr w:type="gramEnd"/>
      <w:r>
        <w:t xml:space="preserve"> is financed under Output 1.</w:t>
      </w:r>
    </w:p>
    <w:p w14:paraId="601A07D3" w14:textId="77777777" w:rsidR="006D2BD2" w:rsidRPr="00BF2E60" w:rsidRDefault="006D2BD2" w:rsidP="006D2BD2">
      <w:r>
        <w:lastRenderedPageBreak/>
        <w:t>The grants are administered by the RDA (formerly ARDA), which is being developed into an EU-style paying agency.</w:t>
      </w:r>
    </w:p>
    <w:p w14:paraId="61AB140C" w14:textId="0A0A5DC1" w:rsidR="006D2BD2" w:rsidRDefault="006D2BD2" w:rsidP="006D2BD2">
      <w:r>
        <w:t xml:space="preserve">VET is addressed through expansion of VET provision into rural areas of </w:t>
      </w:r>
      <w:proofErr w:type="spellStart"/>
      <w:r>
        <w:t>Ajara</w:t>
      </w:r>
      <w:proofErr w:type="spellEnd"/>
      <w:r>
        <w:t xml:space="preserve"> AR and capacity building for teachers.</w:t>
      </w:r>
    </w:p>
    <w:p w14:paraId="4ABB7254" w14:textId="7D7C6DA2" w:rsidR="004F74C8" w:rsidRDefault="004F74C8" w:rsidP="006D2BD2">
      <w:proofErr w:type="gramStart"/>
      <w:r>
        <w:t>Output  2</w:t>
      </w:r>
      <w:proofErr w:type="gramEnd"/>
      <w:r>
        <w:t xml:space="preserve"> includes a series of innovative pilot initiatives</w:t>
      </w:r>
      <w:r w:rsidR="005958FE">
        <w:t>, some of which have emerged in response to the COVID-19 pandemic:</w:t>
      </w:r>
    </w:p>
    <w:p w14:paraId="34EAC2B8" w14:textId="3C95BEBC" w:rsidR="00870987" w:rsidRDefault="00870987" w:rsidP="004F74C8">
      <w:pPr>
        <w:pStyle w:val="ListParagraph"/>
        <w:numPr>
          <w:ilvl w:val="0"/>
          <w:numId w:val="27"/>
        </w:numPr>
      </w:pPr>
      <w:r>
        <w:t>A</w:t>
      </w:r>
      <w:r w:rsidRPr="00870987">
        <w:t>rtisan value chains</w:t>
      </w:r>
    </w:p>
    <w:p w14:paraId="6C046111" w14:textId="2D3CE45D" w:rsidR="004F74C8" w:rsidRDefault="004F74C8" w:rsidP="004F74C8">
      <w:pPr>
        <w:pStyle w:val="ListParagraph"/>
        <w:numPr>
          <w:ilvl w:val="0"/>
          <w:numId w:val="27"/>
        </w:numPr>
      </w:pPr>
      <w:r>
        <w:t>Bootcamp</w:t>
      </w:r>
      <w:r w:rsidR="00870987">
        <w:t>s</w:t>
      </w:r>
    </w:p>
    <w:p w14:paraId="22D83C93" w14:textId="24CC66E2" w:rsidR="004F74C8" w:rsidRDefault="004F74C8" w:rsidP="004F74C8">
      <w:pPr>
        <w:pStyle w:val="ListParagraph"/>
        <w:numPr>
          <w:ilvl w:val="0"/>
          <w:numId w:val="27"/>
        </w:numPr>
      </w:pPr>
      <w:r>
        <w:t>Digitization</w:t>
      </w:r>
    </w:p>
    <w:p w14:paraId="455DADE9" w14:textId="3F461F94" w:rsidR="004F74C8" w:rsidRDefault="004F74C8" w:rsidP="004F74C8">
      <w:pPr>
        <w:pStyle w:val="ListParagraph"/>
        <w:numPr>
          <w:ilvl w:val="0"/>
          <w:numId w:val="27"/>
        </w:numPr>
      </w:pPr>
      <w:r>
        <w:t>Hackathon</w:t>
      </w:r>
      <w:r w:rsidR="00870987" w:rsidRPr="00870987">
        <w:t xml:space="preserve"> for digital infrastructure</w:t>
      </w:r>
    </w:p>
    <w:p w14:paraId="5C98A898" w14:textId="29AF12F4" w:rsidR="004F74C8" w:rsidRDefault="004F74C8" w:rsidP="004F74C8">
      <w:pPr>
        <w:pStyle w:val="ListParagraph"/>
        <w:numPr>
          <w:ilvl w:val="0"/>
          <w:numId w:val="27"/>
        </w:numPr>
      </w:pPr>
      <w:r>
        <w:t>Smart village</w:t>
      </w:r>
      <w:r w:rsidR="00870987">
        <w:t>s</w:t>
      </w:r>
      <w:r>
        <w:t xml:space="preserve"> </w:t>
      </w:r>
    </w:p>
    <w:p w14:paraId="03CFB356" w14:textId="6DB8CEC9" w:rsidR="004F74C8" w:rsidRDefault="004F74C8" w:rsidP="004F74C8">
      <w:pPr>
        <w:pStyle w:val="ListParagraph"/>
        <w:numPr>
          <w:ilvl w:val="0"/>
          <w:numId w:val="27"/>
        </w:numPr>
      </w:pPr>
      <w:r>
        <w:t>Social enterprise</w:t>
      </w:r>
    </w:p>
    <w:p w14:paraId="65E1E470" w14:textId="493FF20A" w:rsidR="00870987" w:rsidRDefault="00870987" w:rsidP="004F74C8">
      <w:pPr>
        <w:pStyle w:val="ListParagraph"/>
        <w:numPr>
          <w:ilvl w:val="0"/>
          <w:numId w:val="27"/>
        </w:numPr>
      </w:pPr>
      <w:r>
        <w:t>Tourism str</w:t>
      </w:r>
      <w:r w:rsidR="00D947F4">
        <w:t>ategies/ masterplans</w:t>
      </w:r>
    </w:p>
    <w:p w14:paraId="22798770" w14:textId="79051D49" w:rsidR="004F74C8" w:rsidRDefault="004F74C8" w:rsidP="004F74C8">
      <w:pPr>
        <w:pStyle w:val="ListParagraph"/>
        <w:numPr>
          <w:ilvl w:val="0"/>
          <w:numId w:val="27"/>
        </w:numPr>
      </w:pPr>
      <w:r>
        <w:t xml:space="preserve">Virtual Youth </w:t>
      </w:r>
      <w:r w:rsidR="006F259B">
        <w:rPr>
          <w:lang w:val="en-US"/>
        </w:rPr>
        <w:t xml:space="preserve">Weekend </w:t>
      </w:r>
      <w:r>
        <w:t>School</w:t>
      </w:r>
    </w:p>
    <w:p w14:paraId="79C41337" w14:textId="37ADE196" w:rsidR="004F74C8" w:rsidRDefault="004F74C8" w:rsidP="004F74C8">
      <w:r>
        <w:t xml:space="preserve">Further details of these and other elements of IRDG are provided in </w:t>
      </w:r>
      <w:r>
        <w:fldChar w:fldCharType="begin"/>
      </w:r>
      <w:r>
        <w:instrText xml:space="preserve"> REF _Ref60907615 \r \h </w:instrText>
      </w:r>
      <w:r>
        <w:fldChar w:fldCharType="separate"/>
      </w:r>
      <w:r w:rsidR="00957615">
        <w:t>Annex 2</w:t>
      </w:r>
      <w:r>
        <w:fldChar w:fldCharType="end"/>
      </w:r>
      <w:r>
        <w:t xml:space="preserve"> and </w:t>
      </w:r>
      <w:r>
        <w:fldChar w:fldCharType="begin"/>
      </w:r>
      <w:r>
        <w:instrText xml:space="preserve"> REF _Ref60915137 \r \h </w:instrText>
      </w:r>
      <w:r>
        <w:fldChar w:fldCharType="separate"/>
      </w:r>
      <w:r w:rsidR="00957615">
        <w:t>Annex 3</w:t>
      </w:r>
      <w:r>
        <w:fldChar w:fldCharType="end"/>
      </w:r>
      <w:r>
        <w:t>.</w:t>
      </w:r>
      <w:r w:rsidRPr="001A4403">
        <w:rPr>
          <w:rStyle w:val="FootnoteReference"/>
        </w:rPr>
        <w:footnoteReference w:id="23"/>
      </w:r>
    </w:p>
    <w:p w14:paraId="3269EAB5" w14:textId="2023B8A9" w:rsidR="00860D28" w:rsidRDefault="00860D28" w:rsidP="004F74C8">
      <w:bookmarkStart w:id="33" w:name="OLE_LINK6"/>
      <w:r>
        <w:t>As of mid-November 2020, 347 applications had been submitted to the Matching Grant Scheme and 57 (16%) of these were at different stages of the approval and financing phase – the remaining 84% of applications had been rejected.</w:t>
      </w:r>
    </w:p>
    <w:p w14:paraId="6FC3F5F6" w14:textId="63679901" w:rsidR="00CD0537" w:rsidRDefault="007B4B5C" w:rsidP="007B4B5C">
      <w:pPr>
        <w:pStyle w:val="Caption"/>
      </w:pPr>
      <w:bookmarkStart w:id="34" w:name="_Toc64390866"/>
      <w:bookmarkEnd w:id="33"/>
      <w:r>
        <w:t xml:space="preserve">Figure </w:t>
      </w:r>
      <w:fldSimple w:instr=" SEQ Figure \* ARABIC ">
        <w:r w:rsidR="00957615">
          <w:rPr>
            <w:noProof/>
          </w:rPr>
          <w:t>5</w:t>
        </w:r>
      </w:fldSimple>
      <w:r>
        <w:t xml:space="preserve">: </w:t>
      </w:r>
      <w:r w:rsidRPr="007B4B5C">
        <w:t xml:space="preserve">Matching Grant Scheme – </w:t>
      </w:r>
      <w:r>
        <w:t>number</w:t>
      </w:r>
      <w:r w:rsidRPr="007B4B5C">
        <w:t xml:space="preserve"> of applications proceeding and rejected</w:t>
      </w:r>
      <w:bookmarkEnd w:id="34"/>
    </w:p>
    <w:p w14:paraId="5BEFB5AA" w14:textId="4BBFE34A" w:rsidR="00D76ED1" w:rsidRDefault="00D76ED1" w:rsidP="00CD0537">
      <w:pPr>
        <w:pStyle w:val="Figure"/>
      </w:pPr>
      <w:r>
        <w:rPr>
          <w:noProof/>
        </w:rPr>
        <w:drawing>
          <wp:inline distT="0" distB="0" distL="0" distR="0" wp14:anchorId="52749E2F" wp14:editId="4F1BC003">
            <wp:extent cx="5760000" cy="1620000"/>
            <wp:effectExtent l="0" t="0" r="6350" b="18415"/>
            <wp:docPr id="3" name="Chart 3">
              <a:extLst xmlns:a="http://schemas.openxmlformats.org/drawingml/2006/main">
                <a:ext uri="{FF2B5EF4-FFF2-40B4-BE49-F238E27FC236}">
                  <a16:creationId xmlns:a16="http://schemas.microsoft.com/office/drawing/2014/main" id="{D6002A5F-62BF-0346-9EB4-3EE36BBFD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7F70B7" w14:textId="1F9FFBCF" w:rsidR="00CD0537" w:rsidRDefault="00CD0537" w:rsidP="00CD0537">
      <w:pPr>
        <w:pStyle w:val="Source"/>
      </w:pPr>
      <w:r w:rsidRPr="00CD0537">
        <w:rPr>
          <w:b/>
          <w:bCs/>
        </w:rPr>
        <w:t>Source:</w:t>
      </w:r>
      <w:r>
        <w:t xml:space="preserve"> author, based on UNDP</w:t>
      </w:r>
      <w:r w:rsidRPr="001A4403">
        <w:rPr>
          <w:rStyle w:val="FootnoteReference"/>
        </w:rPr>
        <w:footnoteReference w:id="24"/>
      </w:r>
    </w:p>
    <w:p w14:paraId="578BFAB5" w14:textId="1F840CFE" w:rsidR="007B4B5C" w:rsidRPr="007B4B5C" w:rsidRDefault="007B4B5C" w:rsidP="007B4B5C">
      <w:pPr>
        <w:pStyle w:val="Caption"/>
      </w:pPr>
      <w:bookmarkStart w:id="35" w:name="_Toc64390867"/>
      <w:r>
        <w:lastRenderedPageBreak/>
        <w:t xml:space="preserve">Figure </w:t>
      </w:r>
      <w:fldSimple w:instr=" SEQ Figure \* ARABIC ">
        <w:r w:rsidR="00957615">
          <w:rPr>
            <w:noProof/>
          </w:rPr>
          <w:t>6</w:t>
        </w:r>
      </w:fldSimple>
      <w:r>
        <w:t xml:space="preserve">: </w:t>
      </w:r>
      <w:bookmarkStart w:id="36" w:name="OLE_LINK1"/>
      <w:r w:rsidRPr="007B4B5C">
        <w:t>Matching Grant Scheme</w:t>
      </w:r>
      <w:r>
        <w:t xml:space="preserve"> – percentage of</w:t>
      </w:r>
      <w:r w:rsidRPr="007B4B5C">
        <w:t xml:space="preserve"> applications proceeding and rejected</w:t>
      </w:r>
      <w:bookmarkEnd w:id="35"/>
      <w:bookmarkEnd w:id="36"/>
    </w:p>
    <w:p w14:paraId="70BF650C" w14:textId="156FEC83" w:rsidR="00D76ED1" w:rsidRDefault="00D76ED1" w:rsidP="001050D8">
      <w:pPr>
        <w:pStyle w:val="Figure"/>
      </w:pPr>
      <w:r>
        <w:rPr>
          <w:noProof/>
        </w:rPr>
        <w:drawing>
          <wp:inline distT="0" distB="0" distL="0" distR="0" wp14:anchorId="1E0A5E16" wp14:editId="76A21B50">
            <wp:extent cx="5760000" cy="1620000"/>
            <wp:effectExtent l="0" t="0" r="6350" b="18415"/>
            <wp:docPr id="2" name="Chart 2">
              <a:extLst xmlns:a="http://schemas.openxmlformats.org/drawingml/2006/main">
                <a:ext uri="{FF2B5EF4-FFF2-40B4-BE49-F238E27FC236}">
                  <a16:creationId xmlns:a16="http://schemas.microsoft.com/office/drawing/2014/main" id="{08ED5544-23EE-0242-8DFD-C9138400D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D10B26" w14:textId="268D2F22" w:rsidR="001050D8" w:rsidRDefault="007B4B5C" w:rsidP="001050D8">
      <w:pPr>
        <w:pStyle w:val="Source"/>
      </w:pPr>
      <w:r w:rsidRPr="00CD0537">
        <w:rPr>
          <w:b/>
          <w:bCs/>
        </w:rPr>
        <w:t>Source:</w:t>
      </w:r>
      <w:r>
        <w:t xml:space="preserve"> author, based on UNDP</w:t>
      </w:r>
      <w:r w:rsidRPr="001A4403">
        <w:rPr>
          <w:rStyle w:val="FootnoteReference"/>
        </w:rPr>
        <w:footnoteReference w:id="25"/>
      </w:r>
      <w:r w:rsidR="001050D8">
        <w:t xml:space="preserve"> </w:t>
      </w:r>
    </w:p>
    <w:p w14:paraId="31DFC494" w14:textId="70BDD364" w:rsidR="00826247" w:rsidRDefault="00826247" w:rsidP="001050D8">
      <w:r>
        <w:t>Approximately 31% of applications were submitted by women, although this varied between more than 50% (</w:t>
      </w:r>
      <w:proofErr w:type="spellStart"/>
      <w:r>
        <w:t>Keda</w:t>
      </w:r>
      <w:proofErr w:type="spellEnd"/>
      <w:r>
        <w:t>) and 20% (</w:t>
      </w:r>
      <w:proofErr w:type="spellStart"/>
      <w:r>
        <w:t>Tetritskaro</w:t>
      </w:r>
      <w:proofErr w:type="spellEnd"/>
      <w:r>
        <w:t>) (see </w:t>
      </w:r>
      <w:r>
        <w:fldChar w:fldCharType="begin"/>
      </w:r>
      <w:r>
        <w:instrText xml:space="preserve"> REF _Ref61516424 \h </w:instrText>
      </w:r>
      <w:r>
        <w:fldChar w:fldCharType="separate"/>
      </w:r>
      <w:r w:rsidR="00957615">
        <w:t xml:space="preserve">Figure </w:t>
      </w:r>
      <w:r w:rsidR="00957615">
        <w:rPr>
          <w:noProof/>
        </w:rPr>
        <w:t>7</w:t>
      </w:r>
      <w:r>
        <w:fldChar w:fldCharType="end"/>
      </w:r>
      <w:r>
        <w:t xml:space="preserve"> below).</w:t>
      </w:r>
    </w:p>
    <w:p w14:paraId="3E02DB1B" w14:textId="56DE3B9A" w:rsidR="00826247" w:rsidRDefault="00826247" w:rsidP="00826247">
      <w:pPr>
        <w:pStyle w:val="Caption"/>
      </w:pPr>
      <w:bookmarkStart w:id="37" w:name="_Ref61516424"/>
      <w:bookmarkStart w:id="38" w:name="_Toc64390868"/>
      <w:r>
        <w:t xml:space="preserve">Figure </w:t>
      </w:r>
      <w:fldSimple w:instr=" SEQ Figure \* ARABIC ">
        <w:r w:rsidR="00957615">
          <w:rPr>
            <w:noProof/>
          </w:rPr>
          <w:t>7</w:t>
        </w:r>
      </w:fldSimple>
      <w:bookmarkEnd w:id="37"/>
      <w:r>
        <w:t>: Matching Grant Scheme – percentage of applications submitted by women and men</w:t>
      </w:r>
      <w:bookmarkEnd w:id="38"/>
    </w:p>
    <w:p w14:paraId="2AA64A3B" w14:textId="6419CE0E" w:rsidR="00826247" w:rsidRDefault="00826247" w:rsidP="001050D8">
      <w:r>
        <w:rPr>
          <w:noProof/>
        </w:rPr>
        <w:drawing>
          <wp:inline distT="0" distB="0" distL="0" distR="0" wp14:anchorId="2FFA785C" wp14:editId="43FEBF4D">
            <wp:extent cx="5760000" cy="1620000"/>
            <wp:effectExtent l="0" t="0" r="6350" b="18415"/>
            <wp:docPr id="8" name="Chart 8">
              <a:extLst xmlns:a="http://schemas.openxmlformats.org/drawingml/2006/main">
                <a:ext uri="{FF2B5EF4-FFF2-40B4-BE49-F238E27FC236}">
                  <a16:creationId xmlns:a16="http://schemas.microsoft.com/office/drawing/2014/main" id="{08ED5544-23EE-0242-8DFD-C9138400D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50CBC3" w14:textId="41F2FD8C" w:rsidR="00DF2CFA" w:rsidRDefault="001050D8" w:rsidP="001050D8">
      <w:r>
        <w:t>The 347 applications covered</w:t>
      </w:r>
      <w:r w:rsidRPr="001050D8">
        <w:t xml:space="preserve"> </w:t>
      </w:r>
      <w:r>
        <w:t>funding requests amounting to GEL </w:t>
      </w:r>
      <w:r w:rsidRPr="001050D8">
        <w:t>41,421,098</w:t>
      </w:r>
      <w:r>
        <w:t xml:space="preserve"> (EUR </w:t>
      </w:r>
      <w:r w:rsidRPr="001050D8">
        <w:t>10</w:t>
      </w:r>
      <w:r w:rsidR="00A5462D">
        <w:t>,</w:t>
      </w:r>
      <w:r w:rsidRPr="001050D8">
        <w:t>336</w:t>
      </w:r>
      <w:r w:rsidR="00A5462D">
        <w:t>,</w:t>
      </w:r>
      <w:r w:rsidRPr="001050D8">
        <w:t>717</w:t>
      </w:r>
      <w:r w:rsidR="00A5462D">
        <w:t>)</w:t>
      </w:r>
      <w:r>
        <w:t xml:space="preserve"> The 57 applications proceeding through the process account for 16% of this amount (GEL </w:t>
      </w:r>
      <w:r w:rsidRPr="001050D8">
        <w:t>6,461,321</w:t>
      </w:r>
      <w:r>
        <w:t>/ EUR </w:t>
      </w:r>
      <w:r w:rsidRPr="001050D8">
        <w:t>1</w:t>
      </w:r>
      <w:r>
        <w:t>,</w:t>
      </w:r>
      <w:r w:rsidRPr="001050D8">
        <w:t>612</w:t>
      </w:r>
      <w:r>
        <w:t>,</w:t>
      </w:r>
      <w:r w:rsidRPr="001050D8">
        <w:t>435</w:t>
      </w:r>
      <w:r>
        <w:t>)</w:t>
      </w:r>
      <w:r w:rsidR="00F272D3">
        <w:t xml:space="preserve"> (see </w:t>
      </w:r>
      <w:r w:rsidR="00F272D3">
        <w:fldChar w:fldCharType="begin"/>
      </w:r>
      <w:r w:rsidR="00F272D3">
        <w:instrText xml:space="preserve"> REF _Ref61517236 \h </w:instrText>
      </w:r>
      <w:r w:rsidR="00F272D3">
        <w:fldChar w:fldCharType="separate"/>
      </w:r>
      <w:r w:rsidR="00957615">
        <w:t xml:space="preserve">Figure </w:t>
      </w:r>
      <w:r w:rsidR="00957615">
        <w:rPr>
          <w:noProof/>
        </w:rPr>
        <w:t>8</w:t>
      </w:r>
      <w:r w:rsidR="00F272D3">
        <w:fldChar w:fldCharType="end"/>
      </w:r>
      <w:r w:rsidR="00F272D3">
        <w:t xml:space="preserve"> below)</w:t>
      </w:r>
      <w:r w:rsidR="007B4B5C">
        <w:t>.</w:t>
      </w:r>
    </w:p>
    <w:p w14:paraId="18B2E360" w14:textId="12CDD170" w:rsidR="007B4B5C" w:rsidRDefault="007B4B5C" w:rsidP="007B4B5C">
      <w:pPr>
        <w:pStyle w:val="Caption"/>
      </w:pPr>
      <w:bookmarkStart w:id="39" w:name="_Ref61517236"/>
      <w:bookmarkStart w:id="40" w:name="_Toc64390869"/>
      <w:r>
        <w:t xml:space="preserve">Figure </w:t>
      </w:r>
      <w:fldSimple w:instr=" SEQ Figure \* ARABIC ">
        <w:r w:rsidR="00957615">
          <w:rPr>
            <w:noProof/>
          </w:rPr>
          <w:t>8</w:t>
        </w:r>
      </w:fldSimple>
      <w:bookmarkEnd w:id="39"/>
      <w:r>
        <w:t>: Matching Grant Scheme applications proceeding and rejected (funding requested)</w:t>
      </w:r>
      <w:bookmarkEnd w:id="40"/>
    </w:p>
    <w:p w14:paraId="21CCC784" w14:textId="7B52D5D4" w:rsidR="007B4B5C" w:rsidRPr="007B4B5C" w:rsidRDefault="007B4B5C" w:rsidP="007B4B5C">
      <w:pPr>
        <w:pStyle w:val="Figure"/>
      </w:pPr>
      <w:r>
        <w:rPr>
          <w:noProof/>
        </w:rPr>
        <w:drawing>
          <wp:inline distT="0" distB="0" distL="0" distR="0" wp14:anchorId="3FB5A8E4" wp14:editId="1EFDD4E7">
            <wp:extent cx="5760000" cy="1620000"/>
            <wp:effectExtent l="0" t="0" r="6350" b="18415"/>
            <wp:docPr id="4" name="Chart 4">
              <a:extLst xmlns:a="http://schemas.openxmlformats.org/drawingml/2006/main">
                <a:ext uri="{FF2B5EF4-FFF2-40B4-BE49-F238E27FC236}">
                  <a16:creationId xmlns:a16="http://schemas.microsoft.com/office/drawing/2014/main" id="{D6002A5F-62BF-0346-9EB4-3EE36BBFD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E20F71" w14:textId="4275AEEF" w:rsidR="007B4B5C" w:rsidRDefault="007B4B5C" w:rsidP="007B4B5C">
      <w:pPr>
        <w:pStyle w:val="Source"/>
      </w:pPr>
      <w:r w:rsidRPr="00CD0537">
        <w:rPr>
          <w:b/>
          <w:bCs/>
        </w:rPr>
        <w:t>Source:</w:t>
      </w:r>
      <w:r>
        <w:t xml:space="preserve"> author, based on UNDP</w:t>
      </w:r>
      <w:r w:rsidRPr="001A4403">
        <w:rPr>
          <w:rStyle w:val="FootnoteReference"/>
        </w:rPr>
        <w:footnoteReference w:id="26"/>
      </w:r>
    </w:p>
    <w:p w14:paraId="37C4EAF7" w14:textId="799E66B7" w:rsidR="00F272D3" w:rsidRPr="00F272D3" w:rsidRDefault="00F272D3" w:rsidP="00F272D3">
      <w:r>
        <w:lastRenderedPageBreak/>
        <w:fldChar w:fldCharType="begin"/>
      </w:r>
      <w:r>
        <w:instrText xml:space="preserve"> REF _Ref61517289 \h </w:instrText>
      </w:r>
      <w:r>
        <w:fldChar w:fldCharType="separate"/>
      </w:r>
      <w:r w:rsidR="00957615">
        <w:t xml:space="preserve">Figure </w:t>
      </w:r>
      <w:r w:rsidR="00957615">
        <w:rPr>
          <w:noProof/>
        </w:rPr>
        <w:t>9</w:t>
      </w:r>
      <w:r>
        <w:fldChar w:fldCharType="end"/>
      </w:r>
      <w:r>
        <w:t xml:space="preserve"> below shows that </w:t>
      </w:r>
      <w:proofErr w:type="gramStart"/>
      <w:r>
        <w:t>with the exception of</w:t>
      </w:r>
      <w:proofErr w:type="gramEnd"/>
      <w:r>
        <w:t xml:space="preserve"> Borjomi, </w:t>
      </w:r>
      <w:proofErr w:type="spellStart"/>
      <w:r>
        <w:t>Keda</w:t>
      </w:r>
      <w:proofErr w:type="spellEnd"/>
      <w:r>
        <w:t xml:space="preserve">, and </w:t>
      </w:r>
      <w:proofErr w:type="spellStart"/>
      <w:r>
        <w:t>Khulo</w:t>
      </w:r>
      <w:proofErr w:type="spellEnd"/>
      <w:r>
        <w:t>, the average funding requested by female applicants was less than the average funding requested by male applicants.</w:t>
      </w:r>
      <w:r w:rsidR="00DF2CFA">
        <w:t xml:space="preserve"> This gender difference is particularly evident in applications from </w:t>
      </w:r>
      <w:proofErr w:type="spellStart"/>
      <w:r w:rsidR="00DF2CFA">
        <w:t>Tetritskaro</w:t>
      </w:r>
      <w:proofErr w:type="spellEnd"/>
      <w:r w:rsidR="00DF2CFA">
        <w:t xml:space="preserve"> and </w:t>
      </w:r>
      <w:r w:rsidR="00A409A0">
        <w:t>Akhalkalaki</w:t>
      </w:r>
      <w:r w:rsidR="00DF2CFA">
        <w:t>.</w:t>
      </w:r>
    </w:p>
    <w:p w14:paraId="3FB421D8" w14:textId="624A8A9A" w:rsidR="00F272D3" w:rsidRPr="00F272D3" w:rsidRDefault="00F272D3" w:rsidP="00F272D3">
      <w:pPr>
        <w:pStyle w:val="Caption"/>
      </w:pPr>
      <w:bookmarkStart w:id="41" w:name="_Ref61517289"/>
      <w:bookmarkStart w:id="42" w:name="_Toc64390870"/>
      <w:r>
        <w:t xml:space="preserve">Figure </w:t>
      </w:r>
      <w:fldSimple w:instr=" SEQ Figure \* ARABIC ">
        <w:r w:rsidR="00957615">
          <w:rPr>
            <w:noProof/>
          </w:rPr>
          <w:t>9</w:t>
        </w:r>
      </w:fldSimple>
      <w:bookmarkEnd w:id="41"/>
      <w:r>
        <w:t>: Matching Grant Scheme – average funding requested</w:t>
      </w:r>
      <w:r w:rsidR="00DF2CFA">
        <w:t xml:space="preserve"> by gender (GEL)</w:t>
      </w:r>
      <w:bookmarkEnd w:id="42"/>
    </w:p>
    <w:p w14:paraId="13728EAE" w14:textId="6EE1AE5B" w:rsidR="00F272D3" w:rsidRDefault="00F272D3" w:rsidP="00F272D3">
      <w:pPr>
        <w:pStyle w:val="Figure"/>
      </w:pPr>
      <w:r>
        <w:rPr>
          <w:noProof/>
        </w:rPr>
        <w:drawing>
          <wp:inline distT="0" distB="0" distL="0" distR="0" wp14:anchorId="15204D7A" wp14:editId="0ADD52ED">
            <wp:extent cx="5760000" cy="1800000"/>
            <wp:effectExtent l="0" t="0" r="6350" b="16510"/>
            <wp:docPr id="9" name="Chart 9">
              <a:extLst xmlns:a="http://schemas.openxmlformats.org/drawingml/2006/main">
                <a:ext uri="{FF2B5EF4-FFF2-40B4-BE49-F238E27FC236}">
                  <a16:creationId xmlns:a16="http://schemas.microsoft.com/office/drawing/2014/main" id="{B835CE49-5E8A-DF43-9186-39E8B22C7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C98AA6" w14:textId="77777777" w:rsidR="0067277E" w:rsidRDefault="0067277E" w:rsidP="0067277E">
      <w:pPr>
        <w:pStyle w:val="Source"/>
      </w:pPr>
      <w:r w:rsidRPr="00CD0537">
        <w:rPr>
          <w:b/>
          <w:bCs/>
        </w:rPr>
        <w:t>Source:</w:t>
      </w:r>
      <w:r>
        <w:t xml:space="preserve"> author, based on UNDP</w:t>
      </w:r>
      <w:r w:rsidRPr="001A4403">
        <w:rPr>
          <w:rStyle w:val="FootnoteReference"/>
        </w:rPr>
        <w:footnoteReference w:id="27"/>
      </w:r>
    </w:p>
    <w:p w14:paraId="62EAC87A" w14:textId="0F5C22BC" w:rsidR="00F272D3" w:rsidRDefault="0067277E" w:rsidP="00F272D3">
      <w:pPr>
        <w:pStyle w:val="Source"/>
      </w:pPr>
      <w:r>
        <w:fldChar w:fldCharType="begin"/>
      </w:r>
      <w:r>
        <w:instrText xml:space="preserve"> REF _Ref61518132 \h </w:instrText>
      </w:r>
      <w:r>
        <w:fldChar w:fldCharType="separate"/>
      </w:r>
      <w:r w:rsidR="00957615">
        <w:t xml:space="preserve">Figure </w:t>
      </w:r>
      <w:r w:rsidR="00957615">
        <w:rPr>
          <w:noProof/>
        </w:rPr>
        <w:t>10</w:t>
      </w:r>
      <w:r>
        <w:fldChar w:fldCharType="end"/>
      </w:r>
      <w:r>
        <w:t xml:space="preserve"> below shows the value of applications still proceeding through the process disaggregated by gender. This shows that, for applications that have not been rejected, female applicants account for almost all of the funding requested by applicants in </w:t>
      </w:r>
      <w:proofErr w:type="spellStart"/>
      <w:r>
        <w:t>Kazbegi</w:t>
      </w:r>
      <w:proofErr w:type="spellEnd"/>
      <w:r>
        <w:t xml:space="preserve">, whereas amongst the applications from </w:t>
      </w:r>
      <w:proofErr w:type="spellStart"/>
      <w:r>
        <w:t>Tetritskaro</w:t>
      </w:r>
      <w:proofErr w:type="spellEnd"/>
      <w:r>
        <w:t xml:space="preserve">, </w:t>
      </w:r>
      <w:proofErr w:type="spellStart"/>
      <w:r w:rsidR="00A409A0">
        <w:t>Dedoplistskaro</w:t>
      </w:r>
      <w:proofErr w:type="spellEnd"/>
      <w:r>
        <w:t xml:space="preserve">, and Akhalkalaki, female applications account for very little of </w:t>
      </w:r>
      <w:r w:rsidR="00882F6C">
        <w:t xml:space="preserve">the </w:t>
      </w:r>
      <w:r>
        <w:t>requested funding.</w:t>
      </w:r>
    </w:p>
    <w:p w14:paraId="4D68EED5" w14:textId="2B586BA8" w:rsidR="00DF2CFA" w:rsidRDefault="00DF2CFA" w:rsidP="00DF2CFA">
      <w:pPr>
        <w:pStyle w:val="Caption"/>
      </w:pPr>
      <w:bookmarkStart w:id="43" w:name="_Ref61518132"/>
      <w:bookmarkStart w:id="44" w:name="_Toc64390871"/>
      <w:r>
        <w:t xml:space="preserve">Figure </w:t>
      </w:r>
      <w:fldSimple w:instr=" SEQ Figure \* ARABIC ">
        <w:r w:rsidR="00957615">
          <w:rPr>
            <w:noProof/>
          </w:rPr>
          <w:t>10</w:t>
        </w:r>
      </w:fldSimple>
      <w:bookmarkEnd w:id="43"/>
      <w:r>
        <w:t xml:space="preserve">: Matching Grant Scheme – value of applications </w:t>
      </w:r>
      <w:r w:rsidR="00882F6C">
        <w:t>not re</w:t>
      </w:r>
      <w:r w:rsidR="00DB1B6D">
        <w:t>je</w:t>
      </w:r>
      <w:r w:rsidR="00882F6C">
        <w:t>cted</w:t>
      </w:r>
      <w:r w:rsidR="00DB1B6D">
        <w:t xml:space="preserve"> disaggregated</w:t>
      </w:r>
      <w:r>
        <w:t xml:space="preserve"> by gender (</w:t>
      </w:r>
      <w:r w:rsidR="00DB1B6D">
        <w:t xml:space="preserve">million </w:t>
      </w:r>
      <w:r>
        <w:t>GEL)</w:t>
      </w:r>
      <w:bookmarkEnd w:id="44"/>
    </w:p>
    <w:p w14:paraId="66BA59DB" w14:textId="0E85CDD6" w:rsidR="0067277E" w:rsidRPr="0067277E" w:rsidRDefault="00DB1B6D" w:rsidP="00DB1B6D">
      <w:r>
        <w:rPr>
          <w:noProof/>
        </w:rPr>
        <w:drawing>
          <wp:inline distT="0" distB="0" distL="0" distR="0" wp14:anchorId="0A62D6D7" wp14:editId="67C2F9A1">
            <wp:extent cx="5724000" cy="1800000"/>
            <wp:effectExtent l="0" t="0" r="16510" b="16510"/>
            <wp:docPr id="28" name="Chart 28">
              <a:extLst xmlns:a="http://schemas.openxmlformats.org/drawingml/2006/main">
                <a:ext uri="{FF2B5EF4-FFF2-40B4-BE49-F238E27FC236}">
                  <a16:creationId xmlns:a16="http://schemas.microsoft.com/office/drawing/2014/main" id="{D6002A5F-62BF-0346-9EB4-3EE36BBFD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7277E" w:rsidRPr="00CD0537">
        <w:rPr>
          <w:b/>
          <w:bCs/>
        </w:rPr>
        <w:t>Source:</w:t>
      </w:r>
      <w:r w:rsidR="0067277E">
        <w:t xml:space="preserve"> author, based on UNDP</w:t>
      </w:r>
      <w:r w:rsidR="0067277E" w:rsidRPr="001A4403">
        <w:rPr>
          <w:rStyle w:val="FootnoteReference"/>
        </w:rPr>
        <w:footnoteReference w:id="28"/>
      </w:r>
    </w:p>
    <w:p w14:paraId="7B2D0DDC" w14:textId="77777777" w:rsidR="006D2BD2" w:rsidRPr="004F74C8" w:rsidRDefault="006D2BD2" w:rsidP="00DB7547">
      <w:pPr>
        <w:pStyle w:val="Heading3"/>
      </w:pPr>
      <w:r>
        <w:t>Output 3</w:t>
      </w:r>
    </w:p>
    <w:p w14:paraId="20C28D19" w14:textId="77777777" w:rsidR="00E21318" w:rsidRDefault="006D2BD2" w:rsidP="008974DC">
      <w:r>
        <w:t>Activities focus on (1) improved forest management, and (2) energy efficiency and renewable energy technology in target municipalities.</w:t>
      </w:r>
    </w:p>
    <w:p w14:paraId="75C5AB07" w14:textId="223FF574" w:rsidR="006D2BD2" w:rsidRDefault="00E21318" w:rsidP="008974DC">
      <w:r>
        <w:lastRenderedPageBreak/>
        <w:t xml:space="preserve">The forestry element </w:t>
      </w:r>
      <w:r w:rsidR="00882F6C">
        <w:t>contributes to wider forest</w:t>
      </w:r>
      <w:r>
        <w:t xml:space="preserve"> management policy reform and is building the capacity of the </w:t>
      </w:r>
      <w:r w:rsidR="00C718B2" w:rsidRPr="00C718B2">
        <w:t xml:space="preserve">National Forestry Agency </w:t>
      </w:r>
      <w:r w:rsidR="00C718B2">
        <w:t>(</w:t>
      </w:r>
      <w:r>
        <w:t>NFA</w:t>
      </w:r>
      <w:r w:rsidR="00C718B2">
        <w:t>)</w:t>
      </w:r>
      <w:r>
        <w:t xml:space="preserve"> and training ‘</w:t>
      </w:r>
      <w:proofErr w:type="spellStart"/>
      <w:r>
        <w:t>taxators</w:t>
      </w:r>
      <w:proofErr w:type="spellEnd"/>
      <w:r>
        <w:t xml:space="preserve">’ to undertake forest inventories for the NFA. IRDG is also working with the </w:t>
      </w:r>
      <w:r w:rsidR="008A6EBA">
        <w:t>Agency of Protected Areas (</w:t>
      </w:r>
      <w:r w:rsidR="007B29BB">
        <w:t>A</w:t>
      </w:r>
      <w:r>
        <w:t>PA</w:t>
      </w:r>
      <w:r w:rsidR="008A6EBA">
        <w:t>)</w:t>
      </w:r>
      <w:r>
        <w:t>, which also needs a forest management approach.</w:t>
      </w:r>
    </w:p>
    <w:p w14:paraId="608AC8F4" w14:textId="5A591B5D" w:rsidR="00E21318" w:rsidRDefault="00E21318" w:rsidP="008974DC">
      <w:r>
        <w:t>The renewable energy and energy efficiency component aims to support the introduction of house insulation and solar water heating amongst rural households in the target municipalities. It is also supporting the introduction of DIY</w:t>
      </w:r>
      <w:r w:rsidR="00FA0B70">
        <w:rPr>
          <w:rStyle w:val="FootnoteReference"/>
        </w:rPr>
        <w:footnoteReference w:id="29"/>
      </w:r>
      <w:r>
        <w:t xml:space="preserve"> solar water and air heating for poor households.</w:t>
      </w:r>
      <w:r w:rsidR="000B6884">
        <w:t xml:space="preserve"> These technologies were selected following research by the Georgian Technical University.</w:t>
      </w:r>
      <w:r>
        <w:t xml:space="preserve"> </w:t>
      </w:r>
      <w:r w:rsidR="000B6884">
        <w:t xml:space="preserve">Beneficiary households are expected to contribute 20% of the cost of insultation and 30% of the cost of solar water heating. </w:t>
      </w:r>
      <w:r>
        <w:t>Grants will be disbursed by a microfinance institution</w:t>
      </w:r>
      <w:r w:rsidR="000B6884">
        <w:t>. As of mid-December 2020, IRDG was negotiating with a micro-finance institution and it was hoped that a memorandum of understanding would be signed by the end of the month. The process for selecting a company to install the technology in beneficiary households was in progress, and there was an ongoing tender for an innovative public awareness campaign (taking into account the constraints posed by the COVID-19 pandemic).</w:t>
      </w:r>
    </w:p>
    <w:p w14:paraId="709154BE" w14:textId="77777777" w:rsidR="00882F6C" w:rsidRDefault="00882F6C" w:rsidP="008974DC"/>
    <w:p w14:paraId="3495D2D6" w14:textId="794FEC49" w:rsidR="003B4CEE" w:rsidRDefault="003B4CEE" w:rsidP="008974DC">
      <w:pPr>
        <w:sectPr w:rsidR="003B4CEE" w:rsidSect="00E076F5">
          <w:footerReference w:type="default" r:id="rId26"/>
          <w:pgSz w:w="11900" w:h="16840"/>
          <w:pgMar w:top="1440" w:right="1440" w:bottom="1440" w:left="1440" w:header="708" w:footer="708" w:gutter="0"/>
          <w:pgNumType w:start="1"/>
          <w:cols w:space="708"/>
          <w:docGrid w:linePitch="360"/>
        </w:sectPr>
      </w:pPr>
    </w:p>
    <w:p w14:paraId="6DED87BA" w14:textId="77777777" w:rsidR="00E05885" w:rsidRDefault="00E05885" w:rsidP="00E05885">
      <w:pPr>
        <w:pStyle w:val="Heading1"/>
      </w:pPr>
      <w:bookmarkStart w:id="45" w:name="_Toc64391564"/>
      <w:r>
        <w:lastRenderedPageBreak/>
        <w:t>COVID-19</w:t>
      </w:r>
      <w:bookmarkEnd w:id="45"/>
    </w:p>
    <w:p w14:paraId="4C7CE96C" w14:textId="77777777" w:rsidR="00E05885" w:rsidRDefault="00E05885" w:rsidP="00E05885">
      <w:r>
        <w:t>The Second Midterm Report identifies a number of Coronavirus Disease 2019 (COVID-19) related challenges, including:</w:t>
      </w:r>
    </w:p>
    <w:p w14:paraId="6F13C200" w14:textId="77777777" w:rsidR="00E05885" w:rsidRDefault="00E05885" w:rsidP="006B27D7">
      <w:pPr>
        <w:pStyle w:val="ListParagraph"/>
        <w:numPr>
          <w:ilvl w:val="0"/>
          <w:numId w:val="11"/>
        </w:numPr>
      </w:pPr>
      <w:r>
        <w:t>Postponement of some activities</w:t>
      </w:r>
    </w:p>
    <w:p w14:paraId="64067E2C" w14:textId="77777777" w:rsidR="00E05885" w:rsidRDefault="00E05885" w:rsidP="006B27D7">
      <w:pPr>
        <w:pStyle w:val="ListParagraph"/>
        <w:numPr>
          <w:ilvl w:val="0"/>
          <w:numId w:val="11"/>
        </w:numPr>
      </w:pPr>
      <w:r>
        <w:t>Transfer of many activities online</w:t>
      </w:r>
    </w:p>
    <w:p w14:paraId="682347B5" w14:textId="77777777" w:rsidR="00E05885" w:rsidRDefault="00E05885" w:rsidP="006B27D7">
      <w:pPr>
        <w:pStyle w:val="ListParagraph"/>
        <w:numPr>
          <w:ilvl w:val="0"/>
          <w:numId w:val="11"/>
        </w:numPr>
      </w:pPr>
      <w:r>
        <w:t>Rapid development of new COVID-related activities</w:t>
      </w:r>
    </w:p>
    <w:p w14:paraId="2C82CFE9" w14:textId="77777777" w:rsidR="00E05885" w:rsidRDefault="00E05885" w:rsidP="006B27D7">
      <w:pPr>
        <w:pStyle w:val="ListParagraph"/>
        <w:numPr>
          <w:ilvl w:val="0"/>
          <w:numId w:val="11"/>
        </w:numPr>
      </w:pPr>
      <w:r>
        <w:t>Increased uncertainty necessitating constant adjustments by all involved in the project</w:t>
      </w:r>
    </w:p>
    <w:p w14:paraId="316ED95D" w14:textId="77777777" w:rsidR="00E05885" w:rsidRDefault="00E05885" w:rsidP="006B27D7">
      <w:pPr>
        <w:pStyle w:val="ListParagraph"/>
        <w:numPr>
          <w:ilvl w:val="0"/>
          <w:numId w:val="11"/>
        </w:numPr>
      </w:pPr>
      <w:r>
        <w:t xml:space="preserve">Predicted significant, lasting reduction in inbound tourism, which is the main non-agricultural source of income in rural </w:t>
      </w:r>
      <w:proofErr w:type="gramStart"/>
      <w:r>
        <w:t>areas;</w:t>
      </w:r>
      <w:proofErr w:type="gramEnd"/>
    </w:p>
    <w:p w14:paraId="049595B6" w14:textId="77777777" w:rsidR="00E05885" w:rsidRDefault="00E05885" w:rsidP="006B27D7">
      <w:pPr>
        <w:pStyle w:val="ListParagraph"/>
        <w:numPr>
          <w:ilvl w:val="0"/>
          <w:numId w:val="11"/>
        </w:numPr>
      </w:pPr>
      <w:r>
        <w:t xml:space="preserve">Delays to Output 3 activities, limiting the time available for installation of renewable energy and energy efficiency technology in participating households before the onset of </w:t>
      </w:r>
      <w:proofErr w:type="gramStart"/>
      <w:r>
        <w:t>winter;</w:t>
      </w:r>
      <w:proofErr w:type="gramEnd"/>
    </w:p>
    <w:p w14:paraId="799D212F" w14:textId="5B100176" w:rsidR="00E05885" w:rsidRDefault="00E05885" w:rsidP="00E05885">
      <w:r>
        <w:fldChar w:fldCharType="begin"/>
      </w:r>
      <w:r>
        <w:instrText xml:space="preserve"> REF _Ref54261063 \h </w:instrText>
      </w:r>
      <w:r>
        <w:fldChar w:fldCharType="separate"/>
      </w:r>
      <w:r w:rsidR="00957615">
        <w:t xml:space="preserve">Figure </w:t>
      </w:r>
      <w:r w:rsidR="00957615">
        <w:rPr>
          <w:noProof/>
        </w:rPr>
        <w:t>11</w:t>
      </w:r>
      <w:r>
        <w:fldChar w:fldCharType="end"/>
      </w:r>
      <w:r>
        <w:t xml:space="preserve"> below shows that the daily rate of COVID-19 infections and deaths in Georgia increased dramatically from September to late December 2020. This suggests that there may have been increased disruption to the project after the end of the most recent reporting period (30 September 2020), and that more disruption is likely.</w:t>
      </w:r>
    </w:p>
    <w:p w14:paraId="1C0EFF83" w14:textId="551E7436" w:rsidR="00E05885" w:rsidRDefault="00E05885" w:rsidP="00E05885">
      <w:pPr>
        <w:pStyle w:val="Caption"/>
      </w:pPr>
      <w:bookmarkStart w:id="46" w:name="_Ref54261063"/>
      <w:bookmarkStart w:id="47" w:name="_Toc54609062"/>
      <w:bookmarkStart w:id="48" w:name="_Toc64390872"/>
      <w:r>
        <w:t xml:space="preserve">Figure </w:t>
      </w:r>
      <w:fldSimple w:instr=" SEQ Figure \* ARABIC ">
        <w:r w:rsidR="00957615">
          <w:rPr>
            <w:noProof/>
          </w:rPr>
          <w:t>11</w:t>
        </w:r>
      </w:fldSimple>
      <w:bookmarkEnd w:id="46"/>
      <w:r>
        <w:t xml:space="preserve">: </w:t>
      </w:r>
      <w:r w:rsidRPr="00A3661F">
        <w:t>COVID-19 – daily cases reported in Georgia as of 06 January 202</w:t>
      </w:r>
      <w:bookmarkEnd w:id="47"/>
      <w:r w:rsidRPr="00A3661F">
        <w:t>1</w:t>
      </w:r>
      <w:bookmarkEnd w:id="48"/>
    </w:p>
    <w:p w14:paraId="066D0CC0" w14:textId="77777777" w:rsidR="00E05885" w:rsidRDefault="00E05885" w:rsidP="00E05885">
      <w:r>
        <w:rPr>
          <w:noProof/>
        </w:rPr>
        <w:drawing>
          <wp:inline distT="0" distB="0" distL="0" distR="0" wp14:anchorId="2221090C" wp14:editId="6864D3E5">
            <wp:extent cx="5727700" cy="2863850"/>
            <wp:effectExtent l="0" t="0" r="0" b="635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0870E428" w14:textId="51383AEB" w:rsidR="00E05885" w:rsidRPr="00E05885" w:rsidRDefault="00E05885" w:rsidP="00E05885">
      <w:pPr>
        <w:rPr>
          <w:sz w:val="18"/>
          <w:szCs w:val="18"/>
        </w:rPr>
      </w:pPr>
      <w:r w:rsidRPr="00C4225B">
        <w:rPr>
          <w:b/>
          <w:bCs/>
          <w:sz w:val="18"/>
          <w:szCs w:val="18"/>
        </w:rPr>
        <w:t xml:space="preserve">Source: </w:t>
      </w:r>
      <w:r w:rsidRPr="00C4225B">
        <w:rPr>
          <w:sz w:val="18"/>
          <w:szCs w:val="18"/>
        </w:rPr>
        <w:t>World Health Organization</w:t>
      </w:r>
      <w:r w:rsidRPr="001A4403">
        <w:rPr>
          <w:rStyle w:val="FootnoteReference"/>
        </w:rPr>
        <w:footnoteReference w:id="30"/>
      </w:r>
      <w:r>
        <w:t>.</w:t>
      </w:r>
    </w:p>
    <w:p w14:paraId="139A6D0B" w14:textId="4D39250C" w:rsidR="00EF7CBD" w:rsidRDefault="00EF7CBD" w:rsidP="008F1668">
      <w:pPr>
        <w:pStyle w:val="Heading1"/>
      </w:pPr>
      <w:bookmarkStart w:id="49" w:name="_Toc64391565"/>
      <w:r w:rsidRPr="00846EF5">
        <w:lastRenderedPageBreak/>
        <w:t xml:space="preserve">Evaluation </w:t>
      </w:r>
      <w:r>
        <w:t>scope and objectives</w:t>
      </w:r>
      <w:bookmarkEnd w:id="49"/>
    </w:p>
    <w:p w14:paraId="09A42C6B" w14:textId="77777777" w:rsidR="00D814B7" w:rsidRDefault="00D814B7" w:rsidP="00D814B7">
      <w:r>
        <w:t xml:space="preserve">The terms of reference identify the overall purpose of the evaluation as to </w:t>
      </w:r>
      <w:r w:rsidRPr="00F72E14">
        <w:rPr>
          <w:i/>
          <w:iCs/>
        </w:rPr>
        <w:t>‘assess progress (and challenges), measure achievement of the project results, assess gaps and lessons learned and provide recommendations to guide implementation to date.’</w:t>
      </w:r>
    </w:p>
    <w:p w14:paraId="7A48B8DE" w14:textId="77777777" w:rsidR="00D814B7" w:rsidRDefault="00D814B7" w:rsidP="00D814B7">
      <w:r>
        <w:t>More specifically the evaluation should:</w:t>
      </w:r>
    </w:p>
    <w:p w14:paraId="52E91F19" w14:textId="77777777" w:rsidR="00D814B7" w:rsidRDefault="00D814B7" w:rsidP="006B27D7">
      <w:pPr>
        <w:pStyle w:val="ListParagraph"/>
        <w:numPr>
          <w:ilvl w:val="0"/>
          <w:numId w:val="12"/>
        </w:numPr>
      </w:pPr>
      <w:r>
        <w:t>Review progress towards the project’s objectives and target results,</w:t>
      </w:r>
    </w:p>
    <w:p w14:paraId="545AE510" w14:textId="77777777" w:rsidR="00D814B7" w:rsidRDefault="00D814B7" w:rsidP="006B27D7">
      <w:pPr>
        <w:pStyle w:val="ListParagraph"/>
        <w:numPr>
          <w:ilvl w:val="0"/>
          <w:numId w:val="12"/>
        </w:numPr>
      </w:pPr>
      <w:r>
        <w:t>Evaluate how much-delivered activities of the project will enable achieving its objectives and delivering its intended outputs,</w:t>
      </w:r>
    </w:p>
    <w:p w14:paraId="3E126EA1" w14:textId="77777777" w:rsidR="00D814B7" w:rsidRDefault="00D814B7" w:rsidP="006B27D7">
      <w:pPr>
        <w:pStyle w:val="ListParagraph"/>
        <w:numPr>
          <w:ilvl w:val="0"/>
          <w:numId w:val="12"/>
        </w:numPr>
      </w:pPr>
      <w:r>
        <w:t>Identify strengths and weaknesses in design and implementation,</w:t>
      </w:r>
    </w:p>
    <w:p w14:paraId="642AEBD4" w14:textId="77777777" w:rsidR="00D814B7" w:rsidRDefault="00D814B7" w:rsidP="006B27D7">
      <w:pPr>
        <w:pStyle w:val="ListParagraph"/>
        <w:numPr>
          <w:ilvl w:val="0"/>
          <w:numId w:val="12"/>
        </w:numPr>
      </w:pPr>
      <w:r>
        <w:t>Assess the likelihood of the project achieving its objectives and delivering its intended outputs,</w:t>
      </w:r>
    </w:p>
    <w:p w14:paraId="5DA61FF2" w14:textId="77777777" w:rsidR="00D814B7" w:rsidRDefault="00D814B7" w:rsidP="006B27D7">
      <w:pPr>
        <w:pStyle w:val="ListParagraph"/>
        <w:numPr>
          <w:ilvl w:val="0"/>
          <w:numId w:val="12"/>
        </w:numPr>
      </w:pPr>
      <w:r>
        <w:t>Assess the effectiveness, efficiency and added value of the project in terms of achieved outputs and results and its contribution to Country Program Document outcome, ENPARD III results Indicators and EU Results Framework,</w:t>
      </w:r>
    </w:p>
    <w:p w14:paraId="49247163" w14:textId="77777777" w:rsidR="00D814B7" w:rsidRDefault="00D814B7" w:rsidP="006B27D7">
      <w:pPr>
        <w:pStyle w:val="ListParagraph"/>
        <w:numPr>
          <w:ilvl w:val="0"/>
          <w:numId w:val="12"/>
        </w:numPr>
      </w:pPr>
      <w:r>
        <w:t>Provide lessons learned and good practices,</w:t>
      </w:r>
    </w:p>
    <w:p w14:paraId="161EC114" w14:textId="77777777" w:rsidR="00D814B7" w:rsidRDefault="00D814B7" w:rsidP="006B27D7">
      <w:pPr>
        <w:pStyle w:val="ListParagraph"/>
        <w:numPr>
          <w:ilvl w:val="0"/>
          <w:numId w:val="12"/>
        </w:numPr>
      </w:pPr>
      <w:r>
        <w:t>Provide recommendations on modifications to increase the likelihood of success (if necessary).</w:t>
      </w:r>
    </w:p>
    <w:p w14:paraId="4C883C3B" w14:textId="69B32113" w:rsidR="00D814B7" w:rsidRPr="00DF56A3" w:rsidRDefault="00D814B7" w:rsidP="00D27E76">
      <w:pPr>
        <w:keepNext/>
      </w:pPr>
      <w:r>
        <w:t xml:space="preserve">The evaluation covers both the national and </w:t>
      </w:r>
      <w:proofErr w:type="spellStart"/>
      <w:r>
        <w:t>Ajara</w:t>
      </w:r>
      <w:proofErr w:type="spellEnd"/>
      <w:r>
        <w:t xml:space="preserve"> AR elements of IRDG and will be undertaken in line with UNDP’s evaluation policy,</w:t>
      </w:r>
      <w:r w:rsidRPr="001A4403">
        <w:rPr>
          <w:rStyle w:val="FootnoteReference"/>
        </w:rPr>
        <w:footnoteReference w:id="31"/>
      </w:r>
      <w:r>
        <w:t xml:space="preserve"> UNDP Evaluation Guidelines,</w:t>
      </w:r>
      <w:r w:rsidRPr="001A4403">
        <w:rPr>
          <w:rStyle w:val="FootnoteReference"/>
        </w:rPr>
        <w:footnoteReference w:id="32"/>
      </w:r>
      <w:r>
        <w:t xml:space="preserve"> and the United Nations Evaluation Group’s Norms and Standards for Evaluation.</w:t>
      </w:r>
      <w:r w:rsidRPr="001A4403">
        <w:rPr>
          <w:rStyle w:val="FootnoteReference"/>
        </w:rPr>
        <w:footnoteReference w:id="33"/>
      </w:r>
      <w:r>
        <w:t xml:space="preserve"> </w:t>
      </w:r>
    </w:p>
    <w:p w14:paraId="2655EB35" w14:textId="18F572CB" w:rsidR="00EF7CBD" w:rsidRDefault="00EF7CBD" w:rsidP="008F1668">
      <w:pPr>
        <w:pStyle w:val="Heading1"/>
      </w:pPr>
      <w:bookmarkStart w:id="50" w:name="_Ref60989084"/>
      <w:bookmarkStart w:id="51" w:name="_Toc64391566"/>
      <w:r w:rsidRPr="0078719B">
        <w:t>Evaluation approach and methods</w:t>
      </w:r>
      <w:bookmarkEnd w:id="50"/>
      <w:bookmarkEnd w:id="51"/>
    </w:p>
    <w:p w14:paraId="4ACAD9A2" w14:textId="2E5ECBE6" w:rsidR="004C2F43" w:rsidRDefault="009F5989" w:rsidP="004C2F43">
      <w:pPr>
        <w:pStyle w:val="Heading2"/>
      </w:pPr>
      <w:bookmarkStart w:id="52" w:name="_Ref60920852"/>
      <w:bookmarkStart w:id="53" w:name="_Toc64391567"/>
      <w:r>
        <w:t>Approach</w:t>
      </w:r>
      <w:bookmarkEnd w:id="52"/>
      <w:bookmarkEnd w:id="53"/>
    </w:p>
    <w:p w14:paraId="0670267D" w14:textId="37AB3D02" w:rsidR="00D814B7" w:rsidRPr="00D814B7" w:rsidRDefault="00D814B7" w:rsidP="00D814B7">
      <w:r w:rsidRPr="00D814B7">
        <w:t xml:space="preserve">ENPARD III is a complex project. It has 6 intermediate results, 18 main activities, multiple sub-activities, and involves many actors and stakeholders. The 18 main activities are implemented nationally in Georgia and are replicated in the </w:t>
      </w:r>
      <w:proofErr w:type="spellStart"/>
      <w:r w:rsidRPr="00D814B7">
        <w:t>Ajara</w:t>
      </w:r>
      <w:proofErr w:type="spellEnd"/>
      <w:r w:rsidRPr="00D814B7">
        <w:t xml:space="preserve"> AR. </w:t>
      </w:r>
    </w:p>
    <w:p w14:paraId="794ECCE8" w14:textId="0C5E46B2" w:rsidR="00D814B7" w:rsidRPr="00766BDF" w:rsidRDefault="00D814B7" w:rsidP="00D814B7">
      <w:r w:rsidRPr="00766BDF">
        <w:t>In view of the limited timeframe and budget for the evaluation</w:t>
      </w:r>
      <w:r w:rsidR="009346FE">
        <w:t xml:space="preserve"> (discussed further in </w:t>
      </w:r>
      <w:r w:rsidR="009346FE">
        <w:fldChar w:fldCharType="begin"/>
      </w:r>
      <w:r w:rsidR="009346FE">
        <w:instrText xml:space="preserve"> REF _Ref59610660 \r \h </w:instrText>
      </w:r>
      <w:r w:rsidR="009346FE">
        <w:fldChar w:fldCharType="separate"/>
      </w:r>
      <w:r w:rsidR="00957615">
        <w:t>5.3</w:t>
      </w:r>
      <w:r w:rsidR="009346FE">
        <w:fldChar w:fldCharType="end"/>
      </w:r>
      <w:r w:rsidR="009346FE">
        <w:t>)</w:t>
      </w:r>
      <w:r w:rsidRPr="00766BDF">
        <w:t xml:space="preserve"> it was agreed with the project team that the </w:t>
      </w:r>
      <w:r w:rsidR="00766BDF" w:rsidRPr="00766BDF">
        <w:t xml:space="preserve">evaluation would take a more strategic approach, as it would not be </w:t>
      </w:r>
      <w:r w:rsidR="00766BDF" w:rsidRPr="00766BDF">
        <w:rPr>
          <w:b/>
          <w:bCs/>
        </w:rPr>
        <w:t xml:space="preserve">possible to report individually on the progress of the many project activities. </w:t>
      </w:r>
      <w:r w:rsidRPr="00766BDF">
        <w:t xml:space="preserve">The team emphasised the importance of a strategic approach, focusing on the overall coherence of the project and synergies between its various </w:t>
      </w:r>
      <w:r w:rsidRPr="00766BDF">
        <w:lastRenderedPageBreak/>
        <w:t>elements. In particular, the team noted that ensuring the coherence and sustainability of the many relevant COVID-19-related activities has been challenging.</w:t>
      </w:r>
    </w:p>
    <w:p w14:paraId="42B8EFE3" w14:textId="20D9330A" w:rsidR="00D814B7" w:rsidRPr="00766BDF" w:rsidRDefault="00D814B7" w:rsidP="00D814B7">
      <w:r w:rsidRPr="00766BDF">
        <w:t xml:space="preserve">The evaluation </w:t>
      </w:r>
      <w:r w:rsidR="00766BDF" w:rsidRPr="00766BDF">
        <w:t xml:space="preserve">has </w:t>
      </w:r>
      <w:r w:rsidRPr="00766BDF">
        <w:t>focus</w:t>
      </w:r>
      <w:r w:rsidR="00766BDF" w:rsidRPr="00766BDF">
        <w:t>sed</w:t>
      </w:r>
      <w:r w:rsidRPr="00766BDF">
        <w:t xml:space="preserve"> on </w:t>
      </w:r>
      <w:r w:rsidR="00766BDF" w:rsidRPr="00766BDF">
        <w:t>analysis of the following</w:t>
      </w:r>
    </w:p>
    <w:p w14:paraId="4BD7A697" w14:textId="77777777" w:rsidR="00D814B7" w:rsidRPr="00766BDF" w:rsidRDefault="00D814B7" w:rsidP="006B27D7">
      <w:pPr>
        <w:pStyle w:val="ListParagraph"/>
        <w:numPr>
          <w:ilvl w:val="0"/>
          <w:numId w:val="16"/>
        </w:numPr>
      </w:pPr>
      <w:r w:rsidRPr="00766BDF">
        <w:t>Development and operationalisation of structures and processes for managing rural development</w:t>
      </w:r>
    </w:p>
    <w:p w14:paraId="5A250298" w14:textId="77994FB8" w:rsidR="00D814B7" w:rsidRPr="00766BDF" w:rsidRDefault="00D814B7" w:rsidP="006B27D7">
      <w:pPr>
        <w:pStyle w:val="ListParagraph"/>
        <w:numPr>
          <w:ilvl w:val="0"/>
          <w:numId w:val="16"/>
        </w:numPr>
      </w:pPr>
      <w:r w:rsidRPr="00766BDF">
        <w:t xml:space="preserve">Effective participatory </w:t>
      </w:r>
      <w:r w:rsidR="00766BDF" w:rsidRPr="00766BDF">
        <w:t>decision-making</w:t>
      </w:r>
      <w:r w:rsidRPr="00766BDF">
        <w:t xml:space="preserve"> involving LAGs, CSOs, and local and regional authorities, among </w:t>
      </w:r>
      <w:proofErr w:type="gramStart"/>
      <w:r w:rsidRPr="00766BDF">
        <w:t>others;</w:t>
      </w:r>
      <w:proofErr w:type="gramEnd"/>
    </w:p>
    <w:p w14:paraId="58E162C6" w14:textId="77777777" w:rsidR="00D814B7" w:rsidRPr="00766BDF" w:rsidRDefault="00D814B7" w:rsidP="006B27D7">
      <w:pPr>
        <w:pStyle w:val="ListParagraph"/>
        <w:numPr>
          <w:ilvl w:val="0"/>
          <w:numId w:val="16"/>
        </w:numPr>
      </w:pPr>
      <w:r w:rsidRPr="00766BDF">
        <w:t xml:space="preserve">Strengthening critical social learning at community level through the development of an effective platform, and active networks (nationally and internationally), for mutual learning and experience sharing relating to rural </w:t>
      </w:r>
      <w:proofErr w:type="gramStart"/>
      <w:r w:rsidRPr="00766BDF">
        <w:t>development;</w:t>
      </w:r>
      <w:proofErr w:type="gramEnd"/>
    </w:p>
    <w:p w14:paraId="599732CD" w14:textId="77777777" w:rsidR="00D814B7" w:rsidRPr="00766BDF" w:rsidRDefault="00D814B7" w:rsidP="006B27D7">
      <w:pPr>
        <w:pStyle w:val="ListParagraph"/>
        <w:numPr>
          <w:ilvl w:val="0"/>
          <w:numId w:val="16"/>
        </w:numPr>
      </w:pPr>
      <w:r w:rsidRPr="00766BDF">
        <w:t>Coordinated development and implementation of coherent actions at community level addressing the COVID-19 emergency (this is a useful indicator of the capacities of ‘the system’ to react to emergencies more generally in the future);</w:t>
      </w:r>
    </w:p>
    <w:p w14:paraId="1884B964" w14:textId="77777777" w:rsidR="00D814B7" w:rsidRPr="00766BDF" w:rsidRDefault="00D814B7" w:rsidP="006B27D7">
      <w:pPr>
        <w:pStyle w:val="ListParagraph"/>
        <w:numPr>
          <w:ilvl w:val="0"/>
          <w:numId w:val="16"/>
        </w:numPr>
      </w:pPr>
      <w:r w:rsidRPr="00766BDF">
        <w:t xml:space="preserve">Timely planning, delivery, uptake and oversight of </w:t>
      </w:r>
      <w:proofErr w:type="gramStart"/>
      <w:r w:rsidRPr="00766BDF">
        <w:t>high quality</w:t>
      </w:r>
      <w:proofErr w:type="gramEnd"/>
      <w:r w:rsidRPr="00766BDF">
        <w:t xml:space="preserve"> targeted initiatives addressing the specific needs of rural communities relating to economic diversification, increased employment, services, and natural resource management and climate action;</w:t>
      </w:r>
    </w:p>
    <w:p w14:paraId="12A6E9FA" w14:textId="77777777" w:rsidR="00D814B7" w:rsidRPr="00766BDF" w:rsidRDefault="00D814B7" w:rsidP="006B27D7">
      <w:pPr>
        <w:pStyle w:val="ListParagraph"/>
        <w:numPr>
          <w:ilvl w:val="0"/>
          <w:numId w:val="16"/>
        </w:numPr>
      </w:pPr>
      <w:r w:rsidRPr="00766BDF">
        <w:t xml:space="preserve">Development of effective mechanisms for identifying, protecting, and sustainable utilisation of vulnerable natural resources – primarily forests in the context of </w:t>
      </w:r>
      <w:proofErr w:type="gramStart"/>
      <w:r w:rsidRPr="00766BDF">
        <w:t>IRDG;</w:t>
      </w:r>
      <w:proofErr w:type="gramEnd"/>
    </w:p>
    <w:p w14:paraId="33E5801A" w14:textId="3EC1C169" w:rsidR="00D814B7" w:rsidRPr="00766BDF" w:rsidRDefault="00D814B7" w:rsidP="006B27D7">
      <w:pPr>
        <w:pStyle w:val="ListParagraph"/>
        <w:numPr>
          <w:ilvl w:val="0"/>
          <w:numId w:val="16"/>
        </w:numPr>
      </w:pPr>
      <w:r w:rsidRPr="00766BDF">
        <w:t>Developing (and maintaining) public awareness of, and engagement in, sustainable management of natural resources, disaster risk management, and use of renewable and alternative sources of energy.</w:t>
      </w:r>
    </w:p>
    <w:p w14:paraId="65DA9CE4" w14:textId="2454B8E0" w:rsidR="009F5989" w:rsidRDefault="00766BDF" w:rsidP="004C2F43">
      <w:r w:rsidRPr="00766BDF">
        <w:rPr>
          <w:b/>
          <w:bCs/>
        </w:rPr>
        <w:t>The approach to the evaluation has been primarily qualitative</w:t>
      </w:r>
      <w:r w:rsidRPr="00766BDF">
        <w:t xml:space="preserve">, although it does include some quantitative analysis of IRDG data on project participants and matching grant scheme applications and awards. </w:t>
      </w:r>
    </w:p>
    <w:p w14:paraId="33FC3079" w14:textId="01A3DED9" w:rsidR="009F5989" w:rsidRDefault="009F5989" w:rsidP="009F5989">
      <w:pPr>
        <w:pStyle w:val="Heading2"/>
      </w:pPr>
      <w:bookmarkStart w:id="54" w:name="_Toc64391568"/>
      <w:r>
        <w:t>Methods</w:t>
      </w:r>
      <w:bookmarkEnd w:id="54"/>
    </w:p>
    <w:p w14:paraId="06A8D0C0" w14:textId="6CFAFDC1" w:rsidR="009F5989" w:rsidRDefault="009F5989" w:rsidP="003D0DBE">
      <w:r>
        <w:t>The evaluations used the following methods:</w:t>
      </w:r>
    </w:p>
    <w:p w14:paraId="06B9F041" w14:textId="1436467A" w:rsidR="003D0DBE" w:rsidRPr="00B65A15" w:rsidRDefault="003D0DBE" w:rsidP="006B27D7">
      <w:pPr>
        <w:pStyle w:val="ListParagraph"/>
        <w:numPr>
          <w:ilvl w:val="0"/>
          <w:numId w:val="4"/>
        </w:numPr>
      </w:pPr>
      <w:r w:rsidRPr="00E66228">
        <w:rPr>
          <w:b/>
          <w:bCs/>
        </w:rPr>
        <w:t>Desk review</w:t>
      </w:r>
      <w:r w:rsidRPr="00B65A15">
        <w:t xml:space="preserve"> of </w:t>
      </w:r>
      <w:r w:rsidR="00B65A15" w:rsidRPr="00B65A15">
        <w:t>IRDG</w:t>
      </w:r>
      <w:r w:rsidRPr="00B65A15">
        <w:t xml:space="preserve"> documentation and other relevant reports and studies, </w:t>
      </w:r>
      <w:proofErr w:type="gramStart"/>
      <w:r w:rsidRPr="00B65A15">
        <w:t>etc</w:t>
      </w:r>
      <w:r w:rsidR="00B65A15" w:rsidRPr="00B65A15">
        <w:t>;</w:t>
      </w:r>
      <w:proofErr w:type="gramEnd"/>
    </w:p>
    <w:p w14:paraId="3BA78A2C" w14:textId="45853D63" w:rsidR="003D0DBE" w:rsidRPr="00B65A15" w:rsidRDefault="003D0DBE" w:rsidP="006B27D7">
      <w:pPr>
        <w:pStyle w:val="ListParagraph"/>
        <w:numPr>
          <w:ilvl w:val="0"/>
          <w:numId w:val="4"/>
        </w:numPr>
      </w:pPr>
      <w:r w:rsidRPr="00E66228">
        <w:rPr>
          <w:b/>
          <w:bCs/>
        </w:rPr>
        <w:t>Interviews</w:t>
      </w:r>
      <w:r w:rsidRPr="00B65A15">
        <w:t xml:space="preserve"> </w:t>
      </w:r>
      <w:r w:rsidR="00502579">
        <w:t xml:space="preserve">were conducted </w:t>
      </w:r>
      <w:r w:rsidRPr="00B65A15">
        <w:t xml:space="preserve">with </w:t>
      </w:r>
      <w:r w:rsidR="00502579">
        <w:t xml:space="preserve">30 stakeholders including </w:t>
      </w:r>
      <w:r w:rsidR="00B65A15" w:rsidRPr="00B65A15">
        <w:t>UNDP project staff, members of project target groups</w:t>
      </w:r>
      <w:r w:rsidR="00502579">
        <w:t xml:space="preserve"> at central and municipal levels, the Delegation of the EU to Georgia, and the </w:t>
      </w:r>
      <w:r w:rsidR="0017739A" w:rsidRPr="0017739A">
        <w:t xml:space="preserve">Food and Agriculture Organization of the United Nations </w:t>
      </w:r>
      <w:r w:rsidR="0017739A">
        <w:t>(</w:t>
      </w:r>
      <w:r w:rsidR="00502579">
        <w:t>FAO</w:t>
      </w:r>
      <w:r w:rsidR="0017739A">
        <w:t>)</w:t>
      </w:r>
      <w:r w:rsidR="00502579">
        <w:t xml:space="preserve">. These are summarised in </w:t>
      </w:r>
      <w:r w:rsidR="00502579">
        <w:fldChar w:fldCharType="begin"/>
      </w:r>
      <w:r w:rsidR="00502579">
        <w:instrText xml:space="preserve"> REF _Ref58063957 \h </w:instrText>
      </w:r>
      <w:r w:rsidR="00502579">
        <w:fldChar w:fldCharType="separate"/>
      </w:r>
      <w:r w:rsidR="00957615" w:rsidRPr="00B65A15">
        <w:t xml:space="preserve">Table </w:t>
      </w:r>
      <w:r w:rsidR="00957615">
        <w:rPr>
          <w:noProof/>
        </w:rPr>
        <w:t>2</w:t>
      </w:r>
      <w:r w:rsidR="00502579">
        <w:fldChar w:fldCharType="end"/>
      </w:r>
      <w:r w:rsidR="00502579">
        <w:t xml:space="preserve"> below. Consultations included </w:t>
      </w:r>
      <w:r w:rsidR="00502579" w:rsidRPr="00502579">
        <w:t xml:space="preserve">several discussions with the </w:t>
      </w:r>
      <w:r w:rsidR="00502579">
        <w:t>IRDG</w:t>
      </w:r>
      <w:r w:rsidR="00502579" w:rsidRPr="00502579">
        <w:t xml:space="preserve"> project </w:t>
      </w:r>
      <w:r w:rsidR="00502579">
        <w:t xml:space="preserve">management </w:t>
      </w:r>
      <w:r w:rsidR="00502579" w:rsidRPr="00502579">
        <w:t>team</w:t>
      </w:r>
      <w:r w:rsidR="00502579">
        <w:t xml:space="preserve">. The complete list of interviewees is provided in </w:t>
      </w:r>
      <w:r w:rsidR="00502579" w:rsidRPr="00502579">
        <w:t xml:space="preserve">Annex 6. </w:t>
      </w:r>
      <w:r w:rsidR="00E66228">
        <w:t xml:space="preserve">The selection of interviewees was based on a stratified purposive approach, i.e. specific groups were identified – </w:t>
      </w:r>
      <w:r w:rsidR="00E66228">
        <w:fldChar w:fldCharType="begin"/>
      </w:r>
      <w:r w:rsidR="00E66228">
        <w:instrText xml:space="preserve"> REF _Ref58063957 \h </w:instrText>
      </w:r>
      <w:r w:rsidR="00E66228">
        <w:fldChar w:fldCharType="separate"/>
      </w:r>
      <w:r w:rsidR="00957615" w:rsidRPr="00B65A15">
        <w:t xml:space="preserve">Table </w:t>
      </w:r>
      <w:r w:rsidR="00957615">
        <w:rPr>
          <w:noProof/>
        </w:rPr>
        <w:t>2</w:t>
      </w:r>
      <w:r w:rsidR="00E66228">
        <w:fldChar w:fldCharType="end"/>
      </w:r>
      <w:r w:rsidR="00E66228">
        <w:t xml:space="preserve"> – and interviewees were selected from each group). </w:t>
      </w:r>
      <w:r w:rsidR="00E66228" w:rsidRPr="00E66228">
        <w:t>Due to the ongoing COVID-19 pandemic, all interviews and focus groups were undertaken remotely (online).</w:t>
      </w:r>
    </w:p>
    <w:p w14:paraId="277364F7" w14:textId="6BCE154D" w:rsidR="003D0DBE" w:rsidRDefault="003D0DBE" w:rsidP="006B27D7">
      <w:pPr>
        <w:pStyle w:val="ListParagraph"/>
        <w:numPr>
          <w:ilvl w:val="0"/>
          <w:numId w:val="4"/>
        </w:numPr>
      </w:pPr>
      <w:r w:rsidRPr="00E66228">
        <w:rPr>
          <w:b/>
          <w:bCs/>
        </w:rPr>
        <w:t>Surveys</w:t>
      </w:r>
      <w:r w:rsidR="00E66228">
        <w:t xml:space="preserve"> – two </w:t>
      </w:r>
      <w:r w:rsidR="00E66228" w:rsidRPr="00E66228">
        <w:t>online-surveys were undertaken covering:</w:t>
      </w:r>
    </w:p>
    <w:p w14:paraId="642FF922" w14:textId="77777777" w:rsidR="00E66228" w:rsidRDefault="00E66228" w:rsidP="00E66228">
      <w:pPr>
        <w:pStyle w:val="ListParagraph"/>
        <w:numPr>
          <w:ilvl w:val="1"/>
          <w:numId w:val="4"/>
        </w:numPr>
      </w:pPr>
      <w:r>
        <w:t>Members of the IACC and IACC Working Group and RDC and RDC Working Group (30 responses received</w:t>
      </w:r>
      <w:proofErr w:type="gramStart"/>
      <w:r>
        <w:t>);</w:t>
      </w:r>
      <w:proofErr w:type="gramEnd"/>
    </w:p>
    <w:p w14:paraId="5C141213" w14:textId="1F757A99" w:rsidR="00E66228" w:rsidRPr="00B65A15" w:rsidRDefault="00E66228" w:rsidP="00E66228">
      <w:pPr>
        <w:pStyle w:val="ListParagraph"/>
        <w:numPr>
          <w:ilvl w:val="1"/>
          <w:numId w:val="4"/>
        </w:numPr>
      </w:pPr>
      <w:r>
        <w:t>Mayors and Deputy Mayors of IRDG's 8 target municipalities together with the chairpersons of the eight corresponding LAGs (responses from 11 members of the target group of 24).</w:t>
      </w:r>
    </w:p>
    <w:p w14:paraId="24031207" w14:textId="0E3957DD" w:rsidR="00E66228" w:rsidRDefault="00E66228" w:rsidP="00E66228">
      <w:pPr>
        <w:pStyle w:val="ListParagraph"/>
        <w:numPr>
          <w:ilvl w:val="0"/>
          <w:numId w:val="4"/>
        </w:numPr>
      </w:pPr>
      <w:r>
        <w:rPr>
          <w:b/>
          <w:bCs/>
        </w:rPr>
        <w:t>Q</w:t>
      </w:r>
      <w:r w:rsidRPr="00E66228">
        <w:rPr>
          <w:b/>
          <w:bCs/>
        </w:rPr>
        <w:t>uantitative analysis</w:t>
      </w:r>
      <w:r>
        <w:t xml:space="preserve"> was undertaken on two IRDG databases (spreadsheets) covering (1) participants in project activities and (2) matching grant scheme applications and awards.</w:t>
      </w:r>
    </w:p>
    <w:p w14:paraId="4B8575B0" w14:textId="40780418" w:rsidR="00E66228" w:rsidRPr="00B65A15" w:rsidRDefault="00E66228" w:rsidP="00502579">
      <w:r w:rsidRPr="005B02CD">
        <w:lastRenderedPageBreak/>
        <w:t xml:space="preserve">Quantitative analysis was also undertaken on the feedback from the two surveys. Responses were </w:t>
      </w:r>
      <w:r>
        <w:t>restructured</w:t>
      </w:r>
      <w:r w:rsidRPr="005B02CD">
        <w:t xml:space="preserve"> and parsed using Python.</w:t>
      </w:r>
      <w:r w:rsidRPr="001A4403">
        <w:rPr>
          <w:rStyle w:val="FootnoteReference"/>
        </w:rPr>
        <w:footnoteReference w:id="34"/>
      </w:r>
    </w:p>
    <w:p w14:paraId="234CDC87" w14:textId="5A3CE9A8" w:rsidR="007F74EF" w:rsidRDefault="007F74EF" w:rsidP="007F74EF">
      <w:pPr>
        <w:pStyle w:val="Caption"/>
      </w:pPr>
      <w:bookmarkStart w:id="55" w:name="_Ref58063957"/>
      <w:bookmarkStart w:id="56" w:name="_Toc64390858"/>
      <w:r w:rsidRPr="00B65A15">
        <w:t xml:space="preserve">Table </w:t>
      </w:r>
      <w:fldSimple w:instr=" SEQ Table \* ARABIC ">
        <w:r w:rsidR="00957615">
          <w:rPr>
            <w:noProof/>
          </w:rPr>
          <w:t>2</w:t>
        </w:r>
      </w:fldSimple>
      <w:bookmarkEnd w:id="55"/>
      <w:r w:rsidRPr="00B65A15">
        <w:t xml:space="preserve">: </w:t>
      </w:r>
      <w:r w:rsidR="00B65A15">
        <w:t>Stakeholder consultations</w:t>
      </w:r>
      <w:bookmarkEnd w:id="56"/>
    </w:p>
    <w:tbl>
      <w:tblPr>
        <w:tblStyle w:val="ListTable3-Accent1"/>
        <w:tblW w:w="5000" w:type="pct"/>
        <w:tblLook w:val="04E0" w:firstRow="1" w:lastRow="1" w:firstColumn="1" w:lastColumn="0" w:noHBand="0" w:noVBand="1"/>
      </w:tblPr>
      <w:tblGrid>
        <w:gridCol w:w="6011"/>
        <w:gridCol w:w="2999"/>
      </w:tblGrid>
      <w:tr w:rsidR="00B65A15" w:rsidRPr="00B65A15" w14:paraId="1A77DC0A" w14:textId="77777777" w:rsidTr="00B65A15">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3336" w:type="pct"/>
            <w:noWrap/>
          </w:tcPr>
          <w:p w14:paraId="1B6F6749" w14:textId="7AB8F03E" w:rsidR="00B65A15" w:rsidRPr="00B65A15" w:rsidRDefault="00B65A15" w:rsidP="00B65A15">
            <w:pPr>
              <w:keepNext/>
            </w:pPr>
            <w:r>
              <w:t>Group</w:t>
            </w:r>
          </w:p>
        </w:tc>
        <w:tc>
          <w:tcPr>
            <w:tcW w:w="1664" w:type="pct"/>
            <w:noWrap/>
          </w:tcPr>
          <w:p w14:paraId="1BDA22DB" w14:textId="43C666A4" w:rsidR="00B65A15" w:rsidRPr="00B65A15" w:rsidRDefault="00B65A15" w:rsidP="00B65A15">
            <w:pPr>
              <w:keepNext/>
              <w:jc w:val="center"/>
              <w:cnfStyle w:val="100000000000" w:firstRow="1" w:lastRow="0" w:firstColumn="0" w:lastColumn="0" w:oddVBand="0" w:evenVBand="0" w:oddHBand="0" w:evenHBand="0" w:firstRowFirstColumn="0" w:firstRowLastColumn="0" w:lastRowFirstColumn="0" w:lastRowLastColumn="0"/>
            </w:pPr>
            <w:r>
              <w:t>Number consulted</w:t>
            </w:r>
          </w:p>
        </w:tc>
      </w:tr>
      <w:tr w:rsidR="00B65A15" w:rsidRPr="00B65A15" w14:paraId="3BD1C3A7" w14:textId="77777777" w:rsidTr="001A0F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265688DC" w14:textId="77777777" w:rsidR="00B65A15" w:rsidRPr="00B65A15" w:rsidRDefault="00B65A15" w:rsidP="001A0F06">
            <w:pPr>
              <w:keepNext/>
            </w:pPr>
            <w:r w:rsidRPr="00B65A15">
              <w:t>MEPA</w:t>
            </w:r>
          </w:p>
        </w:tc>
        <w:tc>
          <w:tcPr>
            <w:tcW w:w="1664" w:type="pct"/>
            <w:noWrap/>
            <w:hideMark/>
          </w:tcPr>
          <w:p w14:paraId="60CD375D" w14:textId="77777777" w:rsidR="00B65A15" w:rsidRPr="00B65A15" w:rsidRDefault="00B65A15" w:rsidP="001A0F06">
            <w:pPr>
              <w:keepNext/>
              <w:jc w:val="center"/>
              <w:cnfStyle w:val="000000100000" w:firstRow="0" w:lastRow="0" w:firstColumn="0" w:lastColumn="0" w:oddVBand="0" w:evenVBand="0" w:oddHBand="1" w:evenHBand="0" w:firstRowFirstColumn="0" w:firstRowLastColumn="0" w:lastRowFirstColumn="0" w:lastRowLastColumn="0"/>
            </w:pPr>
            <w:r w:rsidRPr="00B65A15">
              <w:t>3</w:t>
            </w:r>
          </w:p>
        </w:tc>
      </w:tr>
      <w:tr w:rsidR="00B65A15" w:rsidRPr="00B65A15" w14:paraId="6D70D8BE" w14:textId="77777777" w:rsidTr="00B65A15">
        <w:trPr>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1B308562" w14:textId="77777777" w:rsidR="00B65A15" w:rsidRPr="00B65A15" w:rsidRDefault="00B65A15" w:rsidP="00B65A15">
            <w:pPr>
              <w:keepNext/>
            </w:pPr>
            <w:r w:rsidRPr="00B65A15">
              <w:t>IACC &amp; IACC Working Group Members</w:t>
            </w:r>
          </w:p>
        </w:tc>
        <w:tc>
          <w:tcPr>
            <w:tcW w:w="1664" w:type="pct"/>
            <w:noWrap/>
            <w:hideMark/>
          </w:tcPr>
          <w:p w14:paraId="2F79C46A" w14:textId="77777777" w:rsidR="00B65A15" w:rsidRPr="00B65A15" w:rsidRDefault="00B65A15" w:rsidP="00B65A15">
            <w:pPr>
              <w:keepNext/>
              <w:jc w:val="center"/>
              <w:cnfStyle w:val="000000000000" w:firstRow="0" w:lastRow="0" w:firstColumn="0" w:lastColumn="0" w:oddVBand="0" w:evenVBand="0" w:oddHBand="0" w:evenHBand="0" w:firstRowFirstColumn="0" w:firstRowLastColumn="0" w:lastRowFirstColumn="0" w:lastRowLastColumn="0"/>
            </w:pPr>
            <w:r w:rsidRPr="00B65A15">
              <w:t>5</w:t>
            </w:r>
          </w:p>
        </w:tc>
      </w:tr>
      <w:tr w:rsidR="00B65A15" w:rsidRPr="00B65A15" w14:paraId="6AE24F46" w14:textId="77777777" w:rsidTr="001A0F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21F5516A" w14:textId="77777777" w:rsidR="00B65A15" w:rsidRPr="00B65A15" w:rsidRDefault="00B65A15" w:rsidP="001A0F06">
            <w:pPr>
              <w:keepNext/>
            </w:pPr>
            <w:r w:rsidRPr="00B65A15">
              <w:t xml:space="preserve">Ministry of Agriculture of </w:t>
            </w:r>
            <w:proofErr w:type="spellStart"/>
            <w:r w:rsidRPr="00B65A15">
              <w:t>Ajara</w:t>
            </w:r>
            <w:proofErr w:type="spellEnd"/>
            <w:r w:rsidRPr="00B65A15">
              <w:t xml:space="preserve"> Autonomous Republic</w:t>
            </w:r>
          </w:p>
        </w:tc>
        <w:tc>
          <w:tcPr>
            <w:tcW w:w="1664" w:type="pct"/>
            <w:noWrap/>
            <w:hideMark/>
          </w:tcPr>
          <w:p w14:paraId="5B41157D" w14:textId="77777777" w:rsidR="00B65A15" w:rsidRPr="00B65A15" w:rsidRDefault="00B65A15" w:rsidP="001A0F06">
            <w:pPr>
              <w:keepNext/>
              <w:jc w:val="center"/>
              <w:cnfStyle w:val="000000100000" w:firstRow="0" w:lastRow="0" w:firstColumn="0" w:lastColumn="0" w:oddVBand="0" w:evenVBand="0" w:oddHBand="1" w:evenHBand="0" w:firstRowFirstColumn="0" w:firstRowLastColumn="0" w:lastRowFirstColumn="0" w:lastRowLastColumn="0"/>
            </w:pPr>
            <w:r w:rsidRPr="00B65A15">
              <w:t>1</w:t>
            </w:r>
          </w:p>
        </w:tc>
      </w:tr>
      <w:tr w:rsidR="00B65A15" w:rsidRPr="00B65A15" w14:paraId="1B176BFF" w14:textId="77777777" w:rsidTr="001A0F06">
        <w:trPr>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21F2F92B" w14:textId="77777777" w:rsidR="00B65A15" w:rsidRPr="00B65A15" w:rsidRDefault="00B65A15" w:rsidP="001A0F06">
            <w:pPr>
              <w:keepNext/>
            </w:pPr>
            <w:r w:rsidRPr="00B65A15">
              <w:t>RDC and RDC Working Group Members</w:t>
            </w:r>
          </w:p>
        </w:tc>
        <w:tc>
          <w:tcPr>
            <w:tcW w:w="1664" w:type="pct"/>
            <w:noWrap/>
            <w:hideMark/>
          </w:tcPr>
          <w:p w14:paraId="014DA74A" w14:textId="77777777" w:rsidR="00B65A15" w:rsidRPr="00B65A15" w:rsidRDefault="00B65A15" w:rsidP="001A0F06">
            <w:pPr>
              <w:keepNext/>
              <w:jc w:val="center"/>
              <w:cnfStyle w:val="000000000000" w:firstRow="0" w:lastRow="0" w:firstColumn="0" w:lastColumn="0" w:oddVBand="0" w:evenVBand="0" w:oddHBand="0" w:evenHBand="0" w:firstRowFirstColumn="0" w:firstRowLastColumn="0" w:lastRowFirstColumn="0" w:lastRowLastColumn="0"/>
            </w:pPr>
            <w:r w:rsidRPr="00B65A15">
              <w:t>3</w:t>
            </w:r>
          </w:p>
        </w:tc>
      </w:tr>
      <w:tr w:rsidR="00B65A15" w:rsidRPr="00B65A15" w14:paraId="6B9EA556" w14:textId="77777777" w:rsidTr="00B65A1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1D37E0BE" w14:textId="5F46C14C" w:rsidR="00B65A15" w:rsidRPr="00B65A15" w:rsidRDefault="00841DDA" w:rsidP="00B65A15">
            <w:pPr>
              <w:keepNext/>
            </w:pPr>
            <w:r>
              <w:t>Local action group (</w:t>
            </w:r>
            <w:r w:rsidR="00B65A15" w:rsidRPr="00B65A15">
              <w:t>LAG</w:t>
            </w:r>
            <w:r>
              <w:t>)</w:t>
            </w:r>
          </w:p>
        </w:tc>
        <w:tc>
          <w:tcPr>
            <w:tcW w:w="1664" w:type="pct"/>
            <w:noWrap/>
            <w:hideMark/>
          </w:tcPr>
          <w:p w14:paraId="03B5AC46" w14:textId="77777777" w:rsidR="00B65A15" w:rsidRPr="00B65A15" w:rsidRDefault="00B65A15" w:rsidP="00B65A15">
            <w:pPr>
              <w:keepNext/>
              <w:jc w:val="center"/>
              <w:cnfStyle w:val="000000100000" w:firstRow="0" w:lastRow="0" w:firstColumn="0" w:lastColumn="0" w:oddVBand="0" w:evenVBand="0" w:oddHBand="1" w:evenHBand="0" w:firstRowFirstColumn="0" w:firstRowLastColumn="0" w:lastRowFirstColumn="0" w:lastRowLastColumn="0"/>
            </w:pPr>
            <w:r w:rsidRPr="00B65A15">
              <w:t>4</w:t>
            </w:r>
          </w:p>
        </w:tc>
      </w:tr>
      <w:tr w:rsidR="00B65A15" w:rsidRPr="00B65A15" w14:paraId="50C11959" w14:textId="77777777" w:rsidTr="00B65A15">
        <w:trPr>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2AFADA6A" w14:textId="77777777" w:rsidR="00B65A15" w:rsidRPr="00B65A15" w:rsidRDefault="00B65A15" w:rsidP="00B65A15">
            <w:pPr>
              <w:keepNext/>
            </w:pPr>
            <w:r w:rsidRPr="00B65A15">
              <w:t>Municipality</w:t>
            </w:r>
          </w:p>
        </w:tc>
        <w:tc>
          <w:tcPr>
            <w:tcW w:w="1664" w:type="pct"/>
            <w:noWrap/>
            <w:hideMark/>
          </w:tcPr>
          <w:p w14:paraId="7499F10B" w14:textId="77777777" w:rsidR="00B65A15" w:rsidRPr="00B65A15" w:rsidRDefault="00B65A15" w:rsidP="00B65A15">
            <w:pPr>
              <w:keepNext/>
              <w:jc w:val="center"/>
              <w:cnfStyle w:val="000000000000" w:firstRow="0" w:lastRow="0" w:firstColumn="0" w:lastColumn="0" w:oddVBand="0" w:evenVBand="0" w:oddHBand="0" w:evenHBand="0" w:firstRowFirstColumn="0" w:firstRowLastColumn="0" w:lastRowFirstColumn="0" w:lastRowLastColumn="0"/>
            </w:pPr>
            <w:r w:rsidRPr="00B65A15">
              <w:t>4</w:t>
            </w:r>
          </w:p>
        </w:tc>
      </w:tr>
      <w:tr w:rsidR="00B65A15" w:rsidRPr="00B65A15" w14:paraId="0962584C" w14:textId="77777777" w:rsidTr="001A0F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2F5B3AC4" w14:textId="77777777" w:rsidR="00B65A15" w:rsidRPr="00B65A15" w:rsidRDefault="00B65A15" w:rsidP="001A0F06">
            <w:pPr>
              <w:keepNext/>
            </w:pPr>
            <w:r w:rsidRPr="00B65A15">
              <w:t>UNDP</w:t>
            </w:r>
          </w:p>
        </w:tc>
        <w:tc>
          <w:tcPr>
            <w:tcW w:w="1664" w:type="pct"/>
            <w:noWrap/>
            <w:hideMark/>
          </w:tcPr>
          <w:p w14:paraId="59EA378F" w14:textId="77777777" w:rsidR="00B65A15" w:rsidRPr="00B65A15" w:rsidRDefault="00B65A15" w:rsidP="001A0F06">
            <w:pPr>
              <w:keepNext/>
              <w:jc w:val="center"/>
              <w:cnfStyle w:val="000000100000" w:firstRow="0" w:lastRow="0" w:firstColumn="0" w:lastColumn="0" w:oddVBand="0" w:evenVBand="0" w:oddHBand="1" w:evenHBand="0" w:firstRowFirstColumn="0" w:firstRowLastColumn="0" w:lastRowFirstColumn="0" w:lastRowLastColumn="0"/>
            </w:pPr>
            <w:r w:rsidRPr="00B65A15">
              <w:t>8</w:t>
            </w:r>
          </w:p>
        </w:tc>
      </w:tr>
      <w:tr w:rsidR="00B65A15" w:rsidRPr="00B65A15" w14:paraId="5BB0D16C" w14:textId="77777777" w:rsidTr="00B65A15">
        <w:trPr>
          <w:trHeight w:val="320"/>
        </w:trPr>
        <w:tc>
          <w:tcPr>
            <w:cnfStyle w:val="001000000000" w:firstRow="0" w:lastRow="0" w:firstColumn="1" w:lastColumn="0" w:oddVBand="0" w:evenVBand="0" w:oddHBand="0" w:evenHBand="0" w:firstRowFirstColumn="0" w:firstRowLastColumn="0" w:lastRowFirstColumn="0" w:lastRowLastColumn="0"/>
            <w:tcW w:w="3336" w:type="pct"/>
            <w:noWrap/>
            <w:hideMark/>
          </w:tcPr>
          <w:p w14:paraId="1AF649F8" w14:textId="07B8B435" w:rsidR="00B65A15" w:rsidRPr="00B65A15" w:rsidRDefault="00B65A15" w:rsidP="00B65A15">
            <w:pPr>
              <w:keepNext/>
            </w:pPr>
            <w:r w:rsidRPr="00B65A15">
              <w:t>Other</w:t>
            </w:r>
          </w:p>
        </w:tc>
        <w:tc>
          <w:tcPr>
            <w:tcW w:w="1664" w:type="pct"/>
            <w:noWrap/>
            <w:hideMark/>
          </w:tcPr>
          <w:p w14:paraId="75807260" w14:textId="77777777" w:rsidR="00B65A15" w:rsidRPr="00B65A15" w:rsidRDefault="00B65A15" w:rsidP="00B65A15">
            <w:pPr>
              <w:keepNext/>
              <w:jc w:val="center"/>
              <w:cnfStyle w:val="000000000000" w:firstRow="0" w:lastRow="0" w:firstColumn="0" w:lastColumn="0" w:oddVBand="0" w:evenVBand="0" w:oddHBand="0" w:evenHBand="0" w:firstRowFirstColumn="0" w:firstRowLastColumn="0" w:lastRowFirstColumn="0" w:lastRowLastColumn="0"/>
            </w:pPr>
            <w:r w:rsidRPr="00B65A15">
              <w:t>2</w:t>
            </w:r>
          </w:p>
        </w:tc>
      </w:tr>
      <w:tr w:rsidR="00B65A15" w:rsidRPr="00B65A15" w14:paraId="31DFCC0D" w14:textId="77777777" w:rsidTr="00B65A15">
        <w:trPr>
          <w:cnfStyle w:val="010000000000" w:firstRow="0" w:lastRow="1" w:firstColumn="0" w:lastColumn="0" w:oddVBand="0" w:evenVBand="0" w:oddHBand="0" w:evenHBand="0" w:firstRowFirstColumn="0" w:firstRowLastColumn="0" w:lastRowFirstColumn="0" w:lastRowLastColumn="0"/>
          <w:trHeight w:val="320"/>
        </w:trPr>
        <w:tc>
          <w:tcPr>
            <w:cnfStyle w:val="001000000001" w:firstRow="0" w:lastRow="0" w:firstColumn="1" w:lastColumn="0" w:oddVBand="0" w:evenVBand="0" w:oddHBand="0" w:evenHBand="0" w:firstRowFirstColumn="0" w:firstRowLastColumn="0" w:lastRowFirstColumn="1" w:lastRowLastColumn="0"/>
            <w:tcW w:w="3336" w:type="pct"/>
            <w:noWrap/>
          </w:tcPr>
          <w:p w14:paraId="58F51955" w14:textId="4D197339" w:rsidR="00B65A15" w:rsidRPr="00B65A15" w:rsidRDefault="00B65A15" w:rsidP="00B65A15">
            <w:r>
              <w:t>Total</w:t>
            </w:r>
          </w:p>
        </w:tc>
        <w:tc>
          <w:tcPr>
            <w:tcW w:w="1664" w:type="pct"/>
            <w:noWrap/>
          </w:tcPr>
          <w:p w14:paraId="4DD9A6C6" w14:textId="3890A8D0" w:rsidR="00B65A15" w:rsidRPr="00B65A15" w:rsidRDefault="00B65A15" w:rsidP="00B65A15">
            <w:pPr>
              <w:jc w:val="center"/>
              <w:cnfStyle w:val="010000000000" w:firstRow="0" w:lastRow="1" w:firstColumn="0" w:lastColumn="0" w:oddVBand="0" w:evenVBand="0" w:oddHBand="0" w:evenHBand="0" w:firstRowFirstColumn="0" w:firstRowLastColumn="0" w:lastRowFirstColumn="0" w:lastRowLastColumn="0"/>
            </w:pPr>
            <w:r>
              <w:t>30</w:t>
            </w:r>
          </w:p>
        </w:tc>
      </w:tr>
    </w:tbl>
    <w:p w14:paraId="3FD0AB09" w14:textId="16CBEAA2" w:rsidR="00C101A8" w:rsidRDefault="00C101A8" w:rsidP="00C101A8">
      <w:pPr>
        <w:pStyle w:val="Heading2"/>
      </w:pPr>
      <w:bookmarkStart w:id="57" w:name="_Ref59610660"/>
      <w:bookmarkStart w:id="58" w:name="_Toc64391569"/>
      <w:r>
        <w:t>Challenges for the evaluation</w:t>
      </w:r>
      <w:bookmarkEnd w:id="57"/>
      <w:bookmarkEnd w:id="58"/>
    </w:p>
    <w:p w14:paraId="6C88D116" w14:textId="53DE5AA9" w:rsidR="0049643A" w:rsidRDefault="0049643A" w:rsidP="00A75173">
      <w:pPr>
        <w:pStyle w:val="Heading3"/>
      </w:pPr>
      <w:r>
        <w:t>Timeframe and budget</w:t>
      </w:r>
    </w:p>
    <w:p w14:paraId="27F4FBF4" w14:textId="04986282" w:rsidR="00C101A8" w:rsidRDefault="001A0F06" w:rsidP="00C101A8">
      <w:r w:rsidRPr="003948FF">
        <w:t>As noted above</w:t>
      </w:r>
      <w:r w:rsidR="003948FF">
        <w:t xml:space="preserve"> (see </w:t>
      </w:r>
      <w:r w:rsidR="003948FF">
        <w:fldChar w:fldCharType="begin"/>
      </w:r>
      <w:r w:rsidR="003948FF">
        <w:instrText xml:space="preserve"> REF _Ref60920852 \r \h </w:instrText>
      </w:r>
      <w:r w:rsidR="003948FF">
        <w:fldChar w:fldCharType="separate"/>
      </w:r>
      <w:r w:rsidR="00957615">
        <w:t>5.1</w:t>
      </w:r>
      <w:r w:rsidR="003948FF">
        <w:fldChar w:fldCharType="end"/>
      </w:r>
      <w:r w:rsidR="003948FF">
        <w:t>)</w:t>
      </w:r>
      <w:r w:rsidRPr="003948FF">
        <w:t xml:space="preserve">, the timeframe and budget for the evaluation </w:t>
      </w:r>
      <w:r w:rsidR="003948FF">
        <w:t>were limited</w:t>
      </w:r>
      <w:r w:rsidR="0049643A" w:rsidRPr="003948FF">
        <w:t>.</w:t>
      </w:r>
      <w:r w:rsidR="003948FF">
        <w:t xml:space="preserve"> The value of the present evaluation contract amounts to approximately 40% of the amount envisaged </w:t>
      </w:r>
      <w:r w:rsidR="00E10808">
        <w:t xml:space="preserve">for mid-term evaluation </w:t>
      </w:r>
      <w:r w:rsidR="003948FF">
        <w:t>in the project</w:t>
      </w:r>
      <w:r w:rsidR="00D553DB">
        <w:t xml:space="preserve"> evaluation plan</w:t>
      </w:r>
      <w:r w:rsidR="00E10808" w:rsidRPr="001A4403">
        <w:rPr>
          <w:rStyle w:val="FootnoteReference"/>
        </w:rPr>
        <w:footnoteReference w:id="35"/>
      </w:r>
      <w:r w:rsidR="00D553DB">
        <w:t xml:space="preserve"> and</w:t>
      </w:r>
      <w:r w:rsidR="003948FF">
        <w:t xml:space="preserve"> budget.</w:t>
      </w:r>
      <w:r w:rsidR="003948FF" w:rsidRPr="001A4403">
        <w:rPr>
          <w:rStyle w:val="FootnoteReference"/>
        </w:rPr>
        <w:footnoteReference w:id="36"/>
      </w:r>
      <w:r w:rsidR="003948FF">
        <w:t xml:space="preserve"> However, </w:t>
      </w:r>
      <w:r w:rsidR="003948FF" w:rsidRPr="00263232">
        <w:rPr>
          <w:b/>
          <w:bCs/>
        </w:rPr>
        <w:t>the project team has facilitated the process by arranging all interviews and organising the necessary translation, launching the two surveys and following up with the target groups, and providing additional information</w:t>
      </w:r>
      <w:r w:rsidR="003948FF">
        <w:t xml:space="preserve">. </w:t>
      </w:r>
      <w:r w:rsidR="00B464FE">
        <w:t>The project team has also been flexible in terms of timing.</w:t>
      </w:r>
    </w:p>
    <w:p w14:paraId="7944C049" w14:textId="24F7032C" w:rsidR="0049643A" w:rsidRDefault="0049643A" w:rsidP="00A75173">
      <w:pPr>
        <w:pStyle w:val="Heading3"/>
      </w:pPr>
      <w:r>
        <w:t xml:space="preserve">Engagement with project </w:t>
      </w:r>
      <w:r w:rsidR="00092526">
        <w:t>stakeholders</w:t>
      </w:r>
    </w:p>
    <w:p w14:paraId="36AB6516" w14:textId="186824EA" w:rsidR="005F13F7" w:rsidRDefault="00A332A3" w:rsidP="00C101A8">
      <w:r w:rsidRPr="00092526">
        <w:t xml:space="preserve">In view of the </w:t>
      </w:r>
      <w:r w:rsidR="004F1C30" w:rsidRPr="00092526">
        <w:t>ongoing COVID-19 pandemic</w:t>
      </w:r>
      <w:r w:rsidR="00092526" w:rsidRPr="00092526">
        <w:t>, all engagement with the project team and project stakeholders was undertaken online.</w:t>
      </w:r>
      <w:r w:rsidR="00092526">
        <w:t xml:space="preserve"> </w:t>
      </w:r>
      <w:r w:rsidR="005F13F7" w:rsidRPr="00092526">
        <w:t xml:space="preserve">This generally worked well but </w:t>
      </w:r>
      <w:r w:rsidR="00092526">
        <w:t>occasionally</w:t>
      </w:r>
      <w:r w:rsidR="005F13F7" w:rsidRPr="00092526">
        <w:t xml:space="preserve"> the poor quality of the connection constrained the discussions.</w:t>
      </w:r>
      <w:r w:rsidR="003948FF">
        <w:t xml:space="preserve"> </w:t>
      </w:r>
    </w:p>
    <w:p w14:paraId="080914AD" w14:textId="576A5DDB" w:rsidR="0049643A" w:rsidRDefault="0049643A" w:rsidP="00A75173">
      <w:pPr>
        <w:pStyle w:val="Heading3"/>
      </w:pPr>
      <w:bookmarkStart w:id="59" w:name="_Ref61715512"/>
      <w:r>
        <w:lastRenderedPageBreak/>
        <w:t>Project documentation and monitoring</w:t>
      </w:r>
      <w:bookmarkEnd w:id="59"/>
      <w:r>
        <w:t xml:space="preserve"> </w:t>
      </w:r>
    </w:p>
    <w:p w14:paraId="5D4E535F" w14:textId="7008ABEF" w:rsidR="00432131" w:rsidRDefault="00432131" w:rsidP="00092526">
      <w:r>
        <w:t xml:space="preserve">According to the terms of reference, </w:t>
      </w:r>
      <w:r w:rsidRPr="00AB2F21">
        <w:rPr>
          <w:b/>
          <w:bCs/>
        </w:rPr>
        <w:t xml:space="preserve">a mid-term review was to be conducted in parallel to this evaluation </w:t>
      </w:r>
      <w:r>
        <w:t xml:space="preserve">with a view to collecting, analysing, and providing information on the current status of IRDG relating to (1) evidenced-based decision-making; (2) EU-style agriculture and rural development governance; (3) bottom-up approach; (4) coordinated </w:t>
      </w:r>
      <w:r w:rsidRPr="0067538A">
        <w:t>Inter-Agency Coordination Council</w:t>
      </w:r>
      <w:r>
        <w:t xml:space="preserve"> (IACC) actions; (5) diversification, employment, and services; (6) forests; (7) energy efficiency and renewable energy. According to the terms of reference, this information was to be incorporated into the present evaluation.</w:t>
      </w:r>
      <w:r w:rsidRPr="00CF36A2">
        <w:t xml:space="preserve"> </w:t>
      </w:r>
      <w:r>
        <w:t xml:space="preserve">However, </w:t>
      </w:r>
      <w:r w:rsidRPr="007F0732">
        <w:rPr>
          <w:b/>
          <w:bCs/>
        </w:rPr>
        <w:t xml:space="preserve">the envisaged parallel review did not take </w:t>
      </w:r>
      <w:r w:rsidRPr="00F5653B">
        <w:t>place</w:t>
      </w:r>
      <w:r w:rsidR="00F5653B" w:rsidRPr="00F5653B">
        <w:t xml:space="preserve"> and the </w:t>
      </w:r>
      <w:r w:rsidR="00F5653B">
        <w:t>information described above was therefore not available</w:t>
      </w:r>
      <w:r w:rsidRPr="00F5653B">
        <w:t>.</w:t>
      </w:r>
    </w:p>
    <w:p w14:paraId="21BFCC52" w14:textId="19ACD4EC" w:rsidR="0003432C" w:rsidRDefault="00092526" w:rsidP="00AD2E63">
      <w:r>
        <w:t xml:space="preserve">It has been </w:t>
      </w:r>
      <w:r w:rsidRPr="007F0732">
        <w:rPr>
          <w:b/>
          <w:bCs/>
        </w:rPr>
        <w:t>difficult to get a clear picture of the many project activities, initiatives, and target groups and structures</w:t>
      </w:r>
      <w:r>
        <w:t xml:space="preserve"> from the extensive documentation provided by the project team.</w:t>
      </w:r>
      <w:r w:rsidR="00432131">
        <w:t xml:space="preserve"> </w:t>
      </w:r>
      <w:r>
        <w:t xml:space="preserve">The project team provided approximately 400 documents, only a fraction of which could be reviewed in the available time. </w:t>
      </w:r>
      <w:r w:rsidRPr="007F0732">
        <w:rPr>
          <w:b/>
          <w:bCs/>
        </w:rPr>
        <w:t>Monitoring reports are highly systematic and detailed, but they lack</w:t>
      </w:r>
      <w:r w:rsidR="007C587E">
        <w:rPr>
          <w:b/>
          <w:bCs/>
        </w:rPr>
        <w:t xml:space="preserve"> narrative,</w:t>
      </w:r>
      <w:r w:rsidR="007C587E" w:rsidRPr="001A4403">
        <w:rPr>
          <w:rStyle w:val="FootnoteReference"/>
        </w:rPr>
        <w:footnoteReference w:id="37"/>
      </w:r>
      <w:r w:rsidRPr="007F0732">
        <w:rPr>
          <w:b/>
          <w:bCs/>
        </w:rPr>
        <w:t xml:space="preserve"> summaries or analysis</w:t>
      </w:r>
      <w:r w:rsidR="00597843">
        <w:t>.</w:t>
      </w:r>
      <w:r w:rsidR="00A75173" w:rsidRPr="001A4403">
        <w:rPr>
          <w:rStyle w:val="FootnoteReference"/>
        </w:rPr>
        <w:footnoteReference w:id="38"/>
      </w:r>
      <w:r w:rsidR="002C1120">
        <w:t xml:space="preserve"> </w:t>
      </w:r>
      <w:r w:rsidR="00813A9C">
        <w:t>W</w:t>
      </w:r>
      <w:r w:rsidR="006C57B0">
        <w:t xml:space="preserve">hile there are numerous references to different initiatives in </w:t>
      </w:r>
      <w:r w:rsidR="002C1120">
        <w:t>the project documents provided by the team</w:t>
      </w:r>
      <w:r w:rsidR="006C57B0">
        <w:t xml:space="preserve">, descriptions or </w:t>
      </w:r>
      <w:r w:rsidR="006C57B0" w:rsidRPr="007F0732">
        <w:rPr>
          <w:b/>
          <w:bCs/>
        </w:rPr>
        <w:t>explanations of the initiatives seem to be generally lacking</w:t>
      </w:r>
      <w:r w:rsidR="00F6779D" w:rsidRPr="00F6779D">
        <w:t xml:space="preserve"> (at least in English).</w:t>
      </w:r>
      <w:r w:rsidR="0003432C">
        <w:t xml:space="preserve"> </w:t>
      </w:r>
      <w:r w:rsidR="00813A9C">
        <w:t>A bulk search of the 400 project documents yielded a small number of documents that explain specific initiatives.</w:t>
      </w:r>
      <w:r w:rsidR="00813A9C" w:rsidRPr="001A4403">
        <w:rPr>
          <w:rStyle w:val="FootnoteReference"/>
        </w:rPr>
        <w:footnoteReference w:id="39"/>
      </w:r>
      <w:r w:rsidR="00813A9C">
        <w:t xml:space="preserve"> </w:t>
      </w:r>
      <w:r w:rsidR="00432131">
        <w:t>I</w:t>
      </w:r>
      <w:r w:rsidR="008020D2">
        <w:t>t has not been possible to identify</w:t>
      </w:r>
      <w:r w:rsidR="00432131">
        <w:t>, for example,</w:t>
      </w:r>
      <w:r w:rsidR="008020D2">
        <w:t xml:space="preserve"> a document describing how the ‘SMART Village’ concept has been applied by the project. </w:t>
      </w:r>
      <w:r w:rsidR="00813A9C">
        <w:t>While t</w:t>
      </w:r>
      <w:r w:rsidR="0003432C">
        <w:t xml:space="preserve">here are no doubt more documents that provide useful descriptions of other IRDG initiatives, they are difficult to identify because the </w:t>
      </w:r>
      <w:r w:rsidR="0003432C" w:rsidRPr="003700F7">
        <w:rPr>
          <w:b/>
          <w:bCs/>
        </w:rPr>
        <w:t xml:space="preserve">documents are organised by reporting period rather than by </w:t>
      </w:r>
      <w:r w:rsidR="002400C0" w:rsidRPr="003700F7">
        <w:rPr>
          <w:b/>
          <w:bCs/>
        </w:rPr>
        <w:t>initiative or IRDG output and they are not categorised in any way</w:t>
      </w:r>
      <w:r w:rsidR="002400C0">
        <w:t xml:space="preserve"> </w:t>
      </w:r>
      <w:r w:rsidR="003700F7">
        <w:t xml:space="preserve">(e.g. with tags in filenames) </w:t>
      </w:r>
      <w:r w:rsidR="002400C0">
        <w:t xml:space="preserve">that </w:t>
      </w:r>
      <w:r w:rsidR="003700F7">
        <w:t xml:space="preserve">would facilitate easy filtering of relevant documents. </w:t>
      </w:r>
      <w:r w:rsidR="0082252A">
        <w:t>Many</w:t>
      </w:r>
      <w:r w:rsidR="003700F7">
        <w:t xml:space="preserve"> of the provided documents are in Georgian.</w:t>
      </w:r>
    </w:p>
    <w:p w14:paraId="163F38A2" w14:textId="683D8207" w:rsidR="00C5013D" w:rsidRDefault="00C5013D" w:rsidP="00AD2E63">
      <w:r>
        <w:t xml:space="preserve">In some cases, relatively long documents do not </w:t>
      </w:r>
      <w:r w:rsidR="00813A9C">
        <w:t xml:space="preserve">provide sufficient context or </w:t>
      </w:r>
      <w:r>
        <w:t>clearly explain the purpose of the activity they are reporting on.</w:t>
      </w:r>
      <w:r w:rsidRPr="001A4403">
        <w:rPr>
          <w:rStyle w:val="FootnoteReference"/>
        </w:rPr>
        <w:footnoteReference w:id="40"/>
      </w:r>
    </w:p>
    <w:p w14:paraId="1AB23FB4" w14:textId="02D9CBD2" w:rsidR="00160A90" w:rsidRDefault="00160A90" w:rsidP="00AD2E63">
      <w:r>
        <w:t xml:space="preserve">The project team maintains a spreadsheet of participants with approximately 12,700 entries. This is </w:t>
      </w:r>
      <w:r w:rsidR="004B60E6" w:rsidRPr="007B14E8">
        <w:rPr>
          <w:b/>
          <w:bCs/>
        </w:rPr>
        <w:t xml:space="preserve">potentially </w:t>
      </w:r>
      <w:r w:rsidRPr="007B14E8">
        <w:rPr>
          <w:b/>
          <w:bCs/>
        </w:rPr>
        <w:t xml:space="preserve">very useful but </w:t>
      </w:r>
      <w:r w:rsidR="004B60E6" w:rsidRPr="007B14E8">
        <w:rPr>
          <w:b/>
          <w:bCs/>
        </w:rPr>
        <w:t xml:space="preserve">it </w:t>
      </w:r>
      <w:r w:rsidRPr="007B14E8">
        <w:rPr>
          <w:b/>
          <w:bCs/>
        </w:rPr>
        <w:t>is undermined by various anomalies and errors</w:t>
      </w:r>
      <w:r>
        <w:t>.</w:t>
      </w:r>
      <w:r w:rsidR="00A708EA" w:rsidRPr="001A4403">
        <w:rPr>
          <w:rStyle w:val="FootnoteReference"/>
        </w:rPr>
        <w:footnoteReference w:id="41"/>
      </w:r>
      <w:r>
        <w:t xml:space="preserve"> </w:t>
      </w:r>
      <w:r w:rsidR="00A708EA">
        <w:t xml:space="preserve">The quality of the data can be </w:t>
      </w:r>
      <w:r w:rsidR="00A708EA">
        <w:lastRenderedPageBreak/>
        <w:t>relatively easily improved</w:t>
      </w:r>
      <w:r w:rsidR="00A708EA" w:rsidRPr="001A4403">
        <w:rPr>
          <w:rStyle w:val="FootnoteReference"/>
        </w:rPr>
        <w:footnoteReference w:id="42"/>
      </w:r>
      <w:r w:rsidR="00A708EA">
        <w:t xml:space="preserve"> to allow for significantly more detailed analysis but this is potentially time consuming and it has not been possible within the timeframe </w:t>
      </w:r>
      <w:r w:rsidR="00175F72">
        <w:t xml:space="preserve">of </w:t>
      </w:r>
      <w:r w:rsidR="00A708EA">
        <w:t>the present evaluation.</w:t>
      </w:r>
      <w:r w:rsidR="004B60E6">
        <w:t xml:space="preserve"> As a </w:t>
      </w:r>
      <w:r w:rsidR="00336A04">
        <w:t>result,</w:t>
      </w:r>
      <w:r w:rsidR="004B60E6">
        <w:t xml:space="preserve"> it has not been possible to analyse the data by location or month – for example, it would be useful to analyse the participation of women by location to learn, among other things, if women’s participation in some locations has been affected more by the COVID-19 pandemic than in other locations (see Footnote </w:t>
      </w:r>
      <w:r w:rsidR="004B60E6">
        <w:fldChar w:fldCharType="begin"/>
      </w:r>
      <w:r w:rsidR="004B60E6">
        <w:instrText xml:space="preserve"> NOTEREF _Ref61445521 \h </w:instrText>
      </w:r>
      <w:r w:rsidR="004B60E6">
        <w:fldChar w:fldCharType="separate"/>
      </w:r>
      <w:r w:rsidR="00957615">
        <w:t>15</w:t>
      </w:r>
      <w:r w:rsidR="004B60E6">
        <w:fldChar w:fldCharType="end"/>
      </w:r>
      <w:r w:rsidR="004B60E6">
        <w:t>).</w:t>
      </w:r>
      <w:r w:rsidR="007B14E8">
        <w:t xml:space="preserve"> The spreadsheet </w:t>
      </w:r>
      <w:r w:rsidR="00321469">
        <w:t>includes</w:t>
      </w:r>
      <w:r w:rsidR="007B14E8">
        <w:t xml:space="preserve"> age </w:t>
      </w:r>
      <w:r w:rsidR="00336A04">
        <w:t>data,</w:t>
      </w:r>
      <w:r w:rsidR="007B14E8">
        <w:t xml:space="preserve"> but different approaches were used in 2019 and 2020 the data </w:t>
      </w:r>
      <w:r w:rsidR="004655D3">
        <w:t>has to be standardised</w:t>
      </w:r>
      <w:r w:rsidR="007B14E8">
        <w:t xml:space="preserve"> before it can be systematically analysed.</w:t>
      </w:r>
      <w:r w:rsidR="007B14E8" w:rsidRPr="001A4403">
        <w:rPr>
          <w:rStyle w:val="FootnoteReference"/>
        </w:rPr>
        <w:footnoteReference w:id="43"/>
      </w:r>
      <w:r w:rsidR="00321469">
        <w:t xml:space="preserve"> Age data is missing for approximately 54% of the entries.</w:t>
      </w:r>
    </w:p>
    <w:p w14:paraId="535D33C1" w14:textId="49F796B1" w:rsidR="00773764" w:rsidRPr="00263232" w:rsidRDefault="00264C2A" w:rsidP="00AD2E63">
      <w:pPr>
        <w:rPr>
          <w:b/>
          <w:bCs/>
        </w:rPr>
      </w:pPr>
      <w:r w:rsidRPr="00263232">
        <w:rPr>
          <w:b/>
          <w:bCs/>
        </w:rPr>
        <w:t>T</w:t>
      </w:r>
      <w:r w:rsidR="00773764" w:rsidRPr="00263232">
        <w:rPr>
          <w:b/>
          <w:bCs/>
        </w:rPr>
        <w:t>he project team was</w:t>
      </w:r>
      <w:r w:rsidRPr="00263232">
        <w:rPr>
          <w:b/>
          <w:bCs/>
        </w:rPr>
        <w:t>, however,</w:t>
      </w:r>
      <w:r w:rsidR="00773764" w:rsidRPr="00263232">
        <w:rPr>
          <w:b/>
          <w:bCs/>
        </w:rPr>
        <w:t xml:space="preserve"> highly responsive and</w:t>
      </w:r>
      <w:r w:rsidR="00A708EA" w:rsidRPr="00263232">
        <w:rPr>
          <w:b/>
          <w:bCs/>
        </w:rPr>
        <w:t>, among other things,</w:t>
      </w:r>
      <w:r w:rsidR="00773764" w:rsidRPr="00263232">
        <w:rPr>
          <w:b/>
          <w:bCs/>
        </w:rPr>
        <w:t xml:space="preserve"> prepared a summary of 16 IRDG initiatives </w:t>
      </w:r>
      <w:r w:rsidR="003948FF" w:rsidRPr="00263232">
        <w:rPr>
          <w:b/>
          <w:bCs/>
        </w:rPr>
        <w:t>at the request of the evaluator</w:t>
      </w:r>
      <w:r w:rsidR="00773764" w:rsidRPr="00263232">
        <w:rPr>
          <w:b/>
          <w:bCs/>
        </w:rPr>
        <w:t xml:space="preserve"> (see </w:t>
      </w:r>
      <w:r w:rsidR="00773764" w:rsidRPr="00263232">
        <w:rPr>
          <w:b/>
          <w:bCs/>
        </w:rPr>
        <w:fldChar w:fldCharType="begin"/>
      </w:r>
      <w:r w:rsidR="00773764" w:rsidRPr="00263232">
        <w:rPr>
          <w:b/>
          <w:bCs/>
        </w:rPr>
        <w:instrText xml:space="preserve"> REF _Ref60907615 \r \h </w:instrText>
      </w:r>
      <w:r w:rsidR="00263232">
        <w:rPr>
          <w:b/>
          <w:bCs/>
        </w:rPr>
        <w:instrText xml:space="preserve"> \* MERGEFORMAT </w:instrText>
      </w:r>
      <w:r w:rsidR="00773764" w:rsidRPr="00263232">
        <w:rPr>
          <w:b/>
          <w:bCs/>
        </w:rPr>
      </w:r>
      <w:r w:rsidR="00773764" w:rsidRPr="00263232">
        <w:rPr>
          <w:b/>
          <w:bCs/>
        </w:rPr>
        <w:fldChar w:fldCharType="separate"/>
      </w:r>
      <w:r w:rsidR="00957615">
        <w:rPr>
          <w:b/>
          <w:bCs/>
        </w:rPr>
        <w:t>Annex 2</w:t>
      </w:r>
      <w:r w:rsidR="00773764" w:rsidRPr="00263232">
        <w:rPr>
          <w:b/>
          <w:bCs/>
        </w:rPr>
        <w:fldChar w:fldCharType="end"/>
      </w:r>
      <w:r w:rsidR="00C63BE1" w:rsidRPr="00263232">
        <w:rPr>
          <w:b/>
          <w:bCs/>
        </w:rPr>
        <w:t xml:space="preserve"> and </w:t>
      </w:r>
      <w:r w:rsidR="00C63BE1" w:rsidRPr="00263232">
        <w:rPr>
          <w:b/>
          <w:bCs/>
        </w:rPr>
        <w:fldChar w:fldCharType="begin"/>
      </w:r>
      <w:r w:rsidR="00C63BE1" w:rsidRPr="00263232">
        <w:rPr>
          <w:b/>
          <w:bCs/>
        </w:rPr>
        <w:instrText xml:space="preserve"> REF _Ref60915137 \r \h </w:instrText>
      </w:r>
      <w:r w:rsidR="00263232">
        <w:rPr>
          <w:b/>
          <w:bCs/>
        </w:rPr>
        <w:instrText xml:space="preserve"> \* MERGEFORMAT </w:instrText>
      </w:r>
      <w:r w:rsidR="00C63BE1" w:rsidRPr="00263232">
        <w:rPr>
          <w:b/>
          <w:bCs/>
        </w:rPr>
      </w:r>
      <w:r w:rsidR="00C63BE1" w:rsidRPr="00263232">
        <w:rPr>
          <w:b/>
          <w:bCs/>
        </w:rPr>
        <w:fldChar w:fldCharType="separate"/>
      </w:r>
      <w:r w:rsidR="00957615">
        <w:rPr>
          <w:b/>
          <w:bCs/>
        </w:rPr>
        <w:t>Annex 3</w:t>
      </w:r>
      <w:r w:rsidR="00C63BE1" w:rsidRPr="00263232">
        <w:rPr>
          <w:b/>
          <w:bCs/>
        </w:rPr>
        <w:fldChar w:fldCharType="end"/>
      </w:r>
      <w:r w:rsidR="00773764" w:rsidRPr="00263232">
        <w:rPr>
          <w:b/>
          <w:bCs/>
        </w:rPr>
        <w:t>).</w:t>
      </w:r>
    </w:p>
    <w:p w14:paraId="5FEC237B" w14:textId="0E906C17" w:rsidR="00EF7CBD" w:rsidRDefault="00EF7CBD" w:rsidP="008F1668">
      <w:pPr>
        <w:pStyle w:val="Heading1"/>
      </w:pPr>
      <w:bookmarkStart w:id="60" w:name="_Toc64391570"/>
      <w:r>
        <w:t>F</w:t>
      </w:r>
      <w:r w:rsidRPr="00846EF5">
        <w:t>indings</w:t>
      </w:r>
      <w:bookmarkEnd w:id="60"/>
    </w:p>
    <w:p w14:paraId="558F5B29" w14:textId="4B7F2F07" w:rsidR="002F22BF" w:rsidRDefault="009B4A11" w:rsidP="009B4A11">
      <w:pPr>
        <w:pStyle w:val="Heading2"/>
      </w:pPr>
      <w:bookmarkStart w:id="61" w:name="_Toc64391571"/>
      <w:r w:rsidRPr="009B4A11">
        <w:t>Relevance</w:t>
      </w:r>
      <w:r w:rsidR="00502FBD">
        <w:t xml:space="preserve"> and appropriateness</w:t>
      </w:r>
      <w:bookmarkEnd w:id="61"/>
    </w:p>
    <w:p w14:paraId="693C0F42" w14:textId="2E058CF4" w:rsidR="00175F72" w:rsidRPr="00175F72" w:rsidRDefault="00175F72" w:rsidP="00175F72">
      <w:pPr>
        <w:pStyle w:val="Finding"/>
      </w:pPr>
      <w:r>
        <w:t xml:space="preserve">Project activities are closely aligned to IRDG’s overall objective and are addressing the needs of key actors in Tbilisi and </w:t>
      </w:r>
      <w:proofErr w:type="spellStart"/>
      <w:r>
        <w:t>Ajara</w:t>
      </w:r>
      <w:proofErr w:type="spellEnd"/>
      <w:r>
        <w:t xml:space="preserve"> Autonomous Republic</w:t>
      </w:r>
    </w:p>
    <w:p w14:paraId="1360CB72" w14:textId="4BB7CA9B" w:rsidR="00312BD4" w:rsidRDefault="00312BD4" w:rsidP="00312BD4">
      <w:r w:rsidRPr="00C20B22">
        <w:rPr>
          <w:b/>
          <w:bCs/>
        </w:rPr>
        <w:t xml:space="preserve">Stakeholder feedback indicates that project activities are </w:t>
      </w:r>
      <w:r w:rsidR="00C20B22" w:rsidRPr="00C20B22">
        <w:rPr>
          <w:b/>
          <w:bCs/>
        </w:rPr>
        <w:t>closely aligned</w:t>
      </w:r>
      <w:r w:rsidRPr="00C20B22">
        <w:rPr>
          <w:b/>
          <w:bCs/>
        </w:rPr>
        <w:t xml:space="preserve"> to IRDG’s overall </w:t>
      </w:r>
      <w:r w:rsidR="00C20B22" w:rsidRPr="00C20B22">
        <w:rPr>
          <w:b/>
          <w:bCs/>
        </w:rPr>
        <w:t xml:space="preserve">objective </w:t>
      </w:r>
      <w:r w:rsidRPr="00C20B22">
        <w:rPr>
          <w:b/>
          <w:bCs/>
        </w:rPr>
        <w:t xml:space="preserve">to </w:t>
      </w:r>
      <w:r w:rsidRPr="00C20B22">
        <w:rPr>
          <w:b/>
          <w:bCs/>
          <w:i/>
          <w:iCs/>
        </w:rPr>
        <w:t xml:space="preserve">‘improve employment and living conditions </w:t>
      </w:r>
      <w:r w:rsidR="004D0534" w:rsidRPr="004D0534">
        <w:t>[</w:t>
      </w:r>
      <w:r w:rsidR="00C20B22" w:rsidRPr="004D0534">
        <w:t>…</w:t>
      </w:r>
      <w:r w:rsidR="004D0534" w:rsidRPr="004D0534">
        <w:t>]</w:t>
      </w:r>
      <w:r w:rsidR="004D0534">
        <w:rPr>
          <w:b/>
          <w:bCs/>
          <w:i/>
          <w:iCs/>
        </w:rPr>
        <w:t xml:space="preserve"> </w:t>
      </w:r>
      <w:r w:rsidRPr="00C20B22">
        <w:rPr>
          <w:b/>
          <w:bCs/>
          <w:i/>
          <w:iCs/>
        </w:rPr>
        <w:t>for the rural population in Georgia</w:t>
      </w:r>
      <w:r w:rsidR="00C20B22" w:rsidRPr="00C20B22">
        <w:rPr>
          <w:b/>
          <w:bCs/>
          <w:i/>
          <w:iCs/>
        </w:rPr>
        <w:t>’</w:t>
      </w:r>
      <w:r w:rsidR="00C20B22" w:rsidRPr="00C20B22">
        <w:rPr>
          <w:b/>
          <w:bCs/>
        </w:rPr>
        <w:t xml:space="preserve"> and to its specific objectives</w:t>
      </w:r>
      <w:r w:rsidR="00C20B22">
        <w:t>:</w:t>
      </w:r>
      <w:r>
        <w:t xml:space="preserve"> </w:t>
      </w:r>
    </w:p>
    <w:p w14:paraId="04D68D40" w14:textId="77777777" w:rsidR="00312BD4" w:rsidRDefault="00312BD4" w:rsidP="00312BD4">
      <w:pPr>
        <w:pStyle w:val="ListParagraph"/>
        <w:numPr>
          <w:ilvl w:val="0"/>
          <w:numId w:val="31"/>
        </w:numPr>
      </w:pPr>
      <w:r>
        <w:t>Improved governance for effective implementation of the Rural Development Strategy (RDS), Rural Development Action Plans (RDAP) and related programmes</w:t>
      </w:r>
    </w:p>
    <w:p w14:paraId="35F58AB2" w14:textId="77777777" w:rsidR="00312BD4" w:rsidRDefault="00312BD4" w:rsidP="00312BD4">
      <w:pPr>
        <w:pStyle w:val="ListParagraph"/>
        <w:numPr>
          <w:ilvl w:val="0"/>
          <w:numId w:val="31"/>
        </w:numPr>
      </w:pPr>
      <w:r>
        <w:t>Improved rural economic diversification, employment and services</w:t>
      </w:r>
    </w:p>
    <w:p w14:paraId="27D69C37" w14:textId="77777777" w:rsidR="00312BD4" w:rsidRDefault="00312BD4" w:rsidP="00312BD4">
      <w:pPr>
        <w:pStyle w:val="ListParagraph"/>
        <w:numPr>
          <w:ilvl w:val="0"/>
          <w:numId w:val="31"/>
        </w:numPr>
      </w:pPr>
      <w:r>
        <w:t>Improved environment, sustainable management of natural resources and climate action</w:t>
      </w:r>
    </w:p>
    <w:p w14:paraId="6F33C3BE" w14:textId="12A17542" w:rsidR="00312BD4" w:rsidRDefault="00312BD4" w:rsidP="00312BD4">
      <w:pPr>
        <w:pStyle w:val="ListParagraph"/>
        <w:numPr>
          <w:ilvl w:val="0"/>
          <w:numId w:val="31"/>
        </w:numPr>
      </w:pPr>
      <w:r w:rsidRPr="00C818F5">
        <w:t xml:space="preserve">Improved rural development governance and economic diversification, environment, natural resources and climate action in </w:t>
      </w:r>
      <w:proofErr w:type="spellStart"/>
      <w:r w:rsidRPr="00C818F5">
        <w:t>Ajara</w:t>
      </w:r>
      <w:proofErr w:type="spellEnd"/>
      <w:r>
        <w:t xml:space="preserve"> AR</w:t>
      </w:r>
      <w:r w:rsidRPr="00C818F5">
        <w:t>.</w:t>
      </w:r>
    </w:p>
    <w:p w14:paraId="571C2E41" w14:textId="61BB7F42" w:rsidR="005D2315" w:rsidRPr="00BC00EC" w:rsidRDefault="005D2315" w:rsidP="005D2315">
      <w:pPr>
        <w:rPr>
          <w:b/>
          <w:bCs/>
        </w:rPr>
      </w:pPr>
      <w:r w:rsidRPr="00BC00EC">
        <w:rPr>
          <w:b/>
          <w:bCs/>
        </w:rPr>
        <w:t xml:space="preserve">Central actors in Tbilisi and </w:t>
      </w:r>
      <w:proofErr w:type="spellStart"/>
      <w:r w:rsidRPr="00BC00EC">
        <w:rPr>
          <w:b/>
          <w:bCs/>
        </w:rPr>
        <w:t>Ajara</w:t>
      </w:r>
      <w:proofErr w:type="spellEnd"/>
      <w:r w:rsidRPr="00BC00EC">
        <w:rPr>
          <w:b/>
          <w:bCs/>
        </w:rPr>
        <w:t xml:space="preserve"> AR indicate that </w:t>
      </w:r>
      <w:r w:rsidR="00BC00EC" w:rsidRPr="00BC00EC">
        <w:rPr>
          <w:b/>
          <w:bCs/>
        </w:rPr>
        <w:t>IRDG support is addressing their needs in the context of improved rural development planning and management.</w:t>
      </w:r>
    </w:p>
    <w:p w14:paraId="1AC05725" w14:textId="00824ADB" w:rsidR="004D0534" w:rsidRPr="004D0534" w:rsidRDefault="004D0534" w:rsidP="00A76CB4">
      <w:pPr>
        <w:pStyle w:val="Heading3"/>
      </w:pPr>
      <w:bookmarkStart w:id="62" w:name="_Ref61692595"/>
      <w:r>
        <w:t>Institutional context</w:t>
      </w:r>
      <w:bookmarkEnd w:id="62"/>
    </w:p>
    <w:p w14:paraId="368E4E7B" w14:textId="4879D54D" w:rsidR="00493863" w:rsidRDefault="00493863" w:rsidP="00493863">
      <w:pPr>
        <w:pStyle w:val="Finding"/>
      </w:pPr>
      <w:r>
        <w:t>Institutional constraints are limiting the development systematic, institutionalised dialogue between central and local actors and there is continuing uncertainty about the future status and role of LAGs. There is concern about potential duplication or overlap between local structures</w:t>
      </w:r>
      <w:r w:rsidR="00A12D62">
        <w:t xml:space="preserve"> supported by IRDG.</w:t>
      </w:r>
    </w:p>
    <w:p w14:paraId="377AEB5A" w14:textId="786CEC43" w:rsidR="00B81222" w:rsidRDefault="00493863" w:rsidP="009B4A11">
      <w:r>
        <w:rPr>
          <w:b/>
          <w:bCs/>
        </w:rPr>
        <w:t>D</w:t>
      </w:r>
      <w:r w:rsidR="00C20B22" w:rsidRPr="008F475D">
        <w:rPr>
          <w:b/>
          <w:bCs/>
        </w:rPr>
        <w:t xml:space="preserve">ifferent groups of stakeholders (central government, UNDP, and local actors) have highlighted several </w:t>
      </w:r>
      <w:r w:rsidR="004D0534" w:rsidRPr="008F475D">
        <w:rPr>
          <w:b/>
          <w:bCs/>
        </w:rPr>
        <w:t>institutional constraints</w:t>
      </w:r>
      <w:r w:rsidR="00C20B22" w:rsidRPr="008F475D">
        <w:rPr>
          <w:b/>
          <w:bCs/>
        </w:rPr>
        <w:t xml:space="preserve"> that are undermining progress </w:t>
      </w:r>
      <w:r w:rsidR="00C20B22">
        <w:t xml:space="preserve">towards the overall vision of a rural development </w:t>
      </w:r>
      <w:r w:rsidR="00C20B22">
        <w:lastRenderedPageBreak/>
        <w:t>approach that is informed by systematic, institutionalised dialogue between central and local levels. These include:</w:t>
      </w:r>
    </w:p>
    <w:p w14:paraId="18CF93D3" w14:textId="424E4E0A" w:rsidR="00C20B22" w:rsidRDefault="00C20B22" w:rsidP="00C20B22">
      <w:pPr>
        <w:pStyle w:val="ListParagraph"/>
        <w:numPr>
          <w:ilvl w:val="0"/>
          <w:numId w:val="32"/>
        </w:numPr>
      </w:pPr>
      <w:r>
        <w:t>Absence of effective decentralised local government</w:t>
      </w:r>
      <w:r w:rsidR="008D4524">
        <w:t>.</w:t>
      </w:r>
      <w:r w:rsidR="008D4524" w:rsidRPr="008D4524">
        <w:t xml:space="preserve"> </w:t>
      </w:r>
      <w:r w:rsidR="008D4524">
        <w:t xml:space="preserve">A local government decentralisation strategy is available on the website of </w:t>
      </w:r>
      <w:r w:rsidR="00482FB8">
        <w:t xml:space="preserve">the </w:t>
      </w:r>
      <w:r w:rsidR="00482FB8" w:rsidRPr="00482FB8">
        <w:t xml:space="preserve">Ministry of Regional Development and Infrastructure </w:t>
      </w:r>
      <w:r w:rsidR="00482FB8">
        <w:t>(</w:t>
      </w:r>
      <w:r w:rsidR="008D4524">
        <w:t>MRDI</w:t>
      </w:r>
      <w:r w:rsidR="00482FB8">
        <w:t>)</w:t>
      </w:r>
      <w:r w:rsidR="008D4524">
        <w:t>, but this covers the period 2020-2025, and the SWOT analysis in this document identifies a number of complex issues that will have to be addressed.</w:t>
      </w:r>
      <w:r w:rsidR="008D4524" w:rsidRPr="001A4403">
        <w:rPr>
          <w:rStyle w:val="FootnoteReference"/>
        </w:rPr>
        <w:footnoteReference w:id="44"/>
      </w:r>
    </w:p>
    <w:p w14:paraId="123DA5B8" w14:textId="5402399B" w:rsidR="00C20B22" w:rsidRDefault="00C20B22" w:rsidP="00C20B22">
      <w:pPr>
        <w:pStyle w:val="ListParagraph"/>
        <w:numPr>
          <w:ilvl w:val="0"/>
          <w:numId w:val="32"/>
        </w:numPr>
      </w:pPr>
      <w:r>
        <w:t xml:space="preserve">Absence of an intermediate structure between municipalities and central government </w:t>
      </w:r>
      <w:r w:rsidR="00420CEC">
        <w:t xml:space="preserve">to enable systematic dialogue between municipalities and central government regarding rural </w:t>
      </w:r>
      <w:proofErr w:type="gramStart"/>
      <w:r w:rsidR="00420CEC">
        <w:t>development;</w:t>
      </w:r>
      <w:proofErr w:type="gramEnd"/>
    </w:p>
    <w:p w14:paraId="13BD394F" w14:textId="6CDAA378" w:rsidR="00C20B22" w:rsidRDefault="00C20B22" w:rsidP="00C20B22">
      <w:pPr>
        <w:pStyle w:val="ListParagraph"/>
        <w:numPr>
          <w:ilvl w:val="0"/>
          <w:numId w:val="32"/>
        </w:numPr>
      </w:pPr>
      <w:r>
        <w:t>Limited capacities</w:t>
      </w:r>
      <w:r w:rsidR="00420CEC">
        <w:t xml:space="preserve"> at municipal level.</w:t>
      </w:r>
    </w:p>
    <w:p w14:paraId="380496DD" w14:textId="0F7D0E6C" w:rsidR="00C20B22" w:rsidRDefault="00420CEC" w:rsidP="00420CEC">
      <w:r>
        <w:t xml:space="preserve">These issues suggest a </w:t>
      </w:r>
      <w:r w:rsidRPr="00BC00EC">
        <w:rPr>
          <w:b/>
          <w:bCs/>
        </w:rPr>
        <w:t>need for more general local government reform</w:t>
      </w:r>
      <w:r>
        <w:t xml:space="preserve"> as pre-requisite for </w:t>
      </w:r>
      <w:r w:rsidR="00CF725F">
        <w:t>the rollout of the EU-style CLLD model in Georgia</w:t>
      </w:r>
      <w:r w:rsidR="00742A55">
        <w:t xml:space="preserve">. Although this is not explicitly </w:t>
      </w:r>
      <w:r>
        <w:t>recognised in the project document</w:t>
      </w:r>
      <w:r w:rsidR="00CF725F">
        <w:t>’s risk analysis</w:t>
      </w:r>
      <w:r w:rsidR="00742A55">
        <w:t>,</w:t>
      </w:r>
      <w:r w:rsidR="00CF725F" w:rsidRPr="001A4403">
        <w:rPr>
          <w:rStyle w:val="FootnoteReference"/>
        </w:rPr>
        <w:footnoteReference w:id="45"/>
      </w:r>
      <w:r w:rsidR="008D4524">
        <w:t xml:space="preserve"> </w:t>
      </w:r>
      <w:r w:rsidR="00F17189">
        <w:t xml:space="preserve"> the project team points out that </w:t>
      </w:r>
      <w:r w:rsidR="00742A55">
        <w:t xml:space="preserve">this a </w:t>
      </w:r>
      <w:r w:rsidR="00F33CF6">
        <w:t xml:space="preserve">challenge was </w:t>
      </w:r>
      <w:r w:rsidR="00742A55">
        <w:t xml:space="preserve">recognised </w:t>
      </w:r>
      <w:r w:rsidR="00F33CF6">
        <w:t>and that the</w:t>
      </w:r>
      <w:r w:rsidR="00F17189">
        <w:t xml:space="preserve"> decentralisation process is indeed ongoing and is supported by another UNDP project, </w:t>
      </w:r>
      <w:r w:rsidR="0086133D" w:rsidRPr="0086133D">
        <w:t>Fostering Regional &amp; Local Development</w:t>
      </w:r>
      <w:r w:rsidR="0086133D">
        <w:t> </w:t>
      </w:r>
      <w:r w:rsidR="0086133D" w:rsidRPr="0086133D">
        <w:t>Phase II</w:t>
      </w:r>
      <w:r w:rsidR="00742A55">
        <w:t>,</w:t>
      </w:r>
      <w:r w:rsidR="0086133D">
        <w:rPr>
          <w:rStyle w:val="FootnoteReference"/>
        </w:rPr>
        <w:footnoteReference w:id="46"/>
      </w:r>
      <w:r w:rsidR="00742A55">
        <w:t xml:space="preserve"> with which IRDG actively cooperates.</w:t>
      </w:r>
    </w:p>
    <w:p w14:paraId="0D385BCA" w14:textId="77777777" w:rsidR="008343C2" w:rsidRDefault="008343C2" w:rsidP="00420CEC">
      <w:r>
        <w:t>IRDG has actively supported dialogue about the future role and status of LAGs in various ways, such as:</w:t>
      </w:r>
    </w:p>
    <w:p w14:paraId="130DCF02" w14:textId="77777777" w:rsidR="008343C2" w:rsidRDefault="008343C2" w:rsidP="008343C2">
      <w:pPr>
        <w:pStyle w:val="ListParagraph"/>
        <w:numPr>
          <w:ilvl w:val="0"/>
          <w:numId w:val="42"/>
        </w:numPr>
      </w:pPr>
      <w:r>
        <w:t xml:space="preserve">Surveys and municipal assessment </w:t>
      </w:r>
      <w:proofErr w:type="gramStart"/>
      <w:r>
        <w:t>reports;</w:t>
      </w:r>
      <w:proofErr w:type="gramEnd"/>
    </w:p>
    <w:p w14:paraId="371C68F1" w14:textId="0D73FF61" w:rsidR="008343C2" w:rsidRDefault="008343C2" w:rsidP="008343C2">
      <w:pPr>
        <w:pStyle w:val="ListParagraph"/>
        <w:numPr>
          <w:ilvl w:val="0"/>
          <w:numId w:val="42"/>
        </w:numPr>
      </w:pPr>
      <w:r>
        <w:t xml:space="preserve">Designing new services and </w:t>
      </w:r>
      <w:proofErr w:type="gramStart"/>
      <w:r>
        <w:t>products;</w:t>
      </w:r>
      <w:proofErr w:type="gramEnd"/>
    </w:p>
    <w:p w14:paraId="262D53AE" w14:textId="77777777" w:rsidR="008343C2" w:rsidRDefault="008343C2" w:rsidP="008343C2">
      <w:pPr>
        <w:pStyle w:val="ListParagraph"/>
        <w:numPr>
          <w:ilvl w:val="0"/>
          <w:numId w:val="42"/>
        </w:numPr>
      </w:pPr>
      <w:r>
        <w:t xml:space="preserve">Developing local cooperation formats, such as the </w:t>
      </w:r>
      <w:r w:rsidRPr="008343C2">
        <w:t xml:space="preserve">Integrated Municipal Coordination Format </w:t>
      </w:r>
      <w:r>
        <w:t>(which involves local authorities, LAGs, and national authorities).</w:t>
      </w:r>
    </w:p>
    <w:p w14:paraId="73E25E00" w14:textId="223DAF33" w:rsidR="00420CEC" w:rsidRDefault="008343C2" w:rsidP="008343C2">
      <w:r>
        <w:t>The IACC has also been engaged in these activities</w:t>
      </w:r>
      <w:r w:rsidR="00B011CE">
        <w:t xml:space="preserve">. Nevertheless, </w:t>
      </w:r>
      <w:r w:rsidR="00B011CE" w:rsidRPr="003A64FC">
        <w:rPr>
          <w:b/>
          <w:bCs/>
        </w:rPr>
        <w:t xml:space="preserve">there is </w:t>
      </w:r>
      <w:r w:rsidR="00420CEC" w:rsidRPr="003A64FC">
        <w:rPr>
          <w:b/>
          <w:bCs/>
        </w:rPr>
        <w:t>c</w:t>
      </w:r>
      <w:r w:rsidR="00C20B22" w:rsidRPr="003A64FC">
        <w:rPr>
          <w:b/>
          <w:bCs/>
        </w:rPr>
        <w:t>ontinuing uncertainty about the future status</w:t>
      </w:r>
      <w:r w:rsidR="00B011CE" w:rsidRPr="003A64FC">
        <w:rPr>
          <w:b/>
          <w:bCs/>
        </w:rPr>
        <w:t xml:space="preserve"> and role</w:t>
      </w:r>
      <w:r w:rsidR="00C20B22" w:rsidRPr="003A64FC">
        <w:rPr>
          <w:b/>
          <w:bCs/>
        </w:rPr>
        <w:t xml:space="preserve"> of LAGs,</w:t>
      </w:r>
      <w:r w:rsidR="00C20B22" w:rsidRPr="00BC00EC">
        <w:t xml:space="preserve"> </w:t>
      </w:r>
      <w:r w:rsidR="00C20B22">
        <w:t>as long-term EU funding of LAGs has ended or is about to end</w:t>
      </w:r>
      <w:r w:rsidR="00420CEC">
        <w:t xml:space="preserve">, </w:t>
      </w:r>
      <w:r w:rsidR="00B011CE">
        <w:t xml:space="preserve">and </w:t>
      </w:r>
      <w:r w:rsidR="00420CEC">
        <w:t xml:space="preserve">these issues are </w:t>
      </w:r>
      <w:r w:rsidR="00412A94">
        <w:t>still being worked out with only 40% of the project implementation period remaining</w:t>
      </w:r>
      <w:r w:rsidR="001A07AE">
        <w:t>.</w:t>
      </w:r>
      <w:r w:rsidR="00412A94" w:rsidRPr="001A4403">
        <w:rPr>
          <w:rStyle w:val="FootnoteReference"/>
        </w:rPr>
        <w:footnoteReference w:id="47"/>
      </w:r>
      <w:r w:rsidR="00412A94">
        <w:t xml:space="preserve"> </w:t>
      </w:r>
      <w:r w:rsidR="00B011CE">
        <w:t>While the COVID-19 pandemic has likely played a part in this, it is not the only factor. For example, at the request of the EU Delegation, IRDG works only with eight municipalities</w:t>
      </w:r>
      <w:r w:rsidR="00B011CE">
        <w:rPr>
          <w:rStyle w:val="FootnoteReference"/>
        </w:rPr>
        <w:footnoteReference w:id="48"/>
      </w:r>
      <w:r w:rsidR="00B011CE">
        <w:t xml:space="preserve"> and dialogue on </w:t>
      </w:r>
      <w:proofErr w:type="gramStart"/>
      <w:r w:rsidR="00B011CE">
        <w:t>this issues</w:t>
      </w:r>
      <w:proofErr w:type="gramEnd"/>
      <w:r w:rsidR="00B011CE">
        <w:t xml:space="preserve"> is also addressed by another project, which complicates the situation for IRDG. </w:t>
      </w:r>
      <w:r w:rsidR="008810B2">
        <w:t>T</w:t>
      </w:r>
      <w:r w:rsidR="00B011CE">
        <w:t xml:space="preserve">he </w:t>
      </w:r>
      <w:r w:rsidR="00412A94">
        <w:t>project document’s risk analysis makes no reference to the potential risk of delays in reaching consensus on the relevant structures and mechanisms</w:t>
      </w:r>
      <w:r w:rsidR="00B011CE">
        <w:t>.</w:t>
      </w:r>
      <w:r w:rsidR="00412A94" w:rsidRPr="001A4403">
        <w:rPr>
          <w:rStyle w:val="FootnoteReference"/>
        </w:rPr>
        <w:footnoteReference w:id="49"/>
      </w:r>
      <w:r w:rsidR="00FE7591">
        <w:t xml:space="preserve"> </w:t>
      </w:r>
    </w:p>
    <w:p w14:paraId="29F46863" w14:textId="636F2C31" w:rsidR="00FE7591" w:rsidRDefault="00FE7591" w:rsidP="00420CEC">
      <w:r>
        <w:t xml:space="preserve">There is no reference to either of the above-mentioned </w:t>
      </w:r>
      <w:r w:rsidR="00CF1B73">
        <w:t>issues</w:t>
      </w:r>
      <w:r>
        <w:t xml:space="preserve"> in </w:t>
      </w:r>
      <w:r w:rsidR="00CF1B73">
        <w:t xml:space="preserve">the </w:t>
      </w:r>
      <w:r>
        <w:t>risk analysis in the Second Midterm Report.</w:t>
      </w:r>
      <w:r w:rsidRPr="001A4403">
        <w:rPr>
          <w:rStyle w:val="FootnoteReference"/>
        </w:rPr>
        <w:footnoteReference w:id="50"/>
      </w:r>
    </w:p>
    <w:p w14:paraId="2FE211C0" w14:textId="7B8737A8" w:rsidR="003D3932" w:rsidRDefault="003D3932" w:rsidP="00420CEC">
      <w:r>
        <w:lastRenderedPageBreak/>
        <w:t xml:space="preserve">The evolving institutional context includes a Civic Committee, which is envisaged as the forum for institutionalised dialogue between local and central levels, and </w:t>
      </w:r>
      <w:r w:rsidRPr="0010568E">
        <w:t>‘municipal working groups on rural development’</w:t>
      </w:r>
      <w:r>
        <w:t xml:space="preserve"> at local level</w:t>
      </w:r>
      <w:r w:rsidR="003A64FC">
        <w:t>, the format of which (including their connection to LAGs) was agreed with the EU Delegation</w:t>
      </w:r>
      <w:r>
        <w:t xml:space="preserve">. </w:t>
      </w:r>
      <w:r w:rsidR="003A64FC">
        <w:t xml:space="preserve">The IRDG team points out that ‘municipal working groups’ are the embodiment of the </w:t>
      </w:r>
      <w:r w:rsidR="003A64FC" w:rsidRPr="003A64FC">
        <w:t>Integrated Municipal Coordination Format</w:t>
      </w:r>
      <w:r w:rsidR="003A64FC">
        <w:t xml:space="preserve">, and that they are not formal entities, but a facilitated process to support </w:t>
      </w:r>
      <w:r w:rsidR="0010568E">
        <w:t>coordination of the</w:t>
      </w:r>
      <w:r w:rsidR="003A64FC">
        <w:t xml:space="preserve"> work of local authorities, LAGs and national authorities.</w:t>
      </w:r>
      <w:r w:rsidR="0010568E" w:rsidRPr="0010568E">
        <w:t xml:space="preserve"> </w:t>
      </w:r>
      <w:r w:rsidR="0010568E">
        <w:t xml:space="preserve">Nevertheless, it </w:t>
      </w:r>
      <w:r w:rsidR="0010568E" w:rsidRPr="0010568E">
        <w:rPr>
          <w:b/>
          <w:bCs/>
        </w:rPr>
        <w:t>has been suggested that the municipal working groups may to</w:t>
      </w:r>
      <w:r w:rsidR="0010568E" w:rsidRPr="003D3932">
        <w:rPr>
          <w:b/>
          <w:bCs/>
        </w:rPr>
        <w:t xml:space="preserve"> some extent duplicate the intended role of the LAGs</w:t>
      </w:r>
      <w:r w:rsidR="0010568E">
        <w:rPr>
          <w:b/>
          <w:bCs/>
        </w:rPr>
        <w:t>, which are themselves a form of local cooperation platform</w:t>
      </w:r>
      <w:r w:rsidR="0010568E">
        <w:t>.</w:t>
      </w:r>
    </w:p>
    <w:p w14:paraId="5FFA6DA4" w14:textId="254D187A" w:rsidR="003D3932" w:rsidRDefault="000E1D7C" w:rsidP="00420CEC">
      <w:r>
        <w:t xml:space="preserve">Concern has been expressed that the donor’s expectation regarding application of the CLLD approach in Georgia is not sufficiently adapted to the Georgian context. In particular, it has been suggested that </w:t>
      </w:r>
      <w:r w:rsidRPr="008873A8">
        <w:rPr>
          <w:b/>
          <w:bCs/>
        </w:rPr>
        <w:t>municipalities – the administrative units corresponding to the catchment areas of individual LAGs in Georgia – do not have sufficient population to sustain LAGs effectively</w:t>
      </w:r>
      <w:r w:rsidRPr="008873A8">
        <w:t>, and</w:t>
      </w:r>
      <w:r>
        <w:t xml:space="preserve"> this implies either a need for increased </w:t>
      </w:r>
      <w:r w:rsidR="0018370B">
        <w:t xml:space="preserve">government </w:t>
      </w:r>
      <w:r>
        <w:t>financial support</w:t>
      </w:r>
      <w:r w:rsidR="0018370B">
        <w:t xml:space="preserve"> in future,</w:t>
      </w:r>
      <w:r>
        <w:t xml:space="preserve"> or larger catchment areas covering more than a single municipali</w:t>
      </w:r>
      <w:r w:rsidR="0018370B">
        <w:t>ty</w:t>
      </w:r>
      <w:r>
        <w:t>.</w:t>
      </w:r>
    </w:p>
    <w:p w14:paraId="1DAE2BA0" w14:textId="5E34B746" w:rsidR="006B66BE" w:rsidRDefault="006B66BE" w:rsidP="00A76CB4">
      <w:pPr>
        <w:pStyle w:val="Heading3"/>
      </w:pPr>
      <w:bookmarkStart w:id="63" w:name="_Ref61623754"/>
      <w:r>
        <w:t>Sequence of activities</w:t>
      </w:r>
      <w:bookmarkEnd w:id="63"/>
    </w:p>
    <w:p w14:paraId="2767F03E" w14:textId="0AE49F3B" w:rsidR="00F16EEE" w:rsidRPr="00F16EEE" w:rsidRDefault="00552A89" w:rsidP="00337CC6">
      <w:pPr>
        <w:pStyle w:val="Finding"/>
      </w:pPr>
      <w:r>
        <w:t>T</w:t>
      </w:r>
      <w:r w:rsidR="00F16EEE">
        <w:t xml:space="preserve">he </w:t>
      </w:r>
      <w:r w:rsidR="00F16EEE" w:rsidRPr="00F16EEE">
        <w:t xml:space="preserve">national and </w:t>
      </w:r>
      <w:proofErr w:type="spellStart"/>
      <w:r w:rsidR="00F16EEE" w:rsidRPr="00F16EEE">
        <w:t>Ajara</w:t>
      </w:r>
      <w:proofErr w:type="spellEnd"/>
      <w:r w:rsidR="00F16EEE" w:rsidRPr="00F16EEE">
        <w:t xml:space="preserve"> AR ARDS 2021-2027 and RDAP 2021-</w:t>
      </w:r>
      <w:r w:rsidR="00F16EEE">
        <w:t xml:space="preserve">2023 </w:t>
      </w:r>
      <w:r>
        <w:t>were developed at short notice before the relevant structures and processes were in place</w:t>
      </w:r>
      <w:r w:rsidR="00F16EEE">
        <w:t>.</w:t>
      </w:r>
      <w:r w:rsidR="00BE201F">
        <w:t xml:space="preserve"> It was therefore not possible to fully leverage the development of these documents to build the strategic planning capacities of central and local actors.</w:t>
      </w:r>
    </w:p>
    <w:p w14:paraId="251FDD4F" w14:textId="0E0FFC98" w:rsidR="00BC00EC" w:rsidRDefault="00BC00EC" w:rsidP="00420CEC">
      <w:r>
        <w:t xml:space="preserve">Regarding the </w:t>
      </w:r>
      <w:r w:rsidRPr="00590F2D">
        <w:rPr>
          <w:b/>
          <w:bCs/>
        </w:rPr>
        <w:t>sequence of project activities</w:t>
      </w:r>
      <w:r>
        <w:t xml:space="preserve">, it is worth noting that, at the donor’s request, the </w:t>
      </w:r>
      <w:r w:rsidR="003D3932">
        <w:t xml:space="preserve">national and </w:t>
      </w:r>
      <w:proofErr w:type="spellStart"/>
      <w:r w:rsidR="003D3932">
        <w:t>Ajara</w:t>
      </w:r>
      <w:proofErr w:type="spellEnd"/>
      <w:r w:rsidR="003D3932">
        <w:t xml:space="preserve"> AR </w:t>
      </w:r>
      <w:r w:rsidRPr="003D3932">
        <w:rPr>
          <w:b/>
          <w:bCs/>
        </w:rPr>
        <w:t>ARDS 2021-2027 and RDAP 2021-2023 were developed over a short period in late 2019</w:t>
      </w:r>
      <w:r>
        <w:t xml:space="preserve">. An important positive unintended consequence of this is that the production of these </w:t>
      </w:r>
      <w:r w:rsidR="00590F2D">
        <w:t xml:space="preserve">critical </w:t>
      </w:r>
      <w:r>
        <w:t>strategic documents was not disrupted by the COVID-19 pandemic. However</w:t>
      </w:r>
      <w:r w:rsidR="00590F2D">
        <w:t xml:space="preserve">, it also means that it was </w:t>
      </w:r>
      <w:r w:rsidR="00590F2D" w:rsidRPr="00590F2D">
        <w:rPr>
          <w:b/>
          <w:bCs/>
        </w:rPr>
        <w:t xml:space="preserve">not possible to fully leverage the exercise to develop national policy </w:t>
      </w:r>
      <w:r w:rsidR="00590F2D">
        <w:rPr>
          <w:b/>
          <w:bCs/>
        </w:rPr>
        <w:t>planning</w:t>
      </w:r>
      <w:r w:rsidR="00590F2D" w:rsidRPr="00590F2D">
        <w:rPr>
          <w:b/>
          <w:bCs/>
        </w:rPr>
        <w:t xml:space="preserve"> capacities</w:t>
      </w:r>
      <w:r w:rsidR="00590F2D">
        <w:t>, including bottom-up dialogue. Ideally, the exercise would have been undertaken over a longer period using already established structures, mechanisms, and processes (but these are still not in place).</w:t>
      </w:r>
      <w:r w:rsidR="00EC12F7">
        <w:t xml:space="preserve"> This point is reflected in the Second Midterm Report.</w:t>
      </w:r>
      <w:r w:rsidR="00EC12F7" w:rsidRPr="001A4403">
        <w:rPr>
          <w:rStyle w:val="FootnoteReference"/>
        </w:rPr>
        <w:footnoteReference w:id="51"/>
      </w:r>
    </w:p>
    <w:p w14:paraId="42513465" w14:textId="1F154B47" w:rsidR="006B66BE" w:rsidRDefault="006B66BE" w:rsidP="00A76CB4">
      <w:pPr>
        <w:pStyle w:val="Heading3"/>
      </w:pPr>
      <w:r>
        <w:t>Pilot municipalities</w:t>
      </w:r>
    </w:p>
    <w:p w14:paraId="0EF5B704" w14:textId="12E3445E" w:rsidR="003D5503" w:rsidRPr="003D5503" w:rsidRDefault="003D5503" w:rsidP="003D5503">
      <w:pPr>
        <w:pStyle w:val="Finding"/>
      </w:pPr>
      <w:r>
        <w:t>At the local level, IRDG engagement and dissemination is strictly limited to the eight pilot municipalities.</w:t>
      </w:r>
    </w:p>
    <w:p w14:paraId="0349F741" w14:textId="42771D98" w:rsidR="00FE7591" w:rsidRDefault="00DD0709" w:rsidP="00420CEC">
      <w:r>
        <w:t>IRDG</w:t>
      </w:r>
      <w:r w:rsidR="00675673">
        <w:t xml:space="preserve"> activities are limited to the eight pilot municipalities. This makes sense, as IRDG </w:t>
      </w:r>
      <w:proofErr w:type="spellStart"/>
      <w:r w:rsidR="00675673">
        <w:t>can not</w:t>
      </w:r>
      <w:proofErr w:type="spellEnd"/>
      <w:r w:rsidR="00675673">
        <w:t xml:space="preserve"> be expected to roll</w:t>
      </w:r>
      <w:r w:rsidR="00BB6395">
        <w:t xml:space="preserve"> </w:t>
      </w:r>
      <w:r w:rsidR="00675673">
        <w:t xml:space="preserve">out the CLLD model across the entire country. However, there is a donor requirement for the government to do this. With this in mind, </w:t>
      </w:r>
      <w:r w:rsidR="00675673" w:rsidRPr="00DD0709">
        <w:rPr>
          <w:b/>
          <w:bCs/>
        </w:rPr>
        <w:t>including other municipalities in some activities, such as networking and discussion of approaches, experiences, and results might have been desirable</w:t>
      </w:r>
      <w:r w:rsidR="00675673">
        <w:t xml:space="preserve"> – not only to demonstrate and learn from what has been done in the pilot municipalities, but also to hear from other municipalities about the feasibility and desirability of different approaches as part of potential future national rural development programmes. </w:t>
      </w:r>
      <w:r w:rsidR="00B068DF">
        <w:t xml:space="preserve">Considering that IRDG is supporting the introduction of a bottom-up </w:t>
      </w:r>
      <w:r w:rsidR="00B068DF">
        <w:lastRenderedPageBreak/>
        <w:t xml:space="preserve">approach, the systematic involvement of </w:t>
      </w:r>
      <w:r>
        <w:t>other</w:t>
      </w:r>
      <w:r w:rsidR="00B068DF">
        <w:t xml:space="preserve"> municipalities in shaping that approach would seem to be highly desirable.</w:t>
      </w:r>
      <w:r w:rsidR="00997256">
        <w:t xml:space="preserve"> However, this seems to be explicitly excluded, as Output 2.2 refers specifically to the sharing of best </w:t>
      </w:r>
      <w:r w:rsidR="00997256" w:rsidRPr="00997256">
        <w:t xml:space="preserve">practice models and innovative practices </w:t>
      </w:r>
      <w:r w:rsidR="00997256" w:rsidRPr="00997256">
        <w:rPr>
          <w:i/>
          <w:iCs/>
        </w:rPr>
        <w:t xml:space="preserve">‘across the target </w:t>
      </w:r>
      <w:proofErr w:type="gramStart"/>
      <w:r w:rsidR="00997256" w:rsidRPr="00997256">
        <w:rPr>
          <w:i/>
          <w:iCs/>
        </w:rPr>
        <w:t>areas’</w:t>
      </w:r>
      <w:proofErr w:type="gramEnd"/>
      <w:r w:rsidR="00997256">
        <w:t>.</w:t>
      </w:r>
    </w:p>
    <w:p w14:paraId="6EB71A9F" w14:textId="0AD38DFD" w:rsidR="009B3DDB" w:rsidRDefault="009376E3" w:rsidP="009376E3">
      <w:pPr>
        <w:pStyle w:val="Finding"/>
      </w:pPr>
      <w:r>
        <w:t xml:space="preserve">There appears to be little systematic documentation of the justification for, </w:t>
      </w:r>
      <w:r w:rsidR="00552A89">
        <w:t>or</w:t>
      </w:r>
      <w:r>
        <w:t xml:space="preserve"> results of, local initiatives</w:t>
      </w:r>
    </w:p>
    <w:p w14:paraId="084BC542" w14:textId="18AD1CA5" w:rsidR="00B068DF" w:rsidRDefault="00DD0709" w:rsidP="00420CEC">
      <w:r>
        <w:t>Under Outcome 2, p</w:t>
      </w:r>
      <w:r w:rsidR="00590F2D">
        <w:t xml:space="preserve">ilot initiatives </w:t>
      </w:r>
      <w:r>
        <w:t xml:space="preserve">are </w:t>
      </w:r>
      <w:r w:rsidRPr="0010568E">
        <w:t>being implemented at local level</w:t>
      </w:r>
      <w:r w:rsidR="0010568E" w:rsidRPr="0010568E">
        <w:t>.</w:t>
      </w:r>
      <w:r w:rsidR="0010568E">
        <w:rPr>
          <w:b/>
          <w:bCs/>
        </w:rPr>
        <w:t xml:space="preserve"> </w:t>
      </w:r>
      <w:r w:rsidR="0010568E" w:rsidRPr="0010568E">
        <w:t xml:space="preserve">The IRDG team </w:t>
      </w:r>
      <w:r w:rsidR="0010568E">
        <w:t xml:space="preserve">notes that these initiatives are </w:t>
      </w:r>
      <w:r w:rsidR="0010568E" w:rsidRPr="0010568E">
        <w:t xml:space="preserve">based on evidence, planning and negotiations with LAGs, </w:t>
      </w:r>
      <w:r w:rsidR="0010568E">
        <w:t xml:space="preserve">and </w:t>
      </w:r>
      <w:r w:rsidR="0010568E" w:rsidRPr="0010568E">
        <w:t>national and local authorities</w:t>
      </w:r>
      <w:r w:rsidR="0010568E">
        <w:t xml:space="preserve"> and form part of a broader range of interventions in municipalities. However, this is not so clear form stakeholder feedback and analysis of documentation, which give the impression of</w:t>
      </w:r>
      <w:r w:rsidRPr="00DD0709">
        <w:rPr>
          <w:b/>
          <w:bCs/>
        </w:rPr>
        <w:t xml:space="preserve"> </w:t>
      </w:r>
      <w:r w:rsidR="00590F2D" w:rsidRPr="00DD0709">
        <w:rPr>
          <w:b/>
          <w:bCs/>
        </w:rPr>
        <w:t xml:space="preserve">ad-hoc standalone </w:t>
      </w:r>
      <w:r w:rsidR="00590F2D" w:rsidRPr="0010568E">
        <w:rPr>
          <w:b/>
          <w:bCs/>
        </w:rPr>
        <w:t>initiatives rather than as part of a coherent, evolving set of pilot instruments</w:t>
      </w:r>
      <w:r w:rsidRPr="0010568E">
        <w:rPr>
          <w:b/>
          <w:bCs/>
        </w:rPr>
        <w:t xml:space="preserve"> for learning and wider dissemination</w:t>
      </w:r>
      <w:r>
        <w:t>.</w:t>
      </w:r>
      <w:r w:rsidR="000167CA">
        <w:t xml:space="preserve"> It is unclear to what extent they complement and leverage each other, as well as other elements of IRDG.</w:t>
      </w:r>
      <w:r w:rsidR="0010568E">
        <w:t xml:space="preserve"> </w:t>
      </w:r>
    </w:p>
    <w:p w14:paraId="5A066D5D" w14:textId="04F24148" w:rsidR="00427B0D" w:rsidRDefault="00427B0D" w:rsidP="00427B0D">
      <w:pPr>
        <w:pStyle w:val="Heading3"/>
      </w:pPr>
      <w:r>
        <w:t>Emphasis on rural tourism</w:t>
      </w:r>
    </w:p>
    <w:p w14:paraId="5CBF1A2E" w14:textId="6748772B" w:rsidR="00427B0D" w:rsidRPr="00427B0D" w:rsidRDefault="00427B0D" w:rsidP="00427B0D">
      <w:r>
        <w:t xml:space="preserve">Stakeholder feedback </w:t>
      </w:r>
      <w:r w:rsidR="00FF1860">
        <w:t xml:space="preserve">suggests </w:t>
      </w:r>
      <w:r>
        <w:t xml:space="preserve">that economic diversification activities in the eight pilot municipalities have </w:t>
      </w:r>
      <w:r w:rsidR="00FF1860">
        <w:t>sometimes tended to focus</w:t>
      </w:r>
      <w:r>
        <w:t xml:space="preserve"> on the development of rural tourism</w:t>
      </w:r>
      <w:r w:rsidR="00FF1860">
        <w:t xml:space="preserve"> (although not exclusively)</w:t>
      </w:r>
      <w:r>
        <w:t>. While rural tourism will no doubt revive, the COVID-19 pandemic highlights the risk of over-reliance on specific sectors.</w:t>
      </w:r>
      <w:r w:rsidR="00FF1860">
        <w:t xml:space="preserve"> The IRDG team notes that, right from the start, the project has been careful not to emphasise tourism</w:t>
      </w:r>
      <w:r w:rsidR="00050BB6">
        <w:t>, although this is the next most important sector in the rural economy after agriculture</w:t>
      </w:r>
      <w:r w:rsidR="00FF1860">
        <w:t>.</w:t>
      </w:r>
    </w:p>
    <w:p w14:paraId="387C538F" w14:textId="48F81A2F" w:rsidR="006B66BE" w:rsidRPr="006B66BE" w:rsidRDefault="006B66BE" w:rsidP="00A76CB4">
      <w:pPr>
        <w:pStyle w:val="Heading3"/>
      </w:pPr>
      <w:r>
        <w:t>Results framework</w:t>
      </w:r>
    </w:p>
    <w:p w14:paraId="317B17D6" w14:textId="39E7324C" w:rsidR="00190241" w:rsidRPr="00190241" w:rsidRDefault="00190241" w:rsidP="00574033">
      <w:pPr>
        <w:pStyle w:val="Finding"/>
      </w:pPr>
      <w:r w:rsidRPr="00190241">
        <w:t xml:space="preserve">There are gaps in the results framework and </w:t>
      </w:r>
      <w:r w:rsidR="004C3B34">
        <w:t>indicators are generally output-based with few addressing transformational changes (outcomes)</w:t>
      </w:r>
      <w:r w:rsidRPr="00190241">
        <w:t>.</w:t>
      </w:r>
    </w:p>
    <w:p w14:paraId="776153CF" w14:textId="758171EF" w:rsidR="00DD0709" w:rsidRPr="008873A8" w:rsidRDefault="00107350" w:rsidP="00DD0709">
      <w:r w:rsidRPr="00107350">
        <w:t>IRDG is intended to be bring about transformational changes in the performance, behaviour, perceptions, etc. of target institutions, systems, and g</w:t>
      </w:r>
      <w:r>
        <w:t>r</w:t>
      </w:r>
      <w:r w:rsidRPr="00107350">
        <w:t>oups.</w:t>
      </w:r>
      <w:r>
        <w:t xml:space="preserve"> However</w:t>
      </w:r>
      <w:r w:rsidRPr="00190241">
        <w:rPr>
          <w:b/>
          <w:bCs/>
        </w:rPr>
        <w:t xml:space="preserve">, </w:t>
      </w:r>
      <w:r w:rsidR="004D0534" w:rsidRPr="00190241">
        <w:rPr>
          <w:b/>
          <w:bCs/>
        </w:rPr>
        <w:t xml:space="preserve">for Output 1, </w:t>
      </w:r>
      <w:r w:rsidRPr="00190241">
        <w:rPr>
          <w:b/>
          <w:bCs/>
        </w:rPr>
        <w:t>indicators</w:t>
      </w:r>
      <w:r w:rsidR="00DD0709" w:rsidRPr="00190241">
        <w:rPr>
          <w:b/>
          <w:bCs/>
        </w:rPr>
        <w:t xml:space="preserve"> </w:t>
      </w:r>
      <w:r w:rsidR="006B66BE" w:rsidRPr="00190241">
        <w:rPr>
          <w:b/>
          <w:bCs/>
        </w:rPr>
        <w:t xml:space="preserve">in </w:t>
      </w:r>
      <w:r w:rsidRPr="00190241">
        <w:rPr>
          <w:b/>
          <w:bCs/>
        </w:rPr>
        <w:t>the results framework</w:t>
      </w:r>
      <w:r w:rsidR="00DD0709" w:rsidRPr="00190241">
        <w:rPr>
          <w:b/>
          <w:bCs/>
        </w:rPr>
        <w:t xml:space="preserve"> appear be </w:t>
      </w:r>
      <w:r w:rsidR="00262571">
        <w:rPr>
          <w:b/>
          <w:bCs/>
        </w:rPr>
        <w:t xml:space="preserve">mainly </w:t>
      </w:r>
      <w:r w:rsidR="00DD0709" w:rsidRPr="00190241">
        <w:rPr>
          <w:b/>
          <w:bCs/>
        </w:rPr>
        <w:t>output-based</w:t>
      </w:r>
      <w:r w:rsidRPr="00190241">
        <w:t xml:space="preserve">, </w:t>
      </w:r>
      <w:r w:rsidR="00262571">
        <w:t>with few</w:t>
      </w:r>
      <w:r w:rsidRPr="00190241">
        <w:t xml:space="preserve"> outcome-based</w:t>
      </w:r>
      <w:r w:rsidR="00262571">
        <w:t xml:space="preserve"> indicators</w:t>
      </w:r>
      <w:r w:rsidR="004D0534" w:rsidRPr="00190241">
        <w:t>.</w:t>
      </w:r>
      <w:r w:rsidR="00DD0709" w:rsidRPr="00190241">
        <w:t xml:space="preserve"> For </w:t>
      </w:r>
      <w:r w:rsidR="00DD0709" w:rsidRPr="008873A8">
        <w:t>example:</w:t>
      </w:r>
    </w:p>
    <w:p w14:paraId="6BD915B2" w14:textId="77777777" w:rsidR="00DD0709" w:rsidRPr="008873A8" w:rsidRDefault="00DD0709" w:rsidP="00DD0709">
      <w:pPr>
        <w:pStyle w:val="ListParagraph"/>
        <w:numPr>
          <w:ilvl w:val="0"/>
          <w:numId w:val="15"/>
        </w:numPr>
      </w:pPr>
      <w:r w:rsidRPr="008873A8">
        <w:t xml:space="preserve">The indicators do not provide insight into the extent to which the functioning of the M&amp;E systems or the annual RDAP reviews have relied on UNDP and/ or other external </w:t>
      </w:r>
      <w:proofErr w:type="gramStart"/>
      <w:r w:rsidRPr="008873A8">
        <w:t>actors;</w:t>
      </w:r>
      <w:proofErr w:type="gramEnd"/>
    </w:p>
    <w:p w14:paraId="02224448" w14:textId="1D84C550" w:rsidR="00DD0709" w:rsidRPr="008873A8" w:rsidRDefault="00DD0709" w:rsidP="00DD0709">
      <w:pPr>
        <w:pStyle w:val="ListParagraph"/>
        <w:numPr>
          <w:ilvl w:val="0"/>
          <w:numId w:val="14"/>
        </w:numPr>
      </w:pPr>
      <w:r w:rsidRPr="008873A8">
        <w:t xml:space="preserve">How and to what extent key actors are learning from annual reviews, and to what </w:t>
      </w:r>
      <w:r w:rsidR="00107350" w:rsidRPr="008873A8">
        <w:t xml:space="preserve">extent </w:t>
      </w:r>
      <w:r w:rsidRPr="008873A8">
        <w:t xml:space="preserve">this learning is operationalised in the form of adjustments to the RDAP and specific </w:t>
      </w:r>
      <w:proofErr w:type="gramStart"/>
      <w:r w:rsidRPr="008873A8">
        <w:t>actions;</w:t>
      </w:r>
      <w:proofErr w:type="gramEnd"/>
    </w:p>
    <w:p w14:paraId="77A21FF2" w14:textId="267A258C" w:rsidR="00DD0709" w:rsidRPr="008873A8" w:rsidRDefault="00DD0709" w:rsidP="00DD0709">
      <w:pPr>
        <w:pStyle w:val="ListParagraph"/>
        <w:numPr>
          <w:ilvl w:val="0"/>
          <w:numId w:val="14"/>
        </w:numPr>
        <w:rPr>
          <w:b/>
          <w:bCs/>
        </w:rPr>
      </w:pPr>
      <w:r w:rsidRPr="008873A8">
        <w:t xml:space="preserve">There is </w:t>
      </w:r>
      <w:r w:rsidR="00107350" w:rsidRPr="008873A8">
        <w:t>limited</w:t>
      </w:r>
      <w:r w:rsidRPr="008873A8">
        <w:t xml:space="preserve"> reference to the development of the </w:t>
      </w:r>
      <w:r w:rsidR="00107350" w:rsidRPr="008873A8">
        <w:t>two new ARDS</w:t>
      </w:r>
      <w:r w:rsidRPr="008873A8">
        <w:t xml:space="preserve">, or the evolving capacities of the relevant institutions to review or refine them over </w:t>
      </w:r>
      <w:proofErr w:type="gramStart"/>
      <w:r w:rsidRPr="008873A8">
        <w:t>time;</w:t>
      </w:r>
      <w:proofErr w:type="gramEnd"/>
    </w:p>
    <w:p w14:paraId="1C42D45C" w14:textId="01FCE659" w:rsidR="00107350" w:rsidRPr="008873A8" w:rsidRDefault="00107350" w:rsidP="00DD0709">
      <w:pPr>
        <w:pStyle w:val="ListParagraph"/>
        <w:numPr>
          <w:ilvl w:val="0"/>
          <w:numId w:val="14"/>
        </w:numPr>
        <w:rPr>
          <w:b/>
          <w:bCs/>
        </w:rPr>
      </w:pPr>
      <w:r w:rsidRPr="008873A8">
        <w:t xml:space="preserve">To what extent key actors at different levels understand and actively support the two </w:t>
      </w:r>
      <w:r w:rsidR="00190241" w:rsidRPr="008873A8">
        <w:t xml:space="preserve">ARDS and </w:t>
      </w:r>
      <w:proofErr w:type="gramStart"/>
      <w:r w:rsidRPr="008873A8">
        <w:t>RDA</w:t>
      </w:r>
      <w:r w:rsidR="00190241" w:rsidRPr="008873A8">
        <w:t>P</w:t>
      </w:r>
      <w:r w:rsidRPr="008873A8">
        <w:t>, and</w:t>
      </w:r>
      <w:proofErr w:type="gramEnd"/>
      <w:r w:rsidRPr="008873A8">
        <w:t xml:space="preserve"> can align different actions in a strategically coherent way</w:t>
      </w:r>
      <w:r w:rsidR="002B4C41" w:rsidRPr="008873A8">
        <w:t>.</w:t>
      </w:r>
    </w:p>
    <w:p w14:paraId="78183BC4" w14:textId="00CD6639" w:rsidR="006B66BE" w:rsidRPr="006B66BE" w:rsidRDefault="004D0534" w:rsidP="006B66BE">
      <w:r w:rsidRPr="00C17BE7">
        <w:rPr>
          <w:b/>
          <w:bCs/>
        </w:rPr>
        <w:t>For Output 1, the indicators are not sufficiently clearly defined</w:t>
      </w:r>
      <w:r>
        <w:t xml:space="preserve"> and are open to wide interpretation (e.g. they include words such as ‘completed’, ‘reliable’, ‘regularly’, ‘functional’ which can be interpreted in different ways</w:t>
      </w:r>
      <w:r w:rsidR="00C17BE7">
        <w:t>)</w:t>
      </w:r>
      <w:r>
        <w:t xml:space="preserve">. </w:t>
      </w:r>
      <w:r w:rsidRPr="00C17BE7">
        <w:rPr>
          <w:b/>
          <w:bCs/>
        </w:rPr>
        <w:t xml:space="preserve">There are also </w:t>
      </w:r>
      <w:r w:rsidR="005817C4">
        <w:rPr>
          <w:b/>
          <w:bCs/>
        </w:rPr>
        <w:t>major</w:t>
      </w:r>
      <w:r w:rsidRPr="00C17BE7">
        <w:rPr>
          <w:b/>
          <w:bCs/>
        </w:rPr>
        <w:t xml:space="preserve"> gaps</w:t>
      </w:r>
      <w:r>
        <w:t xml:space="preserve"> – </w:t>
      </w:r>
      <w:r w:rsidR="00D61529">
        <w:t>for example, there are no indicators relating to the establishment of the managing authority and paying agency.</w:t>
      </w:r>
      <w:r>
        <w:t xml:space="preserve"> </w:t>
      </w:r>
      <w:r w:rsidR="00EE1F10">
        <w:t>Indicator</w:t>
      </w:r>
      <w:r w:rsidR="00C17BE7">
        <w:t> 1.2 makes no reference to coordination between central and local levels and the contribution of local actors to policy formulation and review, which is central to CLLD.</w:t>
      </w:r>
      <w:r w:rsidR="00D61529">
        <w:t xml:space="preserve"> </w:t>
      </w:r>
      <w:r w:rsidR="00386872">
        <w:t xml:space="preserve">The IRDG team points that it was not possible to include these types of indicators when the project </w:t>
      </w:r>
      <w:r w:rsidR="00386872">
        <w:lastRenderedPageBreak/>
        <w:t xml:space="preserve">was designed, but milestones were introduced </w:t>
      </w:r>
      <w:r w:rsidR="008203A1">
        <w:t>into planning and reporting to better understand the achievement of results.</w:t>
      </w:r>
    </w:p>
    <w:p w14:paraId="3B33246B" w14:textId="3010B4FB" w:rsidR="007C756A" w:rsidRDefault="00C17BE7" w:rsidP="00DD0709">
      <w:r w:rsidRPr="007C756A">
        <w:rPr>
          <w:b/>
          <w:bCs/>
        </w:rPr>
        <w:t>The indicators for Output 2 are more concrete</w:t>
      </w:r>
      <w:r>
        <w:t xml:space="preserve">. The indicator for </w:t>
      </w:r>
      <w:r w:rsidR="00EE1F10">
        <w:t>Indicator</w:t>
      </w:r>
      <w:r>
        <w:t xml:space="preserve"> 2.1 is </w:t>
      </w:r>
      <w:r w:rsidRPr="00C17BE7">
        <w:rPr>
          <w:i/>
          <w:iCs/>
        </w:rPr>
        <w:t>‘Increased number of non-agricultural jobs created in targeted rural areas with support from the project, disaggregated by sex/age’</w:t>
      </w:r>
      <w:r>
        <w:t xml:space="preserve">. It could be argued that linking this directly to jobs created with project support </w:t>
      </w:r>
      <w:r w:rsidRPr="007C756A">
        <w:rPr>
          <w:b/>
          <w:bCs/>
        </w:rPr>
        <w:t xml:space="preserve">might leave out other new jobs that are not directly related to project activities, but which have nevertheless benefited </w:t>
      </w:r>
      <w:r w:rsidRPr="007C756A">
        <w:t>from improved local conditions and economic activity resulting</w:t>
      </w:r>
      <w:r w:rsidRPr="007C756A">
        <w:rPr>
          <w:b/>
          <w:bCs/>
        </w:rPr>
        <w:t xml:space="preserve"> from IRDG activities</w:t>
      </w:r>
      <w:r w:rsidR="00EE1F10">
        <w:t xml:space="preserve"> (e.g. third party jobs to service new or expanded businesses that have received IRDG grants)</w:t>
      </w:r>
      <w:r>
        <w:t>.</w:t>
      </w:r>
      <w:r w:rsidR="000344EC" w:rsidRPr="001A4403">
        <w:rPr>
          <w:rStyle w:val="FootnoteReference"/>
        </w:rPr>
        <w:footnoteReference w:id="52"/>
      </w:r>
      <w:r w:rsidR="00EE1F10">
        <w:t xml:space="preserve"> Moreover, there is a risk that the way this indicator is formulated </w:t>
      </w:r>
      <w:r w:rsidR="00EE1F10" w:rsidRPr="007C756A">
        <w:rPr>
          <w:b/>
          <w:bCs/>
        </w:rPr>
        <w:t>places too much emphasis on direct job creation at the expensive of sustainable development of the necessary conditions</w:t>
      </w:r>
      <w:r w:rsidR="00EE1F10">
        <w:t>, capacities, systems, and structures.</w:t>
      </w:r>
      <w:r w:rsidR="007C756A">
        <w:t xml:space="preserve"> The same considerations apply to Indicator 2.2 </w:t>
      </w:r>
      <w:r w:rsidR="007C756A" w:rsidRPr="007C756A">
        <w:rPr>
          <w:i/>
          <w:iCs/>
        </w:rPr>
        <w:t>‘Increased average monthly income of households in targeted rural areas supported by the project, (excludes income from sale of assets, borrowing and use of savings)’</w:t>
      </w:r>
      <w:r w:rsidR="007C756A">
        <w:t xml:space="preserve">. Both indicators </w:t>
      </w:r>
      <w:r w:rsidR="00A61225">
        <w:t xml:space="preserve">are valid but would ideally be complemented with other indicators reflecting the fact that IRDG is not a national rural development programme, but </w:t>
      </w:r>
      <w:r w:rsidR="008203A1">
        <w:t xml:space="preserve">aims, through direct interventions at the local level, to </w:t>
      </w:r>
      <w:r w:rsidR="00A61225">
        <w:t xml:space="preserve">develop national capacities to plan and implement relevant policies and programmes. There appear to be </w:t>
      </w:r>
      <w:r w:rsidR="00A61225" w:rsidRPr="00015DBA">
        <w:rPr>
          <w:b/>
          <w:bCs/>
        </w:rPr>
        <w:t>no indicators addressing the critical social learning element of the project</w:t>
      </w:r>
      <w:r w:rsidR="00A61225">
        <w:t xml:space="preserve"> (Output 2.2 </w:t>
      </w:r>
      <w:r w:rsidR="00A61225" w:rsidRPr="00A61225">
        <w:rPr>
          <w:i/>
          <w:iCs/>
        </w:rPr>
        <w:t>‘Best practice models and innovative practices are shared across the target areas’</w:t>
      </w:r>
      <w:r w:rsidR="00A61225">
        <w:t>).</w:t>
      </w:r>
    </w:p>
    <w:p w14:paraId="2A163BFE" w14:textId="5342DE13" w:rsidR="00934A95" w:rsidRPr="00C17BE7" w:rsidRDefault="00934A95" w:rsidP="00934A95">
      <w:r w:rsidRPr="00B728F5">
        <w:rPr>
          <w:b/>
          <w:bCs/>
        </w:rPr>
        <w:t>Similar considerations apply to indicators for Output 3</w:t>
      </w:r>
      <w:r>
        <w:t xml:space="preserve">. Indicator 3.1 is </w:t>
      </w:r>
      <w:r w:rsidRPr="00934A95">
        <w:rPr>
          <w:i/>
          <w:iCs/>
        </w:rPr>
        <w:t>‘Increased number of hectares of forest and protected areas in targeted rural areas where sustainable and climate-resilient management practices have been introduced with support from the project’</w:t>
      </w:r>
      <w:r>
        <w:t xml:space="preserve">. This is </w:t>
      </w:r>
      <w:r w:rsidRPr="00BB05E7">
        <w:rPr>
          <w:b/>
          <w:bCs/>
        </w:rPr>
        <w:t>not sufficiently clear about the practices to be introduced</w:t>
      </w:r>
      <w:r>
        <w:t xml:space="preserve"> – ‘sustainable’ and ‘climate-resilient’ can be widely interpreted. Indicator 2.2</w:t>
      </w:r>
      <w:r w:rsidR="002972D7">
        <w:t xml:space="preserve">, which was agreed with the EU Delegation, </w:t>
      </w:r>
      <w:r>
        <w:t xml:space="preserve">is </w:t>
      </w:r>
      <w:r w:rsidRPr="00934A95">
        <w:rPr>
          <w:i/>
          <w:iCs/>
        </w:rPr>
        <w:t>‘Increase number of households in targeted rural areas receiving direct incentives to improve energy efficiency and other climate-related benefits with support from the project’</w:t>
      </w:r>
      <w:r>
        <w:t xml:space="preserve">. This refers only to receiving incentives but </w:t>
      </w:r>
      <w:r w:rsidRPr="00BB05E7">
        <w:rPr>
          <w:b/>
          <w:bCs/>
        </w:rPr>
        <w:t xml:space="preserve">does not mention </w:t>
      </w:r>
      <w:r w:rsidR="003C5867">
        <w:rPr>
          <w:b/>
          <w:bCs/>
        </w:rPr>
        <w:t xml:space="preserve">efficient/ optimal installation of </w:t>
      </w:r>
      <w:r w:rsidRPr="00BB05E7">
        <w:rPr>
          <w:b/>
          <w:bCs/>
        </w:rPr>
        <w:t>relevant technologies</w:t>
      </w:r>
      <w:r>
        <w:t>. Nor does it</w:t>
      </w:r>
      <w:r w:rsidR="00B728F5">
        <w:t xml:space="preserve"> refer to the benefits of these technologies to households, such as improved thermal efficiency of rural households and reduced reliance on purchased fuels or timber from surrounding forests. </w:t>
      </w:r>
      <w:r w:rsidR="00AC18DD">
        <w:t xml:space="preserve">This is important, because if the technologies do not result in the expected benefits for the recipients, the intervention may not lead to the expected or desired changes in behaviour. </w:t>
      </w:r>
      <w:r w:rsidR="00B728F5">
        <w:t xml:space="preserve">There is no further definition of </w:t>
      </w:r>
      <w:r w:rsidR="00B728F5" w:rsidRPr="00B728F5">
        <w:rPr>
          <w:i/>
          <w:iCs/>
        </w:rPr>
        <w:t>‘other climate-related benefits’</w:t>
      </w:r>
      <w:r w:rsidR="00B728F5">
        <w:t xml:space="preserve">, and it therefore </w:t>
      </w:r>
      <w:proofErr w:type="spellStart"/>
      <w:r w:rsidR="00B728F5">
        <w:t>can not</w:t>
      </w:r>
      <w:proofErr w:type="spellEnd"/>
      <w:r w:rsidR="00B728F5">
        <w:t xml:space="preserve"> be measured as it stands. Presumably, activities under Output 3 are intended to </w:t>
      </w:r>
      <w:r w:rsidR="00B728F5" w:rsidRPr="003C5867">
        <w:rPr>
          <w:b/>
          <w:bCs/>
        </w:rPr>
        <w:t>change</w:t>
      </w:r>
      <w:r w:rsidR="00BB05E7" w:rsidRPr="003C5867">
        <w:rPr>
          <w:b/>
          <w:bCs/>
        </w:rPr>
        <w:t>, more generally (b</w:t>
      </w:r>
      <w:r w:rsidR="003C5867" w:rsidRPr="003C5867">
        <w:rPr>
          <w:b/>
          <w:bCs/>
        </w:rPr>
        <w:t>eyond immediate beneficiaries)</w:t>
      </w:r>
      <w:r w:rsidR="00B728F5">
        <w:t xml:space="preserve"> (1) </w:t>
      </w:r>
      <w:r w:rsidR="00B728F5" w:rsidRPr="003C5867">
        <w:rPr>
          <w:b/>
          <w:bCs/>
        </w:rPr>
        <w:t>perceptions</w:t>
      </w:r>
      <w:r w:rsidR="00B728F5">
        <w:t xml:space="preserve"> about the use of </w:t>
      </w:r>
      <w:r w:rsidR="00BB05E7">
        <w:t xml:space="preserve">local </w:t>
      </w:r>
      <w:r w:rsidR="00B728F5">
        <w:t>natural resources (i.e. timber), and (2) </w:t>
      </w:r>
      <w:r w:rsidR="00B728F5" w:rsidRPr="003C5867">
        <w:rPr>
          <w:b/>
          <w:bCs/>
        </w:rPr>
        <w:t>knowledge</w:t>
      </w:r>
      <w:r w:rsidR="00B728F5">
        <w:t xml:space="preserve"> about renewable energy and energy efficiency. However, these are </w:t>
      </w:r>
      <w:r w:rsidR="00B728F5" w:rsidRPr="003C5867">
        <w:rPr>
          <w:b/>
          <w:bCs/>
        </w:rPr>
        <w:t>not addressed</w:t>
      </w:r>
      <w:r w:rsidR="00B728F5">
        <w:t xml:space="preserve"> by the indicators.</w:t>
      </w:r>
      <w:r w:rsidR="00440FE2">
        <w:t xml:space="preserve"> The IRDG team notes that these issues can be addressed through the planned information campaign.</w:t>
      </w:r>
    </w:p>
    <w:p w14:paraId="0EE54845" w14:textId="7DBB17AB" w:rsidR="009B4A11" w:rsidRDefault="009B4A11" w:rsidP="009B4A11">
      <w:pPr>
        <w:pStyle w:val="Heading2"/>
      </w:pPr>
      <w:bookmarkStart w:id="64" w:name="_Ref58501547"/>
      <w:bookmarkStart w:id="65" w:name="_Toc64391572"/>
      <w:r w:rsidRPr="009B4A11">
        <w:t>Effectiveness</w:t>
      </w:r>
      <w:bookmarkEnd w:id="64"/>
      <w:bookmarkEnd w:id="65"/>
    </w:p>
    <w:p w14:paraId="0D87F6FB" w14:textId="6B9525D4" w:rsidR="004A44B1" w:rsidRPr="004A44B1" w:rsidRDefault="004A44B1" w:rsidP="004A44B1">
      <w:pPr>
        <w:pStyle w:val="Finding"/>
      </w:pPr>
      <w:r>
        <w:t>The understanding of key actors at central and local levels about EU-style rural development concepts and practices is growing but commitment amongst some ministries and agencies is not yet optimal</w:t>
      </w:r>
      <w:r w:rsidR="00320372">
        <w:t>.</w:t>
      </w:r>
    </w:p>
    <w:p w14:paraId="52CE2479" w14:textId="25E30B8C" w:rsidR="001A07AE" w:rsidRDefault="004722B5" w:rsidP="001A07AE">
      <w:r w:rsidRPr="00556B29">
        <w:rPr>
          <w:b/>
          <w:bCs/>
        </w:rPr>
        <w:t>A significant development reported by IRDG staff is the growing understanding of the concept</w:t>
      </w:r>
      <w:r w:rsidR="00FF2D34" w:rsidRPr="00556B29">
        <w:rPr>
          <w:b/>
          <w:bCs/>
        </w:rPr>
        <w:t>s</w:t>
      </w:r>
      <w:r w:rsidRPr="00556B29">
        <w:rPr>
          <w:b/>
          <w:bCs/>
        </w:rPr>
        <w:t xml:space="preserve"> </w:t>
      </w:r>
      <w:r w:rsidR="00556B29">
        <w:rPr>
          <w:b/>
          <w:bCs/>
        </w:rPr>
        <w:t xml:space="preserve">and practices </w:t>
      </w:r>
      <w:r w:rsidRPr="00556B29">
        <w:rPr>
          <w:b/>
          <w:bCs/>
        </w:rPr>
        <w:t xml:space="preserve">of </w:t>
      </w:r>
      <w:r w:rsidR="00FF2D34" w:rsidRPr="00556B29">
        <w:rPr>
          <w:b/>
          <w:bCs/>
        </w:rPr>
        <w:t xml:space="preserve">EU-style </w:t>
      </w:r>
      <w:r w:rsidRPr="00556B29">
        <w:rPr>
          <w:b/>
          <w:bCs/>
        </w:rPr>
        <w:t>rural development amongst actors at central and local levels.</w:t>
      </w:r>
      <w:r>
        <w:t xml:space="preserve"> This was evident in discussions with </w:t>
      </w:r>
      <w:r>
        <w:lastRenderedPageBreak/>
        <w:t xml:space="preserve">stakeholders at central and local levels, although there were differences. Not surprisingly, </w:t>
      </w:r>
      <w:r w:rsidR="00FF2D34">
        <w:t xml:space="preserve">this was most evident in discussions with </w:t>
      </w:r>
      <w:r>
        <w:t xml:space="preserve">institutional actors at the heart of the process (e.g. MEPA, Ministry of Agriculture of </w:t>
      </w:r>
      <w:proofErr w:type="spellStart"/>
      <w:r>
        <w:t>Ajara</w:t>
      </w:r>
      <w:proofErr w:type="spellEnd"/>
      <w:r>
        <w:t xml:space="preserve"> AR) and other </w:t>
      </w:r>
      <w:r w:rsidR="00FF2D34">
        <w:t xml:space="preserve">heavily involved </w:t>
      </w:r>
      <w:r>
        <w:t xml:space="preserve">agencies </w:t>
      </w:r>
      <w:r w:rsidR="00FF2D34">
        <w:t xml:space="preserve">(e.g. NFA, APA). This was less evident in the limited discussions with other actors. At the local level, the concepts were fully reflected in </w:t>
      </w:r>
      <w:r w:rsidR="00556B29">
        <w:t>discussions with LAGs, although to a lesser extent in discussions with mayors.</w:t>
      </w:r>
      <w:r w:rsidR="00DF5FDA">
        <w:t xml:space="preserve"> However, there is reported to be </w:t>
      </w:r>
      <w:r w:rsidR="00DF5FDA" w:rsidRPr="00DF5FDA">
        <w:rPr>
          <w:b/>
          <w:bCs/>
        </w:rPr>
        <w:t>continuing lack of buy-in on the part of some ministries and agencies</w:t>
      </w:r>
      <w:r w:rsidR="00440FE2">
        <w:rPr>
          <w:b/>
          <w:bCs/>
        </w:rPr>
        <w:t>, and a need for non-MEPA programmes to be more adapted to rural needs</w:t>
      </w:r>
      <w:r w:rsidR="00DF5FDA">
        <w:t>.</w:t>
      </w:r>
    </w:p>
    <w:p w14:paraId="48DC21C3" w14:textId="57897D70" w:rsidR="00A76CB4" w:rsidRDefault="00A76CB4" w:rsidP="00A76CB4">
      <w:pPr>
        <w:pStyle w:val="Heading3"/>
      </w:pPr>
      <w:bookmarkStart w:id="66" w:name="_Ref61686363"/>
      <w:r>
        <w:t>Strategy and action plan development</w:t>
      </w:r>
      <w:bookmarkEnd w:id="66"/>
    </w:p>
    <w:p w14:paraId="509E102C" w14:textId="632011A9" w:rsidR="00552A89" w:rsidRPr="00552A89" w:rsidRDefault="00552A89" w:rsidP="00552A89">
      <w:pPr>
        <w:pStyle w:val="Finding"/>
      </w:pPr>
      <w:r>
        <w:t xml:space="preserve">It was not possible to fully leverage the development of the </w:t>
      </w:r>
      <w:r w:rsidRPr="00F16EEE">
        <w:t xml:space="preserve">national and </w:t>
      </w:r>
      <w:proofErr w:type="spellStart"/>
      <w:r w:rsidRPr="00F16EEE">
        <w:t>Ajara</w:t>
      </w:r>
      <w:proofErr w:type="spellEnd"/>
      <w:r w:rsidRPr="00F16EEE">
        <w:t xml:space="preserve"> AR ARDS 2021-2027 and RDAP 2021-</w:t>
      </w:r>
      <w:r>
        <w:t>2023 to develop the strategic planning capacities of central and local actors</w:t>
      </w:r>
      <w:r w:rsidR="00320372">
        <w:t xml:space="preserve">. Feedback from local actors indicates varying levels of consultation and that </w:t>
      </w:r>
      <w:r w:rsidR="009A7A3A">
        <w:t xml:space="preserve">their </w:t>
      </w:r>
      <w:r w:rsidR="00320372">
        <w:t>suggestions were incorporated only to a limited extent.</w:t>
      </w:r>
    </w:p>
    <w:p w14:paraId="6D3A7F61" w14:textId="61B1D57A" w:rsidR="00A76CB4" w:rsidRDefault="00A76CB4" w:rsidP="001A07AE">
      <w:r>
        <w:t xml:space="preserve">The national </w:t>
      </w:r>
      <w:r w:rsidRPr="00A76CB4">
        <w:rPr>
          <w:b/>
          <w:bCs/>
        </w:rPr>
        <w:t>ARDS 2021-2027 and RDAP 2021-2023</w:t>
      </w:r>
      <w:r w:rsidRPr="00A76CB4">
        <w:t xml:space="preserve"> were developed and adopted in a short timeframe in late 2019</w:t>
      </w:r>
      <w:r>
        <w:t xml:space="preserve"> at the request of the donor. However, while key institutions reacted quickly to the donor’s request, the Second Midterm Report indicates that process was rushed. As noted above (see </w:t>
      </w:r>
      <w:r>
        <w:fldChar w:fldCharType="begin"/>
      </w:r>
      <w:r>
        <w:instrText xml:space="preserve"> REF _Ref61623754 \n \h </w:instrText>
      </w:r>
      <w:r>
        <w:fldChar w:fldCharType="separate"/>
      </w:r>
      <w:r w:rsidR="00957615">
        <w:t>6.1.2</w:t>
      </w:r>
      <w:r>
        <w:fldChar w:fldCharType="end"/>
      </w:r>
      <w:r>
        <w:t xml:space="preserve">), this meant it </w:t>
      </w:r>
      <w:r w:rsidRPr="00A76CB4">
        <w:t xml:space="preserve">was </w:t>
      </w:r>
      <w:r w:rsidRPr="00A76CB4">
        <w:rPr>
          <w:b/>
          <w:bCs/>
        </w:rPr>
        <w:t>not possible to fully leverage the exercise to develop national policy planning capacities</w:t>
      </w:r>
      <w:r>
        <w:t xml:space="preserve">. The ARDS 2021-2027 and RDAP 2021-2023 for </w:t>
      </w:r>
      <w:proofErr w:type="spellStart"/>
      <w:r>
        <w:t>Ajara</w:t>
      </w:r>
      <w:proofErr w:type="spellEnd"/>
      <w:r>
        <w:t xml:space="preserve"> AR were also developed although remained to be adopted as of 30 September 2020. </w:t>
      </w:r>
      <w:r w:rsidR="006D2F46">
        <w:t>Overall, local actors report that they were consulted on the development of both sets of documents</w:t>
      </w:r>
      <w:r w:rsidR="00035B4B">
        <w:t xml:space="preserve"> to some extent</w:t>
      </w:r>
      <w:r w:rsidR="00CE129A">
        <w:t>.</w:t>
      </w:r>
      <w:r w:rsidR="006D2F46">
        <w:t xml:space="preserve"> </w:t>
      </w:r>
      <w:r w:rsidR="00AC5104">
        <w:t>Survey responses suggest that consultation of local actors was variable (see </w:t>
      </w:r>
      <w:r w:rsidR="00AC5104">
        <w:fldChar w:fldCharType="begin"/>
      </w:r>
      <w:r w:rsidR="00AC5104">
        <w:instrText xml:space="preserve"> REF _Ref61625128 \h </w:instrText>
      </w:r>
      <w:r w:rsidR="00AC5104">
        <w:fldChar w:fldCharType="separate"/>
      </w:r>
      <w:r w:rsidR="00957615">
        <w:t xml:space="preserve">Figure </w:t>
      </w:r>
      <w:r w:rsidR="00957615">
        <w:rPr>
          <w:noProof/>
        </w:rPr>
        <w:t>12</w:t>
      </w:r>
      <w:r w:rsidR="00AC5104">
        <w:fldChar w:fldCharType="end"/>
      </w:r>
      <w:r w:rsidR="00AC5104">
        <w:t xml:space="preserve"> below).</w:t>
      </w:r>
      <w:r w:rsidR="00F3605B">
        <w:t xml:space="preserve"> Other survey feedback also </w:t>
      </w:r>
      <w:r w:rsidR="000214EB">
        <w:t>suggests</w:t>
      </w:r>
      <w:r w:rsidR="00F3605B">
        <w:t xml:space="preserve"> that, </w:t>
      </w:r>
      <w:r w:rsidR="00F3605B" w:rsidRPr="00035B4B">
        <w:rPr>
          <w:b/>
          <w:bCs/>
        </w:rPr>
        <w:t>for the ARDS 2021-2027</w:t>
      </w:r>
      <w:r w:rsidR="000214EB" w:rsidRPr="00035B4B">
        <w:rPr>
          <w:b/>
          <w:bCs/>
        </w:rPr>
        <w:t xml:space="preserve">, consultation of </w:t>
      </w:r>
      <w:r w:rsidR="00035B4B">
        <w:rPr>
          <w:b/>
          <w:bCs/>
        </w:rPr>
        <w:t>municipalities and LAGs</w:t>
      </w:r>
      <w:r w:rsidR="000214EB" w:rsidRPr="00035B4B">
        <w:rPr>
          <w:b/>
          <w:bCs/>
        </w:rPr>
        <w:t xml:space="preserve"> was undertaken primarily by UNDP or other organisations working on behalf of UNDP</w:t>
      </w:r>
      <w:r w:rsidR="000214EB">
        <w:t>, although MEPA and other agencies were more involved in local consultations for the RDAPs.</w:t>
      </w:r>
    </w:p>
    <w:p w14:paraId="714F06AF" w14:textId="675174F6" w:rsidR="00AC5104" w:rsidRDefault="00AC5104" w:rsidP="00AC5104">
      <w:pPr>
        <w:pStyle w:val="Caption"/>
      </w:pPr>
      <w:bookmarkStart w:id="67" w:name="_Ref61625128"/>
      <w:bookmarkStart w:id="68" w:name="_Toc64390873"/>
      <w:r>
        <w:t xml:space="preserve">Figure </w:t>
      </w:r>
      <w:fldSimple w:instr=" SEQ Figure \* ARABIC ">
        <w:r w:rsidR="00957615">
          <w:rPr>
            <w:noProof/>
          </w:rPr>
          <w:t>12</w:t>
        </w:r>
      </w:fldSimple>
      <w:bookmarkEnd w:id="67"/>
      <w:r>
        <w:t>: Extent to which municipalities and LAGs were consulted on the development of  ARDS and RDAP</w:t>
      </w:r>
      <w:bookmarkEnd w:id="68"/>
    </w:p>
    <w:p w14:paraId="2506F0E7" w14:textId="50502C30" w:rsidR="00AC5104" w:rsidRDefault="00AC5104" w:rsidP="00AC5104">
      <w:pPr>
        <w:pStyle w:val="Figure"/>
      </w:pPr>
      <w:r>
        <w:rPr>
          <w:noProof/>
        </w:rPr>
        <w:drawing>
          <wp:inline distT="0" distB="0" distL="0" distR="0" wp14:anchorId="500A0435" wp14:editId="3DEF83C8">
            <wp:extent cx="5727700" cy="1997075"/>
            <wp:effectExtent l="0" t="0" r="12700" b="9525"/>
            <wp:docPr id="18" name="Chart 18">
              <a:extLst xmlns:a="http://schemas.openxmlformats.org/drawingml/2006/main">
                <a:ext uri="{FF2B5EF4-FFF2-40B4-BE49-F238E27FC236}">
                  <a16:creationId xmlns:a16="http://schemas.microsoft.com/office/drawing/2014/main" id="{068A6427-4AC1-D243-BCDB-3A482CBB0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BBFA9D" w14:textId="1DA5AF21" w:rsidR="00AC5104" w:rsidRDefault="00AC5104" w:rsidP="00AC5104">
      <w:pPr>
        <w:pStyle w:val="Source"/>
      </w:pPr>
      <w:r w:rsidRPr="00CE129A">
        <w:rPr>
          <w:b/>
          <w:bCs/>
        </w:rPr>
        <w:t>Source:</w:t>
      </w:r>
      <w:r>
        <w:t xml:space="preserve"> author, based on responses</w:t>
      </w:r>
      <w:r w:rsidR="002E2411">
        <w:t xml:space="preserve"> to the survey of </w:t>
      </w:r>
      <w:r w:rsidR="00E76475">
        <w:t>mayors, deputy mayors,</w:t>
      </w:r>
      <w:r w:rsidR="002E2411">
        <w:t xml:space="preserve"> and LAGs</w:t>
      </w:r>
    </w:p>
    <w:p w14:paraId="281D8DBD" w14:textId="0891919C" w:rsidR="00CE129A" w:rsidRPr="00CE129A" w:rsidRDefault="00CE129A" w:rsidP="00CE129A">
      <w:r>
        <w:t xml:space="preserve">Interview feedback indicates that </w:t>
      </w:r>
      <w:r w:rsidRPr="000F1465">
        <w:rPr>
          <w:b/>
          <w:bCs/>
        </w:rPr>
        <w:t xml:space="preserve">municipality and </w:t>
      </w:r>
      <w:r w:rsidR="0032691A">
        <w:rPr>
          <w:b/>
          <w:bCs/>
        </w:rPr>
        <w:t>local action group (</w:t>
      </w:r>
      <w:r w:rsidRPr="000F1465">
        <w:rPr>
          <w:b/>
          <w:bCs/>
        </w:rPr>
        <w:t>LAG</w:t>
      </w:r>
      <w:r w:rsidR="0032691A">
        <w:rPr>
          <w:b/>
          <w:bCs/>
        </w:rPr>
        <w:t>)</w:t>
      </w:r>
      <w:r w:rsidRPr="000F1465">
        <w:rPr>
          <w:b/>
          <w:bCs/>
        </w:rPr>
        <w:t xml:space="preserve"> ideas and suggestions were only incorporated to a limited extent into the ARDS 2021-2027 and RDAP 2021-2023</w:t>
      </w:r>
      <w:r>
        <w:t xml:space="preserve">. </w:t>
      </w:r>
      <w:r w:rsidR="000F1465">
        <w:t>This is also reflected in survey responses.</w:t>
      </w:r>
    </w:p>
    <w:p w14:paraId="5CD3EDA4" w14:textId="54232ADD" w:rsidR="00CE129A" w:rsidRPr="00CE129A" w:rsidRDefault="00CE129A" w:rsidP="00CE129A">
      <w:pPr>
        <w:pStyle w:val="Caption"/>
      </w:pPr>
      <w:bookmarkStart w:id="69" w:name="_Toc64390874"/>
      <w:r>
        <w:lastRenderedPageBreak/>
        <w:t xml:space="preserve">Figure </w:t>
      </w:r>
      <w:fldSimple w:instr=" SEQ Figure \* ARABIC ">
        <w:r w:rsidR="00957615">
          <w:rPr>
            <w:noProof/>
          </w:rPr>
          <w:t>13</w:t>
        </w:r>
      </w:fldSimple>
      <w:r>
        <w:t>: Extent to which the ARDS 2021-2027 and RDAP 2021-2023 meet municipality and LAG needs and plans</w:t>
      </w:r>
      <w:bookmarkEnd w:id="69"/>
    </w:p>
    <w:p w14:paraId="4712304E" w14:textId="5BABD3DF" w:rsidR="00CE129A" w:rsidRDefault="00CE129A" w:rsidP="00CE129A">
      <w:pPr>
        <w:pStyle w:val="Figure"/>
      </w:pPr>
      <w:r>
        <w:rPr>
          <w:noProof/>
        </w:rPr>
        <w:drawing>
          <wp:inline distT="0" distB="0" distL="0" distR="0" wp14:anchorId="7C055338" wp14:editId="289F77E2">
            <wp:extent cx="5727700" cy="1908000"/>
            <wp:effectExtent l="0" t="0" r="12700" b="10160"/>
            <wp:docPr id="20" name="Chart 20">
              <a:extLst xmlns:a="http://schemas.openxmlformats.org/drawingml/2006/main">
                <a:ext uri="{FF2B5EF4-FFF2-40B4-BE49-F238E27FC236}">
                  <a16:creationId xmlns:a16="http://schemas.microsoft.com/office/drawing/2014/main" id="{04A57061-551C-5D44-B70D-4CCE79CDC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EBF0B8" w14:textId="149DED10" w:rsidR="00CE129A" w:rsidRPr="00CE129A" w:rsidRDefault="00E76475" w:rsidP="00CE129A">
      <w:pPr>
        <w:pStyle w:val="Source"/>
      </w:pPr>
      <w:r w:rsidRPr="00CE129A">
        <w:rPr>
          <w:b/>
          <w:bCs/>
        </w:rPr>
        <w:t>Source:</w:t>
      </w:r>
      <w:r>
        <w:t xml:space="preserve"> author, based on responses to the survey of mayors, deputy mayors, and LAGs</w:t>
      </w:r>
    </w:p>
    <w:p w14:paraId="7DAA8881" w14:textId="1BF66C9B" w:rsidR="00A76CB4" w:rsidRDefault="00A76CB4" w:rsidP="00A76CB4">
      <w:pPr>
        <w:pStyle w:val="Heading3"/>
      </w:pPr>
      <w:r>
        <w:t xml:space="preserve">Governance </w:t>
      </w:r>
      <w:r w:rsidR="002B6BE5">
        <w:t xml:space="preserve">and management </w:t>
      </w:r>
      <w:r>
        <w:t>structures</w:t>
      </w:r>
      <w:r w:rsidR="002B6BE5">
        <w:t>, systems, and processes</w:t>
      </w:r>
    </w:p>
    <w:p w14:paraId="423B1E20" w14:textId="0B885649" w:rsidR="00BB5F2E" w:rsidRDefault="00BB5F2E" w:rsidP="00BB5F2E">
      <w:pPr>
        <w:pStyle w:val="Subheading0"/>
      </w:pPr>
      <w:r>
        <w:t>IACC and RDC</w:t>
      </w:r>
    </w:p>
    <w:p w14:paraId="0862E8BE" w14:textId="416A4CCC" w:rsidR="007A5DC5" w:rsidRPr="007A5DC5" w:rsidRDefault="007A5DC5" w:rsidP="007A5DC5">
      <w:pPr>
        <w:pStyle w:val="Finding"/>
      </w:pPr>
      <w:r>
        <w:t>The IACC and RDC are reported to be functioning well, although the emphasis at this stage appears to be mainly on operational reporting.</w:t>
      </w:r>
    </w:p>
    <w:p w14:paraId="49F45F0B" w14:textId="74508F3B" w:rsidR="007A5DC5" w:rsidRDefault="0028072B" w:rsidP="007A5DC5">
      <w:r>
        <w:t>The al</w:t>
      </w:r>
      <w:r w:rsidR="00615A8A">
        <w:t>ready</w:t>
      </w:r>
      <w:r w:rsidR="00402E2B">
        <w:t xml:space="preserve"> established</w:t>
      </w:r>
      <w:r w:rsidR="00DF5FDA">
        <w:t xml:space="preserve"> </w:t>
      </w:r>
      <w:r w:rsidR="004722B5" w:rsidRPr="00550D90">
        <w:rPr>
          <w:b/>
          <w:bCs/>
        </w:rPr>
        <w:t>IACC</w:t>
      </w:r>
      <w:r w:rsidR="00DF5FDA" w:rsidRPr="00550D90">
        <w:rPr>
          <w:b/>
          <w:bCs/>
        </w:rPr>
        <w:t xml:space="preserve"> is reported to be functioning well</w:t>
      </w:r>
      <w:r w:rsidR="00550D90">
        <w:t>, with a good flow of information between the represented institutions about their respective activities</w:t>
      </w:r>
      <w:r w:rsidR="00BB5F2E">
        <w:t xml:space="preserve">, which </w:t>
      </w:r>
      <w:r w:rsidR="00BB5F2E" w:rsidRPr="00BB5F2E">
        <w:rPr>
          <w:b/>
          <w:bCs/>
        </w:rPr>
        <w:t>improves coordination and thus helps to avoid overlaps</w:t>
      </w:r>
      <w:r w:rsidR="00550D90">
        <w:t xml:space="preserve">. However, interview feedback tended to </w:t>
      </w:r>
      <w:r w:rsidR="00550D90" w:rsidRPr="00550D90">
        <w:rPr>
          <w:b/>
          <w:bCs/>
        </w:rPr>
        <w:t>emphasise the reporting dimension of IACC meetings rather than strategic planning</w:t>
      </w:r>
      <w:r w:rsidR="00440FE2">
        <w:rPr>
          <w:b/>
          <w:bCs/>
        </w:rPr>
        <w:t xml:space="preserve">, </w:t>
      </w:r>
      <w:r w:rsidR="00440FE2" w:rsidRPr="00440FE2">
        <w:t>although it is possible that not all interviewed stakeholders may be fully aware of IACC processes and activities</w:t>
      </w:r>
      <w:r w:rsidR="00550D90">
        <w:t>.</w:t>
      </w:r>
    </w:p>
    <w:p w14:paraId="0D689ED3" w14:textId="0BA5BAA7" w:rsidR="00BB5F2E" w:rsidRDefault="00BB5F2E" w:rsidP="00BB5F2E">
      <w:pPr>
        <w:pStyle w:val="Subheading0"/>
      </w:pPr>
      <w:r>
        <w:t>Rural development monitoring and evaluation systems and reports</w:t>
      </w:r>
    </w:p>
    <w:p w14:paraId="6FF64E77" w14:textId="6432FD54" w:rsidR="007A5DC5" w:rsidRPr="007A5DC5" w:rsidRDefault="007A5DC5" w:rsidP="007A5DC5">
      <w:pPr>
        <w:pStyle w:val="Finding"/>
      </w:pPr>
      <w:r>
        <w:t xml:space="preserve">The electronic monitoring and evaluations systems are fully </w:t>
      </w:r>
      <w:proofErr w:type="gramStart"/>
      <w:r>
        <w:t>operational</w:t>
      </w:r>
      <w:proofErr w:type="gramEnd"/>
      <w:r>
        <w:t xml:space="preserve"> but their use so far appears to be limited mainly to operational performance monitoring and problem solving</w:t>
      </w:r>
      <w:r w:rsidR="0021511C">
        <w:t>.</w:t>
      </w:r>
    </w:p>
    <w:p w14:paraId="0DE1A929" w14:textId="330E0D5A" w:rsidR="00FF2D34" w:rsidRDefault="00D67688" w:rsidP="001A07AE">
      <w:r>
        <w:t xml:space="preserve">Interview feedback indicates that the </w:t>
      </w:r>
      <w:r w:rsidRPr="00D67688">
        <w:rPr>
          <w:b/>
          <w:bCs/>
        </w:rPr>
        <w:t xml:space="preserve">electronic monitoring and evaluation systems (national and </w:t>
      </w:r>
      <w:proofErr w:type="spellStart"/>
      <w:r w:rsidRPr="00D67688">
        <w:rPr>
          <w:b/>
          <w:bCs/>
        </w:rPr>
        <w:t>Ajara</w:t>
      </w:r>
      <w:proofErr w:type="spellEnd"/>
      <w:r w:rsidRPr="00D67688">
        <w:rPr>
          <w:b/>
          <w:bCs/>
        </w:rPr>
        <w:t xml:space="preserve"> AR) have been </w:t>
      </w:r>
      <w:r>
        <w:rPr>
          <w:b/>
          <w:bCs/>
        </w:rPr>
        <w:t>further developed</w:t>
      </w:r>
      <w:r w:rsidRPr="00D67688">
        <w:rPr>
          <w:b/>
          <w:bCs/>
        </w:rPr>
        <w:t xml:space="preserve"> </w:t>
      </w:r>
      <w:r>
        <w:t xml:space="preserve">with the introduction of RDAP objectives and indicators. </w:t>
      </w:r>
      <w:r w:rsidR="002176CC">
        <w:t xml:space="preserve">Additional reporting functionality has been added and MEPA the Ministry of Agriculture of </w:t>
      </w:r>
      <w:proofErr w:type="spellStart"/>
      <w:r w:rsidR="002176CC">
        <w:t>Ajara</w:t>
      </w:r>
      <w:proofErr w:type="spellEnd"/>
      <w:r w:rsidR="002176CC">
        <w:t xml:space="preserve"> AR report that other </w:t>
      </w:r>
      <w:r w:rsidR="002176CC" w:rsidRPr="002176CC">
        <w:rPr>
          <w:b/>
          <w:bCs/>
        </w:rPr>
        <w:t>institutions are entering data correctly and on time</w:t>
      </w:r>
      <w:r w:rsidR="002176CC">
        <w:t xml:space="preserve"> and that anomalies and errors are now quickly rectified by the relevant institutions. MEPA does, however, note that there are sometimes inconsistencies in the data provided electronically and on paper. Feedback from other institutions confirms that, while there was a steep learning curve, they are now comfortable working with the systems. Benefits of the system include:</w:t>
      </w:r>
    </w:p>
    <w:p w14:paraId="3D231574" w14:textId="53CEDB37" w:rsidR="002176CC" w:rsidRDefault="002176CC" w:rsidP="002176CC">
      <w:pPr>
        <w:pStyle w:val="ListParagraph"/>
        <w:numPr>
          <w:ilvl w:val="0"/>
          <w:numId w:val="35"/>
        </w:numPr>
      </w:pPr>
      <w:r>
        <w:t xml:space="preserve">Faster than </w:t>
      </w:r>
      <w:proofErr w:type="gramStart"/>
      <w:r>
        <w:t>paper;</w:t>
      </w:r>
      <w:proofErr w:type="gramEnd"/>
    </w:p>
    <w:p w14:paraId="17A3E038" w14:textId="680C3518" w:rsidR="002176CC" w:rsidRDefault="002176CC" w:rsidP="002176CC">
      <w:pPr>
        <w:pStyle w:val="ListParagraph"/>
        <w:numPr>
          <w:ilvl w:val="0"/>
          <w:numId w:val="35"/>
        </w:numPr>
      </w:pPr>
      <w:r>
        <w:t xml:space="preserve">Locking the system on specific dates forces institutions to provide data on </w:t>
      </w:r>
      <w:proofErr w:type="gramStart"/>
      <w:r>
        <w:t>time;</w:t>
      </w:r>
      <w:proofErr w:type="gramEnd"/>
    </w:p>
    <w:p w14:paraId="375DBF79" w14:textId="7D25EE19" w:rsidR="002176CC" w:rsidRDefault="006468D4" w:rsidP="002176CC">
      <w:pPr>
        <w:pStyle w:val="ListParagraph"/>
        <w:numPr>
          <w:ilvl w:val="0"/>
          <w:numId w:val="35"/>
        </w:numPr>
      </w:pPr>
      <w:r>
        <w:t>I</w:t>
      </w:r>
      <w:r w:rsidR="002176CC">
        <w:t xml:space="preserve">t is possible to see what other institutions are doing and thus improves </w:t>
      </w:r>
      <w:proofErr w:type="gramStart"/>
      <w:r w:rsidR="002176CC">
        <w:t>coordination;</w:t>
      </w:r>
      <w:proofErr w:type="gramEnd"/>
    </w:p>
    <w:p w14:paraId="78AE885F" w14:textId="576696DC" w:rsidR="00BB5F2E" w:rsidRDefault="00BB5F2E" w:rsidP="002176CC">
      <w:pPr>
        <w:pStyle w:val="ListParagraph"/>
        <w:numPr>
          <w:ilvl w:val="0"/>
          <w:numId w:val="35"/>
        </w:numPr>
      </w:pPr>
      <w:r>
        <w:t>Enables comparison of actual performance against targets.</w:t>
      </w:r>
    </w:p>
    <w:p w14:paraId="77320E87" w14:textId="238A4E0A" w:rsidR="00BB5F2E" w:rsidRDefault="00BB5F2E" w:rsidP="00BB5F2E">
      <w:r>
        <w:lastRenderedPageBreak/>
        <w:t xml:space="preserve">However, stakeholder feedback indicates that reports based on the systems have not </w:t>
      </w:r>
      <w:r w:rsidR="007120AB">
        <w:t xml:space="preserve">so far </w:t>
      </w:r>
      <w:r>
        <w:t xml:space="preserve">revealed anything surprising, ‘inspirational’, or plan-changing (except to cancel/ postpone programmes where insufficient progress has been made). It appears that the </w:t>
      </w:r>
      <w:r w:rsidRPr="00625643">
        <w:rPr>
          <w:b/>
          <w:bCs/>
        </w:rPr>
        <w:t>systems are used primarily for operational performance monitoring and problem solving – both important uses – but less so for policy or strategy development and fine-tuning</w:t>
      </w:r>
      <w:r>
        <w:t>.</w:t>
      </w:r>
      <w:r w:rsidR="002E2411">
        <w:t xml:space="preserve"> This is reflected to a large extent in </w:t>
      </w:r>
      <w:r w:rsidR="00120EDE">
        <w:fldChar w:fldCharType="begin"/>
      </w:r>
      <w:r w:rsidR="00120EDE">
        <w:instrText xml:space="preserve"> REF _Ref61685743 \h </w:instrText>
      </w:r>
      <w:r w:rsidR="00120EDE">
        <w:fldChar w:fldCharType="separate"/>
      </w:r>
      <w:r w:rsidR="00957615">
        <w:t xml:space="preserve">Figure </w:t>
      </w:r>
      <w:r w:rsidR="00957615">
        <w:rPr>
          <w:noProof/>
        </w:rPr>
        <w:t>14</w:t>
      </w:r>
      <w:r w:rsidR="00120EDE">
        <w:fldChar w:fldCharType="end"/>
      </w:r>
      <w:r w:rsidR="00120EDE">
        <w:t xml:space="preserve"> below</w:t>
      </w:r>
      <w:r w:rsidR="00625643">
        <w:t xml:space="preserve">, which shows responses to Question 1 of the survey of IACC and RDC members. This asked what purposes the rural development electronic monitoring and evaluation systems serve. Coordination and comparing results with plans were the two most frequently selected options. However, assessing the relevance of programmes and </w:t>
      </w:r>
      <w:r w:rsidR="00625643" w:rsidRPr="008873A8">
        <w:t xml:space="preserve">initiatives to the needs of different municipalities was the least selected option. This tends to suggest that the </w:t>
      </w:r>
      <w:r w:rsidR="00625643" w:rsidRPr="008873A8">
        <w:rPr>
          <w:b/>
          <w:bCs/>
        </w:rPr>
        <w:t>systems are</w:t>
      </w:r>
      <w:r w:rsidR="007120AB" w:rsidRPr="008873A8">
        <w:rPr>
          <w:b/>
          <w:bCs/>
        </w:rPr>
        <w:t xml:space="preserve"> so far</w:t>
      </w:r>
      <w:r w:rsidR="00625643" w:rsidRPr="008873A8">
        <w:rPr>
          <w:b/>
          <w:bCs/>
        </w:rPr>
        <w:t xml:space="preserve"> used </w:t>
      </w:r>
      <w:r w:rsidR="00220DCE" w:rsidRPr="008873A8">
        <w:rPr>
          <w:b/>
          <w:bCs/>
        </w:rPr>
        <w:t xml:space="preserve">mainly </w:t>
      </w:r>
      <w:r w:rsidR="00625643" w:rsidRPr="008873A8">
        <w:rPr>
          <w:b/>
          <w:bCs/>
        </w:rPr>
        <w:t xml:space="preserve">to improve coordination and control </w:t>
      </w:r>
      <w:r w:rsidR="00220DCE" w:rsidRPr="008873A8">
        <w:rPr>
          <w:b/>
          <w:bCs/>
        </w:rPr>
        <w:t xml:space="preserve">of </w:t>
      </w:r>
      <w:r w:rsidR="00625643" w:rsidRPr="008873A8">
        <w:rPr>
          <w:b/>
          <w:bCs/>
        </w:rPr>
        <w:t xml:space="preserve">policies and strategies, rather than </w:t>
      </w:r>
      <w:r w:rsidR="00220DCE" w:rsidRPr="008873A8">
        <w:rPr>
          <w:b/>
          <w:bCs/>
        </w:rPr>
        <w:t xml:space="preserve">for exploratory analysis </w:t>
      </w:r>
      <w:r w:rsidR="00625643" w:rsidRPr="008873A8">
        <w:rPr>
          <w:b/>
          <w:bCs/>
        </w:rPr>
        <w:t>to improve the relevance of programmes to local needs.</w:t>
      </w:r>
      <w:r w:rsidR="007120AB" w:rsidRPr="008873A8">
        <w:rPr>
          <w:b/>
          <w:bCs/>
        </w:rPr>
        <w:t xml:space="preserve"> </w:t>
      </w:r>
      <w:r w:rsidR="007120AB" w:rsidRPr="008873A8">
        <w:t>The IRDG</w:t>
      </w:r>
      <w:r w:rsidR="007120AB" w:rsidRPr="007120AB">
        <w:t xml:space="preserve"> team points out that</w:t>
      </w:r>
      <w:r w:rsidR="007120AB">
        <w:rPr>
          <w:b/>
          <w:bCs/>
        </w:rPr>
        <w:t xml:space="preserve"> </w:t>
      </w:r>
      <w:r w:rsidR="007120AB">
        <w:t>more advanced use of the system will be incorporated into future policy planning and evaluation support activities.</w:t>
      </w:r>
      <w:r w:rsidR="007120AB">
        <w:rPr>
          <w:b/>
          <w:bCs/>
        </w:rPr>
        <w:t xml:space="preserve"> </w:t>
      </w:r>
    </w:p>
    <w:p w14:paraId="790A3441" w14:textId="7F3667F4" w:rsidR="002E2411" w:rsidRDefault="002E2411" w:rsidP="002E2411">
      <w:pPr>
        <w:pStyle w:val="Caption"/>
      </w:pPr>
      <w:bookmarkStart w:id="70" w:name="_Ref61685743"/>
      <w:bookmarkStart w:id="71" w:name="_Toc64390875"/>
      <w:r>
        <w:t xml:space="preserve">Figure </w:t>
      </w:r>
      <w:fldSimple w:instr=" SEQ Figure \* ARABIC ">
        <w:r w:rsidR="00957615">
          <w:rPr>
            <w:noProof/>
          </w:rPr>
          <w:t>14</w:t>
        </w:r>
      </w:fldSimple>
      <w:bookmarkEnd w:id="70"/>
      <w:r>
        <w:t xml:space="preserve">: </w:t>
      </w:r>
      <w:r w:rsidRPr="002E2411">
        <w:t>Which of the following purposes does the rural development electronic monitoring system serve?</w:t>
      </w:r>
      <w:bookmarkEnd w:id="71"/>
    </w:p>
    <w:p w14:paraId="6657F500" w14:textId="1B8B402F" w:rsidR="002E2411" w:rsidRPr="00120EDE" w:rsidRDefault="002E2411" w:rsidP="00120EDE">
      <w:pPr>
        <w:pStyle w:val="Figure"/>
      </w:pPr>
      <w:r>
        <w:rPr>
          <w:noProof/>
        </w:rPr>
        <w:drawing>
          <wp:inline distT="0" distB="0" distL="0" distR="0" wp14:anchorId="482A1ACD" wp14:editId="08C6E5FB">
            <wp:extent cx="5724000" cy="2880000"/>
            <wp:effectExtent l="0" t="0" r="16510" b="15875"/>
            <wp:docPr id="19" name="Chart 19">
              <a:extLst xmlns:a="http://schemas.openxmlformats.org/drawingml/2006/main">
                <a:ext uri="{FF2B5EF4-FFF2-40B4-BE49-F238E27FC236}">
                  <a16:creationId xmlns:a16="http://schemas.microsoft.com/office/drawing/2014/main" id="{89D44BC4-54E5-0642-A523-85C0B88A3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359F00" w14:textId="72B9B446" w:rsidR="00BB5F2E" w:rsidRDefault="00120EDE" w:rsidP="00120EDE">
      <w:pPr>
        <w:pStyle w:val="Source"/>
      </w:pPr>
      <w:bookmarkStart w:id="72" w:name="OLE_LINK5"/>
      <w:r w:rsidRPr="0049616E">
        <w:rPr>
          <w:b/>
          <w:bCs/>
        </w:rPr>
        <w:t>Source:</w:t>
      </w:r>
      <w:r>
        <w:t xml:space="preserve"> author, based on responses to the survey of IACC and RDC members</w:t>
      </w:r>
      <w:r w:rsidR="009E1267">
        <w:t>. Note: respondents could pick multiple options.</w:t>
      </w:r>
    </w:p>
    <w:bookmarkEnd w:id="72"/>
    <w:p w14:paraId="0D7FA0A6" w14:textId="11505E77" w:rsidR="00E022A4" w:rsidRDefault="00E022A4" w:rsidP="00E022A4">
      <w:r>
        <w:t xml:space="preserve">Survey feedback indicates that, </w:t>
      </w:r>
      <w:r w:rsidRPr="00E022A4">
        <w:rPr>
          <w:b/>
          <w:bCs/>
        </w:rPr>
        <w:t>for the majority of institutions, the information coming from the electronic monitoring and evaluation systems is useful for their work, rather than essential</w:t>
      </w:r>
      <w:r>
        <w:t>, and one institution indicated that the information is not so useful for its work (see </w:t>
      </w:r>
      <w:r>
        <w:fldChar w:fldCharType="begin"/>
      </w:r>
      <w:r>
        <w:instrText xml:space="preserve"> REF _Ref61688675 \h </w:instrText>
      </w:r>
      <w:r>
        <w:fldChar w:fldCharType="separate"/>
      </w:r>
      <w:r w:rsidR="00957615">
        <w:t xml:space="preserve">Figure </w:t>
      </w:r>
      <w:r w:rsidR="00957615">
        <w:rPr>
          <w:noProof/>
        </w:rPr>
        <w:t>15</w:t>
      </w:r>
      <w:r>
        <w:fldChar w:fldCharType="end"/>
      </w:r>
      <w:r>
        <w:t>).</w:t>
      </w:r>
      <w:r w:rsidR="004402D2">
        <w:t xml:space="preserve"> The IRDG team notes that this partly because the rural development delivery mechanism is not yet sufficiently integrated.</w:t>
      </w:r>
    </w:p>
    <w:p w14:paraId="08493414" w14:textId="336BAF88" w:rsidR="00E022A4" w:rsidRDefault="00E022A4" w:rsidP="00E022A4">
      <w:pPr>
        <w:pStyle w:val="Caption"/>
      </w:pPr>
      <w:bookmarkStart w:id="73" w:name="_Ref61688675"/>
      <w:bookmarkStart w:id="74" w:name="_Toc64390876"/>
      <w:r>
        <w:lastRenderedPageBreak/>
        <w:t xml:space="preserve">Figure </w:t>
      </w:r>
      <w:fldSimple w:instr=" SEQ Figure \* ARABIC ">
        <w:r w:rsidR="00957615">
          <w:rPr>
            <w:noProof/>
          </w:rPr>
          <w:t>15</w:t>
        </w:r>
      </w:fldSimple>
      <w:bookmarkEnd w:id="73"/>
      <w:r>
        <w:t>: Usefulness of the information from the electronic monitoring and evaluation systems</w:t>
      </w:r>
      <w:bookmarkEnd w:id="74"/>
    </w:p>
    <w:p w14:paraId="1F16A7FE" w14:textId="0B1F19B9" w:rsidR="00E022A4" w:rsidRDefault="00E022A4" w:rsidP="0049616E">
      <w:pPr>
        <w:pStyle w:val="Figure"/>
      </w:pPr>
      <w:r>
        <w:rPr>
          <w:noProof/>
        </w:rPr>
        <w:drawing>
          <wp:inline distT="0" distB="0" distL="0" distR="0" wp14:anchorId="432A82E2" wp14:editId="51718F98">
            <wp:extent cx="5724000" cy="1800000"/>
            <wp:effectExtent l="0" t="0" r="16510" b="16510"/>
            <wp:docPr id="25" name="Chart 25">
              <a:extLst xmlns:a="http://schemas.openxmlformats.org/drawingml/2006/main">
                <a:ext uri="{FF2B5EF4-FFF2-40B4-BE49-F238E27FC236}">
                  <a16:creationId xmlns:a16="http://schemas.microsoft.com/office/drawing/2014/main" id="{00B4DDB9-67D7-814B-B3F1-137BB87AE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56EF35" w14:textId="3103AAC9" w:rsidR="00E022A4" w:rsidRDefault="0049616E" w:rsidP="0049616E">
      <w:pPr>
        <w:pStyle w:val="Source"/>
      </w:pPr>
      <w:r w:rsidRPr="0049616E">
        <w:rPr>
          <w:b/>
          <w:bCs/>
        </w:rPr>
        <w:t>Source:</w:t>
      </w:r>
      <w:r>
        <w:t xml:space="preserve"> author, based on responses to the survey of IACC and RDC members</w:t>
      </w:r>
    </w:p>
    <w:p w14:paraId="74BBAFFE" w14:textId="20880DD7" w:rsidR="00654062" w:rsidRDefault="00654062" w:rsidP="00654062">
      <w:pPr>
        <w:pStyle w:val="Subheading0"/>
      </w:pPr>
      <w:r>
        <w:t>Establishment of managing authority and paying agency</w:t>
      </w:r>
    </w:p>
    <w:p w14:paraId="1E87BF8F" w14:textId="6FA43C20" w:rsidR="00FB66C0" w:rsidRPr="00FB66C0" w:rsidRDefault="00FB66C0" w:rsidP="00FB66C0">
      <w:pPr>
        <w:pStyle w:val="Finding"/>
      </w:pPr>
      <w:r w:rsidRPr="00FB66C0">
        <w:t>The results framework makes no reference to the establishment of the managing authority and paying agency. It is unlikely that they will be fully established within the timeframe of IRDG and this is likely to constrain other developments in the introduction of EU-style rural development.</w:t>
      </w:r>
    </w:p>
    <w:p w14:paraId="13070A4F" w14:textId="31CE83C2" w:rsidR="00367D50" w:rsidRDefault="00367D50" w:rsidP="00367D50">
      <w:r>
        <w:t xml:space="preserve">IRDG has supported the </w:t>
      </w:r>
      <w:r w:rsidRPr="00B02593">
        <w:rPr>
          <w:b/>
          <w:bCs/>
        </w:rPr>
        <w:t>development of recommendations and drafting legal amendments to establish the managing authority within MEPA</w:t>
      </w:r>
      <w:r>
        <w:t xml:space="preserve"> and a working group has been established to steer the process. However, a </w:t>
      </w:r>
      <w:r w:rsidRPr="00367D50">
        <w:rPr>
          <w:b/>
          <w:bCs/>
        </w:rPr>
        <w:t>decision is still pending as to where within MEPA this function will be located</w:t>
      </w:r>
      <w:r>
        <w:t>. An IRDG representative suggests that the managing authority can be established relative</w:t>
      </w:r>
      <w:r w:rsidR="00D61529">
        <w:t>ly</w:t>
      </w:r>
      <w:r>
        <w:t xml:space="preserve"> quickly compared with the paying agency, but MEPA rep</w:t>
      </w:r>
      <w:r w:rsidR="00D61529">
        <w:t>resentatives consider that both transformations are huge and challenging tasks because existing Georgian systems and structures are far removed from those of the EU.</w:t>
      </w:r>
    </w:p>
    <w:p w14:paraId="74D456CE" w14:textId="7A40601F" w:rsidR="00654062" w:rsidRPr="00654062" w:rsidRDefault="00037F0C" w:rsidP="00037F0C">
      <w:r w:rsidRPr="00A42B10">
        <w:rPr>
          <w:b/>
          <w:bCs/>
        </w:rPr>
        <w:t>Based on analysis and recommendations of an IRDG consultant, initial reorganisation of the RDA in its transformation towards an EU-style paying agency took place in 2019</w:t>
      </w:r>
      <w:r w:rsidR="00A42B10" w:rsidRPr="00A42B10">
        <w:rPr>
          <w:b/>
          <w:bCs/>
        </w:rPr>
        <w:t>,</w:t>
      </w:r>
      <w:r w:rsidRPr="001A4403">
        <w:rPr>
          <w:rStyle w:val="FootnoteReference"/>
        </w:rPr>
        <w:footnoteReference w:id="53"/>
      </w:r>
      <w:r w:rsidRPr="00A42B10">
        <w:rPr>
          <w:b/>
          <w:bCs/>
        </w:rPr>
        <w:t xml:space="preserve"> since when it has been implementing rural development projects.</w:t>
      </w:r>
      <w:r>
        <w:t xml:space="preserve"> </w:t>
      </w:r>
      <w:r w:rsidR="00A42B10">
        <w:t xml:space="preserve">It is planned that the RDA will be responsible for payments of all rural development programmes, including those of other donors. </w:t>
      </w:r>
      <w:r>
        <w:t>Further steps are currently being planned to make the RDA IPARD</w:t>
      </w:r>
      <w:r w:rsidR="00001189">
        <w:rPr>
          <w:rStyle w:val="FootnoteReference"/>
        </w:rPr>
        <w:footnoteReference w:id="54"/>
      </w:r>
      <w:r>
        <w:t xml:space="preserve">-compliant and it is expected that a </w:t>
      </w:r>
      <w:r w:rsidR="00A42B10">
        <w:t>three</w:t>
      </w:r>
      <w:r>
        <w:t>-year action plan will be approved in the near future.</w:t>
      </w:r>
      <w:r w:rsidR="00A42B10">
        <w:t xml:space="preserve"> IRDG staff note that this will be a very expensive and challenging process, in particular the development of the Integrated Administration and Control System.</w:t>
      </w:r>
    </w:p>
    <w:p w14:paraId="38040FE4" w14:textId="245DA90D" w:rsidR="00556B29" w:rsidRDefault="00556B29" w:rsidP="00A46A5D">
      <w:pPr>
        <w:pStyle w:val="Heading3"/>
      </w:pPr>
      <w:r>
        <w:lastRenderedPageBreak/>
        <w:t>Participatory</w:t>
      </w:r>
      <w:r w:rsidR="00A46A5D">
        <w:t>, bottom-up</w:t>
      </w:r>
      <w:r>
        <w:t xml:space="preserve"> policy and programme development</w:t>
      </w:r>
    </w:p>
    <w:p w14:paraId="382B14B7" w14:textId="16C08425" w:rsidR="00E76475" w:rsidRDefault="00E76475" w:rsidP="00E76475">
      <w:pPr>
        <w:pStyle w:val="Subheading0"/>
      </w:pPr>
      <w:r>
        <w:t>Institutional context</w:t>
      </w:r>
    </w:p>
    <w:p w14:paraId="729A30BE" w14:textId="6CA1314C" w:rsidR="009A1A43" w:rsidRPr="009A1A43" w:rsidRDefault="009A1A43" w:rsidP="009A1A43">
      <w:pPr>
        <w:pStyle w:val="Finding"/>
      </w:pPr>
      <w:r>
        <w:t>T</w:t>
      </w:r>
      <w:r w:rsidRPr="009A1A43">
        <w:t>here has been limited progress towards establishing an institutionalised mechanism for systematic dialogue on rural development between local and central levels</w:t>
      </w:r>
      <w:r>
        <w:t>.</w:t>
      </w:r>
    </w:p>
    <w:p w14:paraId="66C1D18F" w14:textId="0D11A5E1" w:rsidR="00A8744F" w:rsidRPr="00D72B16" w:rsidRDefault="00A8744F" w:rsidP="00A46A5D">
      <w:r>
        <w:t xml:space="preserve">As noted above (see </w:t>
      </w:r>
      <w:r>
        <w:fldChar w:fldCharType="begin"/>
      </w:r>
      <w:r>
        <w:instrText xml:space="preserve"> REF _Ref61692595 \r \h </w:instrText>
      </w:r>
      <w:r>
        <w:fldChar w:fldCharType="separate"/>
      </w:r>
      <w:r w:rsidR="00957615">
        <w:t>6.1.1</w:t>
      </w:r>
      <w:r>
        <w:fldChar w:fldCharType="end"/>
      </w:r>
      <w:r>
        <w:t xml:space="preserve">), there has </w:t>
      </w:r>
      <w:r w:rsidRPr="00A8744F">
        <w:rPr>
          <w:b/>
          <w:bCs/>
        </w:rPr>
        <w:t>been limited progress towards establishing an institutionalised mechanism for systematic dialogue on rural development between local and central level</w:t>
      </w:r>
      <w:r w:rsidR="00D72B16">
        <w:rPr>
          <w:b/>
          <w:bCs/>
        </w:rPr>
        <w:t xml:space="preserve">s due the lack of a settled, optimised institutional context. </w:t>
      </w:r>
      <w:r w:rsidR="00D72B16" w:rsidRPr="00D72B16">
        <w:t>More specifically:</w:t>
      </w:r>
    </w:p>
    <w:p w14:paraId="23D5489D" w14:textId="10FB18B3" w:rsidR="00A8744F" w:rsidRPr="008873A8" w:rsidRDefault="00A8744F" w:rsidP="00A8744F">
      <w:pPr>
        <w:pStyle w:val="ListParagraph"/>
        <w:numPr>
          <w:ilvl w:val="0"/>
          <w:numId w:val="36"/>
        </w:numPr>
      </w:pPr>
      <w:r w:rsidRPr="008873A8">
        <w:t>The catchment areas for the LAG</w:t>
      </w:r>
      <w:r w:rsidR="00D72B16" w:rsidRPr="008873A8">
        <w:t>s</w:t>
      </w:r>
      <w:r w:rsidRPr="008873A8">
        <w:t xml:space="preserve"> are considered too small (one municipality per LAG)</w:t>
      </w:r>
      <w:r w:rsidR="00D72B16" w:rsidRPr="008873A8">
        <w:t>. This implies a need for either (1) relatively high levels of long-term government support for a potentially large number of small LAGs (which may not be financially or operationally efficient), or (2) a smaller number of LAGs covering two or more municipalities (or potentially parts of several different municipalities);</w:t>
      </w:r>
    </w:p>
    <w:p w14:paraId="768F7993" w14:textId="2EFCF5A8" w:rsidR="00A8744F" w:rsidRDefault="00A8744F" w:rsidP="00A8744F">
      <w:pPr>
        <w:pStyle w:val="ListParagraph"/>
        <w:numPr>
          <w:ilvl w:val="0"/>
          <w:numId w:val="36"/>
        </w:numPr>
      </w:pPr>
      <w:r>
        <w:t xml:space="preserve">Direct dialogue between MEPA individual municipalities is considered to be unfeasible, due the number </w:t>
      </w:r>
      <w:r w:rsidR="00D72B16">
        <w:t xml:space="preserve">of </w:t>
      </w:r>
      <w:r>
        <w:t>municipalities</w:t>
      </w:r>
      <w:r w:rsidR="00D72B16">
        <w:t xml:space="preserve">. This implies the need for intermediate </w:t>
      </w:r>
      <w:r w:rsidR="003C38DA">
        <w:t xml:space="preserve">platforms </w:t>
      </w:r>
      <w:r w:rsidR="00D72B16">
        <w:t xml:space="preserve">(e.g. at regional level) which do not currently </w:t>
      </w:r>
      <w:proofErr w:type="gramStart"/>
      <w:r w:rsidR="00D72B16">
        <w:t>exist;</w:t>
      </w:r>
      <w:proofErr w:type="gramEnd"/>
    </w:p>
    <w:p w14:paraId="5892CF94" w14:textId="1A749A8B" w:rsidR="00D72B16" w:rsidRDefault="00D72B16" w:rsidP="00A8744F">
      <w:pPr>
        <w:pStyle w:val="ListParagraph"/>
        <w:numPr>
          <w:ilvl w:val="0"/>
          <w:numId w:val="36"/>
        </w:numPr>
      </w:pPr>
      <w:r>
        <w:t xml:space="preserve">Local government has not yet been decentralised </w:t>
      </w:r>
      <w:r w:rsidR="003C38DA">
        <w:t xml:space="preserve">(including fiscal decentralisation) </w:t>
      </w:r>
      <w:r>
        <w:t xml:space="preserve">and existing capacities at municipality level are </w:t>
      </w:r>
      <w:r w:rsidR="0063673F">
        <w:t xml:space="preserve">reported to be </w:t>
      </w:r>
      <w:proofErr w:type="gramStart"/>
      <w:r w:rsidR="0063673F">
        <w:t>weak;</w:t>
      </w:r>
      <w:proofErr w:type="gramEnd"/>
    </w:p>
    <w:p w14:paraId="1AAEE2B3" w14:textId="2B6EEA89" w:rsidR="0063673F" w:rsidRDefault="0063673F" w:rsidP="0063673F">
      <w:pPr>
        <w:pStyle w:val="ListParagraph"/>
        <w:numPr>
          <w:ilvl w:val="0"/>
          <w:numId w:val="36"/>
        </w:numPr>
      </w:pPr>
      <w:r>
        <w:t xml:space="preserve">Stakeholder feedback indicates that LAGs will not be granted special status in rural development dialogue but will be invited to participate in the process on the same basis as other </w:t>
      </w:r>
      <w:proofErr w:type="gramStart"/>
      <w:r>
        <w:t>CSOs;</w:t>
      </w:r>
      <w:proofErr w:type="gramEnd"/>
      <w:r w:rsidR="00DE34EB">
        <w:t xml:space="preserve"> </w:t>
      </w:r>
    </w:p>
    <w:p w14:paraId="33A8A9FD" w14:textId="095A0823" w:rsidR="0063673F" w:rsidRDefault="0063673F" w:rsidP="0063673F">
      <w:pPr>
        <w:pStyle w:val="ListParagraph"/>
        <w:numPr>
          <w:ilvl w:val="0"/>
          <w:numId w:val="36"/>
        </w:numPr>
      </w:pPr>
      <w:r>
        <w:t xml:space="preserve">Some concerns have been expressed about the potential for competition between LAGs and municipalities (notwithstanding the fact that municipalities are represented in LAGs) and feedback from </w:t>
      </w:r>
      <w:proofErr w:type="spellStart"/>
      <w:r>
        <w:t>Ajara</w:t>
      </w:r>
      <w:proofErr w:type="spellEnd"/>
      <w:r>
        <w:t xml:space="preserve"> AR suggests that there is already some tension in this regard</w:t>
      </w:r>
      <w:r w:rsidR="005955AB">
        <w:t xml:space="preserve">. </w:t>
      </w:r>
      <w:r w:rsidR="003C38DA">
        <w:t xml:space="preserve">The IRDG team notes that it too observed this type of reaction in the initial phases of project implementation. </w:t>
      </w:r>
      <w:r w:rsidR="005955AB">
        <w:t>However, survey feedback indicates that cooperation and coordination between municipalities and LAGs is generally good.</w:t>
      </w:r>
    </w:p>
    <w:p w14:paraId="218A54A0" w14:textId="679B74A1" w:rsidR="0063673F" w:rsidRDefault="0063673F" w:rsidP="0063673F">
      <w:pPr>
        <w:pStyle w:val="ListParagraph"/>
        <w:numPr>
          <w:ilvl w:val="0"/>
          <w:numId w:val="36"/>
        </w:numPr>
      </w:pPr>
      <w:r>
        <w:t>It has been suggested that the recently introduced municipal working groups on rural development may duplicate the envisaged role of the LAGs as a platform to bring different actors together to analyses local needs and shape local policy and strategy</w:t>
      </w:r>
      <w:r w:rsidR="00B048BB">
        <w:t xml:space="preserve">. However, the IRDG team notes that the working groups are one element of the </w:t>
      </w:r>
      <w:r w:rsidR="00B048BB" w:rsidRPr="00B048BB">
        <w:t>Integrated Municipal Coordination Format</w:t>
      </w:r>
      <w:r w:rsidR="00B048BB">
        <w:t>, a facilitating platform that has been developed with care to avoid undermining the role of any actor or group</w:t>
      </w:r>
      <w:r>
        <w:t>;</w:t>
      </w:r>
    </w:p>
    <w:p w14:paraId="45377D16" w14:textId="77777777" w:rsidR="00E76475" w:rsidRDefault="0063673F" w:rsidP="0063673F">
      <w:pPr>
        <w:pStyle w:val="ListParagraph"/>
        <w:numPr>
          <w:ilvl w:val="0"/>
          <w:numId w:val="36"/>
        </w:numPr>
      </w:pPr>
      <w:r>
        <w:t xml:space="preserve">Feedback from </w:t>
      </w:r>
      <w:proofErr w:type="spellStart"/>
      <w:r>
        <w:t>Ajara</w:t>
      </w:r>
      <w:proofErr w:type="spellEnd"/>
      <w:r>
        <w:t xml:space="preserve"> AR suggests that the authorities there </w:t>
      </w:r>
      <w:r w:rsidR="00CB0519">
        <w:t>are undecided as to whether LAGs or AMAGs are the optimal local rural development structure.</w:t>
      </w:r>
    </w:p>
    <w:p w14:paraId="45907D28" w14:textId="54B8B916" w:rsidR="0063673F" w:rsidRDefault="00E76475" w:rsidP="00E76475">
      <w:pPr>
        <w:pStyle w:val="Subheading0"/>
      </w:pPr>
      <w:r>
        <w:t>Consultation in the context of IRDG</w:t>
      </w:r>
      <w:r w:rsidR="00CB0519">
        <w:t xml:space="preserve"> </w:t>
      </w:r>
    </w:p>
    <w:p w14:paraId="4DA166BF" w14:textId="60FF04FB" w:rsidR="009A1A43" w:rsidRPr="009A1A43" w:rsidRDefault="009A1A43" w:rsidP="009A1A43">
      <w:pPr>
        <w:pStyle w:val="Finding"/>
      </w:pPr>
      <w:r>
        <w:t xml:space="preserve">The recently introduced practice of inviting some </w:t>
      </w:r>
      <w:r w:rsidRPr="009A1A43">
        <w:t xml:space="preserve">mayors </w:t>
      </w:r>
      <w:r>
        <w:t>to participate in</w:t>
      </w:r>
      <w:r w:rsidRPr="009A1A43">
        <w:t xml:space="preserve"> IACC meetings</w:t>
      </w:r>
      <w:r>
        <w:t xml:space="preserve"> is a positive development but is so far limited to operational problem solving.</w:t>
      </w:r>
    </w:p>
    <w:p w14:paraId="14F766E3" w14:textId="200456D4" w:rsidR="00A46A5D" w:rsidRDefault="00A46A5D" w:rsidP="00A46A5D">
      <w:r>
        <w:t>As noted above (see </w:t>
      </w:r>
      <w:r>
        <w:fldChar w:fldCharType="begin"/>
      </w:r>
      <w:r>
        <w:instrText xml:space="preserve"> REF _Ref61686363 \r \h </w:instrText>
      </w:r>
      <w:r>
        <w:fldChar w:fldCharType="separate"/>
      </w:r>
      <w:r w:rsidR="00957615">
        <w:t>6.2.1</w:t>
      </w:r>
      <w:r>
        <w:fldChar w:fldCharType="end"/>
      </w:r>
      <w:r>
        <w:t>), municipalities and LAGs appear to have been consulted to varying degrees for the development of the ARDS 2021-2027 and RDAP 2021-2023</w:t>
      </w:r>
      <w:r w:rsidR="00247BBD">
        <w:t xml:space="preserve">, and feedback from local stakeholders indicates that their </w:t>
      </w:r>
      <w:r w:rsidR="00247BBD" w:rsidRPr="0063673F">
        <w:rPr>
          <w:b/>
          <w:bCs/>
        </w:rPr>
        <w:t>suggestions were incorporated only to a limited extent</w:t>
      </w:r>
      <w:r>
        <w:t xml:space="preserve">. </w:t>
      </w:r>
      <w:r w:rsidR="00247BBD">
        <w:t xml:space="preserve">Several interviewees (MEPA and mayors) noted the </w:t>
      </w:r>
      <w:r w:rsidR="00247BBD" w:rsidRPr="00416A68">
        <w:rPr>
          <w:b/>
          <w:bCs/>
        </w:rPr>
        <w:t>very useful recent innovation of inviting mayors to participate in IACC meetings</w:t>
      </w:r>
      <w:r w:rsidR="00247BBD">
        <w:t xml:space="preserve"> in order to discuss </w:t>
      </w:r>
      <w:r w:rsidR="00247BBD">
        <w:lastRenderedPageBreak/>
        <w:t xml:space="preserve">concerns and specific problems. This is certainly a positive step, which is planned to be repeated in future. However, feedback indicates that these meetings </w:t>
      </w:r>
      <w:r w:rsidR="00247BBD" w:rsidRPr="00416A68">
        <w:rPr>
          <w:b/>
          <w:bCs/>
        </w:rPr>
        <w:t>address specific operational issues, rather than strategic planning</w:t>
      </w:r>
      <w:r w:rsidR="00247BBD">
        <w:t xml:space="preserve">. </w:t>
      </w:r>
      <w:r w:rsidR="002A1C93">
        <w:t>T</w:t>
      </w:r>
      <w:r w:rsidR="00247BBD">
        <w:t xml:space="preserve">he participation of mayors </w:t>
      </w:r>
      <w:r w:rsidR="00CE129A" w:rsidRPr="00416A68">
        <w:rPr>
          <w:b/>
          <w:bCs/>
        </w:rPr>
        <w:t>will continue on an ad-hoc basis when there are specific issues to be discussed</w:t>
      </w:r>
      <w:r w:rsidR="00CE129A">
        <w:t>. It is also understood that a limited number of mayors participate</w:t>
      </w:r>
      <w:r w:rsidR="002A1C93">
        <w:t xml:space="preserve"> in each meeting</w:t>
      </w:r>
      <w:r w:rsidR="00CE129A">
        <w:t>.</w:t>
      </w:r>
      <w:r w:rsidR="002A1C93">
        <w:t xml:space="preserve"> Feedback from the IRDG team indicates that these meetings are</w:t>
      </w:r>
      <w:r w:rsidR="001061DC">
        <w:t xml:space="preserve"> not </w:t>
      </w:r>
      <w:r w:rsidR="00374418">
        <w:t xml:space="preserve">intended </w:t>
      </w:r>
      <w:r w:rsidR="001061DC">
        <w:t>for strategic planning and review, but are</w:t>
      </w:r>
      <w:r w:rsidR="002A1C93">
        <w:t xml:space="preserve"> part of the work of the </w:t>
      </w:r>
      <w:r w:rsidR="002A1C93" w:rsidRPr="002A1C93">
        <w:t>Integrated Municipal Coordination Format</w:t>
      </w:r>
      <w:r w:rsidR="002A1C93">
        <w:t xml:space="preserve"> to discuss joint follow-up actions required from national authorities</w:t>
      </w:r>
      <w:r w:rsidR="001061DC">
        <w:t>.</w:t>
      </w:r>
    </w:p>
    <w:p w14:paraId="6598C88E" w14:textId="65AF2198" w:rsidR="00DB1DC4" w:rsidRDefault="00DB1DC4" w:rsidP="00A46A5D">
      <w:r>
        <w:t>Survey feedback indicates</w:t>
      </w:r>
      <w:r w:rsidR="00036A71">
        <w:t xml:space="preserve"> that municipalities are more likely to discuss their ideas and concerns with MEPA than LAGs, although even amongst municipalities this is variable (see </w:t>
      </w:r>
      <w:r w:rsidR="00036A71">
        <w:fldChar w:fldCharType="begin"/>
      </w:r>
      <w:r w:rsidR="00036A71">
        <w:instrText xml:space="preserve"> REF _Ref61720132 \h </w:instrText>
      </w:r>
      <w:r w:rsidR="00036A71">
        <w:fldChar w:fldCharType="separate"/>
      </w:r>
      <w:r w:rsidR="00957615">
        <w:t xml:space="preserve">Figure </w:t>
      </w:r>
      <w:r w:rsidR="00957615">
        <w:rPr>
          <w:noProof/>
        </w:rPr>
        <w:t>16</w:t>
      </w:r>
      <w:r w:rsidR="00036A71">
        <w:fldChar w:fldCharType="end"/>
      </w:r>
      <w:r w:rsidR="00036A71">
        <w:t xml:space="preserve"> below)</w:t>
      </w:r>
    </w:p>
    <w:p w14:paraId="68F2D8B0" w14:textId="3CB87868" w:rsidR="00851B50" w:rsidRDefault="00851B50" w:rsidP="00851B50">
      <w:pPr>
        <w:pStyle w:val="Caption"/>
      </w:pPr>
      <w:bookmarkStart w:id="75" w:name="_Ref61720132"/>
      <w:bookmarkStart w:id="76" w:name="_Toc64390877"/>
      <w:r>
        <w:t xml:space="preserve">Figure </w:t>
      </w:r>
      <w:fldSimple w:instr=" SEQ Figure \* ARABIC ">
        <w:r w:rsidR="00957615">
          <w:rPr>
            <w:noProof/>
          </w:rPr>
          <w:t>16</w:t>
        </w:r>
      </w:fldSimple>
      <w:bookmarkEnd w:id="75"/>
      <w:r>
        <w:t>: Frequency of municipality and LAG discussions with MEPA regarding ideas and concerns</w:t>
      </w:r>
      <w:bookmarkEnd w:id="76"/>
    </w:p>
    <w:p w14:paraId="334EC620" w14:textId="390936B8" w:rsidR="00851B50" w:rsidRDefault="00851B50" w:rsidP="000E304A">
      <w:pPr>
        <w:pStyle w:val="Figure"/>
      </w:pPr>
      <w:r>
        <w:rPr>
          <w:noProof/>
        </w:rPr>
        <w:drawing>
          <wp:inline distT="0" distB="0" distL="0" distR="0" wp14:anchorId="16DD3586" wp14:editId="0C9EAA04">
            <wp:extent cx="5727700" cy="2490470"/>
            <wp:effectExtent l="0" t="0" r="12700" b="11430"/>
            <wp:docPr id="31" name="Chart 31">
              <a:extLst xmlns:a="http://schemas.openxmlformats.org/drawingml/2006/main">
                <a:ext uri="{FF2B5EF4-FFF2-40B4-BE49-F238E27FC236}">
                  <a16:creationId xmlns:a16="http://schemas.microsoft.com/office/drawing/2014/main" id="{69415185-6338-304D-9D3E-5EE9CA52B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84FA6D" w14:textId="5A0E6100" w:rsidR="000E304A" w:rsidRDefault="000E304A" w:rsidP="000E304A">
      <w:pPr>
        <w:pStyle w:val="Source"/>
      </w:pPr>
      <w:r w:rsidRPr="00CE129A">
        <w:rPr>
          <w:b/>
          <w:bCs/>
        </w:rPr>
        <w:t>Source:</w:t>
      </w:r>
      <w:r>
        <w:t xml:space="preserve"> author, based on responses to the survey of mayors, deputy mayors, and LAGs</w:t>
      </w:r>
    </w:p>
    <w:p w14:paraId="2DBABB3C" w14:textId="1193CD66" w:rsidR="00C87EF2" w:rsidRDefault="00C87EF2" w:rsidP="00A46A5D">
      <w:r>
        <w:t xml:space="preserve">Feedback from interviews with eight </w:t>
      </w:r>
      <w:r w:rsidRPr="004E2A10">
        <w:rPr>
          <w:b/>
          <w:bCs/>
        </w:rPr>
        <w:t>mayors and LAG leaders</w:t>
      </w:r>
      <w:r>
        <w:t xml:space="preserve"> suggests that they were </w:t>
      </w:r>
      <w:r w:rsidRPr="004E2A10">
        <w:rPr>
          <w:b/>
          <w:bCs/>
        </w:rPr>
        <w:t>mostly unaware of various IRDG initiatives</w:t>
      </w:r>
      <w:r>
        <w:t>, including tourism strategies that were undertaken in all pilot municipalities</w:t>
      </w:r>
      <w:r w:rsidR="007A5005">
        <w:t xml:space="preserve">. </w:t>
      </w:r>
      <w:r w:rsidR="007A5005" w:rsidRPr="004E2A10">
        <w:rPr>
          <w:b/>
          <w:bCs/>
        </w:rPr>
        <w:t>Survey feedback does, however, indicate awareness of several key initiatives</w:t>
      </w:r>
      <w:r w:rsidR="007A5005">
        <w:t xml:space="preserve"> (see </w:t>
      </w:r>
      <w:r w:rsidR="007A5005">
        <w:fldChar w:fldCharType="begin"/>
      </w:r>
      <w:r w:rsidR="007A5005">
        <w:instrText xml:space="preserve"> REF _Ref61689823 \h </w:instrText>
      </w:r>
      <w:r w:rsidR="007A5005">
        <w:fldChar w:fldCharType="separate"/>
      </w:r>
      <w:r w:rsidR="00957615">
        <w:t xml:space="preserve">Figure </w:t>
      </w:r>
      <w:r w:rsidR="00957615">
        <w:rPr>
          <w:noProof/>
        </w:rPr>
        <w:t>17</w:t>
      </w:r>
      <w:r w:rsidR="007A5005">
        <w:fldChar w:fldCharType="end"/>
      </w:r>
      <w:r w:rsidR="007A5005">
        <w:t xml:space="preserve">), although it also suggests that consultation was variable. </w:t>
      </w:r>
      <w:r w:rsidR="008A3A62">
        <w:t>Other survey feedback indicates that c</w:t>
      </w:r>
      <w:r w:rsidR="007A5005">
        <w:t xml:space="preserve">onsultation of municipalities on these initiatives appears to have been undertaken equally by </w:t>
      </w:r>
      <w:r w:rsidR="008A3A62">
        <w:t xml:space="preserve">ministries and agencies, and by UNDP or consultants working on behalf of UNDP. </w:t>
      </w:r>
      <w:r w:rsidR="00E76475">
        <w:t>Limited s</w:t>
      </w:r>
      <w:r w:rsidR="008A3A62">
        <w:t>urvey feedback from LAGs indicates that they were consulted mainly by UNDP or consultants working for UNDP</w:t>
      </w:r>
      <w:r w:rsidR="00A8744F">
        <w:t>.</w:t>
      </w:r>
    </w:p>
    <w:p w14:paraId="546A995F" w14:textId="68195BC1" w:rsidR="00C87EF2" w:rsidRDefault="00C87EF2" w:rsidP="00C87EF2">
      <w:pPr>
        <w:pStyle w:val="Caption"/>
      </w:pPr>
      <w:bookmarkStart w:id="77" w:name="_Ref61689823"/>
      <w:bookmarkStart w:id="78" w:name="_Toc64390878"/>
      <w:r>
        <w:lastRenderedPageBreak/>
        <w:t xml:space="preserve">Figure </w:t>
      </w:r>
      <w:fldSimple w:instr=" SEQ Figure \* ARABIC ">
        <w:r w:rsidR="00957615">
          <w:rPr>
            <w:noProof/>
          </w:rPr>
          <w:t>17</w:t>
        </w:r>
      </w:fldSimple>
      <w:bookmarkEnd w:id="77"/>
      <w:r w:rsidR="007A5005">
        <w:t>: Extent to which municipalities and LAGs were consulted on selected initiatives</w:t>
      </w:r>
      <w:bookmarkEnd w:id="78"/>
    </w:p>
    <w:p w14:paraId="251444C9" w14:textId="099C385C" w:rsidR="00C87EF2" w:rsidRDefault="00C87EF2" w:rsidP="00E76475">
      <w:pPr>
        <w:pStyle w:val="Figure"/>
      </w:pPr>
      <w:r>
        <w:rPr>
          <w:noProof/>
        </w:rPr>
        <w:drawing>
          <wp:inline distT="0" distB="0" distL="0" distR="0" wp14:anchorId="5D7BBED5" wp14:editId="3DED0F3B">
            <wp:extent cx="5727700" cy="3355200"/>
            <wp:effectExtent l="0" t="0" r="12700" b="10795"/>
            <wp:docPr id="27" name="Chart 27">
              <a:extLst xmlns:a="http://schemas.openxmlformats.org/drawingml/2006/main">
                <a:ext uri="{FF2B5EF4-FFF2-40B4-BE49-F238E27FC236}">
                  <a16:creationId xmlns:a16="http://schemas.microsoft.com/office/drawing/2014/main" id="{068A6427-4AC1-D243-BCDB-3A482CBB0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2AE814" w14:textId="4623D068" w:rsidR="00E76475" w:rsidRDefault="00E76475" w:rsidP="00E76475">
      <w:pPr>
        <w:pStyle w:val="Source"/>
      </w:pPr>
      <w:r w:rsidRPr="00CE129A">
        <w:rPr>
          <w:b/>
          <w:bCs/>
        </w:rPr>
        <w:t>Source:</w:t>
      </w:r>
      <w:r>
        <w:t xml:space="preserve"> author, based on responses to the survey of mayors, deputy mayors, and LAGs</w:t>
      </w:r>
    </w:p>
    <w:p w14:paraId="66FEF1C2" w14:textId="292BAA31" w:rsidR="002D031E" w:rsidRPr="002D031E" w:rsidRDefault="002D031E" w:rsidP="002D031E">
      <w:pPr>
        <w:pStyle w:val="Subheading0"/>
      </w:pPr>
      <w:r>
        <w:t>Development of local capacities</w:t>
      </w:r>
    </w:p>
    <w:p w14:paraId="3C7B439D" w14:textId="114B4FC8" w:rsidR="002D031E" w:rsidRPr="002D031E" w:rsidRDefault="00C0260A" w:rsidP="002D031E">
      <w:r w:rsidRPr="00C0260A">
        <w:rPr>
          <w:b/>
          <w:bCs/>
        </w:rPr>
        <w:t>It</w:t>
      </w:r>
      <w:r w:rsidR="002D031E" w:rsidRPr="00C0260A">
        <w:rPr>
          <w:b/>
          <w:bCs/>
        </w:rPr>
        <w:t xml:space="preserve"> is unclear to what extent IRDG is influencing local capacities.</w:t>
      </w:r>
      <w:r w:rsidR="002D031E">
        <w:t xml:space="preserve"> A representative of a national agency working on one of the themes covered by IRDG considers that there is </w:t>
      </w:r>
      <w:r w:rsidR="002D031E" w:rsidRPr="005955AB">
        <w:rPr>
          <w:b/>
          <w:bCs/>
        </w:rPr>
        <w:t>no difference in the capacities of the eight pilot municipalities and other municipalities</w:t>
      </w:r>
      <w:r w:rsidR="002D031E">
        <w:t xml:space="preserve">. This sentiment was also expressed more generally by a MEPA representative. A representative of another national agency pointed to the </w:t>
      </w:r>
      <w:r w:rsidR="002D031E" w:rsidRPr="002D031E">
        <w:rPr>
          <w:b/>
          <w:bCs/>
        </w:rPr>
        <w:t>need for improved coordination at local level</w:t>
      </w:r>
      <w:r w:rsidR="002D031E">
        <w:t xml:space="preserve">, including national agencies and suggested that some kind of coordination platform is required – this interviewee was </w:t>
      </w:r>
      <w:r w:rsidR="002D031E" w:rsidRPr="00D3483A">
        <w:rPr>
          <w:b/>
          <w:bCs/>
        </w:rPr>
        <w:t>aware of municipal working groups on rural development but was not familiar with their role</w:t>
      </w:r>
      <w:r w:rsidR="002D031E">
        <w:t>.</w:t>
      </w:r>
    </w:p>
    <w:p w14:paraId="336846F3" w14:textId="7F7CB99A" w:rsidR="00D30803" w:rsidRDefault="00D30803" w:rsidP="00D30803">
      <w:pPr>
        <w:pStyle w:val="Heading3"/>
      </w:pPr>
      <w:r>
        <w:t>Rural economic diversification, improved services, and increased employment</w:t>
      </w:r>
    </w:p>
    <w:p w14:paraId="6EE9579B" w14:textId="349315F7" w:rsidR="000B65FA" w:rsidRPr="000B65FA" w:rsidRDefault="00BF1FEA" w:rsidP="000B65FA">
      <w:r>
        <w:t>IRDG’s role can be seen from two perspectives. The first perspective relates to IRDG’s direct effect on rural economic diversification, etc., through implementation of various initiatives in the eight pilot municipalities. The second perspective relates to IRDG as a piloting and learning instrument to support the rollout of wider national rural development efforts in the longer-term.</w:t>
      </w:r>
    </w:p>
    <w:p w14:paraId="57590E32" w14:textId="035E0ABF" w:rsidR="00D30803" w:rsidRDefault="00D30803" w:rsidP="00BF1FEA">
      <w:pPr>
        <w:pStyle w:val="Subheading0"/>
      </w:pPr>
      <w:r w:rsidRPr="00BF1FEA">
        <w:t>Direct role of IRDG in pilot municipalities</w:t>
      </w:r>
    </w:p>
    <w:p w14:paraId="49CEE367" w14:textId="1BC74FAD" w:rsidR="009A1A43" w:rsidRPr="009A1A43" w:rsidRDefault="009A1A43" w:rsidP="009A1A43">
      <w:pPr>
        <w:pStyle w:val="Finding"/>
      </w:pPr>
      <w:r>
        <w:t>There is little information about the results (outcomes) of local initiatives</w:t>
      </w:r>
    </w:p>
    <w:p w14:paraId="537AB6F0" w14:textId="17BA31E4" w:rsidR="00BF1FEA" w:rsidRDefault="00BF1FEA" w:rsidP="00BF1FEA">
      <w:r>
        <w:t>As noted above (see </w:t>
      </w:r>
      <w:r w:rsidR="00A75173">
        <w:fldChar w:fldCharType="begin"/>
      </w:r>
      <w:r w:rsidR="00A75173">
        <w:instrText xml:space="preserve"> REF _Ref61715512 \r \h </w:instrText>
      </w:r>
      <w:r w:rsidR="00A75173">
        <w:fldChar w:fldCharType="separate"/>
      </w:r>
      <w:r w:rsidR="00957615">
        <w:t>5.3.3</w:t>
      </w:r>
      <w:r w:rsidR="00A75173">
        <w:fldChar w:fldCharType="end"/>
      </w:r>
      <w:r>
        <w:t xml:space="preserve">) </w:t>
      </w:r>
      <w:r w:rsidR="00427B0D">
        <w:t xml:space="preserve">it has been </w:t>
      </w:r>
      <w:r w:rsidR="00427B0D" w:rsidRPr="00945819">
        <w:rPr>
          <w:b/>
          <w:bCs/>
        </w:rPr>
        <w:t xml:space="preserve">difficult to </w:t>
      </w:r>
      <w:r w:rsidR="000068C2">
        <w:rPr>
          <w:b/>
          <w:bCs/>
        </w:rPr>
        <w:t>identify</w:t>
      </w:r>
      <w:r w:rsidR="00427B0D" w:rsidRPr="00945819">
        <w:rPr>
          <w:b/>
          <w:bCs/>
        </w:rPr>
        <w:t xml:space="preserve"> relevant information to support assessment  </w:t>
      </w:r>
      <w:r w:rsidRPr="00945819">
        <w:rPr>
          <w:b/>
          <w:bCs/>
        </w:rPr>
        <w:t>on the various initiatives undertaken in the context of Output 2</w:t>
      </w:r>
      <w:r w:rsidR="000068C2" w:rsidRPr="000068C2">
        <w:t xml:space="preserve">. </w:t>
      </w:r>
      <w:r w:rsidR="000068C2" w:rsidRPr="008C2231">
        <w:rPr>
          <w:b/>
          <w:bCs/>
        </w:rPr>
        <w:t xml:space="preserve">Interviewed local stakeholders seemed to be largely </w:t>
      </w:r>
      <w:r w:rsidR="000068C2" w:rsidRPr="008C2231">
        <w:rPr>
          <w:b/>
          <w:bCs/>
        </w:rPr>
        <w:lastRenderedPageBreak/>
        <w:t>unfamiliar with local IRDG initiatives</w:t>
      </w:r>
      <w:r w:rsidR="008C2231">
        <w:t>, including tourism strategies and municipal working groups on rural development</w:t>
      </w:r>
      <w:r w:rsidR="000068C2" w:rsidRPr="000068C2">
        <w:t>.</w:t>
      </w:r>
      <w:r w:rsidR="00FD28CC" w:rsidRPr="001A4403">
        <w:rPr>
          <w:rStyle w:val="FootnoteReference"/>
        </w:rPr>
        <w:footnoteReference w:id="55"/>
      </w:r>
      <w:r>
        <w:t xml:space="preserve"> </w:t>
      </w:r>
      <w:r w:rsidR="000068C2">
        <w:t>It</w:t>
      </w:r>
      <w:r>
        <w:t xml:space="preserve"> is therefore generally not possible to comment on </w:t>
      </w:r>
      <w:r w:rsidR="000068C2">
        <w:t>the</w:t>
      </w:r>
      <w:r>
        <w:t xml:space="preserve"> effectiveness</w:t>
      </w:r>
      <w:r w:rsidR="000068C2">
        <w:t xml:space="preserve"> of local IRDG initiatives.</w:t>
      </w:r>
    </w:p>
    <w:p w14:paraId="5B664A3E" w14:textId="6E12D348" w:rsidR="009A1A43" w:rsidRDefault="009A1A43" w:rsidP="009A1A43">
      <w:pPr>
        <w:pStyle w:val="Finding"/>
      </w:pPr>
      <w:r>
        <w:t>As of mid-November 2020, the matching grant scheme had generated 347 applications and 5</w:t>
      </w:r>
      <w:r w:rsidR="0037318F">
        <w:t>7</w:t>
      </w:r>
      <w:r>
        <w:t xml:space="preserve"> of these were at</w:t>
      </w:r>
      <w:r w:rsidR="0037318F">
        <w:t xml:space="preserve"> different stages of approval and financing. 31% of all applications, accounting for 28% of requested funding came from women but the representation of women fell in the 57 applications continuing through the approval and financing stages.</w:t>
      </w:r>
    </w:p>
    <w:p w14:paraId="6625B548" w14:textId="78106E5D" w:rsidR="005F0F15" w:rsidRDefault="00BF1FEA" w:rsidP="00BF1FEA">
      <w:r>
        <w:t>The matching grant scheme is described as the ‘flagship initiative’ of Output 2</w:t>
      </w:r>
      <w:r w:rsidR="005F0F15">
        <w:t>.</w:t>
      </w:r>
      <w:r w:rsidR="00427B0D">
        <w:t xml:space="preserve"> </w:t>
      </w:r>
      <w:r w:rsidR="005F0F15">
        <w:t xml:space="preserve">Project data and stakeholder feedback suggest that a </w:t>
      </w:r>
      <w:r w:rsidR="005F0F15" w:rsidRPr="00B64C6D">
        <w:rPr>
          <w:b/>
          <w:bCs/>
        </w:rPr>
        <w:t>large number of people in the eight pilot municipalities have been introduced to EU-style rural development grants</w:t>
      </w:r>
      <w:r w:rsidR="005F0F15">
        <w:t xml:space="preserve"> – </w:t>
      </w:r>
      <w:r w:rsidR="005F0F15" w:rsidRPr="00F2721A">
        <w:t>7</w:t>
      </w:r>
      <w:r w:rsidR="005F0F15">
        <w:t>,</w:t>
      </w:r>
      <w:r w:rsidR="005F0F15" w:rsidRPr="00F2721A">
        <w:t>473</w:t>
      </w:r>
      <w:r w:rsidR="005F0F15">
        <w:t xml:space="preserve"> people participated in activities relating to the matching grant scheme (of whom 41% were women).</w:t>
      </w:r>
      <w:r w:rsidR="005F0F15" w:rsidRPr="001A4403">
        <w:rPr>
          <w:rStyle w:val="FootnoteReference"/>
        </w:rPr>
        <w:footnoteReference w:id="56"/>
      </w:r>
    </w:p>
    <w:p w14:paraId="1A8A6FD6" w14:textId="1F521EF8" w:rsidR="00BF1FEA" w:rsidRDefault="005F0F15" w:rsidP="00BF1FEA">
      <w:r>
        <w:t xml:space="preserve">The grant scheme is at a relatively early stage and it is therefore not possible to assess the results in terms of its effects </w:t>
      </w:r>
      <w:r w:rsidR="006468D4">
        <w:t xml:space="preserve">on employment </w:t>
      </w:r>
      <w:r>
        <w:t xml:space="preserve">and incomes. Stakeholder feedback indicates that </w:t>
      </w:r>
      <w:r w:rsidRPr="006468D4">
        <w:rPr>
          <w:b/>
          <w:bCs/>
        </w:rPr>
        <w:t>applications relate to various types of economic activity, in particular tourism</w:t>
      </w:r>
      <w:r>
        <w:t>.</w:t>
      </w:r>
      <w:r w:rsidRPr="001A4403">
        <w:rPr>
          <w:rStyle w:val="FootnoteReference"/>
        </w:rPr>
        <w:footnoteReference w:id="57"/>
      </w:r>
      <w:r>
        <w:t xml:space="preserve"> </w:t>
      </w:r>
      <w:r w:rsidR="00826ABE">
        <w:t>It is possible that the ongoing COVID-19 pandemic will limit returns from some these investments in the short-term, especially for those related to tourism, and this emphasises the need for diversification beyond tourism.</w:t>
      </w:r>
    </w:p>
    <w:p w14:paraId="7A9B3FBE" w14:textId="1AE8AD8A" w:rsidR="00B64C6D" w:rsidRDefault="0084586F" w:rsidP="0084586F">
      <w:r>
        <w:t xml:space="preserve">As of mid-November 2020, the matching grant scheme had generated 347 applications for </w:t>
      </w:r>
      <w:r w:rsidR="00AE0618">
        <w:t>various types of activity</w:t>
      </w:r>
      <w:r w:rsidR="005F0F15">
        <w:t xml:space="preserve"> (see </w:t>
      </w:r>
      <w:r w:rsidR="005F0F15">
        <w:fldChar w:fldCharType="begin"/>
      </w:r>
      <w:r w:rsidR="005F0F15">
        <w:instrText xml:space="preserve"> REF _Ref61708462 \h </w:instrText>
      </w:r>
      <w:r w:rsidR="005F0F15">
        <w:fldChar w:fldCharType="separate"/>
      </w:r>
      <w:r w:rsidR="00957615">
        <w:t xml:space="preserve">Table </w:t>
      </w:r>
      <w:r w:rsidR="00957615">
        <w:rPr>
          <w:noProof/>
        </w:rPr>
        <w:t>3</w:t>
      </w:r>
      <w:r w:rsidR="005F0F15">
        <w:fldChar w:fldCharType="end"/>
      </w:r>
      <w:r w:rsidR="005F0F15">
        <w:t>). Stakeholder feedback indicates that many of these relate</w:t>
      </w:r>
      <w:r w:rsidR="00B64C6D">
        <w:t xml:space="preserve"> to</w:t>
      </w:r>
      <w:r w:rsidR="005F0F15">
        <w:t xml:space="preserve"> </w:t>
      </w:r>
      <w:r w:rsidR="00AE0618">
        <w:t xml:space="preserve">tourism. Of these, </w:t>
      </w:r>
      <w:r>
        <w:t>57 (16%) were at different stages of approval and financing.</w:t>
      </w:r>
    </w:p>
    <w:p w14:paraId="1C1A3F0A" w14:textId="516CCA12" w:rsidR="00DB5783" w:rsidRDefault="00716E46" w:rsidP="0084586F">
      <w:r w:rsidRPr="00DB5783">
        <w:rPr>
          <w:b/>
          <w:bCs/>
        </w:rPr>
        <w:t>3</w:t>
      </w:r>
      <w:r w:rsidR="002102AA" w:rsidRPr="00DB5783">
        <w:rPr>
          <w:b/>
          <w:bCs/>
        </w:rPr>
        <w:t>1</w:t>
      </w:r>
      <w:r w:rsidRPr="00DB5783">
        <w:rPr>
          <w:b/>
          <w:bCs/>
        </w:rPr>
        <w:t xml:space="preserve">% of applications were submitted by women, and these accounted for 28% of </w:t>
      </w:r>
      <w:r w:rsidR="002102AA" w:rsidRPr="00DB5783">
        <w:rPr>
          <w:b/>
          <w:bCs/>
        </w:rPr>
        <w:t>all</w:t>
      </w:r>
      <w:r w:rsidRPr="00DB5783">
        <w:rPr>
          <w:b/>
          <w:bCs/>
        </w:rPr>
        <w:t xml:space="preserve"> requested funding</w:t>
      </w:r>
      <w:r>
        <w:t xml:space="preserve">. </w:t>
      </w:r>
      <w:r w:rsidR="00DB5783">
        <w:t>The</w:t>
      </w:r>
      <w:r w:rsidR="002102AA">
        <w:t xml:space="preserve"> average value of applications submitted by women was lower than </w:t>
      </w:r>
      <w:r w:rsidR="00DB5783">
        <w:t xml:space="preserve">for </w:t>
      </w:r>
      <w:r w:rsidR="002102AA">
        <w:t>applications submitted by</w:t>
      </w:r>
      <w:r w:rsidR="00DB5783">
        <w:t xml:space="preserve"> men and the maximum grant requested by female applicants was approximately half of the maximum grant requested by men. </w:t>
      </w:r>
      <w:r w:rsidR="00DB5783" w:rsidRPr="00DB5783">
        <w:rPr>
          <w:b/>
          <w:bCs/>
        </w:rPr>
        <w:t>When considering only the 57 applications that have continued through the selection process, the participation of women falls even further relative to men</w:t>
      </w:r>
      <w:r w:rsidR="00DB5783">
        <w:t xml:space="preserve"> in terms of the number of applications, the total value of grants requested, the average value of grants requested, and the maximum grant requested.</w:t>
      </w:r>
    </w:p>
    <w:p w14:paraId="5590E35D" w14:textId="42427701" w:rsidR="006468D4" w:rsidRDefault="006468D4" w:rsidP="00EB6CDD">
      <w:pPr>
        <w:keepNext/>
      </w:pPr>
      <w:r>
        <w:t>There are significant differences between pilot communities in terms of:</w:t>
      </w:r>
    </w:p>
    <w:p w14:paraId="0ADC282D" w14:textId="2466F9EC" w:rsidR="006468D4" w:rsidRDefault="006468D4" w:rsidP="006468D4">
      <w:pPr>
        <w:pStyle w:val="ListParagraph"/>
        <w:numPr>
          <w:ilvl w:val="0"/>
          <w:numId w:val="38"/>
        </w:numPr>
      </w:pPr>
      <w:r>
        <w:t xml:space="preserve">The number and value of applications </w:t>
      </w:r>
      <w:proofErr w:type="gramStart"/>
      <w:r>
        <w:t>submitted;</w:t>
      </w:r>
      <w:proofErr w:type="gramEnd"/>
    </w:p>
    <w:p w14:paraId="66587CFD" w14:textId="024A62A3" w:rsidR="006468D4" w:rsidRDefault="006468D4" w:rsidP="006468D4">
      <w:pPr>
        <w:pStyle w:val="ListParagraph"/>
        <w:numPr>
          <w:ilvl w:val="0"/>
          <w:numId w:val="38"/>
        </w:numPr>
      </w:pPr>
      <w:r>
        <w:t xml:space="preserve">The percentage of applications continuing through the approval </w:t>
      </w:r>
      <w:proofErr w:type="gramStart"/>
      <w:r>
        <w:t>process;</w:t>
      </w:r>
      <w:proofErr w:type="gramEnd"/>
    </w:p>
    <w:p w14:paraId="7AB6B6B7" w14:textId="35D8A8BB" w:rsidR="006468D4" w:rsidRDefault="006468D4" w:rsidP="006468D4">
      <w:pPr>
        <w:pStyle w:val="ListParagraph"/>
        <w:numPr>
          <w:ilvl w:val="0"/>
          <w:numId w:val="38"/>
        </w:numPr>
      </w:pPr>
      <w:r>
        <w:t xml:space="preserve">The value of applications continuing through the approval </w:t>
      </w:r>
      <w:proofErr w:type="gramStart"/>
      <w:r>
        <w:t>process;</w:t>
      </w:r>
      <w:proofErr w:type="gramEnd"/>
    </w:p>
    <w:p w14:paraId="53CDD7F6" w14:textId="41AEA7F8" w:rsidR="006468D4" w:rsidRDefault="006468D4" w:rsidP="006468D4">
      <w:pPr>
        <w:pStyle w:val="ListParagraph"/>
        <w:numPr>
          <w:ilvl w:val="0"/>
          <w:numId w:val="38"/>
        </w:numPr>
      </w:pPr>
      <w:r>
        <w:t xml:space="preserve">The number and value of applications submitted by </w:t>
      </w:r>
      <w:proofErr w:type="gramStart"/>
      <w:r>
        <w:t>women;</w:t>
      </w:r>
      <w:proofErr w:type="gramEnd"/>
    </w:p>
    <w:p w14:paraId="646EBFCA" w14:textId="71F43A3E" w:rsidR="006468D4" w:rsidRDefault="006468D4" w:rsidP="006468D4">
      <w:pPr>
        <w:pStyle w:val="ListParagraph"/>
        <w:numPr>
          <w:ilvl w:val="0"/>
          <w:numId w:val="38"/>
        </w:numPr>
      </w:pPr>
      <w:r>
        <w:lastRenderedPageBreak/>
        <w:t xml:space="preserve">The </w:t>
      </w:r>
      <w:r w:rsidR="000648F5">
        <w:t>relative participation of women in applications progressing through the application process.</w:t>
      </w:r>
      <w:r>
        <w:t xml:space="preserve"> </w:t>
      </w:r>
    </w:p>
    <w:p w14:paraId="6CB9A8EC" w14:textId="06020CC3" w:rsidR="002102AA" w:rsidRDefault="002102AA" w:rsidP="002102AA">
      <w:pPr>
        <w:pStyle w:val="Caption"/>
      </w:pPr>
      <w:bookmarkStart w:id="79" w:name="_Ref61708462"/>
      <w:bookmarkStart w:id="80" w:name="_Toc64390859"/>
      <w:r>
        <w:t xml:space="preserve">Table </w:t>
      </w:r>
      <w:fldSimple w:instr=" SEQ Table \* ARABIC ">
        <w:r w:rsidR="00957615">
          <w:rPr>
            <w:noProof/>
          </w:rPr>
          <w:t>3</w:t>
        </w:r>
      </w:fldSimple>
      <w:bookmarkEnd w:id="79"/>
      <w:r>
        <w:t>: Analysis of matching grant scheme applications disaggregated by gender</w:t>
      </w:r>
      <w:bookmarkEnd w:id="80"/>
    </w:p>
    <w:tbl>
      <w:tblPr>
        <w:tblStyle w:val="ListTable3-Accent1"/>
        <w:tblW w:w="5000" w:type="pct"/>
        <w:tblLook w:val="00A0" w:firstRow="1" w:lastRow="0" w:firstColumn="1" w:lastColumn="0" w:noHBand="0" w:noVBand="0"/>
      </w:tblPr>
      <w:tblGrid>
        <w:gridCol w:w="1450"/>
        <w:gridCol w:w="1613"/>
        <w:gridCol w:w="1613"/>
        <w:gridCol w:w="1400"/>
        <w:gridCol w:w="1400"/>
        <w:gridCol w:w="1534"/>
      </w:tblGrid>
      <w:tr w:rsidR="00AE463F" w:rsidRPr="002102AA" w14:paraId="2DD36F2E" w14:textId="59667F0F" w:rsidTr="00A75173">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805" w:type="pct"/>
          </w:tcPr>
          <w:p w14:paraId="49745EDD" w14:textId="77777777" w:rsidR="00AE463F" w:rsidRPr="002102AA" w:rsidRDefault="00AE463F" w:rsidP="002102AA">
            <w:pPr>
              <w:keepNext/>
              <w:spacing w:line="240" w:lineRule="auto"/>
              <w:rPr>
                <w:sz w:val="18"/>
                <w:szCs w:val="18"/>
              </w:rPr>
            </w:pPr>
          </w:p>
        </w:tc>
        <w:tc>
          <w:tcPr>
            <w:cnfStyle w:val="000010000000" w:firstRow="0" w:lastRow="0" w:firstColumn="0" w:lastColumn="0" w:oddVBand="1" w:evenVBand="0" w:oddHBand="0" w:evenHBand="0" w:firstRowFirstColumn="0" w:firstRowLastColumn="0" w:lastRowFirstColumn="0" w:lastRowLastColumn="0"/>
            <w:tcW w:w="895" w:type="pct"/>
          </w:tcPr>
          <w:p w14:paraId="10681A36" w14:textId="4F50CCAB" w:rsidR="00AE463F" w:rsidRPr="002102AA" w:rsidRDefault="00AE463F" w:rsidP="002102AA">
            <w:pPr>
              <w:keepNext/>
              <w:spacing w:line="240" w:lineRule="auto"/>
              <w:jc w:val="left"/>
              <w:rPr>
                <w:sz w:val="18"/>
                <w:szCs w:val="18"/>
              </w:rPr>
            </w:pPr>
            <w:r w:rsidRPr="002102AA">
              <w:rPr>
                <w:sz w:val="18"/>
                <w:szCs w:val="18"/>
              </w:rPr>
              <w:t>Applications submitted by women</w:t>
            </w:r>
          </w:p>
        </w:tc>
        <w:tc>
          <w:tcPr>
            <w:tcW w:w="895" w:type="pct"/>
          </w:tcPr>
          <w:p w14:paraId="04C25214" w14:textId="2F949AE6" w:rsidR="00AE463F" w:rsidRPr="002102AA" w:rsidRDefault="00AE463F" w:rsidP="002102AA">
            <w:pPr>
              <w:keepNext/>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Pr>
            </w:pPr>
            <w:r w:rsidRPr="002102AA">
              <w:rPr>
                <w:sz w:val="18"/>
                <w:szCs w:val="18"/>
              </w:rPr>
              <w:t>Applications submitted by women as % of applications submitted by women and men</w:t>
            </w:r>
          </w:p>
        </w:tc>
        <w:tc>
          <w:tcPr>
            <w:cnfStyle w:val="000010000000" w:firstRow="0" w:lastRow="0" w:firstColumn="0" w:lastColumn="0" w:oddVBand="1" w:evenVBand="0" w:oddHBand="0" w:evenHBand="0" w:firstRowFirstColumn="0" w:firstRowLastColumn="0" w:lastRowFirstColumn="0" w:lastRowLastColumn="0"/>
            <w:tcW w:w="777" w:type="pct"/>
          </w:tcPr>
          <w:p w14:paraId="7DEB74A0" w14:textId="38B7ECA3" w:rsidR="00AE463F" w:rsidRPr="002102AA" w:rsidRDefault="00AE463F" w:rsidP="002102AA">
            <w:pPr>
              <w:keepNext/>
              <w:spacing w:line="240" w:lineRule="auto"/>
              <w:jc w:val="left"/>
              <w:rPr>
                <w:sz w:val="18"/>
                <w:szCs w:val="18"/>
              </w:rPr>
            </w:pPr>
            <w:r w:rsidRPr="002102AA">
              <w:rPr>
                <w:sz w:val="18"/>
                <w:szCs w:val="18"/>
              </w:rPr>
              <w:t>Applications submitted by women as % of applications submitted by men</w:t>
            </w:r>
          </w:p>
        </w:tc>
        <w:tc>
          <w:tcPr>
            <w:tcW w:w="777" w:type="pct"/>
          </w:tcPr>
          <w:p w14:paraId="4F75A490" w14:textId="55BE3B08" w:rsidR="00AE463F" w:rsidRPr="002102AA" w:rsidRDefault="00AE463F" w:rsidP="002102AA">
            <w:pPr>
              <w:keepNext/>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Pr>
            </w:pPr>
            <w:r w:rsidRPr="002102AA">
              <w:rPr>
                <w:sz w:val="18"/>
                <w:szCs w:val="18"/>
              </w:rPr>
              <w:t>Applications submitted by men</w:t>
            </w:r>
          </w:p>
        </w:tc>
        <w:tc>
          <w:tcPr>
            <w:cnfStyle w:val="000010000000" w:firstRow="0" w:lastRow="0" w:firstColumn="0" w:lastColumn="0" w:oddVBand="1" w:evenVBand="0" w:oddHBand="0" w:evenHBand="0" w:firstRowFirstColumn="0" w:firstRowLastColumn="0" w:lastRowFirstColumn="0" w:lastRowLastColumn="0"/>
            <w:tcW w:w="851" w:type="pct"/>
          </w:tcPr>
          <w:p w14:paraId="4C2545CE" w14:textId="34A23FC8" w:rsidR="00AE463F" w:rsidRPr="002102AA" w:rsidRDefault="00AE463F" w:rsidP="002102AA">
            <w:pPr>
              <w:keepNext/>
              <w:spacing w:line="240" w:lineRule="auto"/>
              <w:jc w:val="left"/>
              <w:rPr>
                <w:sz w:val="18"/>
                <w:szCs w:val="18"/>
              </w:rPr>
            </w:pPr>
            <w:r w:rsidRPr="002102AA">
              <w:rPr>
                <w:sz w:val="18"/>
                <w:szCs w:val="18"/>
              </w:rPr>
              <w:t>Applications submitted by women and men</w:t>
            </w:r>
          </w:p>
        </w:tc>
      </w:tr>
      <w:tr w:rsidR="00AE463F" w:rsidRPr="002102AA" w14:paraId="10C756E8" w14:textId="77777777" w:rsidTr="00A751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single" w:sz="4" w:space="0" w:color="4472C4" w:themeColor="accent1"/>
            </w:tcBorders>
            <w:shd w:val="clear" w:color="auto" w:fill="E7E6E6" w:themeFill="background2"/>
          </w:tcPr>
          <w:p w14:paraId="7B308E13" w14:textId="17D6F016" w:rsidR="00AE463F" w:rsidRPr="002102AA" w:rsidRDefault="00AE463F" w:rsidP="002102AA">
            <w:pPr>
              <w:keepNext/>
              <w:spacing w:line="240" w:lineRule="auto"/>
              <w:rPr>
                <w:sz w:val="18"/>
                <w:szCs w:val="18"/>
              </w:rPr>
            </w:pPr>
            <w:r w:rsidRPr="002102AA">
              <w:rPr>
                <w:sz w:val="18"/>
                <w:szCs w:val="18"/>
              </w:rPr>
              <w:t>All applications</w:t>
            </w:r>
          </w:p>
        </w:tc>
      </w:tr>
      <w:tr w:rsidR="00AE463F" w:rsidRPr="002102AA" w14:paraId="38355207" w14:textId="4CF3C421" w:rsidTr="00A75173">
        <w:trPr>
          <w:cantSplit/>
        </w:trPr>
        <w:tc>
          <w:tcPr>
            <w:cnfStyle w:val="001000000000" w:firstRow="0" w:lastRow="0" w:firstColumn="1" w:lastColumn="0" w:oddVBand="0" w:evenVBand="0" w:oddHBand="0" w:evenHBand="0" w:firstRowFirstColumn="0" w:firstRowLastColumn="0" w:lastRowFirstColumn="0" w:lastRowLastColumn="0"/>
            <w:tcW w:w="805" w:type="pct"/>
          </w:tcPr>
          <w:p w14:paraId="235D0E1B" w14:textId="2EA0B785" w:rsidR="00AE463F" w:rsidRPr="002102AA" w:rsidRDefault="00AE463F" w:rsidP="002102AA">
            <w:pPr>
              <w:keepNext/>
              <w:spacing w:line="240" w:lineRule="auto"/>
              <w:jc w:val="left"/>
              <w:rPr>
                <w:sz w:val="18"/>
                <w:szCs w:val="18"/>
              </w:rPr>
            </w:pPr>
            <w:r w:rsidRPr="002102AA">
              <w:rPr>
                <w:sz w:val="18"/>
                <w:szCs w:val="18"/>
              </w:rPr>
              <w:t>Count of applications</w:t>
            </w:r>
          </w:p>
        </w:tc>
        <w:tc>
          <w:tcPr>
            <w:cnfStyle w:val="000010000000" w:firstRow="0" w:lastRow="0" w:firstColumn="0" w:lastColumn="0" w:oddVBand="1" w:evenVBand="0" w:oddHBand="0" w:evenHBand="0" w:firstRowFirstColumn="0" w:firstRowLastColumn="0" w:lastRowFirstColumn="0" w:lastRowLastColumn="0"/>
            <w:tcW w:w="895" w:type="pct"/>
          </w:tcPr>
          <w:p w14:paraId="43F2E5D8" w14:textId="4D4EFB74" w:rsidR="00AE463F" w:rsidRPr="002102AA" w:rsidRDefault="00AE463F" w:rsidP="002102AA">
            <w:pPr>
              <w:keepNext/>
              <w:spacing w:line="240" w:lineRule="auto"/>
              <w:jc w:val="right"/>
              <w:rPr>
                <w:sz w:val="18"/>
                <w:szCs w:val="18"/>
              </w:rPr>
            </w:pPr>
            <w:r w:rsidRPr="002102AA">
              <w:rPr>
                <w:sz w:val="18"/>
                <w:szCs w:val="18"/>
              </w:rPr>
              <w:t>107</w:t>
            </w:r>
          </w:p>
        </w:tc>
        <w:tc>
          <w:tcPr>
            <w:tcW w:w="895" w:type="pct"/>
          </w:tcPr>
          <w:p w14:paraId="5868669C" w14:textId="59E26DCC" w:rsidR="00AE463F" w:rsidRPr="002102AA" w:rsidRDefault="00AE463F" w:rsidP="002102AA">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102AA">
              <w:rPr>
                <w:sz w:val="18"/>
                <w:szCs w:val="18"/>
              </w:rPr>
              <w:t>31%</w:t>
            </w:r>
          </w:p>
        </w:tc>
        <w:tc>
          <w:tcPr>
            <w:cnfStyle w:val="000010000000" w:firstRow="0" w:lastRow="0" w:firstColumn="0" w:lastColumn="0" w:oddVBand="1" w:evenVBand="0" w:oddHBand="0" w:evenHBand="0" w:firstRowFirstColumn="0" w:firstRowLastColumn="0" w:lastRowFirstColumn="0" w:lastRowLastColumn="0"/>
            <w:tcW w:w="777" w:type="pct"/>
            <w:shd w:val="clear" w:color="auto" w:fill="E7E6E6" w:themeFill="background2"/>
          </w:tcPr>
          <w:p w14:paraId="6454AC77" w14:textId="77777777" w:rsidR="00AE463F" w:rsidRPr="002102AA" w:rsidRDefault="00AE463F" w:rsidP="002102AA">
            <w:pPr>
              <w:keepNext/>
              <w:spacing w:line="240" w:lineRule="auto"/>
              <w:jc w:val="right"/>
              <w:rPr>
                <w:sz w:val="18"/>
                <w:szCs w:val="18"/>
              </w:rPr>
            </w:pPr>
          </w:p>
        </w:tc>
        <w:tc>
          <w:tcPr>
            <w:tcW w:w="777" w:type="pct"/>
          </w:tcPr>
          <w:p w14:paraId="2AD6554D" w14:textId="7D91FAEF" w:rsidR="00AE463F" w:rsidRPr="002102AA" w:rsidRDefault="00AE463F" w:rsidP="002102AA">
            <w:pPr>
              <w:keepNext/>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2102AA">
              <w:rPr>
                <w:sz w:val="18"/>
                <w:szCs w:val="18"/>
              </w:rPr>
              <w:t>240</w:t>
            </w:r>
          </w:p>
        </w:tc>
        <w:tc>
          <w:tcPr>
            <w:cnfStyle w:val="000010000000" w:firstRow="0" w:lastRow="0" w:firstColumn="0" w:lastColumn="0" w:oddVBand="1" w:evenVBand="0" w:oddHBand="0" w:evenHBand="0" w:firstRowFirstColumn="0" w:firstRowLastColumn="0" w:lastRowFirstColumn="0" w:lastRowLastColumn="0"/>
            <w:tcW w:w="851" w:type="pct"/>
          </w:tcPr>
          <w:p w14:paraId="3EB80D17" w14:textId="6F36F809" w:rsidR="00AE463F" w:rsidRPr="002102AA" w:rsidRDefault="00AE463F" w:rsidP="002102AA">
            <w:pPr>
              <w:keepNext/>
              <w:spacing w:line="240" w:lineRule="auto"/>
              <w:jc w:val="right"/>
              <w:rPr>
                <w:sz w:val="18"/>
                <w:szCs w:val="18"/>
              </w:rPr>
            </w:pPr>
            <w:r w:rsidRPr="002102AA">
              <w:rPr>
                <w:sz w:val="18"/>
                <w:szCs w:val="18"/>
              </w:rPr>
              <w:t>347</w:t>
            </w:r>
          </w:p>
        </w:tc>
      </w:tr>
      <w:tr w:rsidR="00AE463F" w:rsidRPr="002102AA" w14:paraId="06075120" w14:textId="77777777" w:rsidTr="00A751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pct"/>
          </w:tcPr>
          <w:p w14:paraId="0FD4B16D" w14:textId="48462436" w:rsidR="00AE463F" w:rsidRPr="002102AA" w:rsidRDefault="00AE463F" w:rsidP="002102AA">
            <w:pPr>
              <w:keepNext/>
              <w:spacing w:line="240" w:lineRule="auto"/>
              <w:jc w:val="left"/>
              <w:rPr>
                <w:sz w:val="18"/>
                <w:szCs w:val="18"/>
              </w:rPr>
            </w:pPr>
            <w:r w:rsidRPr="002102AA">
              <w:rPr>
                <w:sz w:val="18"/>
                <w:szCs w:val="18"/>
              </w:rPr>
              <w:t>Value of applications (GEL)</w:t>
            </w:r>
          </w:p>
        </w:tc>
        <w:tc>
          <w:tcPr>
            <w:cnfStyle w:val="000010000000" w:firstRow="0" w:lastRow="0" w:firstColumn="0" w:lastColumn="0" w:oddVBand="1" w:evenVBand="0" w:oddHBand="0" w:evenHBand="0" w:firstRowFirstColumn="0" w:firstRowLastColumn="0" w:lastRowFirstColumn="0" w:lastRowLastColumn="0"/>
            <w:tcW w:w="895" w:type="pct"/>
          </w:tcPr>
          <w:p w14:paraId="6DA75BC4" w14:textId="211D73F2" w:rsidR="00AE463F" w:rsidRPr="002102AA" w:rsidRDefault="00AE463F" w:rsidP="002102AA">
            <w:pPr>
              <w:keepNext/>
              <w:spacing w:line="240" w:lineRule="auto"/>
              <w:jc w:val="right"/>
              <w:rPr>
                <w:sz w:val="18"/>
                <w:szCs w:val="18"/>
              </w:rPr>
            </w:pPr>
            <w:r w:rsidRPr="002102AA">
              <w:rPr>
                <w:sz w:val="18"/>
                <w:szCs w:val="18"/>
              </w:rPr>
              <w:t>11,750,219</w:t>
            </w:r>
          </w:p>
        </w:tc>
        <w:tc>
          <w:tcPr>
            <w:tcW w:w="895" w:type="pct"/>
          </w:tcPr>
          <w:p w14:paraId="48785EBF" w14:textId="2447F58F" w:rsidR="00AE463F" w:rsidRPr="002102AA" w:rsidRDefault="00AE463F" w:rsidP="002102AA">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102AA">
              <w:rPr>
                <w:sz w:val="18"/>
                <w:szCs w:val="18"/>
              </w:rPr>
              <w:t>28%</w:t>
            </w:r>
          </w:p>
        </w:tc>
        <w:tc>
          <w:tcPr>
            <w:cnfStyle w:val="000010000000" w:firstRow="0" w:lastRow="0" w:firstColumn="0" w:lastColumn="0" w:oddVBand="1" w:evenVBand="0" w:oddHBand="0" w:evenHBand="0" w:firstRowFirstColumn="0" w:firstRowLastColumn="0" w:lastRowFirstColumn="0" w:lastRowLastColumn="0"/>
            <w:tcW w:w="777" w:type="pct"/>
            <w:shd w:val="clear" w:color="auto" w:fill="E7E6E6" w:themeFill="background2"/>
          </w:tcPr>
          <w:p w14:paraId="2488B677" w14:textId="77777777" w:rsidR="00AE463F" w:rsidRPr="002102AA" w:rsidRDefault="00AE463F" w:rsidP="002102AA">
            <w:pPr>
              <w:keepNext/>
              <w:spacing w:line="240" w:lineRule="auto"/>
              <w:jc w:val="right"/>
              <w:rPr>
                <w:rFonts w:ascii="Calibri" w:hAnsi="Calibri" w:cs="Calibri"/>
                <w:color w:val="000000"/>
                <w:sz w:val="18"/>
                <w:szCs w:val="18"/>
              </w:rPr>
            </w:pPr>
          </w:p>
        </w:tc>
        <w:tc>
          <w:tcPr>
            <w:tcW w:w="777" w:type="pct"/>
          </w:tcPr>
          <w:p w14:paraId="58D852DC" w14:textId="1F6944FF" w:rsidR="00AE463F" w:rsidRPr="002102AA" w:rsidRDefault="00AE463F" w:rsidP="002102A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102AA">
              <w:rPr>
                <w:rFonts w:ascii="Calibri" w:hAnsi="Calibri" w:cs="Calibri"/>
                <w:color w:val="000000"/>
                <w:sz w:val="18"/>
                <w:szCs w:val="18"/>
              </w:rPr>
              <w:t>29,670,879</w:t>
            </w:r>
          </w:p>
        </w:tc>
        <w:tc>
          <w:tcPr>
            <w:cnfStyle w:val="000010000000" w:firstRow="0" w:lastRow="0" w:firstColumn="0" w:lastColumn="0" w:oddVBand="1" w:evenVBand="0" w:oddHBand="0" w:evenHBand="0" w:firstRowFirstColumn="0" w:firstRowLastColumn="0" w:lastRowFirstColumn="0" w:lastRowLastColumn="0"/>
            <w:tcW w:w="851" w:type="pct"/>
          </w:tcPr>
          <w:p w14:paraId="4CD798A2" w14:textId="26DBC8F7" w:rsidR="00AE463F" w:rsidRPr="002102AA" w:rsidRDefault="00AE463F" w:rsidP="002102AA">
            <w:pPr>
              <w:keepNext/>
              <w:spacing w:line="240" w:lineRule="auto"/>
              <w:jc w:val="right"/>
              <w:rPr>
                <w:rFonts w:ascii="Calibri" w:hAnsi="Calibri" w:cs="Calibri"/>
                <w:color w:val="000000"/>
                <w:sz w:val="18"/>
                <w:szCs w:val="18"/>
              </w:rPr>
            </w:pPr>
            <w:r w:rsidRPr="002102AA">
              <w:rPr>
                <w:rFonts w:ascii="Calibri" w:hAnsi="Calibri" w:cs="Calibri"/>
                <w:color w:val="000000"/>
                <w:sz w:val="18"/>
                <w:szCs w:val="18"/>
              </w:rPr>
              <w:t xml:space="preserve">41,421,098 </w:t>
            </w:r>
          </w:p>
        </w:tc>
      </w:tr>
      <w:tr w:rsidR="00AE463F" w:rsidRPr="002102AA" w14:paraId="64CCD40C" w14:textId="77777777" w:rsidTr="00A75173">
        <w:trPr>
          <w:cantSplit/>
        </w:trPr>
        <w:tc>
          <w:tcPr>
            <w:cnfStyle w:val="001000000000" w:firstRow="0" w:lastRow="0" w:firstColumn="1" w:lastColumn="0" w:oddVBand="0" w:evenVBand="0" w:oddHBand="0" w:evenHBand="0" w:firstRowFirstColumn="0" w:firstRowLastColumn="0" w:lastRowFirstColumn="0" w:lastRowLastColumn="0"/>
            <w:tcW w:w="805" w:type="pct"/>
          </w:tcPr>
          <w:p w14:paraId="49765757" w14:textId="410958F9" w:rsidR="00AE463F" w:rsidRPr="002102AA" w:rsidRDefault="00AE463F" w:rsidP="002102AA">
            <w:pPr>
              <w:keepNext/>
              <w:spacing w:line="240" w:lineRule="auto"/>
              <w:jc w:val="left"/>
              <w:rPr>
                <w:sz w:val="18"/>
                <w:szCs w:val="18"/>
              </w:rPr>
            </w:pPr>
            <w:r w:rsidRPr="002102AA">
              <w:rPr>
                <w:sz w:val="18"/>
                <w:szCs w:val="18"/>
              </w:rPr>
              <w:t>Average value of grant application</w:t>
            </w:r>
            <w:r w:rsidR="002102AA" w:rsidRPr="002102AA">
              <w:rPr>
                <w:sz w:val="18"/>
                <w:szCs w:val="18"/>
              </w:rPr>
              <w:t xml:space="preserve"> (GEL)</w:t>
            </w:r>
          </w:p>
        </w:tc>
        <w:tc>
          <w:tcPr>
            <w:cnfStyle w:val="000010000000" w:firstRow="0" w:lastRow="0" w:firstColumn="0" w:lastColumn="0" w:oddVBand="1" w:evenVBand="0" w:oddHBand="0" w:evenHBand="0" w:firstRowFirstColumn="0" w:firstRowLastColumn="0" w:lastRowFirstColumn="0" w:lastRowLastColumn="0"/>
            <w:tcW w:w="895" w:type="pct"/>
          </w:tcPr>
          <w:p w14:paraId="5C018470" w14:textId="16733C9C" w:rsidR="00AE463F" w:rsidRPr="002102AA" w:rsidRDefault="00AE463F" w:rsidP="002102AA">
            <w:pPr>
              <w:keepNext/>
              <w:spacing w:line="240" w:lineRule="auto"/>
              <w:jc w:val="right"/>
              <w:rPr>
                <w:sz w:val="18"/>
                <w:szCs w:val="18"/>
              </w:rPr>
            </w:pPr>
            <w:r w:rsidRPr="002102AA">
              <w:rPr>
                <w:sz w:val="18"/>
                <w:szCs w:val="18"/>
              </w:rPr>
              <w:t>109,815</w:t>
            </w:r>
          </w:p>
        </w:tc>
        <w:tc>
          <w:tcPr>
            <w:tcW w:w="895" w:type="pct"/>
            <w:shd w:val="clear" w:color="auto" w:fill="E7E6E6" w:themeFill="background2"/>
          </w:tcPr>
          <w:p w14:paraId="4142A2BD" w14:textId="77777777" w:rsidR="00AE463F" w:rsidRPr="002102AA" w:rsidRDefault="00AE463F" w:rsidP="002102AA">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77" w:type="pct"/>
          </w:tcPr>
          <w:p w14:paraId="69DB891B" w14:textId="52C4F9BE" w:rsidR="00AE463F" w:rsidRPr="002102AA" w:rsidRDefault="00AE463F" w:rsidP="00A75173">
            <w:pPr>
              <w:keepNext/>
              <w:spacing w:line="240" w:lineRule="auto"/>
              <w:jc w:val="center"/>
              <w:rPr>
                <w:rFonts w:ascii="Calibri" w:hAnsi="Calibri" w:cs="Calibri"/>
                <w:color w:val="000000"/>
                <w:sz w:val="18"/>
                <w:szCs w:val="18"/>
              </w:rPr>
            </w:pPr>
            <w:r w:rsidRPr="002102AA">
              <w:rPr>
                <w:rFonts w:ascii="Calibri" w:hAnsi="Calibri" w:cs="Calibri"/>
                <w:color w:val="000000"/>
                <w:sz w:val="18"/>
                <w:szCs w:val="18"/>
              </w:rPr>
              <w:t>89%</w:t>
            </w:r>
          </w:p>
        </w:tc>
        <w:tc>
          <w:tcPr>
            <w:tcW w:w="777" w:type="pct"/>
          </w:tcPr>
          <w:p w14:paraId="6BC45EAF" w14:textId="2BCCC62D" w:rsidR="00AE463F" w:rsidRPr="002102AA" w:rsidRDefault="00AE463F" w:rsidP="002102AA">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102AA">
              <w:rPr>
                <w:rFonts w:ascii="Calibri" w:hAnsi="Calibri" w:cs="Calibri"/>
                <w:color w:val="000000"/>
                <w:sz w:val="18"/>
                <w:szCs w:val="18"/>
              </w:rPr>
              <w:t>123,629</w:t>
            </w:r>
          </w:p>
        </w:tc>
        <w:tc>
          <w:tcPr>
            <w:cnfStyle w:val="000010000000" w:firstRow="0" w:lastRow="0" w:firstColumn="0" w:lastColumn="0" w:oddVBand="1" w:evenVBand="0" w:oddHBand="0" w:evenHBand="0" w:firstRowFirstColumn="0" w:firstRowLastColumn="0" w:lastRowFirstColumn="0" w:lastRowLastColumn="0"/>
            <w:tcW w:w="851" w:type="pct"/>
          </w:tcPr>
          <w:p w14:paraId="346A15A3" w14:textId="7DEF98C3" w:rsidR="00AE463F" w:rsidRPr="002102AA" w:rsidRDefault="00AE463F" w:rsidP="002102AA">
            <w:pPr>
              <w:keepNext/>
              <w:spacing w:line="240" w:lineRule="auto"/>
              <w:jc w:val="right"/>
              <w:rPr>
                <w:rFonts w:ascii="Calibri" w:hAnsi="Calibri" w:cs="Calibri"/>
                <w:color w:val="000000"/>
                <w:sz w:val="18"/>
                <w:szCs w:val="18"/>
              </w:rPr>
            </w:pPr>
          </w:p>
        </w:tc>
      </w:tr>
      <w:tr w:rsidR="00AE463F" w:rsidRPr="002102AA" w14:paraId="104335B0" w14:textId="77777777" w:rsidTr="00A751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pct"/>
          </w:tcPr>
          <w:p w14:paraId="446EE868" w14:textId="2371FFEB" w:rsidR="00AE463F" w:rsidRPr="002102AA" w:rsidRDefault="00AE463F" w:rsidP="002102AA">
            <w:pPr>
              <w:keepNext/>
              <w:spacing w:line="240" w:lineRule="auto"/>
              <w:jc w:val="left"/>
              <w:rPr>
                <w:sz w:val="18"/>
                <w:szCs w:val="18"/>
              </w:rPr>
            </w:pPr>
            <w:r w:rsidRPr="002102AA">
              <w:rPr>
                <w:sz w:val="18"/>
                <w:szCs w:val="18"/>
              </w:rPr>
              <w:t>Maximum value of grant application</w:t>
            </w:r>
            <w:r w:rsidR="002102AA" w:rsidRPr="002102AA">
              <w:rPr>
                <w:sz w:val="18"/>
                <w:szCs w:val="18"/>
              </w:rPr>
              <w:t xml:space="preserve"> (GEL)</w:t>
            </w:r>
          </w:p>
        </w:tc>
        <w:tc>
          <w:tcPr>
            <w:cnfStyle w:val="000010000000" w:firstRow="0" w:lastRow="0" w:firstColumn="0" w:lastColumn="0" w:oddVBand="1" w:evenVBand="0" w:oddHBand="0" w:evenHBand="0" w:firstRowFirstColumn="0" w:firstRowLastColumn="0" w:lastRowFirstColumn="0" w:lastRowLastColumn="0"/>
            <w:tcW w:w="895" w:type="pct"/>
          </w:tcPr>
          <w:p w14:paraId="6DD6C854" w14:textId="0ED344FC" w:rsidR="00AE463F" w:rsidRPr="002102AA" w:rsidRDefault="00AE463F" w:rsidP="002102AA">
            <w:pPr>
              <w:keepNext/>
              <w:spacing w:line="240" w:lineRule="auto"/>
              <w:jc w:val="right"/>
              <w:rPr>
                <w:sz w:val="18"/>
                <w:szCs w:val="18"/>
              </w:rPr>
            </w:pPr>
            <w:r w:rsidRPr="002102AA">
              <w:rPr>
                <w:sz w:val="18"/>
                <w:szCs w:val="18"/>
              </w:rPr>
              <w:t>3,305,436</w:t>
            </w:r>
          </w:p>
        </w:tc>
        <w:tc>
          <w:tcPr>
            <w:tcW w:w="895" w:type="pct"/>
            <w:shd w:val="clear" w:color="auto" w:fill="E7E6E6" w:themeFill="background2"/>
          </w:tcPr>
          <w:p w14:paraId="63D02398" w14:textId="77777777" w:rsidR="00AE463F" w:rsidRPr="002102AA" w:rsidRDefault="00AE463F" w:rsidP="002102AA">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77" w:type="pct"/>
          </w:tcPr>
          <w:p w14:paraId="5FCC7A4C" w14:textId="4985F626" w:rsidR="00AE463F" w:rsidRPr="002102AA" w:rsidRDefault="00AE463F" w:rsidP="00A75173">
            <w:pPr>
              <w:keepNext/>
              <w:spacing w:line="240" w:lineRule="auto"/>
              <w:jc w:val="center"/>
              <w:rPr>
                <w:rFonts w:ascii="Calibri" w:hAnsi="Calibri" w:cs="Calibri"/>
                <w:color w:val="000000"/>
                <w:sz w:val="18"/>
                <w:szCs w:val="18"/>
              </w:rPr>
            </w:pPr>
            <w:r w:rsidRPr="002102AA">
              <w:rPr>
                <w:rFonts w:ascii="Calibri" w:hAnsi="Calibri" w:cs="Calibri"/>
                <w:color w:val="000000"/>
                <w:sz w:val="18"/>
                <w:szCs w:val="18"/>
              </w:rPr>
              <w:t>49%</w:t>
            </w:r>
          </w:p>
        </w:tc>
        <w:tc>
          <w:tcPr>
            <w:tcW w:w="777" w:type="pct"/>
          </w:tcPr>
          <w:p w14:paraId="42F25968" w14:textId="2627CC11" w:rsidR="00AE463F" w:rsidRPr="002102AA" w:rsidRDefault="00AE463F" w:rsidP="002102A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102AA">
              <w:rPr>
                <w:rFonts w:ascii="Calibri" w:hAnsi="Calibri" w:cs="Calibri"/>
                <w:color w:val="000000"/>
                <w:sz w:val="18"/>
                <w:szCs w:val="18"/>
              </w:rPr>
              <w:t>6,780,644</w:t>
            </w:r>
          </w:p>
        </w:tc>
        <w:tc>
          <w:tcPr>
            <w:cnfStyle w:val="000010000000" w:firstRow="0" w:lastRow="0" w:firstColumn="0" w:lastColumn="0" w:oddVBand="1" w:evenVBand="0" w:oddHBand="0" w:evenHBand="0" w:firstRowFirstColumn="0" w:firstRowLastColumn="0" w:lastRowFirstColumn="0" w:lastRowLastColumn="0"/>
            <w:tcW w:w="851" w:type="pct"/>
          </w:tcPr>
          <w:p w14:paraId="665CC6CB" w14:textId="77777777" w:rsidR="00AE463F" w:rsidRPr="002102AA" w:rsidRDefault="00AE463F" w:rsidP="002102AA">
            <w:pPr>
              <w:keepNext/>
              <w:spacing w:line="240" w:lineRule="auto"/>
              <w:jc w:val="right"/>
              <w:rPr>
                <w:rFonts w:ascii="Calibri" w:hAnsi="Calibri" w:cs="Calibri"/>
                <w:color w:val="000000"/>
                <w:sz w:val="18"/>
                <w:szCs w:val="18"/>
              </w:rPr>
            </w:pPr>
          </w:p>
        </w:tc>
      </w:tr>
      <w:tr w:rsidR="00AE463F" w:rsidRPr="002102AA" w14:paraId="202F34D7" w14:textId="77777777" w:rsidTr="00A75173">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single" w:sz="4" w:space="0" w:color="4472C4" w:themeColor="accent1"/>
            </w:tcBorders>
            <w:shd w:val="clear" w:color="auto" w:fill="E7E6E6" w:themeFill="background2"/>
          </w:tcPr>
          <w:p w14:paraId="4BA1FB36" w14:textId="6C82A4B1" w:rsidR="00AE463F" w:rsidRPr="002102AA" w:rsidRDefault="00AE463F" w:rsidP="002102AA">
            <w:pPr>
              <w:keepNext/>
              <w:spacing w:line="240" w:lineRule="auto"/>
              <w:rPr>
                <w:rFonts w:ascii="Calibri" w:hAnsi="Calibri" w:cs="Calibri"/>
                <w:b/>
                <w:bCs w:val="0"/>
                <w:color w:val="000000"/>
                <w:sz w:val="18"/>
                <w:szCs w:val="18"/>
              </w:rPr>
            </w:pPr>
            <w:r w:rsidRPr="002102AA">
              <w:rPr>
                <w:sz w:val="18"/>
                <w:szCs w:val="18"/>
              </w:rPr>
              <w:t>Applications not rejected</w:t>
            </w:r>
          </w:p>
        </w:tc>
      </w:tr>
      <w:tr w:rsidR="00AE463F" w:rsidRPr="002102AA" w14:paraId="7DD120C1" w14:textId="77777777" w:rsidTr="00A751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pct"/>
          </w:tcPr>
          <w:p w14:paraId="77C47501" w14:textId="26AE2E2D" w:rsidR="00AE463F" w:rsidRPr="002102AA" w:rsidRDefault="00AE463F" w:rsidP="002102AA">
            <w:pPr>
              <w:keepNext/>
              <w:spacing w:line="240" w:lineRule="auto"/>
              <w:jc w:val="left"/>
              <w:rPr>
                <w:sz w:val="18"/>
                <w:szCs w:val="18"/>
              </w:rPr>
            </w:pPr>
            <w:r w:rsidRPr="002102AA">
              <w:rPr>
                <w:sz w:val="18"/>
                <w:szCs w:val="18"/>
              </w:rPr>
              <w:t>Count of applications</w:t>
            </w:r>
          </w:p>
        </w:tc>
        <w:tc>
          <w:tcPr>
            <w:cnfStyle w:val="000010000000" w:firstRow="0" w:lastRow="0" w:firstColumn="0" w:lastColumn="0" w:oddVBand="1" w:evenVBand="0" w:oddHBand="0" w:evenHBand="0" w:firstRowFirstColumn="0" w:firstRowLastColumn="0" w:lastRowFirstColumn="0" w:lastRowLastColumn="0"/>
            <w:tcW w:w="895" w:type="pct"/>
          </w:tcPr>
          <w:p w14:paraId="46C9A7DD" w14:textId="0593DDF2" w:rsidR="00AE463F" w:rsidRPr="002102AA" w:rsidRDefault="00AE463F" w:rsidP="002102AA">
            <w:pPr>
              <w:keepNext/>
              <w:spacing w:line="240" w:lineRule="auto"/>
              <w:jc w:val="right"/>
              <w:rPr>
                <w:sz w:val="18"/>
                <w:szCs w:val="18"/>
              </w:rPr>
            </w:pPr>
            <w:r w:rsidRPr="002102AA">
              <w:rPr>
                <w:sz w:val="18"/>
                <w:szCs w:val="18"/>
              </w:rPr>
              <w:t>14</w:t>
            </w:r>
          </w:p>
        </w:tc>
        <w:tc>
          <w:tcPr>
            <w:tcW w:w="895" w:type="pct"/>
          </w:tcPr>
          <w:p w14:paraId="4139B6E8" w14:textId="6318C4E3" w:rsidR="00AE463F" w:rsidRPr="002102AA" w:rsidRDefault="00AE463F" w:rsidP="002102AA">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102AA">
              <w:rPr>
                <w:sz w:val="18"/>
                <w:szCs w:val="18"/>
              </w:rPr>
              <w:t>25%</w:t>
            </w:r>
          </w:p>
        </w:tc>
        <w:tc>
          <w:tcPr>
            <w:cnfStyle w:val="000010000000" w:firstRow="0" w:lastRow="0" w:firstColumn="0" w:lastColumn="0" w:oddVBand="1" w:evenVBand="0" w:oddHBand="0" w:evenHBand="0" w:firstRowFirstColumn="0" w:firstRowLastColumn="0" w:lastRowFirstColumn="0" w:lastRowLastColumn="0"/>
            <w:tcW w:w="777" w:type="pct"/>
            <w:shd w:val="clear" w:color="auto" w:fill="E7E6E6" w:themeFill="background2"/>
          </w:tcPr>
          <w:p w14:paraId="166368F6" w14:textId="77777777" w:rsidR="00AE463F" w:rsidRPr="002102AA" w:rsidRDefault="00AE463F" w:rsidP="002102AA">
            <w:pPr>
              <w:keepNext/>
              <w:spacing w:line="240" w:lineRule="auto"/>
              <w:jc w:val="center"/>
              <w:rPr>
                <w:rFonts w:ascii="Calibri" w:hAnsi="Calibri" w:cs="Calibri"/>
                <w:color w:val="000000"/>
                <w:sz w:val="18"/>
                <w:szCs w:val="18"/>
              </w:rPr>
            </w:pPr>
          </w:p>
        </w:tc>
        <w:tc>
          <w:tcPr>
            <w:tcW w:w="777" w:type="pct"/>
          </w:tcPr>
          <w:p w14:paraId="5E2AB227" w14:textId="0056A0CC" w:rsidR="00AE463F" w:rsidRPr="002102AA" w:rsidRDefault="00AE463F" w:rsidP="002102A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102AA">
              <w:rPr>
                <w:rFonts w:ascii="Calibri" w:hAnsi="Calibri" w:cs="Calibri"/>
                <w:color w:val="000000"/>
                <w:sz w:val="18"/>
                <w:szCs w:val="18"/>
              </w:rPr>
              <w:t>43</w:t>
            </w:r>
          </w:p>
        </w:tc>
        <w:tc>
          <w:tcPr>
            <w:cnfStyle w:val="000010000000" w:firstRow="0" w:lastRow="0" w:firstColumn="0" w:lastColumn="0" w:oddVBand="1" w:evenVBand="0" w:oddHBand="0" w:evenHBand="0" w:firstRowFirstColumn="0" w:firstRowLastColumn="0" w:lastRowFirstColumn="0" w:lastRowLastColumn="0"/>
            <w:tcW w:w="851" w:type="pct"/>
          </w:tcPr>
          <w:p w14:paraId="27017423" w14:textId="20AB922A" w:rsidR="00AE463F" w:rsidRPr="002102AA" w:rsidRDefault="00AE463F" w:rsidP="002102AA">
            <w:pPr>
              <w:keepNext/>
              <w:spacing w:line="240" w:lineRule="auto"/>
              <w:jc w:val="right"/>
              <w:rPr>
                <w:rFonts w:ascii="Calibri" w:hAnsi="Calibri" w:cs="Calibri"/>
                <w:color w:val="000000"/>
                <w:sz w:val="18"/>
                <w:szCs w:val="18"/>
              </w:rPr>
            </w:pPr>
            <w:r w:rsidRPr="002102AA">
              <w:rPr>
                <w:rFonts w:ascii="Calibri" w:hAnsi="Calibri" w:cs="Calibri"/>
                <w:color w:val="000000"/>
                <w:sz w:val="18"/>
                <w:szCs w:val="18"/>
              </w:rPr>
              <w:t>57</w:t>
            </w:r>
          </w:p>
        </w:tc>
      </w:tr>
      <w:tr w:rsidR="00AE463F" w:rsidRPr="002102AA" w14:paraId="43F162C9" w14:textId="77777777" w:rsidTr="00A75173">
        <w:trPr>
          <w:cantSplit/>
        </w:trPr>
        <w:tc>
          <w:tcPr>
            <w:cnfStyle w:val="001000000000" w:firstRow="0" w:lastRow="0" w:firstColumn="1" w:lastColumn="0" w:oddVBand="0" w:evenVBand="0" w:oddHBand="0" w:evenHBand="0" w:firstRowFirstColumn="0" w:firstRowLastColumn="0" w:lastRowFirstColumn="0" w:lastRowLastColumn="0"/>
            <w:tcW w:w="805" w:type="pct"/>
          </w:tcPr>
          <w:p w14:paraId="292A509A" w14:textId="032E2B5A" w:rsidR="00AE463F" w:rsidRPr="002102AA" w:rsidRDefault="00AE463F" w:rsidP="002102AA">
            <w:pPr>
              <w:keepNext/>
              <w:spacing w:line="240" w:lineRule="auto"/>
              <w:jc w:val="left"/>
              <w:rPr>
                <w:sz w:val="18"/>
                <w:szCs w:val="18"/>
              </w:rPr>
            </w:pPr>
            <w:r w:rsidRPr="002102AA">
              <w:rPr>
                <w:sz w:val="18"/>
                <w:szCs w:val="18"/>
              </w:rPr>
              <w:t>Value of applications (GEL)</w:t>
            </w:r>
          </w:p>
        </w:tc>
        <w:tc>
          <w:tcPr>
            <w:cnfStyle w:val="000010000000" w:firstRow="0" w:lastRow="0" w:firstColumn="0" w:lastColumn="0" w:oddVBand="1" w:evenVBand="0" w:oddHBand="0" w:evenHBand="0" w:firstRowFirstColumn="0" w:firstRowLastColumn="0" w:lastRowFirstColumn="0" w:lastRowLastColumn="0"/>
            <w:tcW w:w="895" w:type="pct"/>
          </w:tcPr>
          <w:p w14:paraId="5762FC5C" w14:textId="4E43BFAA" w:rsidR="00AE463F" w:rsidRPr="002102AA" w:rsidRDefault="00AE463F" w:rsidP="002102AA">
            <w:pPr>
              <w:keepNext/>
              <w:spacing w:line="240" w:lineRule="auto"/>
              <w:jc w:val="right"/>
              <w:rPr>
                <w:sz w:val="18"/>
                <w:szCs w:val="18"/>
              </w:rPr>
            </w:pPr>
            <w:r w:rsidRPr="002102AA">
              <w:rPr>
                <w:sz w:val="18"/>
                <w:szCs w:val="18"/>
              </w:rPr>
              <w:t>1,234,205</w:t>
            </w:r>
          </w:p>
        </w:tc>
        <w:tc>
          <w:tcPr>
            <w:tcW w:w="895" w:type="pct"/>
          </w:tcPr>
          <w:p w14:paraId="0B783C27" w14:textId="0962E22C" w:rsidR="00AE463F" w:rsidRPr="002102AA" w:rsidRDefault="00AE463F" w:rsidP="002102AA">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102AA">
              <w:rPr>
                <w:sz w:val="18"/>
                <w:szCs w:val="18"/>
              </w:rPr>
              <w:t>19%</w:t>
            </w:r>
          </w:p>
        </w:tc>
        <w:tc>
          <w:tcPr>
            <w:cnfStyle w:val="000010000000" w:firstRow="0" w:lastRow="0" w:firstColumn="0" w:lastColumn="0" w:oddVBand="1" w:evenVBand="0" w:oddHBand="0" w:evenHBand="0" w:firstRowFirstColumn="0" w:firstRowLastColumn="0" w:lastRowFirstColumn="0" w:lastRowLastColumn="0"/>
            <w:tcW w:w="777" w:type="pct"/>
            <w:shd w:val="clear" w:color="auto" w:fill="E7E6E6" w:themeFill="background2"/>
          </w:tcPr>
          <w:p w14:paraId="6729B918" w14:textId="77777777" w:rsidR="00AE463F" w:rsidRPr="002102AA" w:rsidRDefault="00AE463F" w:rsidP="002102AA">
            <w:pPr>
              <w:keepNext/>
              <w:spacing w:line="240" w:lineRule="auto"/>
              <w:jc w:val="center"/>
              <w:rPr>
                <w:rFonts w:ascii="Calibri" w:hAnsi="Calibri" w:cs="Calibri"/>
                <w:color w:val="000000"/>
                <w:sz w:val="18"/>
                <w:szCs w:val="18"/>
              </w:rPr>
            </w:pPr>
          </w:p>
        </w:tc>
        <w:tc>
          <w:tcPr>
            <w:tcW w:w="777" w:type="pct"/>
          </w:tcPr>
          <w:p w14:paraId="1EA858C5" w14:textId="7EBE5758" w:rsidR="00AE463F" w:rsidRPr="002102AA" w:rsidRDefault="00AE463F" w:rsidP="002102AA">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102AA">
              <w:rPr>
                <w:rFonts w:ascii="Calibri" w:hAnsi="Calibri" w:cs="Calibri"/>
                <w:color w:val="000000"/>
                <w:sz w:val="18"/>
                <w:szCs w:val="18"/>
              </w:rPr>
              <w:t>5,227,116</w:t>
            </w:r>
          </w:p>
        </w:tc>
        <w:tc>
          <w:tcPr>
            <w:cnfStyle w:val="000010000000" w:firstRow="0" w:lastRow="0" w:firstColumn="0" w:lastColumn="0" w:oddVBand="1" w:evenVBand="0" w:oddHBand="0" w:evenHBand="0" w:firstRowFirstColumn="0" w:firstRowLastColumn="0" w:lastRowFirstColumn="0" w:lastRowLastColumn="0"/>
            <w:tcW w:w="851" w:type="pct"/>
          </w:tcPr>
          <w:p w14:paraId="3B6244AD" w14:textId="79B9DCD3" w:rsidR="00AE463F" w:rsidRPr="002102AA" w:rsidRDefault="00AE463F" w:rsidP="002102AA">
            <w:pPr>
              <w:keepNext/>
              <w:spacing w:line="240" w:lineRule="auto"/>
              <w:jc w:val="right"/>
              <w:rPr>
                <w:rFonts w:ascii="Calibri" w:hAnsi="Calibri" w:cs="Calibri"/>
                <w:color w:val="000000"/>
                <w:sz w:val="18"/>
                <w:szCs w:val="18"/>
              </w:rPr>
            </w:pPr>
            <w:r w:rsidRPr="002102AA">
              <w:rPr>
                <w:rFonts w:ascii="Calibri" w:hAnsi="Calibri" w:cs="Calibri"/>
                <w:color w:val="000000"/>
                <w:sz w:val="18"/>
                <w:szCs w:val="18"/>
              </w:rPr>
              <w:t>6,461,321</w:t>
            </w:r>
          </w:p>
        </w:tc>
      </w:tr>
      <w:tr w:rsidR="00AE463F" w:rsidRPr="002102AA" w14:paraId="10434DB6" w14:textId="77777777" w:rsidTr="00A751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pct"/>
          </w:tcPr>
          <w:p w14:paraId="326C6AD4" w14:textId="3F5D104B" w:rsidR="00AE463F" w:rsidRPr="002102AA" w:rsidRDefault="00AE463F" w:rsidP="002102AA">
            <w:pPr>
              <w:keepNext/>
              <w:spacing w:line="240" w:lineRule="auto"/>
              <w:jc w:val="left"/>
              <w:rPr>
                <w:sz w:val="18"/>
                <w:szCs w:val="18"/>
              </w:rPr>
            </w:pPr>
            <w:r w:rsidRPr="002102AA">
              <w:rPr>
                <w:sz w:val="18"/>
                <w:szCs w:val="18"/>
              </w:rPr>
              <w:t>Average value of grant application</w:t>
            </w:r>
            <w:r w:rsidR="002102AA" w:rsidRPr="002102AA">
              <w:rPr>
                <w:sz w:val="18"/>
                <w:szCs w:val="18"/>
              </w:rPr>
              <w:t xml:space="preserve"> (GEL)</w:t>
            </w:r>
          </w:p>
        </w:tc>
        <w:tc>
          <w:tcPr>
            <w:cnfStyle w:val="000010000000" w:firstRow="0" w:lastRow="0" w:firstColumn="0" w:lastColumn="0" w:oddVBand="1" w:evenVBand="0" w:oddHBand="0" w:evenHBand="0" w:firstRowFirstColumn="0" w:firstRowLastColumn="0" w:lastRowFirstColumn="0" w:lastRowLastColumn="0"/>
            <w:tcW w:w="895" w:type="pct"/>
          </w:tcPr>
          <w:p w14:paraId="044B0D01" w14:textId="6675FF04" w:rsidR="00AE463F" w:rsidRPr="002102AA" w:rsidRDefault="00AE463F" w:rsidP="002102AA">
            <w:pPr>
              <w:keepNext/>
              <w:spacing w:line="240" w:lineRule="auto"/>
              <w:jc w:val="right"/>
              <w:rPr>
                <w:sz w:val="18"/>
                <w:szCs w:val="18"/>
              </w:rPr>
            </w:pPr>
            <w:r w:rsidRPr="002102AA">
              <w:rPr>
                <w:sz w:val="18"/>
                <w:szCs w:val="18"/>
              </w:rPr>
              <w:t>88,158</w:t>
            </w:r>
          </w:p>
        </w:tc>
        <w:tc>
          <w:tcPr>
            <w:tcW w:w="895" w:type="pct"/>
            <w:shd w:val="clear" w:color="auto" w:fill="E7E6E6" w:themeFill="background2"/>
          </w:tcPr>
          <w:p w14:paraId="4E3E8580" w14:textId="77777777" w:rsidR="00AE463F" w:rsidRPr="002102AA" w:rsidRDefault="00AE463F" w:rsidP="002102AA">
            <w:pPr>
              <w:keepNext/>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77" w:type="pct"/>
          </w:tcPr>
          <w:p w14:paraId="36A0DC23" w14:textId="73F78E1F" w:rsidR="00AE463F" w:rsidRPr="002102AA" w:rsidRDefault="00AE463F" w:rsidP="002102AA">
            <w:pPr>
              <w:keepNext/>
              <w:spacing w:line="240" w:lineRule="auto"/>
              <w:jc w:val="center"/>
              <w:rPr>
                <w:rFonts w:ascii="Calibri" w:hAnsi="Calibri" w:cs="Calibri"/>
                <w:color w:val="000000"/>
                <w:sz w:val="18"/>
                <w:szCs w:val="18"/>
              </w:rPr>
            </w:pPr>
            <w:r w:rsidRPr="002102AA">
              <w:rPr>
                <w:rFonts w:ascii="Calibri" w:hAnsi="Calibri" w:cs="Calibri"/>
                <w:color w:val="000000"/>
                <w:sz w:val="18"/>
                <w:szCs w:val="18"/>
              </w:rPr>
              <w:t>73%</w:t>
            </w:r>
          </w:p>
        </w:tc>
        <w:tc>
          <w:tcPr>
            <w:tcW w:w="777" w:type="pct"/>
          </w:tcPr>
          <w:p w14:paraId="4F946ACC" w14:textId="46AEAFF3" w:rsidR="00AE463F" w:rsidRPr="002102AA" w:rsidRDefault="00AE463F" w:rsidP="002102AA">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102AA">
              <w:rPr>
                <w:rFonts w:ascii="Calibri" w:hAnsi="Calibri" w:cs="Calibri"/>
                <w:color w:val="000000"/>
                <w:sz w:val="18"/>
                <w:szCs w:val="18"/>
              </w:rPr>
              <w:t>121,561</w:t>
            </w:r>
          </w:p>
        </w:tc>
        <w:tc>
          <w:tcPr>
            <w:cnfStyle w:val="000010000000" w:firstRow="0" w:lastRow="0" w:firstColumn="0" w:lastColumn="0" w:oddVBand="1" w:evenVBand="0" w:oddHBand="0" w:evenHBand="0" w:firstRowFirstColumn="0" w:firstRowLastColumn="0" w:lastRowFirstColumn="0" w:lastRowLastColumn="0"/>
            <w:tcW w:w="851" w:type="pct"/>
          </w:tcPr>
          <w:p w14:paraId="0BD1F226" w14:textId="77777777" w:rsidR="00AE463F" w:rsidRPr="002102AA" w:rsidRDefault="00AE463F" w:rsidP="002102AA">
            <w:pPr>
              <w:keepNext/>
              <w:spacing w:line="240" w:lineRule="auto"/>
              <w:jc w:val="right"/>
              <w:rPr>
                <w:rFonts w:ascii="Calibri" w:hAnsi="Calibri" w:cs="Calibri"/>
                <w:b/>
                <w:bCs/>
                <w:color w:val="000000"/>
                <w:sz w:val="18"/>
                <w:szCs w:val="18"/>
              </w:rPr>
            </w:pPr>
          </w:p>
        </w:tc>
      </w:tr>
      <w:tr w:rsidR="00AE463F" w:rsidRPr="002102AA" w14:paraId="7D016025" w14:textId="77777777" w:rsidTr="00A75173">
        <w:trPr>
          <w:cantSplit/>
        </w:trPr>
        <w:tc>
          <w:tcPr>
            <w:cnfStyle w:val="001000000000" w:firstRow="0" w:lastRow="0" w:firstColumn="1" w:lastColumn="0" w:oddVBand="0" w:evenVBand="0" w:oddHBand="0" w:evenHBand="0" w:firstRowFirstColumn="0" w:firstRowLastColumn="0" w:lastRowFirstColumn="0" w:lastRowLastColumn="0"/>
            <w:tcW w:w="805" w:type="pct"/>
          </w:tcPr>
          <w:p w14:paraId="713FA5F3" w14:textId="493944B4" w:rsidR="00AE463F" w:rsidRPr="002102AA" w:rsidRDefault="00AE463F" w:rsidP="002102AA">
            <w:pPr>
              <w:jc w:val="left"/>
              <w:rPr>
                <w:sz w:val="18"/>
                <w:szCs w:val="18"/>
              </w:rPr>
            </w:pPr>
            <w:r w:rsidRPr="002102AA">
              <w:rPr>
                <w:sz w:val="18"/>
                <w:szCs w:val="18"/>
              </w:rPr>
              <w:t>Maximum value of grant application</w:t>
            </w:r>
            <w:r w:rsidR="002102AA" w:rsidRPr="002102AA">
              <w:rPr>
                <w:sz w:val="18"/>
                <w:szCs w:val="18"/>
              </w:rPr>
              <w:t xml:space="preserve"> (GEL)</w:t>
            </w:r>
          </w:p>
        </w:tc>
        <w:tc>
          <w:tcPr>
            <w:cnfStyle w:val="000010000000" w:firstRow="0" w:lastRow="0" w:firstColumn="0" w:lastColumn="0" w:oddVBand="1" w:evenVBand="0" w:oddHBand="0" w:evenHBand="0" w:firstRowFirstColumn="0" w:firstRowLastColumn="0" w:lastRowFirstColumn="0" w:lastRowLastColumn="0"/>
            <w:tcW w:w="895" w:type="pct"/>
          </w:tcPr>
          <w:p w14:paraId="31CE3E69" w14:textId="0E078DFF" w:rsidR="00AE463F" w:rsidRPr="002102AA" w:rsidRDefault="00AE463F" w:rsidP="002102AA">
            <w:pPr>
              <w:jc w:val="right"/>
              <w:rPr>
                <w:sz w:val="18"/>
                <w:szCs w:val="18"/>
              </w:rPr>
            </w:pPr>
            <w:r w:rsidRPr="002102AA">
              <w:rPr>
                <w:sz w:val="18"/>
                <w:szCs w:val="18"/>
              </w:rPr>
              <w:t>450,300</w:t>
            </w:r>
          </w:p>
        </w:tc>
        <w:tc>
          <w:tcPr>
            <w:tcW w:w="895" w:type="pct"/>
            <w:shd w:val="clear" w:color="auto" w:fill="E7E6E6" w:themeFill="background2"/>
          </w:tcPr>
          <w:p w14:paraId="503D019C" w14:textId="77777777" w:rsidR="00AE463F" w:rsidRPr="002102AA" w:rsidRDefault="00AE463F" w:rsidP="00AE463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777" w:type="pct"/>
          </w:tcPr>
          <w:p w14:paraId="6ABE501A" w14:textId="52175AA5" w:rsidR="00AE463F" w:rsidRPr="002102AA" w:rsidRDefault="00AE463F" w:rsidP="002102AA">
            <w:pPr>
              <w:jc w:val="center"/>
              <w:rPr>
                <w:rFonts w:ascii="Calibri" w:hAnsi="Calibri" w:cs="Calibri"/>
                <w:color w:val="000000"/>
                <w:sz w:val="18"/>
                <w:szCs w:val="18"/>
              </w:rPr>
            </w:pPr>
            <w:r w:rsidRPr="002102AA">
              <w:rPr>
                <w:rFonts w:ascii="Calibri" w:hAnsi="Calibri" w:cs="Calibri"/>
                <w:color w:val="000000"/>
                <w:sz w:val="18"/>
                <w:szCs w:val="18"/>
              </w:rPr>
              <w:t>33%</w:t>
            </w:r>
          </w:p>
        </w:tc>
        <w:tc>
          <w:tcPr>
            <w:tcW w:w="777" w:type="pct"/>
          </w:tcPr>
          <w:p w14:paraId="4F7391BE" w14:textId="16D79B04" w:rsidR="00AE463F" w:rsidRPr="002102AA" w:rsidRDefault="00AE463F" w:rsidP="002102A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102AA">
              <w:rPr>
                <w:rFonts w:ascii="Calibri" w:hAnsi="Calibri" w:cs="Calibri"/>
                <w:color w:val="000000"/>
                <w:sz w:val="18"/>
                <w:szCs w:val="18"/>
              </w:rPr>
              <w:t>1,380,844</w:t>
            </w:r>
          </w:p>
        </w:tc>
        <w:tc>
          <w:tcPr>
            <w:cnfStyle w:val="000010000000" w:firstRow="0" w:lastRow="0" w:firstColumn="0" w:lastColumn="0" w:oddVBand="1" w:evenVBand="0" w:oddHBand="0" w:evenHBand="0" w:firstRowFirstColumn="0" w:firstRowLastColumn="0" w:lastRowFirstColumn="0" w:lastRowLastColumn="0"/>
            <w:tcW w:w="851" w:type="pct"/>
          </w:tcPr>
          <w:p w14:paraId="1FAAF839" w14:textId="77777777" w:rsidR="00AE463F" w:rsidRPr="002102AA" w:rsidRDefault="00AE463F" w:rsidP="002102AA">
            <w:pPr>
              <w:jc w:val="right"/>
              <w:rPr>
                <w:rFonts w:ascii="Calibri" w:hAnsi="Calibri" w:cs="Calibri"/>
                <w:b/>
                <w:bCs/>
                <w:color w:val="000000"/>
                <w:sz w:val="18"/>
                <w:szCs w:val="18"/>
              </w:rPr>
            </w:pPr>
          </w:p>
        </w:tc>
      </w:tr>
    </w:tbl>
    <w:p w14:paraId="1A7BDC7F" w14:textId="69CE4BE5" w:rsidR="005F0F15" w:rsidRDefault="005F0F15" w:rsidP="005F0F15">
      <w:pPr>
        <w:pStyle w:val="Source"/>
      </w:pPr>
      <w:r w:rsidRPr="00CD0537">
        <w:rPr>
          <w:b/>
          <w:bCs/>
        </w:rPr>
        <w:t>Source:</w:t>
      </w:r>
      <w:r>
        <w:t xml:space="preserve"> author, based on UNDP</w:t>
      </w:r>
      <w:r w:rsidRPr="001A4403">
        <w:rPr>
          <w:rStyle w:val="FootnoteReference"/>
        </w:rPr>
        <w:footnoteReference w:id="58"/>
      </w:r>
      <w:r>
        <w:t xml:space="preserve"> </w:t>
      </w:r>
    </w:p>
    <w:p w14:paraId="2A429275" w14:textId="3893461F" w:rsidR="000724FE" w:rsidRPr="00B24783" w:rsidRDefault="000724FE" w:rsidP="000724FE">
      <w:r w:rsidRPr="000724FE">
        <w:rPr>
          <w:b/>
          <w:bCs/>
        </w:rPr>
        <w:t>46% of all applications were submitted by people aged 35 years or younger</w:t>
      </w:r>
      <w:r>
        <w:rPr>
          <w:b/>
          <w:bCs/>
        </w:rPr>
        <w:t xml:space="preserve"> and </w:t>
      </w:r>
      <w:r w:rsidRPr="000724FE">
        <w:rPr>
          <w:b/>
          <w:bCs/>
        </w:rPr>
        <w:t xml:space="preserve">this group accounts for 51% </w:t>
      </w:r>
      <w:r>
        <w:rPr>
          <w:b/>
          <w:bCs/>
        </w:rPr>
        <w:t xml:space="preserve">by number and 47% by value </w:t>
      </w:r>
      <w:r w:rsidRPr="000724FE">
        <w:rPr>
          <w:b/>
          <w:bCs/>
        </w:rPr>
        <w:t>of the 57 applications continuing through the approval process.</w:t>
      </w:r>
      <w:r>
        <w:rPr>
          <w:b/>
          <w:bCs/>
        </w:rPr>
        <w:t xml:space="preserve"> </w:t>
      </w:r>
      <w:r w:rsidR="00B24783">
        <w:t>The applicants ranged in age between 19 and 72 years.</w:t>
      </w:r>
    </w:p>
    <w:p w14:paraId="4F5F5E28" w14:textId="0FD088DD" w:rsidR="00CE129A" w:rsidRDefault="006468D4" w:rsidP="00E76475">
      <w:pPr>
        <w:pStyle w:val="Subheading0"/>
      </w:pPr>
      <w:r>
        <w:lastRenderedPageBreak/>
        <w:t>Piloting, learning</w:t>
      </w:r>
      <w:r w:rsidR="00E76475">
        <w:t xml:space="preserve"> and dissemination</w:t>
      </w:r>
    </w:p>
    <w:p w14:paraId="1933E212" w14:textId="77777777" w:rsidR="0037318F" w:rsidRDefault="006468D4" w:rsidP="0037318F">
      <w:pPr>
        <w:pStyle w:val="Finding"/>
      </w:pPr>
      <w:r w:rsidRPr="00F030EC">
        <w:t xml:space="preserve">The matching grant scheme appears to </w:t>
      </w:r>
      <w:r w:rsidR="000648F5" w:rsidRPr="00F030EC">
        <w:t xml:space="preserve">be performing well in terms of developing national and local </w:t>
      </w:r>
      <w:r w:rsidR="00F030EC" w:rsidRPr="00F030EC">
        <w:t>capacities</w:t>
      </w:r>
      <w:r w:rsidR="0037318F">
        <w:t>.</w:t>
      </w:r>
    </w:p>
    <w:p w14:paraId="23C03A43" w14:textId="3D336063" w:rsidR="000648F5" w:rsidRDefault="0037318F" w:rsidP="0037318F">
      <w:r>
        <w:t>I</w:t>
      </w:r>
      <w:r w:rsidR="00F030EC">
        <w:t>n particular</w:t>
      </w:r>
      <w:r w:rsidR="000648F5">
        <w:t xml:space="preserve">: </w:t>
      </w:r>
    </w:p>
    <w:p w14:paraId="2CBD0C39" w14:textId="31735C43" w:rsidR="000648F5" w:rsidRDefault="000648F5" w:rsidP="000648F5">
      <w:pPr>
        <w:pStyle w:val="ListParagraph"/>
        <w:numPr>
          <w:ilvl w:val="0"/>
          <w:numId w:val="34"/>
        </w:numPr>
      </w:pPr>
      <w:r>
        <w:t xml:space="preserve">Developing the capacity of the RDA to implement EU-style rural development grant initiatives in a flexible, </w:t>
      </w:r>
      <w:r w:rsidR="00E344E2">
        <w:t xml:space="preserve">responsive, </w:t>
      </w:r>
      <w:r>
        <w:t>context</w:t>
      </w:r>
      <w:r w:rsidR="00E344E2">
        <w:t>-</w:t>
      </w:r>
      <w:r>
        <w:t xml:space="preserve">sensitive </w:t>
      </w:r>
      <w:proofErr w:type="gramStart"/>
      <w:r>
        <w:t>manner;</w:t>
      </w:r>
      <w:proofErr w:type="gramEnd"/>
    </w:p>
    <w:p w14:paraId="67518B73" w14:textId="77777777" w:rsidR="000648F5" w:rsidRDefault="000648F5" w:rsidP="000648F5">
      <w:pPr>
        <w:pStyle w:val="ListParagraph"/>
        <w:numPr>
          <w:ilvl w:val="0"/>
          <w:numId w:val="34"/>
        </w:numPr>
      </w:pPr>
      <w:r>
        <w:t>Developing local capacities to</w:t>
      </w:r>
    </w:p>
    <w:p w14:paraId="100AA087" w14:textId="75CF2C4E" w:rsidR="000648F5" w:rsidRDefault="000648F5" w:rsidP="000648F5">
      <w:pPr>
        <w:pStyle w:val="ListParagraph"/>
        <w:numPr>
          <w:ilvl w:val="1"/>
          <w:numId w:val="34"/>
        </w:numPr>
      </w:pPr>
      <w:r>
        <w:t xml:space="preserve">Support </w:t>
      </w:r>
      <w:proofErr w:type="gramStart"/>
      <w:r>
        <w:t>applications;</w:t>
      </w:r>
      <w:proofErr w:type="gramEnd"/>
    </w:p>
    <w:p w14:paraId="7E91EBCA" w14:textId="68704B3A" w:rsidR="000648F5" w:rsidRDefault="00F030EC" w:rsidP="000648F5">
      <w:pPr>
        <w:pStyle w:val="ListParagraph"/>
        <w:numPr>
          <w:ilvl w:val="1"/>
          <w:numId w:val="34"/>
        </w:numPr>
      </w:pPr>
      <w:r>
        <w:t>A</w:t>
      </w:r>
      <w:r w:rsidR="000648F5">
        <w:t xml:space="preserve">dvise on the relevance of grant </w:t>
      </w:r>
      <w:proofErr w:type="gramStart"/>
      <w:r>
        <w:t>applications;</w:t>
      </w:r>
      <w:proofErr w:type="gramEnd"/>
    </w:p>
    <w:p w14:paraId="4E1F2EF8" w14:textId="0570DE8F" w:rsidR="006468D4" w:rsidRDefault="000648F5" w:rsidP="000648F5">
      <w:pPr>
        <w:pStyle w:val="ListParagraph"/>
        <w:numPr>
          <w:ilvl w:val="1"/>
          <w:numId w:val="34"/>
        </w:numPr>
      </w:pPr>
      <w:r>
        <w:t>Submit compliant applications.</w:t>
      </w:r>
    </w:p>
    <w:p w14:paraId="69ACC991" w14:textId="3C851EAE" w:rsidR="008758C1" w:rsidRDefault="0037318F" w:rsidP="0037318F">
      <w:pPr>
        <w:pStyle w:val="Finding"/>
      </w:pPr>
      <w:r>
        <w:t xml:space="preserve">There appears to be a lack of systematic analysis and dissemination of learning about local initiatives and </w:t>
      </w:r>
      <w:r w:rsidR="008758C1">
        <w:t xml:space="preserve">this is likely to constrain its ability to generate learning </w:t>
      </w:r>
      <w:r w:rsidR="00D96655">
        <w:t xml:space="preserve">about different approaches, activities, and initiatives that could </w:t>
      </w:r>
      <w:r w:rsidR="00D96655" w:rsidRPr="0037318F">
        <w:t>support</w:t>
      </w:r>
      <w:r w:rsidR="00D96655">
        <w:t xml:space="preserve"> the government’s eventual rollout of the rural development model to other areas of Georgia.</w:t>
      </w:r>
    </w:p>
    <w:p w14:paraId="232FB65C" w14:textId="4557E16C" w:rsidR="008758C1" w:rsidRDefault="00A75173" w:rsidP="000167CA">
      <w:r>
        <w:t>As noted above (see </w:t>
      </w:r>
      <w:r>
        <w:fldChar w:fldCharType="begin"/>
      </w:r>
      <w:r>
        <w:instrText xml:space="preserve"> REF _Ref61715512 \r \h </w:instrText>
      </w:r>
      <w:r>
        <w:fldChar w:fldCharType="separate"/>
      </w:r>
      <w:r w:rsidR="00957615">
        <w:t>5.3.3</w:t>
      </w:r>
      <w:r>
        <w:fldChar w:fldCharType="end"/>
      </w:r>
      <w:r>
        <w:t>)</w:t>
      </w:r>
      <w:r w:rsidR="001E22CE">
        <w:t xml:space="preserve">, there is much project documentation and IRDG reports are detailed but there is very little summary or analysis, </w:t>
      </w:r>
      <w:r w:rsidR="00D96655">
        <w:t>and</w:t>
      </w:r>
      <w:r w:rsidR="001E22CE">
        <w:t xml:space="preserve"> explanations of many activities seem to be missing.</w:t>
      </w:r>
      <w:r w:rsidR="00D96655">
        <w:t xml:space="preserve"> The organisation of project documentation appears to be optimised for reporting rather than for reference, and it seems that some strategic internal documents </w:t>
      </w:r>
      <w:r w:rsidR="001976EF">
        <w:t xml:space="preserve">and contextual analysis </w:t>
      </w:r>
      <w:r w:rsidR="00D96655">
        <w:t xml:space="preserve">are not incorporated into </w:t>
      </w:r>
      <w:r w:rsidR="001976EF">
        <w:t>the main set of documents – presumably because they are not required for project reporting.</w:t>
      </w:r>
    </w:p>
    <w:p w14:paraId="2D2189F2" w14:textId="3D2B9647" w:rsidR="000167CA" w:rsidRDefault="008758C1" w:rsidP="000167CA">
      <w:r>
        <w:t>While there are spreadsheets that provide useful information on project participants and matching grant scheme applications, the former includes e</w:t>
      </w:r>
      <w:r w:rsidR="001E22CE">
        <w:t xml:space="preserve">rrors and anomalies </w:t>
      </w:r>
      <w:r>
        <w:t>that limit its usefulness but could be easily fixed. The latter provides limited information on the sector covered by the application. These observations suggest that limited use is made of the available quantitative data.</w:t>
      </w:r>
    </w:p>
    <w:p w14:paraId="5B8FBECD" w14:textId="76E3B500" w:rsidR="008758C1" w:rsidRDefault="00D96655" w:rsidP="000167CA">
      <w:r>
        <w:t xml:space="preserve">Interview feedback from mayors and LAG leaders in the pilot municipalities suggests that there may be </w:t>
      </w:r>
      <w:r w:rsidRPr="00D96655">
        <w:rPr>
          <w:b/>
          <w:bCs/>
        </w:rPr>
        <w:t>limited learning</w:t>
      </w:r>
      <w:r w:rsidR="001976EF">
        <w:rPr>
          <w:b/>
          <w:bCs/>
        </w:rPr>
        <w:t xml:space="preserve"> and experience sharing</w:t>
      </w:r>
      <w:r w:rsidRPr="00D96655">
        <w:rPr>
          <w:b/>
          <w:bCs/>
        </w:rPr>
        <w:t xml:space="preserve"> between pilot municipalities</w:t>
      </w:r>
      <w:r>
        <w:t>, although this may also relate constrained local capacities.</w:t>
      </w:r>
    </w:p>
    <w:p w14:paraId="18A3A6D5" w14:textId="10479629" w:rsidR="001976EF" w:rsidRPr="006468D4" w:rsidRDefault="001976EF" w:rsidP="000167CA">
      <w:r w:rsidRPr="00620424">
        <w:rPr>
          <w:b/>
          <w:bCs/>
        </w:rPr>
        <w:t>The project document explicitly limits IRDG dissemination activities to the eight pilot municipalities.</w:t>
      </w:r>
      <w:r w:rsidR="00620424">
        <w:t xml:space="preserve"> It</w:t>
      </w:r>
      <w:r>
        <w:t xml:space="preserve"> is understandable that a project with finite resources </w:t>
      </w:r>
      <w:proofErr w:type="spellStart"/>
      <w:r>
        <w:t>can not</w:t>
      </w:r>
      <w:proofErr w:type="spellEnd"/>
      <w:r>
        <w:t xml:space="preserve"> support activities in multiple municipalities around Georgia. However</w:t>
      </w:r>
      <w:r w:rsidR="00620424">
        <w:t xml:space="preserve">, experience sharing with other municipalities could help to accelerate the government’s eventual rollout of the rural development model to other areas in future years. The current lack of wider dissemination increases the </w:t>
      </w:r>
      <w:r w:rsidR="00620424" w:rsidRPr="008E276E">
        <w:rPr>
          <w:b/>
          <w:bCs/>
        </w:rPr>
        <w:t xml:space="preserve">possibility for </w:t>
      </w:r>
      <w:r w:rsidR="008E276E">
        <w:rPr>
          <w:b/>
          <w:bCs/>
        </w:rPr>
        <w:t xml:space="preserve">long-term </w:t>
      </w:r>
      <w:r w:rsidR="00620424" w:rsidRPr="008E276E">
        <w:rPr>
          <w:b/>
          <w:bCs/>
        </w:rPr>
        <w:t>asymmetric developments</w:t>
      </w:r>
      <w:r w:rsidR="00620424">
        <w:t>,</w:t>
      </w:r>
      <w:r w:rsidR="008E276E" w:rsidRPr="001A4403">
        <w:rPr>
          <w:rStyle w:val="FootnoteReference"/>
        </w:rPr>
        <w:footnoteReference w:id="59"/>
      </w:r>
      <w:r w:rsidR="00620424">
        <w:t xml:space="preserve"> and it implies that (1) the pilot municipalities and IRDG have nothing to learn from other municipalities and (2) other municipalities may have little or no role in contributing to discussions about the development of rural development structures, systems, and processes. </w:t>
      </w:r>
      <w:r w:rsidR="008E276E">
        <w:t xml:space="preserve">It is not fully understood why the IRDG explicitly excludes wider dissemination, however, one possibility appears to be that there is a reluctance to raise expectations in </w:t>
      </w:r>
      <w:r w:rsidR="008E276E">
        <w:lastRenderedPageBreak/>
        <w:t xml:space="preserve">other municipalities that </w:t>
      </w:r>
      <w:proofErr w:type="spellStart"/>
      <w:r w:rsidR="008E276E">
        <w:t>can not</w:t>
      </w:r>
      <w:proofErr w:type="spellEnd"/>
      <w:r w:rsidR="008E276E">
        <w:t xml:space="preserve"> be met, for example regarding grant funding and support for local initiatives.</w:t>
      </w:r>
      <w:r w:rsidR="00EF72CE">
        <w:t xml:space="preserve"> The IRDG team notes that national institutions will be encouraged to reflect on the lessons learned from the recently launched matching grants scheme when planning similar national schemes.</w:t>
      </w:r>
    </w:p>
    <w:p w14:paraId="4F7CB087" w14:textId="3688DF43" w:rsidR="006468D4" w:rsidRDefault="00EB6CDD" w:rsidP="006468D4">
      <w:pPr>
        <w:pStyle w:val="Heading3"/>
      </w:pPr>
      <w:r w:rsidRPr="00EB6CDD">
        <w:t>Improved environment, sustainable management of natural resources and climate action</w:t>
      </w:r>
    </w:p>
    <w:p w14:paraId="3BE9E3BC" w14:textId="66310123" w:rsidR="009F4D9D" w:rsidRPr="009F4D9D" w:rsidRDefault="009F4D9D" w:rsidP="009F4D9D">
      <w:pPr>
        <w:pStyle w:val="Finding"/>
      </w:pPr>
      <w:r w:rsidRPr="009F4D9D">
        <w:t>Feedback from the NFA and APA suggests that policy and operational capacities of both agencies are being further developed.</w:t>
      </w:r>
    </w:p>
    <w:p w14:paraId="41C7F3C4" w14:textId="573C08C0" w:rsidR="00321D59" w:rsidRDefault="00376514" w:rsidP="002C733B">
      <w:r>
        <w:t>For the NFA, the main development relates to improvements in forest inventory work. The APA notes that cooperation with IRDG helps it meeting international commitments. Both agencies point to the importance of improving connections with the local level.</w:t>
      </w:r>
    </w:p>
    <w:p w14:paraId="632EE790" w14:textId="6A67F506" w:rsidR="003F6553" w:rsidRDefault="003F6553" w:rsidP="002C733B">
      <w:r>
        <w:t>The renewable energy/ energy efficiency scheme for rural households has not yet been launched and it is therefore not possible to comment on its effectiveness. However, it can be expected that involvement in preparatory activities has supported the development of national and local capacities to some extent.</w:t>
      </w:r>
    </w:p>
    <w:p w14:paraId="05D438B1" w14:textId="312FE596" w:rsidR="009B4A11" w:rsidRDefault="009B4A11" w:rsidP="009B4A11">
      <w:pPr>
        <w:pStyle w:val="Heading2"/>
      </w:pPr>
      <w:bookmarkStart w:id="81" w:name="_Toc64391573"/>
      <w:r w:rsidRPr="009B4A11">
        <w:t>Efficiency</w:t>
      </w:r>
      <w:bookmarkEnd w:id="81"/>
    </w:p>
    <w:p w14:paraId="5A6A05AF" w14:textId="1B6DDF6A" w:rsidR="00B920E9" w:rsidRDefault="00B920E9" w:rsidP="008C2DED">
      <w:pPr>
        <w:pStyle w:val="Heading3"/>
      </w:pPr>
      <w:r>
        <w:t>IRDG cooperation with central and local actors</w:t>
      </w:r>
    </w:p>
    <w:p w14:paraId="6120977C" w14:textId="44C56434" w:rsidR="009F4D9D" w:rsidRPr="009F4D9D" w:rsidRDefault="009F4D9D" w:rsidP="009F4D9D">
      <w:pPr>
        <w:pStyle w:val="Finding"/>
      </w:pPr>
      <w:r>
        <w:t>Central and local actors are satisfied with IRDG support</w:t>
      </w:r>
    </w:p>
    <w:p w14:paraId="15876F61" w14:textId="4058A09D" w:rsidR="00CF7471" w:rsidRDefault="00B920E9" w:rsidP="00CF7471">
      <w:r>
        <w:rPr>
          <w:b/>
          <w:bCs/>
        </w:rPr>
        <w:t>Feedback from central stakeholders</w:t>
      </w:r>
      <w:r w:rsidR="00CF7471" w:rsidRPr="00A050D8">
        <w:rPr>
          <w:b/>
          <w:bCs/>
        </w:rPr>
        <w:t xml:space="preserve"> indicates high levels of stakeholder satisfaction with </w:t>
      </w:r>
      <w:r w:rsidR="00950527">
        <w:rPr>
          <w:b/>
          <w:bCs/>
        </w:rPr>
        <w:t>IRDG</w:t>
      </w:r>
      <w:r w:rsidR="00B02593" w:rsidRPr="00A050D8">
        <w:rPr>
          <w:b/>
          <w:bCs/>
        </w:rPr>
        <w:t xml:space="preserve"> support.</w:t>
      </w:r>
      <w:r>
        <w:rPr>
          <w:b/>
          <w:bCs/>
        </w:rPr>
        <w:t xml:space="preserve"> </w:t>
      </w:r>
      <w:r>
        <w:t>There is also satisfaction at local level, although there appeared to be some uncertainty as two which activities are covered by IRDG, and a lack of familiarity with some initiatives.</w:t>
      </w:r>
    </w:p>
    <w:p w14:paraId="14010901" w14:textId="76E8E263" w:rsidR="009F4D9D" w:rsidRPr="009F4D9D" w:rsidRDefault="008C2DED" w:rsidP="009F4D9D">
      <w:pPr>
        <w:pStyle w:val="Heading3"/>
      </w:pPr>
      <w:r>
        <w:t>Matching grant scheme</w:t>
      </w:r>
    </w:p>
    <w:p w14:paraId="1BBF0C34" w14:textId="0C9F1B27" w:rsidR="008C2DED" w:rsidRDefault="008C2DED" w:rsidP="008C2DED">
      <w:r>
        <w:t>The survey of mayors, deputy mayors, and LAG leaders sugge</w:t>
      </w:r>
      <w:r w:rsidR="003D75C5">
        <w:t xml:space="preserve">sts that </w:t>
      </w:r>
      <w:r w:rsidR="003D75C5" w:rsidRPr="00B4792D">
        <w:rPr>
          <w:b/>
          <w:bCs/>
        </w:rPr>
        <w:t>the matching grant scheme is generally perceived more favourably than other grant schemes in terms of the application, selection, award, and disbursement processes</w:t>
      </w:r>
      <w:r w:rsidR="003D75C5">
        <w:t xml:space="preserve"> (see </w:t>
      </w:r>
      <w:r w:rsidR="003D75C5">
        <w:fldChar w:fldCharType="begin"/>
      </w:r>
      <w:r w:rsidR="003D75C5">
        <w:instrText xml:space="preserve"> REF _Ref61791536 \h </w:instrText>
      </w:r>
      <w:r w:rsidR="003D75C5">
        <w:fldChar w:fldCharType="separate"/>
      </w:r>
      <w:r w:rsidR="00957615">
        <w:t xml:space="preserve">Figure </w:t>
      </w:r>
      <w:r w:rsidR="00957615">
        <w:rPr>
          <w:noProof/>
        </w:rPr>
        <w:t>18</w:t>
      </w:r>
      <w:r w:rsidR="003D75C5">
        <w:fldChar w:fldCharType="end"/>
      </w:r>
      <w:r w:rsidR="003D75C5">
        <w:t xml:space="preserve"> below)</w:t>
      </w:r>
    </w:p>
    <w:p w14:paraId="638AB98E" w14:textId="44EEC575" w:rsidR="008C2DED" w:rsidRDefault="003D75C5" w:rsidP="003D75C5">
      <w:pPr>
        <w:pStyle w:val="Caption"/>
      </w:pPr>
      <w:bookmarkStart w:id="82" w:name="_Ref61791536"/>
      <w:bookmarkStart w:id="83" w:name="_Toc64390879"/>
      <w:r>
        <w:lastRenderedPageBreak/>
        <w:t xml:space="preserve">Figure </w:t>
      </w:r>
      <w:fldSimple w:instr=" SEQ Figure \* ARABIC ">
        <w:r w:rsidR="00957615">
          <w:rPr>
            <w:noProof/>
          </w:rPr>
          <w:t>18</w:t>
        </w:r>
      </w:fldSimple>
      <w:bookmarkEnd w:id="82"/>
      <w:r>
        <w:t>: Comparison of the matching grant scheme with other grant schemes</w:t>
      </w:r>
      <w:bookmarkEnd w:id="83"/>
    </w:p>
    <w:p w14:paraId="22FA4D7A" w14:textId="62FE9D49" w:rsidR="008C2DED" w:rsidRDefault="008C2DED" w:rsidP="003D75C5">
      <w:pPr>
        <w:pStyle w:val="Figure"/>
      </w:pPr>
      <w:r>
        <w:rPr>
          <w:noProof/>
        </w:rPr>
        <w:drawing>
          <wp:inline distT="0" distB="0" distL="0" distR="0" wp14:anchorId="79352DAC" wp14:editId="4A6E119D">
            <wp:extent cx="5727700" cy="4662065"/>
            <wp:effectExtent l="0" t="0" r="12700" b="12065"/>
            <wp:docPr id="53" name="Chart 53">
              <a:extLst xmlns:a="http://schemas.openxmlformats.org/drawingml/2006/main">
                <a:ext uri="{FF2B5EF4-FFF2-40B4-BE49-F238E27FC236}">
                  <a16:creationId xmlns:a16="http://schemas.microsoft.com/office/drawing/2014/main" id="{7DC0BF41-0146-DC4F-9F00-E40231992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E4DC6C" w14:textId="1B6E6336" w:rsidR="003D75C5" w:rsidRPr="003D75C5" w:rsidRDefault="003D75C5" w:rsidP="003D75C5">
      <w:pPr>
        <w:pStyle w:val="Source"/>
      </w:pPr>
      <w:r>
        <w:t>Source: author</w:t>
      </w:r>
    </w:p>
    <w:p w14:paraId="1101FCAD" w14:textId="4D13FCE1" w:rsidR="00B52BFA" w:rsidRDefault="00A050D8" w:rsidP="008C2DED">
      <w:pPr>
        <w:pStyle w:val="Heading3"/>
      </w:pPr>
      <w:r>
        <w:t>Financial efficiency</w:t>
      </w:r>
    </w:p>
    <w:p w14:paraId="12D91364" w14:textId="18D28E5A" w:rsidR="009F4D9D" w:rsidRPr="009F4D9D" w:rsidRDefault="003038CC" w:rsidP="007F70BC">
      <w:pPr>
        <w:pStyle w:val="Finding"/>
      </w:pPr>
      <w:r>
        <w:t xml:space="preserve">As of </w:t>
      </w:r>
      <w:r w:rsidR="007F70BC">
        <w:t>30 September 2020, 77% of the project budget remained to be utilised in in the remaining 46% of the project duration.</w:t>
      </w:r>
      <w:r w:rsidR="00D125ED">
        <w:t xml:space="preserve"> An additional 7% of the budget was utilised in the fourth quarter of 2020, reducing the unutilised budget to 70%.</w:t>
      </w:r>
    </w:p>
    <w:p w14:paraId="0C140003" w14:textId="45641ACD" w:rsidR="00CA668E" w:rsidRDefault="00A050D8" w:rsidP="00A050D8">
      <w:r>
        <w:t xml:space="preserve">According to the Second Midterm Report (p56-61) </w:t>
      </w:r>
      <w:r w:rsidRPr="00922FAB">
        <w:rPr>
          <w:b/>
          <w:bCs/>
        </w:rPr>
        <w:t xml:space="preserve">IRDG </w:t>
      </w:r>
      <w:r w:rsidR="004A71E5" w:rsidRPr="00922FAB">
        <w:rPr>
          <w:b/>
          <w:bCs/>
        </w:rPr>
        <w:t xml:space="preserve">had </w:t>
      </w:r>
      <w:r w:rsidRPr="00922FAB">
        <w:rPr>
          <w:b/>
          <w:bCs/>
        </w:rPr>
        <w:t xml:space="preserve">utilised </w:t>
      </w:r>
      <w:r w:rsidR="00E2058A" w:rsidRPr="00922FAB">
        <w:rPr>
          <w:b/>
          <w:bCs/>
        </w:rPr>
        <w:t>23% of the budget up to 30 September 2020</w:t>
      </w:r>
      <w:r w:rsidR="0024514E">
        <w:t xml:space="preserve"> (</w:t>
      </w:r>
      <w:r w:rsidR="0024514E">
        <w:fldChar w:fldCharType="begin"/>
      </w:r>
      <w:r w:rsidR="0024514E">
        <w:instrText xml:space="preserve"> REF _Ref61772045 \h </w:instrText>
      </w:r>
      <w:r w:rsidR="0024514E">
        <w:fldChar w:fldCharType="separate"/>
      </w:r>
      <w:r w:rsidR="00957615">
        <w:t xml:space="preserve">Figure </w:t>
      </w:r>
      <w:r w:rsidR="00957615">
        <w:rPr>
          <w:noProof/>
        </w:rPr>
        <w:t>19</w:t>
      </w:r>
      <w:r w:rsidR="0024514E">
        <w:fldChar w:fldCharType="end"/>
      </w:r>
      <w:r w:rsidR="0024514E">
        <w:t xml:space="preserve"> below)</w:t>
      </w:r>
      <w:r w:rsidR="00E2058A">
        <w:t>. Thus the project must now utilise the remaining 77% of the budget in the remaining 46% of the project duration of the project.</w:t>
      </w:r>
      <w:r w:rsidR="003038CC" w:rsidRPr="003038CC">
        <w:rPr>
          <w:rStyle w:val="FootnoteReference"/>
        </w:rPr>
        <w:t xml:space="preserve"> </w:t>
      </w:r>
      <w:r w:rsidR="003038CC">
        <w:rPr>
          <w:rStyle w:val="FootnoteReference"/>
        </w:rPr>
        <w:footnoteReference w:id="60"/>
      </w:r>
      <w:r w:rsidR="00E2058A">
        <w:t xml:space="preserve"> </w:t>
      </w:r>
      <w:r w:rsidR="00E2058A" w:rsidRPr="00E2058A">
        <w:rPr>
          <w:b/>
          <w:bCs/>
        </w:rPr>
        <w:t>While it is not realistic to expect project expenditure to be incurred in a linear manner, there must now be some concern about effective utilisation of the bulk of the project budget in a relatively limited timeframe.</w:t>
      </w:r>
      <w:r w:rsidR="004A71E5">
        <w:rPr>
          <w:b/>
          <w:bCs/>
        </w:rPr>
        <w:t xml:space="preserve"> </w:t>
      </w:r>
      <w:r w:rsidR="004A71E5" w:rsidRPr="004A71E5">
        <w:t>Some stakeholder feedback</w:t>
      </w:r>
      <w:r w:rsidR="004A71E5">
        <w:t>, and analysis of project documentation,</w:t>
      </w:r>
      <w:r w:rsidR="004A71E5" w:rsidRPr="004A71E5">
        <w:t xml:space="preserve"> suggests that this poses a </w:t>
      </w:r>
      <w:r w:rsidR="004A71E5" w:rsidRPr="0024514E">
        <w:rPr>
          <w:b/>
          <w:bCs/>
        </w:rPr>
        <w:t>risk to the coherence of project</w:t>
      </w:r>
      <w:r w:rsidR="0024514E">
        <w:t>, especially Output 2, which accounts for 30% of the entire IRDG budget and has a particularly low utilisation rate.</w:t>
      </w:r>
      <w:r w:rsidR="00EF72CE">
        <w:t xml:space="preserve"> </w:t>
      </w:r>
      <w:r w:rsidR="00F06EDE">
        <w:t xml:space="preserve">However, the utilisation rate </w:t>
      </w:r>
      <w:r w:rsidR="00F06EDE">
        <w:lastRenderedPageBreak/>
        <w:t>may now accelerate as</w:t>
      </w:r>
      <w:r w:rsidR="00EF72CE">
        <w:t xml:space="preserve"> significant funding is allocated to the recently launched grant activities under Outputs 2 and 3</w:t>
      </w:r>
      <w:r w:rsidR="00F06EDE">
        <w:t>.</w:t>
      </w:r>
    </w:p>
    <w:p w14:paraId="603727F0" w14:textId="7A188FBD" w:rsidR="0024514E" w:rsidRDefault="0024514E" w:rsidP="0024514E">
      <w:r>
        <w:t>Much of this apparent underspend can no doubt be attributed to the COVID-19 pandemic</w:t>
      </w:r>
      <w:r w:rsidR="00766546">
        <w:t xml:space="preserve"> in 2020</w:t>
      </w:r>
      <w:r>
        <w:t>. However, some stakeholder feedback suggests that low decision-making may also be a factor.</w:t>
      </w:r>
    </w:p>
    <w:p w14:paraId="1AEFEAC5" w14:textId="2CDB8113" w:rsidR="0024514E" w:rsidRPr="004A71E5" w:rsidRDefault="0024514E" w:rsidP="00A050D8">
      <w:r>
        <w:t xml:space="preserve">The utilisation rate for Output 1 appears to correspond generally to the elapsed period of implementation. However, </w:t>
      </w:r>
      <w:r w:rsidR="00922FAB">
        <w:t>only 42% of the budget for Intermediate Result 1.1 had been utilised by 30</w:t>
      </w:r>
      <w:r w:rsidR="00766546">
        <w:t> </w:t>
      </w:r>
      <w:r w:rsidR="00922FAB">
        <w:t>September</w:t>
      </w:r>
      <w:r w:rsidR="00766546">
        <w:t xml:space="preserve"> 2020</w:t>
      </w:r>
      <w:r w:rsidR="00922FAB">
        <w:t>, but 95% of the budget for Intermediate Result 1.2 had been utilised. This is potentially problematic for both intermediate results, as research for this evaluation suggests that much remains to be done.</w:t>
      </w:r>
    </w:p>
    <w:p w14:paraId="1684FDAF" w14:textId="784EE193" w:rsidR="00CA668E" w:rsidRDefault="00CA668E" w:rsidP="00CA668E">
      <w:pPr>
        <w:pStyle w:val="Caption"/>
      </w:pPr>
      <w:bookmarkStart w:id="84" w:name="_Ref61772045"/>
      <w:bookmarkStart w:id="85" w:name="_Toc64390880"/>
      <w:r>
        <w:t xml:space="preserve">Figure </w:t>
      </w:r>
      <w:fldSimple w:instr=" SEQ Figure \* ARABIC ">
        <w:r w:rsidR="00957615">
          <w:rPr>
            <w:noProof/>
          </w:rPr>
          <w:t>19</w:t>
        </w:r>
      </w:fldSimple>
      <w:bookmarkEnd w:id="84"/>
      <w:r>
        <w:t>: IRDG budget utilisation</w:t>
      </w:r>
      <w:r w:rsidR="00922FAB">
        <w:t xml:space="preserve"> as of 30 September 2020</w:t>
      </w:r>
      <w:bookmarkEnd w:id="85"/>
    </w:p>
    <w:p w14:paraId="3C6619BE" w14:textId="0BE72742" w:rsidR="00CA668E" w:rsidRDefault="00922FAB" w:rsidP="00922FAB">
      <w:r w:rsidRPr="00922FAB">
        <w:rPr>
          <w:noProof/>
        </w:rPr>
        <w:drawing>
          <wp:inline distT="0" distB="0" distL="0" distR="0" wp14:anchorId="114ED466" wp14:editId="2ED8AFAD">
            <wp:extent cx="5727700" cy="1727200"/>
            <wp:effectExtent l="0" t="0" r="0" b="0"/>
            <wp:docPr id="52" name="Picture 5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ackground pattern&#10;&#10;Description automatically generated"/>
                    <pic:cNvPicPr/>
                  </pic:nvPicPr>
                  <pic:blipFill>
                    <a:blip r:embed="rId35"/>
                    <a:stretch>
                      <a:fillRect/>
                    </a:stretch>
                  </pic:blipFill>
                  <pic:spPr>
                    <a:xfrm>
                      <a:off x="0" y="0"/>
                      <a:ext cx="5727700" cy="1727200"/>
                    </a:xfrm>
                    <a:prstGeom prst="rect">
                      <a:avLst/>
                    </a:prstGeom>
                  </pic:spPr>
                </pic:pic>
              </a:graphicData>
            </a:graphic>
          </wp:inline>
        </w:drawing>
      </w:r>
    </w:p>
    <w:p w14:paraId="4A420453" w14:textId="557BF5F7" w:rsidR="00CA668E" w:rsidRPr="00CA668E" w:rsidRDefault="00CA668E" w:rsidP="00DE1822">
      <w:pPr>
        <w:pStyle w:val="Source"/>
        <w:jc w:val="left"/>
      </w:pPr>
      <w:r w:rsidRPr="00CA668E">
        <w:rPr>
          <w:b/>
          <w:bCs/>
        </w:rPr>
        <w:t>Source:</w:t>
      </w:r>
      <w:r>
        <w:t xml:space="preserve"> author based on UNDP</w:t>
      </w:r>
      <w:r w:rsidR="00DE1822">
        <w:t>.</w:t>
      </w:r>
      <w:r w:rsidRPr="001A4403">
        <w:rPr>
          <w:rStyle w:val="FootnoteReference"/>
        </w:rPr>
        <w:footnoteReference w:id="61"/>
      </w:r>
      <w:r w:rsidR="00DE1822">
        <w:br/>
        <w:t>Item 5 is project management and monitoring costs</w:t>
      </w:r>
    </w:p>
    <w:p w14:paraId="1AB8EF53" w14:textId="253FC4C2" w:rsidR="00D125ED" w:rsidRDefault="00D125ED" w:rsidP="00D125ED">
      <w:pPr>
        <w:pStyle w:val="Finding"/>
      </w:pPr>
      <w:r>
        <w:t>Some activities have incurred more costs than budgeted, meaning that approximately EUR 350,000 of reductions will have to be made elsewhere in the budget.</w:t>
      </w:r>
    </w:p>
    <w:p w14:paraId="1E6FEDCA" w14:textId="516150B4" w:rsidR="00F758C4" w:rsidRDefault="00F758C4" w:rsidP="00A050D8">
      <w:r>
        <w:t xml:space="preserve">Notwithstanding the overall underspend, </w:t>
      </w:r>
      <w:r w:rsidRPr="00557EE4">
        <w:rPr>
          <w:b/>
          <w:bCs/>
        </w:rPr>
        <w:t>a number of activities have consumed several times more than originally budgeted for the entire duration of the project</w:t>
      </w:r>
      <w:r w:rsidR="00557EE4">
        <w:t xml:space="preserve"> (see </w:t>
      </w:r>
      <w:r w:rsidR="00557EE4">
        <w:fldChar w:fldCharType="begin"/>
      </w:r>
      <w:r w:rsidR="00557EE4">
        <w:instrText xml:space="preserve"> REF _Ref61770860 \h </w:instrText>
      </w:r>
      <w:r w:rsidR="00557EE4">
        <w:fldChar w:fldCharType="separate"/>
      </w:r>
      <w:r w:rsidR="00957615">
        <w:t xml:space="preserve">Figure </w:t>
      </w:r>
      <w:r w:rsidR="00957615">
        <w:rPr>
          <w:noProof/>
        </w:rPr>
        <w:t>20</w:t>
      </w:r>
      <w:r w:rsidR="00557EE4">
        <w:fldChar w:fldCharType="end"/>
      </w:r>
      <w:r w:rsidR="00557EE4">
        <w:t xml:space="preserve"> below). The overspend on these few activities (EUR 347,000) is equivalent to approximately 4% of the entire IRDG budget. Presumably some of this can be accounted for by changes resulting from the COVID-19 pandemic, but this is not obvious from analysis of the line items in question</w:t>
      </w:r>
      <w:r w:rsidR="0024514E">
        <w:t>, and could also be due to budgeting errors</w:t>
      </w:r>
      <w:r w:rsidR="00557EE4">
        <w:t>.</w:t>
      </w:r>
    </w:p>
    <w:p w14:paraId="2A6D7DF2" w14:textId="1C6CA493" w:rsidR="00557EE4" w:rsidRDefault="00557EE4" w:rsidP="00557EE4">
      <w:pPr>
        <w:pStyle w:val="Caption"/>
      </w:pPr>
      <w:bookmarkStart w:id="86" w:name="_Ref61770860"/>
      <w:bookmarkStart w:id="87" w:name="_Toc64390881"/>
      <w:r>
        <w:lastRenderedPageBreak/>
        <w:t xml:space="preserve">Figure </w:t>
      </w:r>
      <w:fldSimple w:instr=" SEQ Figure \* ARABIC ">
        <w:r w:rsidR="00957615">
          <w:rPr>
            <w:noProof/>
          </w:rPr>
          <w:t>20</w:t>
        </w:r>
      </w:fldSimple>
      <w:bookmarkEnd w:id="86"/>
      <w:r>
        <w:t>: Overspent budget lines</w:t>
      </w:r>
      <w:r w:rsidR="00922FAB">
        <w:t xml:space="preserve"> as of 30 September 2020</w:t>
      </w:r>
      <w:bookmarkEnd w:id="87"/>
    </w:p>
    <w:p w14:paraId="08D5AD64" w14:textId="631E0EE5" w:rsidR="00557EE4" w:rsidRDefault="008C2DED" w:rsidP="00FD1446">
      <w:r w:rsidRPr="008C2DED">
        <w:rPr>
          <w:noProof/>
        </w:rPr>
        <w:drawing>
          <wp:inline distT="0" distB="0" distL="0" distR="0" wp14:anchorId="27F198EF" wp14:editId="2D2446AC">
            <wp:extent cx="5727700" cy="2858135"/>
            <wp:effectExtent l="0" t="0" r="0" b="0"/>
            <wp:docPr id="54" name="Picture 5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imeline&#10;&#10;Description automatically generated"/>
                    <pic:cNvPicPr/>
                  </pic:nvPicPr>
                  <pic:blipFill>
                    <a:blip r:embed="rId36"/>
                    <a:stretch>
                      <a:fillRect/>
                    </a:stretch>
                  </pic:blipFill>
                  <pic:spPr>
                    <a:xfrm>
                      <a:off x="0" y="0"/>
                      <a:ext cx="5727700" cy="2858135"/>
                    </a:xfrm>
                    <a:prstGeom prst="rect">
                      <a:avLst/>
                    </a:prstGeom>
                  </pic:spPr>
                </pic:pic>
              </a:graphicData>
            </a:graphic>
          </wp:inline>
        </w:drawing>
      </w:r>
    </w:p>
    <w:p w14:paraId="17A6C86E" w14:textId="7F7435A1" w:rsidR="00557EE4" w:rsidRPr="001A4403" w:rsidRDefault="00CA668E" w:rsidP="00A050D8">
      <w:pPr>
        <w:rPr>
          <w:rStyle w:val="FootnoteReference"/>
        </w:rPr>
      </w:pPr>
      <w:r w:rsidRPr="00CA668E">
        <w:rPr>
          <w:b/>
          <w:bCs/>
        </w:rPr>
        <w:t>Source:</w:t>
      </w:r>
      <w:r>
        <w:t xml:space="preserve"> author based on UNDP</w:t>
      </w:r>
      <w:r w:rsidRPr="001A4403">
        <w:rPr>
          <w:rStyle w:val="FootnoteReference"/>
        </w:rPr>
        <w:footnoteReference w:id="62"/>
      </w:r>
    </w:p>
    <w:p w14:paraId="49210E8B" w14:textId="2E294918" w:rsidR="00D125ED" w:rsidRDefault="00D125ED" w:rsidP="00D125ED">
      <w:pPr>
        <w:pStyle w:val="Finding"/>
      </w:pPr>
      <w:r>
        <w:t>The utilisation rate for the project management and monitoring budget is significantly higher than for the overall budget.</w:t>
      </w:r>
    </w:p>
    <w:p w14:paraId="3359BBCB" w14:textId="36251EF3" w:rsidR="00DF2875" w:rsidRDefault="00DF2875" w:rsidP="00CF7471">
      <w:r>
        <w:t xml:space="preserve">Another potentially problematic issue is that the </w:t>
      </w:r>
      <w:r w:rsidRPr="00A1631A">
        <w:rPr>
          <w:b/>
          <w:bCs/>
        </w:rPr>
        <w:t>budget utilisation rate for project management and monitoring costs is significantly higher (45%) than for project overall (23%).</w:t>
      </w:r>
      <w:r>
        <w:t xml:space="preserve"> </w:t>
      </w:r>
      <w:r w:rsidR="00A1631A">
        <w:t>In fact</w:t>
      </w:r>
      <w:r w:rsidR="00A1631A" w:rsidRPr="00A1631A">
        <w:rPr>
          <w:b/>
          <w:bCs/>
        </w:rPr>
        <w:t>, excluding project management and monitoring costs, IRDG’s budget utilisation rate was just 13%</w:t>
      </w:r>
      <w:r w:rsidR="00A1631A">
        <w:t xml:space="preserve"> as of 30 September 2020. This means that IRDG must now deliver 87% of the non-management budget with just 55% of the project management budget. To some extent the </w:t>
      </w:r>
      <w:r w:rsidR="00B920E9">
        <w:t xml:space="preserve">rollout of </w:t>
      </w:r>
      <w:r w:rsidR="00A1631A">
        <w:t xml:space="preserve">grant mechanisms under Output 2 and Output 3 will </w:t>
      </w:r>
      <w:r w:rsidR="00B920E9">
        <w:t>accelerate the utilisation of funding.</w:t>
      </w:r>
    </w:p>
    <w:p w14:paraId="185AECDD" w14:textId="459CC7B5" w:rsidR="00B920E9" w:rsidRDefault="00B920E9" w:rsidP="00CF7471">
      <w:r w:rsidRPr="00B920E9">
        <w:rPr>
          <w:b/>
          <w:bCs/>
        </w:rPr>
        <w:t>There must also be concerns about the effective absorption of the remaining funding and related activities in a relatively limited timeframe.</w:t>
      </w:r>
      <w:r>
        <w:t xml:space="preserve"> While it may be possible to deliver all activities, it is perhaps less certain as to what extent the expected transformational changes can be</w:t>
      </w:r>
      <w:r w:rsidR="00766546">
        <w:t xml:space="preserve"> sustainably</w:t>
      </w:r>
      <w:r>
        <w:t xml:space="preserve"> institutionalised and internalised at central and local levels.</w:t>
      </w:r>
    </w:p>
    <w:p w14:paraId="4629A85F" w14:textId="3B4F8C24" w:rsidR="00766546" w:rsidRDefault="00766546" w:rsidP="008C2DED">
      <w:pPr>
        <w:pStyle w:val="Heading3"/>
      </w:pPr>
      <w:r>
        <w:t>Synergies between activities</w:t>
      </w:r>
    </w:p>
    <w:p w14:paraId="75C00CFA" w14:textId="664D6483" w:rsidR="00766546" w:rsidRPr="00766546" w:rsidRDefault="00766546" w:rsidP="00766546">
      <w:r>
        <w:t>It is unclear to what extent potential synergies are being exploited between various activities under Output 2 and Output 3.</w:t>
      </w:r>
    </w:p>
    <w:p w14:paraId="41B87DE7" w14:textId="26FE4E5B" w:rsidR="009B4A11" w:rsidRDefault="009B4A11" w:rsidP="009B4A11">
      <w:pPr>
        <w:pStyle w:val="Heading2"/>
      </w:pPr>
      <w:bookmarkStart w:id="88" w:name="_Toc64391574"/>
      <w:r w:rsidRPr="009B4A11">
        <w:lastRenderedPageBreak/>
        <w:t>Sustainability</w:t>
      </w:r>
      <w:bookmarkEnd w:id="88"/>
    </w:p>
    <w:p w14:paraId="0510C0FE" w14:textId="669BA50A" w:rsidR="00C23861" w:rsidRDefault="00283B0E" w:rsidP="00283B0E">
      <w:pPr>
        <w:pStyle w:val="Heading3"/>
      </w:pPr>
      <w:r>
        <w:t>Governance mechanisms and policy and planning and evaluation</w:t>
      </w:r>
    </w:p>
    <w:p w14:paraId="16A32340" w14:textId="426C4D4D" w:rsidR="00283B0E" w:rsidRDefault="00283B0E" w:rsidP="00BE2BED">
      <w:pPr>
        <w:pStyle w:val="Finding"/>
      </w:pPr>
      <w:r>
        <w:t>Stakeholder feedback indicates that developments at central level in the areas of horizontal coordination, monitoring, and reporting are likely to be sustained and further built on as key actors find these useful, and in many cases essential, to their work</w:t>
      </w:r>
      <w:r w:rsidR="00C871A3">
        <w:t>.</w:t>
      </w:r>
      <w:r w:rsidR="00BE2BED">
        <w:t xml:space="preserve"> However, the development of the managing authority and paying agency requires substantial work and resources and this could deflect attention from the development of an effective, institutionalised mechanism for dialogue between central and local levels.</w:t>
      </w:r>
    </w:p>
    <w:p w14:paraId="60006F4F" w14:textId="02BC8481" w:rsidR="00C871A3" w:rsidRDefault="00C871A3" w:rsidP="00283B0E">
      <w:r>
        <w:t>However, sustainability is to some extent undermined by high levels of staff turnover in relevant institutions. This is likely to make it harder to take these developments to the next level e.g. more complex analysis of monitoring data.</w:t>
      </w:r>
    </w:p>
    <w:p w14:paraId="27C32034" w14:textId="0995164F" w:rsidR="00891994" w:rsidRDefault="00283B0E" w:rsidP="00283B0E">
      <w:r w:rsidRPr="0098793C">
        <w:rPr>
          <w:b/>
          <w:bCs/>
        </w:rPr>
        <w:t>The development of the managing authority and paying agency is progressing slowly and it is doubtful to what extent this can be completed and fully institutionalised by December 2022</w:t>
      </w:r>
      <w:r>
        <w:t>. This could pose a risk to the sustainability of IRDG-supported developments</w:t>
      </w:r>
      <w:r w:rsidR="00174705">
        <w:t xml:space="preserve"> and may have implications for the sustainability of other aspects of IRDG’s work. The substantial task of developing these central bodies is likely to consume significant resources and this could deflect attention from other aspects of the rural development model, such as establishing substantive, systematic, institutionalised dialogue between central and local levels.</w:t>
      </w:r>
      <w:r w:rsidR="00F06EDE">
        <w:t xml:space="preserve"> However, the IRDG team notes that there is an action plan that will be used to ensure satisfactory progress with the development of these two structures.</w:t>
      </w:r>
    </w:p>
    <w:p w14:paraId="7581B229" w14:textId="0E8DFB22" w:rsidR="008C05AC" w:rsidRDefault="008C05AC" w:rsidP="008C05AC">
      <w:pPr>
        <w:pStyle w:val="Finding"/>
      </w:pPr>
      <w:r>
        <w:t>Direct EU funding of LAGs is coming to an end and they may not be able to continue to function at the same level without a clearly identified status and role in rural development.</w:t>
      </w:r>
    </w:p>
    <w:p w14:paraId="447ED486" w14:textId="43A6EA92" w:rsidR="00094A6B" w:rsidRDefault="005A3315" w:rsidP="00283B0E">
      <w:r>
        <w:t xml:space="preserve">Interviewed LAGs are continuing to function, as their direct EU-funding comes to an end, and they are engaged in various projects, including social and environmental. However, there are </w:t>
      </w:r>
      <w:r w:rsidRPr="005A3315">
        <w:rPr>
          <w:b/>
          <w:bCs/>
        </w:rPr>
        <w:t xml:space="preserve">concerns that </w:t>
      </w:r>
      <w:r w:rsidR="00760D5E">
        <w:rPr>
          <w:b/>
          <w:bCs/>
        </w:rPr>
        <w:t>LAG catchment areas (individual municipalities) are too small and they</w:t>
      </w:r>
      <w:r w:rsidRPr="005A3315">
        <w:rPr>
          <w:b/>
          <w:bCs/>
        </w:rPr>
        <w:t xml:space="preserve"> will not be able to continue to function at the same level</w:t>
      </w:r>
      <w:r>
        <w:rPr>
          <w:b/>
          <w:bCs/>
        </w:rPr>
        <w:t xml:space="preserve"> in the absence of national funding</w:t>
      </w:r>
      <w:r>
        <w:t>. T</w:t>
      </w:r>
      <w:r w:rsidR="00174705">
        <w:t xml:space="preserve">his in turn risks the sustainability of initial steps towards establishing the dialogue between central and local levels. It appears that LAGs will not have a special status in rural development and will be treated </w:t>
      </w:r>
      <w:r w:rsidR="008C462C">
        <w:t xml:space="preserve">like other CSOs. Thus LAGs may in future </w:t>
      </w:r>
      <w:r w:rsidR="007C63E3">
        <w:t xml:space="preserve">be forced to </w:t>
      </w:r>
      <w:r w:rsidR="008C462C">
        <w:t>prioritise short-term fundraising over long-term strategic development</w:t>
      </w:r>
      <w:r w:rsidR="007C63E3">
        <w:t xml:space="preserve"> of their catchment areas, and there are already indications that this is happening, as direct EU funding of LAGs ends</w:t>
      </w:r>
      <w:r w:rsidR="008C462C">
        <w:t>.</w:t>
      </w:r>
    </w:p>
    <w:p w14:paraId="779D8388" w14:textId="53F25094" w:rsidR="00A575C2" w:rsidRDefault="00A575C2" w:rsidP="00283B0E">
      <w:r w:rsidRPr="00A575C2">
        <w:t xml:space="preserve">The IRDG team notes that it is </w:t>
      </w:r>
      <w:r>
        <w:t>planning</w:t>
      </w:r>
      <w:r w:rsidRPr="00A575C2">
        <w:t xml:space="preserve"> to engage LAGs more systematically in project activities on a consultancy basis, for example to undertake research relating to local IRDG initiatives.</w:t>
      </w:r>
      <w:r>
        <w:t xml:space="preserve"> This will support their sustainability in the short-term.</w:t>
      </w:r>
    </w:p>
    <w:p w14:paraId="4BEEC0CE" w14:textId="65B09FF8" w:rsidR="00283B0E" w:rsidRDefault="00094A6B" w:rsidP="00283B0E">
      <w:r>
        <w:t xml:space="preserve">The exclusion of all but the eight pilot municipalities from IRDG activities (including dissemination) </w:t>
      </w:r>
      <w:r w:rsidR="00C871A3">
        <w:t>and it is unclear how and to what extent the views and expectations of other municipalities are currently being incorporated into the emerging vision for the rural development model.</w:t>
      </w:r>
      <w:r>
        <w:t xml:space="preserve"> </w:t>
      </w:r>
      <w:r w:rsidR="00C871A3">
        <w:t>W</w:t>
      </w:r>
      <w:r>
        <w:t xml:space="preserve">hen the government ultimately rolls out the rural development model to other areas, it may look different from what is currently envisaged, </w:t>
      </w:r>
      <w:r w:rsidR="00C871A3">
        <w:t xml:space="preserve">and this may imply that the benefits of some IRDG </w:t>
      </w:r>
      <w:r w:rsidR="002367B3">
        <w:t>will</w:t>
      </w:r>
      <w:r w:rsidR="00C871A3">
        <w:t xml:space="preserve"> not be retained</w:t>
      </w:r>
      <w:r>
        <w:t>.</w:t>
      </w:r>
    </w:p>
    <w:p w14:paraId="523A14F3" w14:textId="7B02B067" w:rsidR="00891994" w:rsidRDefault="00891994" w:rsidP="00891994">
      <w:pPr>
        <w:pStyle w:val="Heading3"/>
      </w:pPr>
      <w:r>
        <w:lastRenderedPageBreak/>
        <w:t>Interventions at local level</w:t>
      </w:r>
    </w:p>
    <w:p w14:paraId="313651FC" w14:textId="331FDEF8" w:rsidR="002367B3" w:rsidRDefault="00A531C7" w:rsidP="002367B3">
      <w:r>
        <w:t>It is understood that v</w:t>
      </w:r>
      <w:r w:rsidR="002367B3">
        <w:t xml:space="preserve">arious </w:t>
      </w:r>
      <w:r w:rsidR="002367B3" w:rsidRPr="00EE2437">
        <w:rPr>
          <w:b/>
          <w:bCs/>
        </w:rPr>
        <w:t>initiatives and activities at local level</w:t>
      </w:r>
      <w:r w:rsidRPr="00EE2437">
        <w:rPr>
          <w:b/>
          <w:bCs/>
        </w:rPr>
        <w:t xml:space="preserve"> rely heavily on </w:t>
      </w:r>
      <w:r w:rsidR="002367B3" w:rsidRPr="00EE2437">
        <w:rPr>
          <w:b/>
          <w:bCs/>
        </w:rPr>
        <w:t>IRDG</w:t>
      </w:r>
      <w:r>
        <w:t xml:space="preserve">. Stakeholder feedback suggests that </w:t>
      </w:r>
      <w:r w:rsidRPr="00EE2437">
        <w:rPr>
          <w:b/>
          <w:bCs/>
        </w:rPr>
        <w:t>some of the outputs are not being fully utilised</w:t>
      </w:r>
      <w:r>
        <w:t xml:space="preserve">, such as municipal working groups on rural development, and tourism development strategies (which may be considered a lower priority during the COVID-19 pandemic). As noted above, interviewed local actors appeared to be somewhat unfamiliar with different IRDG local initiatives. This suggests that </w:t>
      </w:r>
      <w:r w:rsidRPr="00EE2437">
        <w:rPr>
          <w:b/>
          <w:bCs/>
        </w:rPr>
        <w:t>some of these interventions may not be taken forward or built on</w:t>
      </w:r>
      <w:r>
        <w:t>. In part, this can possibly be attributed to the lack of settled loc</w:t>
      </w:r>
      <w:r w:rsidR="00515BFB">
        <w:t>al institutional arrangements for rural development and planning and implementation.</w:t>
      </w:r>
    </w:p>
    <w:p w14:paraId="68B99686" w14:textId="4B1389E2" w:rsidR="00FF7245" w:rsidRDefault="00FF7245" w:rsidP="002367B3">
      <w:r>
        <w:t xml:space="preserve">Not much can be said about the sustainability of the grant schemes as they are still at an early stage. It remains to be seen how and tourism-related investments will perform, in view of the current COVID-19 pandemic. </w:t>
      </w:r>
      <w:r w:rsidR="00ED58A0" w:rsidRPr="00ED58A0">
        <w:t xml:space="preserve">Maintenance and further </w:t>
      </w:r>
      <w:r w:rsidRPr="00ED58A0">
        <w:t xml:space="preserve">development </w:t>
      </w:r>
      <w:r w:rsidR="00ED58A0" w:rsidRPr="00ED58A0">
        <w:t xml:space="preserve">of </w:t>
      </w:r>
      <w:r w:rsidRPr="00ED58A0">
        <w:t xml:space="preserve">project </w:t>
      </w:r>
      <w:r w:rsidR="00ED58A0" w:rsidRPr="00ED58A0">
        <w:t xml:space="preserve">design </w:t>
      </w:r>
      <w:r w:rsidRPr="00ED58A0">
        <w:t xml:space="preserve">capacities will depend </w:t>
      </w:r>
      <w:r w:rsidR="00ED58A0">
        <w:t xml:space="preserve">to some extent </w:t>
      </w:r>
      <w:r w:rsidRPr="00ED58A0">
        <w:t xml:space="preserve">on the availability of </w:t>
      </w:r>
      <w:r w:rsidR="00ED58A0" w:rsidRPr="00ED58A0">
        <w:t>future grant funding opportunities.</w:t>
      </w:r>
    </w:p>
    <w:p w14:paraId="52D391CC" w14:textId="23167257" w:rsidR="00A531C7" w:rsidRDefault="008C05AC" w:rsidP="00A531C7">
      <w:pPr>
        <w:pStyle w:val="Heading3"/>
      </w:pPr>
      <w:r>
        <w:t>Analysis of results and experiences</w:t>
      </w:r>
    </w:p>
    <w:p w14:paraId="738546C7" w14:textId="75058DEC" w:rsidR="00A531C7" w:rsidRPr="00A531C7" w:rsidRDefault="00F06EDE" w:rsidP="00A531C7">
      <w:r w:rsidRPr="00F06EDE">
        <w:t>The IRDG team notes that</w:t>
      </w:r>
      <w:r>
        <w:rPr>
          <w:b/>
          <w:bCs/>
        </w:rPr>
        <w:t xml:space="preserve"> </w:t>
      </w:r>
      <w:r w:rsidRPr="00F06EDE">
        <w:t xml:space="preserve">IRDG </w:t>
      </w:r>
      <w:r>
        <w:t xml:space="preserve">activities have been </w:t>
      </w:r>
      <w:r w:rsidRPr="00F06EDE">
        <w:t xml:space="preserve">adjusted several times based on the internal analysis and assessment </w:t>
      </w:r>
      <w:r w:rsidR="00433050">
        <w:t>of</w:t>
      </w:r>
      <w:r w:rsidRPr="00F06EDE">
        <w:t xml:space="preserve"> each output</w:t>
      </w:r>
      <w:r>
        <w:t xml:space="preserve">. However, this process does not appear to be well-documented, </w:t>
      </w:r>
      <w:r w:rsidR="008C05AC">
        <w:t>and there appears to be little documented analysis of results or learning from the experiences of different initiatives. This could undermine sustainability</w:t>
      </w:r>
      <w:r w:rsidR="00FF7245" w:rsidRPr="00FF7245">
        <w:rPr>
          <w:b/>
          <w:bCs/>
        </w:rPr>
        <w:t>.</w:t>
      </w:r>
      <w:r w:rsidR="00FF7245">
        <w:t xml:space="preserve"> </w:t>
      </w:r>
      <w:r w:rsidR="00EE2437">
        <w:t xml:space="preserve">While IRDG has limited options for ensuring sustainability where it relies on the decisions and performance of many other actors, IRDG could support sustainability in a general sense by ensuring that experiences and lessons learned, especially from initiatives at local level, are analysed, discussed, documented, and disseminated. </w:t>
      </w:r>
      <w:r w:rsidR="00FF7245">
        <w:t>This is particularly important in the context of the eventual wider rollout of the rural development model. Ideally, critical learning would encompass other rural development projects.</w:t>
      </w:r>
    </w:p>
    <w:p w14:paraId="57517C2E" w14:textId="3EF4A112" w:rsidR="00705915" w:rsidRDefault="009B4A11" w:rsidP="000D6FC6">
      <w:pPr>
        <w:pStyle w:val="Heading2"/>
      </w:pPr>
      <w:bookmarkStart w:id="89" w:name="_Toc64391575"/>
      <w:r w:rsidRPr="009B4A11">
        <w:t>Impact</w:t>
      </w:r>
      <w:bookmarkEnd w:id="89"/>
    </w:p>
    <w:p w14:paraId="282DC1C9" w14:textId="71228118" w:rsidR="0059019B" w:rsidRDefault="00050BDA" w:rsidP="008C05AC">
      <w:pPr>
        <w:pStyle w:val="Finding"/>
      </w:pPr>
      <w:r>
        <w:t xml:space="preserve">IRDG engaged with </w:t>
      </w:r>
      <w:r w:rsidR="0059019B">
        <w:t>12,700 partici</w:t>
      </w:r>
      <w:r w:rsidR="00CF764B">
        <w:t xml:space="preserve">pants at </w:t>
      </w:r>
      <w:r>
        <w:t>central and local levels</w:t>
      </w:r>
      <w:r w:rsidR="002367B3">
        <w:t xml:space="preserve"> (in the eight pilot municipalities) in 2019 </w:t>
      </w:r>
      <w:r w:rsidR="002367B3" w:rsidRPr="008C05AC">
        <w:t>and</w:t>
      </w:r>
      <w:r w:rsidR="002367B3">
        <w:t xml:space="preserve"> 2020</w:t>
      </w:r>
      <w:r w:rsidR="00336BA2">
        <w:t xml:space="preserve"> (up to November 2020)</w:t>
      </w:r>
      <w:r>
        <w:t xml:space="preserve">. </w:t>
      </w:r>
    </w:p>
    <w:p w14:paraId="5288118A" w14:textId="6F501C31" w:rsidR="00C871A3" w:rsidRDefault="002367B3" w:rsidP="00337CC6">
      <w:r>
        <w:t>Regardless of the immediate effects of the project, it is likely that, this level of engagement has changed how people think about the development of rural areas, even if this is still far from ultimate vision.</w:t>
      </w:r>
      <w:r w:rsidR="008C05AC">
        <w:t xml:space="preserve"> However, the </w:t>
      </w:r>
      <w:r w:rsidR="00050BDA">
        <w:t>limitation of IRDG to the eight pilot municipalities could lead to asymmetric developments in terms of local capacities, structures, and approaches, which may make it harder for the central authorities to roll out the rural development model across the country.</w:t>
      </w:r>
    </w:p>
    <w:p w14:paraId="3509DB98" w14:textId="0F775C6B" w:rsidR="00E76475" w:rsidRPr="00E76475" w:rsidRDefault="00C871A3" w:rsidP="00E76475">
      <w:r>
        <w:t xml:space="preserve">The wider institutional context for the EU-style rural development model is far from optimal (e.g. lack of local government decentralisation, limited local capacities, lack of intermediate structures, continuing competition between some central institutions, etc.). Nevertheless, it is possible that the donor’s expectations regarding the establishment of specific structures and systems will be met in due course (e.g. managing authority, paying agency, central-local dialogue mechanism), while important, less tangible, concepts of the rural development model may not be fully achieved, in particular, substantive local input into policy formulation and programme design. Rural development programmes may ultimately prioritise disbursement of funds over coherent rural development that fully responds to the needs of rural populations. This in turn may lead to unexpected or undesired developments that could have a negative impact on rural populations </w:t>
      </w:r>
      <w:r>
        <w:lastRenderedPageBreak/>
        <w:t>(e.g. pricing local residents out of housing markets in tourism hotspots, rapid</w:t>
      </w:r>
      <w:r w:rsidR="00E736E0">
        <w:t>, or over-,</w:t>
      </w:r>
      <w:r>
        <w:t xml:space="preserve"> development of specific rural areas, etc.).</w:t>
      </w:r>
    </w:p>
    <w:p w14:paraId="149AB27B" w14:textId="77A78C25" w:rsidR="009B4A11" w:rsidRDefault="00502FBD" w:rsidP="009B4A11">
      <w:pPr>
        <w:pStyle w:val="Heading2"/>
      </w:pPr>
      <w:bookmarkStart w:id="90" w:name="_Toc64391576"/>
      <w:r>
        <w:t>Gender</w:t>
      </w:r>
      <w:bookmarkEnd w:id="90"/>
    </w:p>
    <w:p w14:paraId="5695BDB9" w14:textId="723844E1" w:rsidR="00642983" w:rsidRPr="00642983" w:rsidRDefault="008C05AC" w:rsidP="008C05AC">
      <w:pPr>
        <w:pStyle w:val="Finding"/>
      </w:pPr>
      <w:r>
        <w:t xml:space="preserve">Women accounted for 40% of IRDG participants up to November 2020. </w:t>
      </w:r>
      <w:proofErr w:type="gramStart"/>
      <w:r>
        <w:t>However</w:t>
      </w:r>
      <w:proofErr w:type="gramEnd"/>
      <w:r>
        <w:t xml:space="preserve"> i</w:t>
      </w:r>
      <w:r w:rsidR="00945FD8" w:rsidRPr="00945FD8">
        <w:t>t is not known if there is a clearly documented IR</w:t>
      </w:r>
      <w:r w:rsidR="000A0EF1">
        <w:t>D</w:t>
      </w:r>
      <w:r w:rsidR="00945FD8" w:rsidRPr="00945FD8">
        <w:t xml:space="preserve">G gender strategy that links different elements of the project. </w:t>
      </w:r>
      <w:r w:rsidR="00642983" w:rsidRPr="00945FD8">
        <w:t>As</w:t>
      </w:r>
      <w:r w:rsidR="00642983" w:rsidRPr="00642983">
        <w:t xml:space="preserve"> with other aspects of IRDG, it is difficult to assess the difference that the project is making to women.</w:t>
      </w:r>
      <w:r>
        <w:rPr>
          <w:rStyle w:val="FootnoteReference"/>
        </w:rPr>
        <w:footnoteReference w:id="63"/>
      </w:r>
    </w:p>
    <w:p w14:paraId="1F018159" w14:textId="11932F99" w:rsidR="000A6958" w:rsidRDefault="000A6958" w:rsidP="004A2EBB">
      <w:r>
        <w:t>The Second Midterm Report makes the following references to gender and women;</w:t>
      </w:r>
      <w:r w:rsidRPr="001A4403">
        <w:rPr>
          <w:rStyle w:val="FootnoteReference"/>
        </w:rPr>
        <w:t xml:space="preserve"> </w:t>
      </w:r>
      <w:r w:rsidRPr="001A4403">
        <w:rPr>
          <w:rStyle w:val="FootnoteReference"/>
        </w:rPr>
        <w:footnoteReference w:id="64"/>
      </w:r>
    </w:p>
    <w:p w14:paraId="212F96A0" w14:textId="2E6DB21B" w:rsidR="007B72A9" w:rsidRDefault="007B72A9" w:rsidP="000A6958">
      <w:pPr>
        <w:pStyle w:val="ListParagraph"/>
        <w:numPr>
          <w:ilvl w:val="0"/>
          <w:numId w:val="39"/>
        </w:numPr>
      </w:pPr>
      <w:r>
        <w:t xml:space="preserve">121 women took part in </w:t>
      </w:r>
      <w:r w:rsidR="00FB1092">
        <w:t>three stakeholder consultations organised by MEPA in April 2019 on the draft ARDS 2021-2027 (p16).</w:t>
      </w:r>
    </w:p>
    <w:p w14:paraId="41569019" w14:textId="3D8664F0" w:rsidR="00FB1092" w:rsidRDefault="00FB1092" w:rsidP="000A6958">
      <w:pPr>
        <w:pStyle w:val="ListParagraph"/>
        <w:numPr>
          <w:ilvl w:val="0"/>
          <w:numId w:val="39"/>
        </w:numPr>
      </w:pPr>
      <w:r>
        <w:t>22 women were participated in public discussions organised by MEPA in August 2019 on the draft ARDS 2021-2027 and RDAP 2021-2023</w:t>
      </w:r>
      <w:r w:rsidR="00223D47">
        <w:t xml:space="preserve"> (p16).</w:t>
      </w:r>
    </w:p>
    <w:p w14:paraId="67DB2AB8" w14:textId="0E2EAB6B" w:rsidR="00223D47" w:rsidRDefault="00223D47" w:rsidP="000A6958">
      <w:pPr>
        <w:pStyle w:val="ListParagraph"/>
        <w:numPr>
          <w:ilvl w:val="0"/>
          <w:numId w:val="39"/>
        </w:numPr>
      </w:pPr>
      <w:r>
        <w:t xml:space="preserve">49 women took part in a </w:t>
      </w:r>
      <w:proofErr w:type="gramStart"/>
      <w:r>
        <w:t>high level</w:t>
      </w:r>
      <w:proofErr w:type="gramEnd"/>
      <w:r>
        <w:t xml:space="preserve"> rural development conference ‘</w:t>
      </w:r>
      <w:r w:rsidRPr="00223D47">
        <w:t>Rural Development Policy 2020+</w:t>
      </w:r>
      <w:r>
        <w:t>’ held in April 2019 (p25)</w:t>
      </w:r>
    </w:p>
    <w:p w14:paraId="119E4D3B" w14:textId="02639700" w:rsidR="00331C7A" w:rsidRDefault="00331C7A" w:rsidP="000A6958">
      <w:pPr>
        <w:pStyle w:val="ListParagraph"/>
        <w:numPr>
          <w:ilvl w:val="0"/>
          <w:numId w:val="39"/>
        </w:numPr>
      </w:pPr>
      <w:r>
        <w:t xml:space="preserve">One of the SMART Villages projects (in </w:t>
      </w:r>
      <w:proofErr w:type="spellStart"/>
      <w:r>
        <w:t>Kazbegi</w:t>
      </w:r>
      <w:proofErr w:type="spellEnd"/>
      <w:r>
        <w:t>)</w:t>
      </w:r>
      <w:r w:rsidR="00223D47">
        <w:t xml:space="preserve"> selected in May/June 2020</w:t>
      </w:r>
      <w:r>
        <w:t xml:space="preserve"> specifically addresses female entrepreneurs</w:t>
      </w:r>
      <w:r w:rsidR="000A6958">
        <w:t xml:space="preserve"> (p35)</w:t>
      </w:r>
      <w:r>
        <w:t>.</w:t>
      </w:r>
    </w:p>
    <w:p w14:paraId="3A6C5105" w14:textId="39B79FB5" w:rsidR="00D822CF" w:rsidRDefault="00D822CF" w:rsidP="000A6958">
      <w:pPr>
        <w:pStyle w:val="ListParagraph"/>
        <w:numPr>
          <w:ilvl w:val="0"/>
          <w:numId w:val="39"/>
        </w:numPr>
      </w:pPr>
      <w:r>
        <w:t xml:space="preserve">Analysis of artisan value chains </w:t>
      </w:r>
      <w:r w:rsidR="00223D47">
        <w:t xml:space="preserve">in July-September 2020 </w:t>
      </w:r>
      <w:r>
        <w:t>focused on women, among other groups, and the results were incorporated into the design of the matching grant scheme</w:t>
      </w:r>
      <w:r w:rsidR="000A6958">
        <w:t xml:space="preserve"> (p36)</w:t>
      </w:r>
      <w:r>
        <w:t>.</w:t>
      </w:r>
    </w:p>
    <w:p w14:paraId="307516A6" w14:textId="0F774132" w:rsidR="000A6958" w:rsidRDefault="000A6958" w:rsidP="000A6958">
      <w:pPr>
        <w:pStyle w:val="ListParagraph"/>
        <w:numPr>
          <w:ilvl w:val="0"/>
          <w:numId w:val="39"/>
        </w:numPr>
      </w:pPr>
      <w:r>
        <w:t>The needs of women and other special groups were taken into account in the municipal assessment reports</w:t>
      </w:r>
      <w:r w:rsidR="00223D47">
        <w:t xml:space="preserve"> in July-September 2020</w:t>
      </w:r>
      <w:r>
        <w:t xml:space="preserve"> (p37).</w:t>
      </w:r>
    </w:p>
    <w:p w14:paraId="258267B9" w14:textId="535A4518" w:rsidR="000A6958" w:rsidRDefault="000A6958" w:rsidP="000A6958">
      <w:pPr>
        <w:pStyle w:val="ListParagraph"/>
        <w:numPr>
          <w:ilvl w:val="0"/>
          <w:numId w:val="39"/>
        </w:numPr>
      </w:pPr>
      <w:r>
        <w:t xml:space="preserve">Seven women received group coaching </w:t>
      </w:r>
      <w:r w:rsidR="00223D47">
        <w:t xml:space="preserve">in July-September 2020 </w:t>
      </w:r>
      <w:r>
        <w:t>to improve the quality of their matching grant scheme proposals</w:t>
      </w:r>
      <w:r w:rsidR="007B72A9">
        <w:t xml:space="preserve"> (p37)</w:t>
      </w:r>
      <w:r>
        <w:t>.</w:t>
      </w:r>
    </w:p>
    <w:p w14:paraId="52B1A2FC" w14:textId="437BE494" w:rsidR="000A6958" w:rsidRDefault="007B72A9" w:rsidP="000A6958">
      <w:pPr>
        <w:pStyle w:val="ListParagraph"/>
        <w:numPr>
          <w:ilvl w:val="0"/>
          <w:numId w:val="39"/>
        </w:numPr>
      </w:pPr>
      <w:r>
        <w:t xml:space="preserve">Two women were part of a group of 16 who completed training </w:t>
      </w:r>
      <w:r w:rsidR="00223D47">
        <w:t xml:space="preserve">in July-August 2020 </w:t>
      </w:r>
      <w:r>
        <w:t>on forest inventory work and were subsequently employed by the Forest Inventory Department as forest engineers (40).</w:t>
      </w:r>
    </w:p>
    <w:p w14:paraId="574B2A0D" w14:textId="73B76E1D" w:rsidR="00925C64" w:rsidRDefault="00393DD3" w:rsidP="00223D47">
      <w:pPr>
        <w:pStyle w:val="ListParagraph"/>
        <w:numPr>
          <w:ilvl w:val="0"/>
          <w:numId w:val="39"/>
        </w:numPr>
      </w:pPr>
      <w:r>
        <w:t xml:space="preserve">There are several references to the </w:t>
      </w:r>
      <w:r w:rsidR="00223D47">
        <w:t>incorporat</w:t>
      </w:r>
      <w:r>
        <w:t>ion of gender</w:t>
      </w:r>
      <w:r w:rsidR="00223D47">
        <w:t xml:space="preserve"> into RD</w:t>
      </w:r>
      <w:r w:rsidR="000A0EF1">
        <w:t>A</w:t>
      </w:r>
      <w:r w:rsidR="00223D47">
        <w:t xml:space="preserve">P monitoring data. However, the Second Midterm Report notes that there is no common approach amongst relevant institutions, nationally and in </w:t>
      </w:r>
      <w:proofErr w:type="spellStart"/>
      <w:r w:rsidR="00223D47">
        <w:t>Ajara</w:t>
      </w:r>
      <w:proofErr w:type="spellEnd"/>
      <w:r w:rsidR="00223D47">
        <w:t xml:space="preserve"> AR, for managing gender-disaggregated data (p45</w:t>
      </w:r>
      <w:r>
        <w:t>).</w:t>
      </w:r>
    </w:p>
    <w:p w14:paraId="208F21DC" w14:textId="70EF55BE" w:rsidR="00642983" w:rsidRDefault="00925C64" w:rsidP="00642983">
      <w:pPr>
        <w:pStyle w:val="ListParagraph"/>
        <w:numPr>
          <w:ilvl w:val="0"/>
          <w:numId w:val="39"/>
        </w:numPr>
      </w:pPr>
      <w:r>
        <w:t xml:space="preserve">A 3-page document on gender disaggregated data was produced in the context of a </w:t>
      </w:r>
      <w:r w:rsidR="00642983">
        <w:t>workshop</w:t>
      </w:r>
      <w:r>
        <w:t xml:space="preserve"> in June 2020.</w:t>
      </w:r>
    </w:p>
    <w:p w14:paraId="28B93FED" w14:textId="5F08418C" w:rsidR="00642983" w:rsidRDefault="00642983" w:rsidP="00642983">
      <w:r w:rsidRPr="002241B4">
        <w:rPr>
          <w:b/>
          <w:bCs/>
        </w:rPr>
        <w:t>The IRDG participant database shows that women accounted for 40% of the 12,700 participants up to early November 2020</w:t>
      </w:r>
      <w:r>
        <w:t xml:space="preserve"> (see </w:t>
      </w:r>
      <w:r>
        <w:fldChar w:fldCharType="begin"/>
      </w:r>
      <w:r>
        <w:instrText xml:space="preserve"> REF _Ref61795031 \r \h </w:instrText>
      </w:r>
      <w:r>
        <w:fldChar w:fldCharType="separate"/>
      </w:r>
      <w:r w:rsidR="00957615">
        <w:t>2.3</w:t>
      </w:r>
      <w:r>
        <w:fldChar w:fldCharType="end"/>
      </w:r>
      <w:r>
        <w:t>).</w:t>
      </w:r>
      <w:r w:rsidR="0055198C">
        <w:t xml:space="preserve"> However, </w:t>
      </w:r>
      <w:r w:rsidR="0055198C" w:rsidRPr="002241B4">
        <w:rPr>
          <w:b/>
          <w:bCs/>
        </w:rPr>
        <w:t>women make up a smaller percentage in 2020 compared with 2019, possibly due to the impact of the COVID-19 pandemic</w:t>
      </w:r>
      <w:r w:rsidR="002241B4">
        <w:t xml:space="preserve"> (</w:t>
      </w:r>
      <w:r w:rsidR="00744996">
        <w:t>as noted by the UN in Ap</w:t>
      </w:r>
      <w:r w:rsidR="000A0EF1">
        <w:t>r</w:t>
      </w:r>
      <w:r w:rsidR="00744996">
        <w:t xml:space="preserve">il 2020 </w:t>
      </w:r>
      <w:r w:rsidR="002241B4">
        <w:t>see Footnote </w:t>
      </w:r>
      <w:r w:rsidR="002241B4">
        <w:fldChar w:fldCharType="begin"/>
      </w:r>
      <w:r w:rsidR="002241B4">
        <w:instrText xml:space="preserve"> NOTEREF _Ref61445521 \h </w:instrText>
      </w:r>
      <w:r w:rsidR="002241B4">
        <w:fldChar w:fldCharType="separate"/>
      </w:r>
      <w:r w:rsidR="00957615">
        <w:t>15</w:t>
      </w:r>
      <w:r w:rsidR="002241B4">
        <w:fldChar w:fldCharType="end"/>
      </w:r>
      <w:r w:rsidR="002241B4">
        <w:t>)</w:t>
      </w:r>
      <w:r w:rsidR="0055198C">
        <w:t>.</w:t>
      </w:r>
    </w:p>
    <w:p w14:paraId="07962FF3" w14:textId="23C587CC" w:rsidR="002241B4" w:rsidRDefault="002241B4" w:rsidP="002241B4">
      <w:r w:rsidRPr="002241B4">
        <w:rPr>
          <w:b/>
          <w:bCs/>
        </w:rPr>
        <w:t xml:space="preserve">Matching grant scheme applications submitted by women account for 31% of all applications by number and 28% by value </w:t>
      </w:r>
      <w:r w:rsidRPr="002241B4">
        <w:t>(see </w:t>
      </w:r>
      <w:r w:rsidRPr="002241B4">
        <w:fldChar w:fldCharType="begin"/>
      </w:r>
      <w:r w:rsidRPr="002241B4">
        <w:instrText xml:space="preserve"> REF _Ref61708462 \h  \* MERGEFORMAT </w:instrText>
      </w:r>
      <w:r w:rsidRPr="002241B4">
        <w:fldChar w:fldCharType="separate"/>
      </w:r>
      <w:r w:rsidR="00957615">
        <w:t xml:space="preserve">Table </w:t>
      </w:r>
      <w:r w:rsidR="00957615">
        <w:rPr>
          <w:noProof/>
        </w:rPr>
        <w:t>3</w:t>
      </w:r>
      <w:r w:rsidRPr="002241B4">
        <w:fldChar w:fldCharType="end"/>
      </w:r>
      <w:r w:rsidRPr="002241B4">
        <w:t>).</w:t>
      </w:r>
      <w:r w:rsidRPr="002241B4">
        <w:rPr>
          <w:b/>
          <w:bCs/>
        </w:rPr>
        <w:t xml:space="preserve"> </w:t>
      </w:r>
      <w:r w:rsidRPr="001271FC">
        <w:t xml:space="preserve">The average value of applications submitted by women is lower than for men and the maximum application value is also lower. </w:t>
      </w:r>
      <w:r w:rsidRPr="001271FC">
        <w:rPr>
          <w:b/>
          <w:bCs/>
        </w:rPr>
        <w:t xml:space="preserve">The participation of women in applications continuing through </w:t>
      </w:r>
      <w:r w:rsidRPr="001271FC">
        <w:rPr>
          <w:b/>
          <w:bCs/>
        </w:rPr>
        <w:lastRenderedPageBreak/>
        <w:t>the selection process fell to 25% by number and 19% by value</w:t>
      </w:r>
      <w:r w:rsidR="00D44818" w:rsidRPr="001271FC">
        <w:t>, and the average grant value and maximum grant value fell further compared with applications submitted by men</w:t>
      </w:r>
      <w:r w:rsidRPr="001271FC">
        <w:t>. The participation of women varies significantly between pilot municipalities.</w:t>
      </w:r>
    </w:p>
    <w:p w14:paraId="4DB15958" w14:textId="059D7A11" w:rsidR="001271FC" w:rsidRPr="001271FC" w:rsidRDefault="001271FC" w:rsidP="002241B4">
      <w:r>
        <w:t xml:space="preserve">It is not clear to </w:t>
      </w:r>
      <w:r w:rsidR="004E2254">
        <w:t>what extent</w:t>
      </w:r>
      <w:r>
        <w:t xml:space="preserve"> these issues have been recognised by IRDG and are being addressed. </w:t>
      </w:r>
    </w:p>
    <w:p w14:paraId="011A1C4D" w14:textId="21E0D34F" w:rsidR="00EF7CBD" w:rsidRDefault="00EF7CBD" w:rsidP="008F1668">
      <w:pPr>
        <w:pStyle w:val="Heading1"/>
      </w:pPr>
      <w:bookmarkStart w:id="91" w:name="_Toc64391577"/>
      <w:r w:rsidRPr="00846EF5">
        <w:t>Conclusion</w:t>
      </w:r>
      <w:r w:rsidR="004A2EBB">
        <w:t>s</w:t>
      </w:r>
      <w:bookmarkEnd w:id="91"/>
    </w:p>
    <w:p w14:paraId="4BFEA1A3" w14:textId="1891F5F5" w:rsidR="00FF1AE7" w:rsidRPr="00FF1AE7" w:rsidRDefault="00FF1AE7" w:rsidP="00213BEB">
      <w:pPr>
        <w:pStyle w:val="Subheading0"/>
      </w:pPr>
      <w:r>
        <w:t>Relevance</w:t>
      </w:r>
    </w:p>
    <w:p w14:paraId="29CDA590" w14:textId="5AC7912B" w:rsidR="00FF1AE7" w:rsidRDefault="00C41819" w:rsidP="00170D54">
      <w:pPr>
        <w:pStyle w:val="Conclusion"/>
      </w:pPr>
      <w:r>
        <w:t xml:space="preserve">Project activities </w:t>
      </w:r>
      <w:r w:rsidR="006421E0">
        <w:t xml:space="preserve">are </w:t>
      </w:r>
      <w:r>
        <w:t xml:space="preserve">closely aligned to objectives and institutional needs but the wider institutional context is not yet sufficiently developed and the project appears to have been launched without a common understanding </w:t>
      </w:r>
      <w:r w:rsidR="006421E0">
        <w:t xml:space="preserve">between key Georgian actors and the donor </w:t>
      </w:r>
      <w:r>
        <w:t xml:space="preserve">on </w:t>
      </w:r>
      <w:r w:rsidR="00886558">
        <w:t>the future status and role of LAGs</w:t>
      </w:r>
    </w:p>
    <w:p w14:paraId="4892E88D" w14:textId="77777777" w:rsidR="002D4A8B" w:rsidRDefault="002D4A8B" w:rsidP="002D4A8B">
      <w:r>
        <w:t>P</w:t>
      </w:r>
      <w:r w:rsidRPr="00E248E3">
        <w:t xml:space="preserve">roject activities are closely aligned to IRDG’s overall objective to </w:t>
      </w:r>
      <w:r w:rsidRPr="00E248E3">
        <w:rPr>
          <w:i/>
          <w:iCs/>
        </w:rPr>
        <w:t xml:space="preserve">‘improve employment and living conditions </w:t>
      </w:r>
      <w:r w:rsidRPr="00E248E3">
        <w:t>[…]</w:t>
      </w:r>
      <w:r w:rsidRPr="00E248E3">
        <w:rPr>
          <w:i/>
          <w:iCs/>
        </w:rPr>
        <w:t xml:space="preserve"> for the rural population in Georgia’</w:t>
      </w:r>
      <w:r w:rsidRPr="00E248E3">
        <w:t xml:space="preserve"> </w:t>
      </w:r>
      <w:r>
        <w:t>and c</w:t>
      </w:r>
      <w:r w:rsidRPr="00E248E3">
        <w:t xml:space="preserve">entral actors in Tbilisi and </w:t>
      </w:r>
      <w:proofErr w:type="spellStart"/>
      <w:r w:rsidRPr="00E248E3">
        <w:t>Ajara</w:t>
      </w:r>
      <w:proofErr w:type="spellEnd"/>
      <w:r w:rsidRPr="00E248E3">
        <w:t xml:space="preserve"> AR indicate that IRDG support is addressing their needs</w:t>
      </w:r>
      <w:r>
        <w:t>.</w:t>
      </w:r>
    </w:p>
    <w:p w14:paraId="46F0562B" w14:textId="77777777" w:rsidR="002D4A8B" w:rsidRDefault="002D4A8B" w:rsidP="002D4A8B">
      <w:r>
        <w:t>The wider institutional</w:t>
      </w:r>
      <w:r w:rsidRPr="00E248E3">
        <w:t xml:space="preserve"> </w:t>
      </w:r>
      <w:r>
        <w:t xml:space="preserve">context is </w:t>
      </w:r>
      <w:r w:rsidRPr="00E248E3">
        <w:t>undermining progress towards the overall vision of a rural development approach that is informed by systematic, institutionalised dialogue between central and local levels.</w:t>
      </w:r>
      <w:r>
        <w:t xml:space="preserve"> This suggests that the objectives are possibly too ambitious at this stage.</w:t>
      </w:r>
    </w:p>
    <w:p w14:paraId="23467C4B" w14:textId="3518FB62" w:rsidR="00C41819" w:rsidRDefault="002D4A8B" w:rsidP="002D4A8B">
      <w:r>
        <w:t xml:space="preserve">The project appears to have started without a common understanding </w:t>
      </w:r>
      <w:r w:rsidR="00886558">
        <w:t xml:space="preserve">between key Georgian actors and the donor </w:t>
      </w:r>
      <w:r>
        <w:t xml:space="preserve">of </w:t>
      </w:r>
      <w:r w:rsidRPr="00E248E3">
        <w:t>the mechanisms and actors to be involved in systematic institutionalised dialogue between local and central actors</w:t>
      </w:r>
      <w:r>
        <w:t xml:space="preserve">. This remains to be resolved and is limiting </w:t>
      </w:r>
      <w:r w:rsidRPr="00886558">
        <w:t>progress</w:t>
      </w:r>
      <w:r w:rsidR="00886558" w:rsidRPr="00886558">
        <w:t>.</w:t>
      </w:r>
      <w:r w:rsidRPr="00886558">
        <w:t xml:space="preserve"> The donor’s expectation reg</w:t>
      </w:r>
      <w:r w:rsidRPr="00E248E3">
        <w:t xml:space="preserve">arding application of the CLLD approach in Georgia </w:t>
      </w:r>
      <w:r>
        <w:t xml:space="preserve">may not be sufficiently </w:t>
      </w:r>
      <w:r w:rsidRPr="00E248E3">
        <w:t>adapted to the Georgian context.</w:t>
      </w:r>
    </w:p>
    <w:p w14:paraId="1DA00934" w14:textId="643603DE" w:rsidR="00C41819" w:rsidRPr="00E248E3" w:rsidRDefault="00C41819" w:rsidP="00C41819">
      <w:pPr>
        <w:pStyle w:val="Conclusion"/>
      </w:pPr>
      <w:r>
        <w:t>The</w:t>
      </w:r>
      <w:r w:rsidRPr="00E248E3">
        <w:t xml:space="preserve"> overall project design lacks coherence.</w:t>
      </w:r>
    </w:p>
    <w:p w14:paraId="3C76EE9E" w14:textId="39BBB378" w:rsidR="002D4A8B" w:rsidRDefault="002D4A8B" w:rsidP="002D4A8B">
      <w:r w:rsidRPr="00E248E3">
        <w:t xml:space="preserve">There are </w:t>
      </w:r>
      <w:r w:rsidR="00287033">
        <w:t>significant</w:t>
      </w:r>
      <w:r w:rsidR="00287033" w:rsidRPr="00E248E3">
        <w:t xml:space="preserve"> </w:t>
      </w:r>
      <w:r w:rsidRPr="00E248E3">
        <w:t>gaps in the results framework and some indicators are output-based rather than outcome based.</w:t>
      </w:r>
      <w:r>
        <w:t xml:space="preserve"> </w:t>
      </w:r>
      <w:r w:rsidR="00287033">
        <w:t xml:space="preserve">While activities at local level are understood to be based on evidence, planning, and negotiations as part of a broad range of initiatives, it is not so clear from stakeholder feedback and document analysis to what extent local IRDG initiatives </w:t>
      </w:r>
      <w:r w:rsidR="00287033" w:rsidRPr="00287033">
        <w:t xml:space="preserve">are implemented as </w:t>
      </w:r>
      <w:r w:rsidRPr="00287033">
        <w:t>part of a coherent, evolving set of pilot instruments for learning and wider dissemination.</w:t>
      </w:r>
    </w:p>
    <w:p w14:paraId="48F80186" w14:textId="0271B84E" w:rsidR="00C41819" w:rsidRDefault="00C41819" w:rsidP="00C41819">
      <w:pPr>
        <w:pStyle w:val="Conclusion"/>
      </w:pPr>
      <w:r>
        <w:t>The exclusion of non-IRDG municipalities from all activities could be problematic in the longer-term</w:t>
      </w:r>
    </w:p>
    <w:p w14:paraId="24889704" w14:textId="0FAC4B98" w:rsidR="002D4A8B" w:rsidRDefault="00C41819" w:rsidP="00C41819">
      <w:r>
        <w:t>The exclusion of all municipalities, except the eight pilot municipalities, from all project activities, including dissemination, could lead to asymmetric developments and slow down the effective rollout of the rural development model in the longer-term.</w:t>
      </w:r>
    </w:p>
    <w:p w14:paraId="3BC1AF7B" w14:textId="43074413" w:rsidR="00FF1AE7" w:rsidRDefault="00FF1AE7" w:rsidP="00213BEB">
      <w:pPr>
        <w:pStyle w:val="Subheading0"/>
      </w:pPr>
      <w:r>
        <w:lastRenderedPageBreak/>
        <w:t>Effectiveness</w:t>
      </w:r>
    </w:p>
    <w:p w14:paraId="076EE8B3" w14:textId="1D9E3D75" w:rsidR="009172DF" w:rsidRDefault="00BA5D01" w:rsidP="009172DF">
      <w:pPr>
        <w:pStyle w:val="Conclusion"/>
      </w:pPr>
      <w:r w:rsidRPr="00B20752">
        <w:t>Understanding of the concepts and practices of EU-style rural development are well-developed amongst actors at central and local levels</w:t>
      </w:r>
      <w:r>
        <w:t xml:space="preserve"> but this is not yet being fully translated into practice</w:t>
      </w:r>
    </w:p>
    <w:p w14:paraId="377F4A2B" w14:textId="77777777" w:rsidR="007164F0" w:rsidRDefault="007164F0" w:rsidP="007164F0">
      <w:r w:rsidRPr="00B20752">
        <w:t xml:space="preserve">The national ARDS 2021-2027 and RDAP 2021-2023 were developed and adopted in a short timeframe in late 2019 at the request of the donor. The process was </w:t>
      </w:r>
      <w:proofErr w:type="gramStart"/>
      <w:r w:rsidRPr="00B20752">
        <w:t>rushed</w:t>
      </w:r>
      <w:proofErr w:type="gramEnd"/>
      <w:r w:rsidRPr="00B20752">
        <w:t xml:space="preserve"> and it was not possible to fully leverage the exercise to develop national policy planning capacities. Consultation of local actors appears to have been variable and </w:t>
      </w:r>
      <w:r>
        <w:t xml:space="preserve">their suggestions are reported </w:t>
      </w:r>
      <w:r w:rsidRPr="00B20752">
        <w:t xml:space="preserve">to have been incorporated </w:t>
      </w:r>
      <w:r>
        <w:t xml:space="preserve">only </w:t>
      </w:r>
      <w:r w:rsidRPr="00B20752">
        <w:t>to a limited extent.</w:t>
      </w:r>
    </w:p>
    <w:p w14:paraId="294D2239" w14:textId="77777777" w:rsidR="007164F0" w:rsidRDefault="007164F0" w:rsidP="007164F0">
      <w:r w:rsidRPr="00B20752">
        <w:t xml:space="preserve">The already established IACC is reported to be functioning well, with a good flow of information between the represented institutions. However, </w:t>
      </w:r>
      <w:r>
        <w:t>there appears to be an</w:t>
      </w:r>
      <w:r w:rsidRPr="00B20752">
        <w:t xml:space="preserve"> emphasis</w:t>
      </w:r>
      <w:r>
        <w:t xml:space="preserve"> on</w:t>
      </w:r>
      <w:r w:rsidRPr="00B20752">
        <w:t xml:space="preserve"> the reporting dimension of IACC meetings rather than strategic planning.</w:t>
      </w:r>
      <w:r>
        <w:t xml:space="preserve"> </w:t>
      </w:r>
    </w:p>
    <w:p w14:paraId="0F26ACF1" w14:textId="73C6DFBE" w:rsidR="007164F0" w:rsidRPr="00B92B0F" w:rsidRDefault="007164F0" w:rsidP="007164F0">
      <w:r w:rsidRPr="00B92B0F">
        <w:t xml:space="preserve">The electronic monitoring and evaluation systems (national and </w:t>
      </w:r>
      <w:proofErr w:type="spellStart"/>
      <w:r w:rsidRPr="00B92B0F">
        <w:t>Ajara</w:t>
      </w:r>
      <w:proofErr w:type="spellEnd"/>
      <w:r w:rsidRPr="00B92B0F">
        <w:t xml:space="preserve"> AR) have been further developed </w:t>
      </w:r>
      <w:r>
        <w:t>and i</w:t>
      </w:r>
      <w:r w:rsidRPr="00B92B0F">
        <w:t>nstitutions are entering data correctly and on time. However, the system</w:t>
      </w:r>
      <w:r w:rsidR="00BA5D01">
        <w:t>s</w:t>
      </w:r>
      <w:r w:rsidRPr="00B92B0F">
        <w:t xml:space="preserve"> and reports are apparently used primarily for operational performance monitoring and </w:t>
      </w:r>
      <w:r w:rsidR="00BA5D01">
        <w:t xml:space="preserve">operational </w:t>
      </w:r>
      <w:r w:rsidRPr="00B92B0F">
        <w:t xml:space="preserve">problem solving </w:t>
      </w:r>
      <w:r w:rsidR="00BA5D01">
        <w:t>rather than</w:t>
      </w:r>
      <w:r w:rsidRPr="00B92B0F">
        <w:t xml:space="preserve"> to improve the relevance of programmes to local needs.</w:t>
      </w:r>
    </w:p>
    <w:p w14:paraId="59C550EC" w14:textId="77777777" w:rsidR="007164F0" w:rsidRDefault="007164F0" w:rsidP="007164F0">
      <w:r w:rsidRPr="00F506A7">
        <w:t>There has been limited progress towards establishing an institutionalised mechanism for systematic dialogue on rural development between local and central levels due the lack of a settled, optimised institutional context. The participation of municipalities in recent IACC meetings is a positive development but this is on an ad-hoc basis to address operational issues, rather than for strategic planning and review.</w:t>
      </w:r>
    </w:p>
    <w:p w14:paraId="504C34DF" w14:textId="70E0DBAE" w:rsidR="00674726" w:rsidRPr="00287033" w:rsidRDefault="00287033" w:rsidP="00674726">
      <w:pPr>
        <w:pStyle w:val="Conclusion"/>
      </w:pPr>
      <w:r w:rsidRPr="00287033">
        <w:t xml:space="preserve">Systematic, </w:t>
      </w:r>
      <w:r w:rsidR="00674726" w:rsidRPr="00287033">
        <w:t>internal critical learning within IRDG</w:t>
      </w:r>
      <w:r w:rsidRPr="00287033">
        <w:t xml:space="preserve"> is not well documented</w:t>
      </w:r>
    </w:p>
    <w:p w14:paraId="5BD40616" w14:textId="73796D6E" w:rsidR="00BA5D01" w:rsidRDefault="00287033" w:rsidP="00BA5D01">
      <w:r>
        <w:t xml:space="preserve">While IRDG activities have been adjusted several times based on internal assessment and analysis, this process does not appear to be well documented and </w:t>
      </w:r>
      <w:r w:rsidR="004D4C5C">
        <w:t xml:space="preserve">this </w:t>
      </w:r>
      <w:r w:rsidR="00674726" w:rsidRPr="00F506A7">
        <w:t>is likely to constrain its ability to generate learning about different approaches, activities, and initiatives that could support the government’s eventual rollout of the rural development model to other areas of Georgia.</w:t>
      </w:r>
      <w:r w:rsidR="00BA5D01">
        <w:t xml:space="preserve"> It has been difficult to identify information to support assessment of IRDG activities.</w:t>
      </w:r>
    </w:p>
    <w:p w14:paraId="20A6BBB6" w14:textId="082A02C5" w:rsidR="00C41D24" w:rsidRDefault="00C41D24" w:rsidP="00213BEB">
      <w:pPr>
        <w:pStyle w:val="Subheading0"/>
      </w:pPr>
      <w:r>
        <w:t>Efficiency</w:t>
      </w:r>
    </w:p>
    <w:p w14:paraId="0B30B2C4" w14:textId="48C2496D" w:rsidR="00E81802" w:rsidRDefault="00C601FB" w:rsidP="00C46281">
      <w:pPr>
        <w:pStyle w:val="Conclusion"/>
      </w:pPr>
      <w:r>
        <w:t>Central and local stakeholders are well-satisfied with the support provided by IRDG</w:t>
      </w:r>
    </w:p>
    <w:p w14:paraId="5BA120FB" w14:textId="1467F792" w:rsidR="00C601FB" w:rsidRDefault="00C601FB" w:rsidP="00C601FB">
      <w:r w:rsidRPr="006F6FE1">
        <w:t xml:space="preserve">Feedback from central stakeholders indicates high levels of stakeholder satisfaction with </w:t>
      </w:r>
      <w:r w:rsidR="00950527">
        <w:t>IRDG</w:t>
      </w:r>
      <w:r w:rsidRPr="006F6FE1">
        <w:t xml:space="preserve"> support. There is also satisfaction at local level, although there appeared to be some uncertainty as two which activities are covered by IRDG, and a lack of familiarity with some initiatives.</w:t>
      </w:r>
      <w:r>
        <w:t xml:space="preserve"> T</w:t>
      </w:r>
      <w:r w:rsidRPr="006F6FE1">
        <w:t>he matching grant scheme is generally perceived more favourably than other grant schemes in terms of the application, selection, award, and disbursement processes</w:t>
      </w:r>
    </w:p>
    <w:p w14:paraId="195C5ABD" w14:textId="68B8DD08" w:rsidR="00C601FB" w:rsidRPr="006F6FE1" w:rsidRDefault="00C601FB" w:rsidP="00C601FB">
      <w:pPr>
        <w:pStyle w:val="Conclusion"/>
      </w:pPr>
      <w:r>
        <w:t>The low budget utilisation rate to date is likely to put the project under pressure to deliver the remaining activities by December 2022</w:t>
      </w:r>
    </w:p>
    <w:p w14:paraId="6F948F87" w14:textId="1CC9A466" w:rsidR="00C601FB" w:rsidRPr="00C601FB" w:rsidRDefault="00C601FB" w:rsidP="00C601FB">
      <w:r w:rsidRPr="006F6FE1">
        <w:t xml:space="preserve">IRDG had utilised 23% of the budget up to 30 September 2020. </w:t>
      </w:r>
      <w:proofErr w:type="gramStart"/>
      <w:r w:rsidRPr="006F6FE1">
        <w:t>Thus</w:t>
      </w:r>
      <w:proofErr w:type="gramEnd"/>
      <w:r w:rsidRPr="006F6FE1">
        <w:t xml:space="preserve"> the project must now utilise the remaining 77% of the budget in the remaining 46% of the project duration of the project. </w:t>
      </w:r>
      <w:r>
        <w:t>T</w:t>
      </w:r>
      <w:r w:rsidRPr="00284EBE">
        <w:t xml:space="preserve">he budget utilisation rate for project management and monitoring costs is significantly higher (45%) than for project </w:t>
      </w:r>
      <w:r w:rsidRPr="00284EBE">
        <w:lastRenderedPageBreak/>
        <w:t xml:space="preserve">overall. This means that IRDG must now deliver 87% of the non-management budget with just 55% of the project management budget. </w:t>
      </w:r>
      <w:r>
        <w:t>T</w:t>
      </w:r>
      <w:r w:rsidRPr="006F6FE1">
        <w:t>here must now be some concern about effective utilisation of the bulk of the project budget in a relatively limited timeframe.</w:t>
      </w:r>
      <w:r w:rsidRPr="00284EBE">
        <w:t xml:space="preserve"> There must also be concerns about the effective absorption of the remaining funding and related activities in a relatively limited timeframe.</w:t>
      </w:r>
      <w:r w:rsidR="006427A4">
        <w:t xml:space="preserve"> To some extent, these risks may be mitigated by accelerated utilisation of funding in the context of the recently launched grants under Outputs 2 and 3, which account for significant elements of the budget. </w:t>
      </w:r>
    </w:p>
    <w:p w14:paraId="3F9406D6" w14:textId="6C4DA17F" w:rsidR="00722662" w:rsidRPr="00921E38" w:rsidRDefault="00921E38" w:rsidP="00213BEB">
      <w:pPr>
        <w:pStyle w:val="Subheading0"/>
      </w:pPr>
      <w:r>
        <w:t>Sustainability</w:t>
      </w:r>
    </w:p>
    <w:p w14:paraId="6C1C7ED5" w14:textId="73915103" w:rsidR="000E43E1" w:rsidRDefault="009F6009" w:rsidP="00F44DF9">
      <w:pPr>
        <w:pStyle w:val="Conclusion"/>
      </w:pPr>
      <w:r>
        <w:t>National rural development m</w:t>
      </w:r>
      <w:r w:rsidR="00C46281">
        <w:t>onitoring and reporting tools are likely to be maintained but may not be fully exploited</w:t>
      </w:r>
    </w:p>
    <w:p w14:paraId="3B3198F1" w14:textId="35FC1EDA" w:rsidR="00C46281" w:rsidRDefault="00C46281" w:rsidP="00C46281">
      <w:r>
        <w:t>Developments at central level in the areas of horizontal coordination, monitoring, and reporting are likely to be sustained and further built on as key actors find these useful but there are high levels of staff turnover in relevant institutions that will make it harder to fully exploit new tools and systems.</w:t>
      </w:r>
    </w:p>
    <w:p w14:paraId="2438535C" w14:textId="15CA6515" w:rsidR="00C46281" w:rsidRDefault="00154CF7" w:rsidP="00C46281">
      <w:pPr>
        <w:pStyle w:val="Conclusion"/>
      </w:pPr>
      <w:r>
        <w:t>The potentially unfished development of the managing authority and paying agency by December 2022 may impact the sustainability of other IRDG-supported developments</w:t>
      </w:r>
    </w:p>
    <w:p w14:paraId="78C52DF7" w14:textId="1FE2B2D0" w:rsidR="00C46281" w:rsidRDefault="00C46281" w:rsidP="00C46281">
      <w:r w:rsidRPr="00EE14AE">
        <w:t>The development of the managing authority and paying agency is progressing slowly and it is doubtful to what extent this can be completed and fully institutionalised by December 2022. This could pose a risk to the sustainability of IRDG-supported developments. The substantial task of developing these central bodies is likely to consume significant resources that could deflect attention from other aspects of the rural development model.</w:t>
      </w:r>
    </w:p>
    <w:p w14:paraId="56F2867D" w14:textId="2AF20CF4" w:rsidR="00C46281" w:rsidRPr="00EE14AE" w:rsidRDefault="00C46281" w:rsidP="00C46281">
      <w:pPr>
        <w:pStyle w:val="Conclusion"/>
      </w:pPr>
      <w:r>
        <w:t>LAGs are continuing to function but may have to prioritise short-term fundraising over long-term strategic work</w:t>
      </w:r>
    </w:p>
    <w:p w14:paraId="3F814375" w14:textId="22E7C61B" w:rsidR="00C46281" w:rsidRDefault="00C46281" w:rsidP="00C46281">
      <w:r w:rsidRPr="00EE14AE">
        <w:t>While LAGs continue to function, as their direct EU-funding comes to an end, there are concerns that they will not be able to continue to function at the same level in the absence of predictable national funding.</w:t>
      </w:r>
      <w:r>
        <w:t xml:space="preserve"> LAGs may in future be forced to prioritise short-term fundraising over long-term strategic development of their catchment areas.</w:t>
      </w:r>
    </w:p>
    <w:p w14:paraId="30A7CF01" w14:textId="18200072" w:rsidR="00C46281" w:rsidRDefault="00F92443" w:rsidP="00C46281">
      <w:pPr>
        <w:pStyle w:val="Conclusion"/>
      </w:pPr>
      <w:r>
        <w:t>Some local</w:t>
      </w:r>
      <w:r w:rsidRPr="00EE14AE">
        <w:t xml:space="preserve"> interventions may not be taken forward or built on</w:t>
      </w:r>
    </w:p>
    <w:p w14:paraId="5D05BA8A" w14:textId="10687685" w:rsidR="00C46281" w:rsidRPr="00EE14AE" w:rsidRDefault="00C46281" w:rsidP="00C46281">
      <w:r>
        <w:t>Various</w:t>
      </w:r>
      <w:r w:rsidRPr="00EE14AE">
        <w:t xml:space="preserve"> initiatives and activities at local level rely heavily on IRDG</w:t>
      </w:r>
      <w:r>
        <w:t xml:space="preserve">. Some outputs are not being effectively utilised and </w:t>
      </w:r>
      <w:r w:rsidRPr="00EE14AE">
        <w:t xml:space="preserve">interviewed local actors appeared to be somewhat unfamiliar with different IRDG local initiatives. </w:t>
      </w:r>
    </w:p>
    <w:p w14:paraId="400E7FCE" w14:textId="4F955CBE" w:rsidR="00C46281" w:rsidRDefault="00CC1104" w:rsidP="00CC1104">
      <w:pPr>
        <w:pStyle w:val="Conclusion"/>
      </w:pPr>
      <w:r>
        <w:t>The s</w:t>
      </w:r>
      <w:r w:rsidR="00C46281" w:rsidRPr="004F380E">
        <w:t>ustainability</w:t>
      </w:r>
      <w:r>
        <w:t xml:space="preserve"> of the learning generated by IRDG</w:t>
      </w:r>
      <w:r w:rsidR="00C46281" w:rsidRPr="004F380E">
        <w:t xml:space="preserve"> </w:t>
      </w:r>
      <w:r w:rsidR="00615897">
        <w:t>may be undermined by lack of systematic documented analysis and discussion of IRDG experiences</w:t>
      </w:r>
    </w:p>
    <w:p w14:paraId="3CBD09E6" w14:textId="4006323C" w:rsidR="00C46281" w:rsidRPr="00C46281" w:rsidRDefault="00C46281" w:rsidP="00C46281">
      <w:r>
        <w:t>While IRDG has limited options for ensuring sustainability where it relies on the decisions and performance of many other actors, IRDG could support sustainability in a general sense by ensuring that experiences and lessons learned, especially from initiatives at local level, are analysed, discussed, documented, and disseminated. This is particularly important in the context of the eventual wider rollout of the rural development model. Ideally, critical learning would encompass other rural development projects.</w:t>
      </w:r>
    </w:p>
    <w:p w14:paraId="35E69D46" w14:textId="64A9290A" w:rsidR="00915634" w:rsidRDefault="00915634" w:rsidP="00213BEB">
      <w:pPr>
        <w:pStyle w:val="Subheading0"/>
      </w:pPr>
      <w:r>
        <w:lastRenderedPageBreak/>
        <w:t>Impact</w:t>
      </w:r>
    </w:p>
    <w:p w14:paraId="48985CAB" w14:textId="4E63AF54" w:rsidR="00915634" w:rsidRDefault="00581561" w:rsidP="00915634">
      <w:pPr>
        <w:pStyle w:val="Conclusion"/>
      </w:pPr>
      <w:r>
        <w:t>The scale of IRDG engagement is likely change thinking about rural development</w:t>
      </w:r>
    </w:p>
    <w:p w14:paraId="0108DDD1" w14:textId="7CB842F0" w:rsidR="00F51F88" w:rsidRPr="00050BDA" w:rsidRDefault="00F51F88" w:rsidP="00F51F88">
      <w:r>
        <w:t xml:space="preserve">IRDG engaged with huge number of people at central and local levels (in the eight pilot municipalities) in 2019 and 2020. Regardless of the immediate effects of the project, it is likely that, this level of engagement has changed how people think about the development of rural areas, even if this is still far from </w:t>
      </w:r>
      <w:r w:rsidR="00581561">
        <w:t xml:space="preserve">the </w:t>
      </w:r>
      <w:r>
        <w:t>ultimate vision.</w:t>
      </w:r>
    </w:p>
    <w:p w14:paraId="7319BD58" w14:textId="47AD7376" w:rsidR="00F51F88" w:rsidRDefault="00F51F88" w:rsidP="00F51F88">
      <w:pPr>
        <w:pStyle w:val="Conclusion"/>
      </w:pPr>
      <w:r>
        <w:t>A rural development system that meets technical criteria may not necessarily fully meet functional expectations</w:t>
      </w:r>
    </w:p>
    <w:p w14:paraId="1FC19164" w14:textId="154E12F7" w:rsidR="00672556" w:rsidRPr="00915634" w:rsidRDefault="00F51F88" w:rsidP="00915634">
      <w:r>
        <w:t>This could lead to a situation where rural development programmes prioritise disbursement of funds over coherent rural development that fully responds to the needs of rural populations. This in turn may lead to unexpected or undesired developments that could have a negative impact on rural populations.</w:t>
      </w:r>
    </w:p>
    <w:p w14:paraId="61BC57B0" w14:textId="1E9160E9" w:rsidR="00EF7CBD" w:rsidRDefault="00EF7CBD" w:rsidP="008F1668">
      <w:pPr>
        <w:pStyle w:val="Heading1"/>
      </w:pPr>
      <w:bookmarkStart w:id="92" w:name="_Toc64391578"/>
      <w:r w:rsidRPr="00846EF5">
        <w:t>Recommendation</w:t>
      </w:r>
      <w:bookmarkEnd w:id="92"/>
    </w:p>
    <w:p w14:paraId="25F244C2" w14:textId="77777777" w:rsidR="00F67CE4" w:rsidRDefault="00F67CE4" w:rsidP="00F67CE4">
      <w:pPr>
        <w:pStyle w:val="Recommendation"/>
        <w:numPr>
          <w:ilvl w:val="0"/>
          <w:numId w:val="41"/>
        </w:numPr>
      </w:pPr>
      <w:r w:rsidRPr="00F67CE4">
        <w:rPr>
          <w:b/>
          <w:bCs/>
        </w:rPr>
        <w:t>It is recommended to consider including other municipalities in IRDG dissemination activities.</w:t>
      </w:r>
      <w:r>
        <w:t xml:space="preserve"> The exclusion of all municipalities, except the eight pilot municipalities, from all project activities, including dissemination, could lead to asymmetric developments and slow down the effective rollout of the rural development model in the longer-term.</w:t>
      </w:r>
    </w:p>
    <w:p w14:paraId="5A448C15" w14:textId="77777777" w:rsidR="00F67CE4" w:rsidRPr="00082A92" w:rsidRDefault="00F67CE4" w:rsidP="00F67CE4">
      <w:pPr>
        <w:pStyle w:val="Recommendation"/>
        <w:numPr>
          <w:ilvl w:val="0"/>
          <w:numId w:val="8"/>
        </w:numPr>
      </w:pPr>
      <w:r w:rsidRPr="00082A92">
        <w:rPr>
          <w:b/>
          <w:bCs/>
        </w:rPr>
        <w:t>It is suggested to initiate a systematic dialogue with MEPA, the Ministry Regional Development and Infrastructure, municipalities, and LAGs</w:t>
      </w:r>
      <w:r w:rsidRPr="00082A92">
        <w:t xml:space="preserve"> to address two issues:</w:t>
      </w:r>
    </w:p>
    <w:p w14:paraId="689D233A" w14:textId="77777777" w:rsidR="00082A92" w:rsidRDefault="00082A92" w:rsidP="00082A92">
      <w:pPr>
        <w:pStyle w:val="Recommendation"/>
        <w:numPr>
          <w:ilvl w:val="1"/>
          <w:numId w:val="8"/>
        </w:numPr>
      </w:pPr>
      <w:r>
        <w:t xml:space="preserve">The </w:t>
      </w:r>
      <w:r w:rsidRPr="00C6442C">
        <w:rPr>
          <w:b/>
          <w:bCs/>
        </w:rPr>
        <w:t>feasibility and desirability of fewer</w:t>
      </w:r>
      <w:r>
        <w:rPr>
          <w:b/>
          <w:bCs/>
        </w:rPr>
        <w:t xml:space="preserve"> LAGs with larger catchment areas,</w:t>
      </w:r>
      <w:r w:rsidRPr="00C6442C">
        <w:rPr>
          <w:b/>
          <w:bCs/>
        </w:rPr>
        <w:t xml:space="preserve"> to promote sustainability</w:t>
      </w:r>
      <w:r>
        <w:rPr>
          <w:b/>
          <w:bCs/>
        </w:rPr>
        <w:t xml:space="preserve"> and avoid perceptions of competition with municipalities</w:t>
      </w:r>
      <w:r>
        <w:t>; and</w:t>
      </w:r>
    </w:p>
    <w:p w14:paraId="6F5D68DF" w14:textId="77777777" w:rsidR="00082A92" w:rsidRDefault="00082A92" w:rsidP="00082A92">
      <w:pPr>
        <w:pStyle w:val="Recommendation"/>
        <w:numPr>
          <w:ilvl w:val="1"/>
          <w:numId w:val="8"/>
        </w:numPr>
      </w:pPr>
      <w:r>
        <w:t xml:space="preserve">The </w:t>
      </w:r>
      <w:r w:rsidRPr="00C6442C">
        <w:rPr>
          <w:b/>
          <w:bCs/>
        </w:rPr>
        <w:t xml:space="preserve">establishment of intermediate regional </w:t>
      </w:r>
      <w:r>
        <w:rPr>
          <w:b/>
          <w:bCs/>
        </w:rPr>
        <w:t>platforms</w:t>
      </w:r>
      <w:r w:rsidRPr="00C6442C">
        <w:rPr>
          <w:b/>
          <w:bCs/>
        </w:rPr>
        <w:t xml:space="preserve"> to act as channels of communication between LAGs and the IACC/ MEPA</w:t>
      </w:r>
      <w:r>
        <w:t>. In the event that individual LAGs are established on a regional scale (or merged to form regional LAGs), such intermediate regional platforms would not be necessary.</w:t>
      </w:r>
    </w:p>
    <w:p w14:paraId="2B0A0E70" w14:textId="77777777" w:rsidR="00F67CE4" w:rsidRDefault="00F67CE4" w:rsidP="00E26265">
      <w:pPr>
        <w:pStyle w:val="ListParagraph"/>
        <w:ind w:left="360"/>
      </w:pPr>
      <w:r w:rsidRPr="00C6442C">
        <w:t xml:space="preserve">There are concerns that LAG catchment areas (individual municipalities) are too small and they will not be able to continue to function at the same level in the absence of </w:t>
      </w:r>
      <w:r>
        <w:t xml:space="preserve">predictable </w:t>
      </w:r>
      <w:r w:rsidRPr="00C6442C">
        <w:t>national funding.</w:t>
      </w:r>
      <w:r>
        <w:t xml:space="preserve"> </w:t>
      </w:r>
      <w:r w:rsidRPr="00F506A7">
        <w:t xml:space="preserve">There has been limited progress towards establishing an institutionalised mechanism for systematic dialogue on rural development between local and central levels due the lack of a settled, optimised </w:t>
      </w:r>
      <w:r w:rsidRPr="001A4403">
        <w:t>institutional</w:t>
      </w:r>
      <w:r w:rsidRPr="00F506A7">
        <w:t xml:space="preserve"> context. </w:t>
      </w:r>
    </w:p>
    <w:p w14:paraId="3BD8A233" w14:textId="187B1338" w:rsidR="00F67CE4" w:rsidRDefault="00464815" w:rsidP="00E26265">
      <w:pPr>
        <w:pStyle w:val="Recommendation"/>
      </w:pPr>
      <w:r>
        <w:t xml:space="preserve">In the event that LAGs are not granted special status in rural development dialogue, it is </w:t>
      </w:r>
      <w:r w:rsidRPr="00DE34EB">
        <w:rPr>
          <w:b/>
          <w:bCs/>
        </w:rPr>
        <w:t>recommended that IRDG promotes the role of LAGs as facilitators of the process.</w:t>
      </w:r>
    </w:p>
    <w:p w14:paraId="00D34B42" w14:textId="77777777" w:rsidR="00F67CE4" w:rsidRDefault="00F67CE4" w:rsidP="00F67CE4">
      <w:pPr>
        <w:pStyle w:val="Subheading0"/>
      </w:pPr>
      <w:r>
        <w:t>Operational recommendations</w:t>
      </w:r>
    </w:p>
    <w:p w14:paraId="44FAD674" w14:textId="1096D5EB" w:rsidR="00F67CE4" w:rsidRDefault="00F67CE4" w:rsidP="00F67CE4">
      <w:pPr>
        <w:pStyle w:val="Recommendation"/>
      </w:pPr>
      <w:r w:rsidRPr="00A21C06">
        <w:rPr>
          <w:b/>
          <w:bCs/>
        </w:rPr>
        <w:t>It is recommended to review and update the project’s theory of change.</w:t>
      </w:r>
      <w:r>
        <w:t xml:space="preserve"> </w:t>
      </w:r>
      <w:r w:rsidRPr="00E248E3">
        <w:t>There are gaps in the results framework and some indicators are output-based rather than outcome based.</w:t>
      </w:r>
      <w:r>
        <w:t xml:space="preserve"> </w:t>
      </w:r>
      <w:r w:rsidR="00962CA1">
        <w:t xml:space="preserve">The revised theory of change should clearly show how initiatives at the </w:t>
      </w:r>
      <w:r w:rsidR="00962CA1" w:rsidRPr="00E248E3">
        <w:t xml:space="preserve">local level </w:t>
      </w:r>
      <w:r w:rsidR="00962CA1">
        <w:t>contribute to expected outcomes</w:t>
      </w:r>
      <w:r w:rsidR="00962CA1" w:rsidRPr="00E248E3">
        <w:t>.</w:t>
      </w:r>
    </w:p>
    <w:p w14:paraId="6601F1D0" w14:textId="13CB3C9B" w:rsidR="00F67CE4" w:rsidRDefault="00F67CE4" w:rsidP="00F67CE4">
      <w:pPr>
        <w:pStyle w:val="Recommendation"/>
      </w:pPr>
      <w:r w:rsidRPr="009654DE">
        <w:rPr>
          <w:b/>
          <w:bCs/>
        </w:rPr>
        <w:lastRenderedPageBreak/>
        <w:t>In conjunction with the previous recommendation, it is recommended to review the project schedule</w:t>
      </w:r>
      <w:r w:rsidR="008B4E9C">
        <w:rPr>
          <w:b/>
          <w:bCs/>
        </w:rPr>
        <w:t xml:space="preserve"> and annual workplans</w:t>
      </w:r>
      <w:r w:rsidRPr="009654DE">
        <w:rPr>
          <w:b/>
          <w:bCs/>
        </w:rPr>
        <w:t xml:space="preserve">, and reprioritise and adjust activities to take account of the relatively large amount </w:t>
      </w:r>
      <w:r>
        <w:rPr>
          <w:b/>
          <w:bCs/>
        </w:rPr>
        <w:t xml:space="preserve">of </w:t>
      </w:r>
      <w:r w:rsidRPr="009654DE">
        <w:rPr>
          <w:b/>
          <w:bCs/>
        </w:rPr>
        <w:t xml:space="preserve">budget remaining with less </w:t>
      </w:r>
      <w:proofErr w:type="spellStart"/>
      <w:r w:rsidRPr="009654DE">
        <w:rPr>
          <w:b/>
          <w:bCs/>
        </w:rPr>
        <w:t>then</w:t>
      </w:r>
      <w:proofErr w:type="spellEnd"/>
      <w:r w:rsidRPr="009654DE">
        <w:rPr>
          <w:b/>
          <w:bCs/>
        </w:rPr>
        <w:t xml:space="preserve"> 50% of the project duration remaining.</w:t>
      </w:r>
      <w:r>
        <w:t xml:space="preserve"> </w:t>
      </w:r>
      <w:r w:rsidRPr="006F6FE1">
        <w:t xml:space="preserve">IRDG had utilised 23% of the budget up to 30 September 2020. </w:t>
      </w:r>
      <w:r>
        <w:t>T</w:t>
      </w:r>
      <w:r w:rsidRPr="00284EBE">
        <w:t>he budget utilisation rate for project management and monitoring costs is significantly higher (45%) than for project overall. This means that IRDG must now deliver 87% of the non-management budget with just 55% of the project management budget</w:t>
      </w:r>
      <w:r>
        <w:t xml:space="preserve"> remaining</w:t>
      </w:r>
      <w:r w:rsidRPr="00284EBE">
        <w:t xml:space="preserve">. </w:t>
      </w:r>
      <w:r>
        <w:t>T</w:t>
      </w:r>
      <w:r w:rsidRPr="006F6FE1">
        <w:t xml:space="preserve">here must now be some concern about effective utilisation </w:t>
      </w:r>
      <w:r>
        <w:t xml:space="preserve">and absorption </w:t>
      </w:r>
      <w:r w:rsidRPr="006F6FE1">
        <w:t>of the bulk of the project budget in a relatively limited timeframe.</w:t>
      </w:r>
    </w:p>
    <w:p w14:paraId="73A69D6A" w14:textId="77777777" w:rsidR="00F67CE4" w:rsidRDefault="00F67CE4" w:rsidP="00F67CE4">
      <w:pPr>
        <w:pStyle w:val="Recommendation"/>
      </w:pPr>
      <w:r w:rsidRPr="00F5083A">
        <w:rPr>
          <w:b/>
          <w:bCs/>
        </w:rPr>
        <w:t>It is recommended to present local IRDG initiatives as a coherent, evolving set of pilot instruments.</w:t>
      </w:r>
      <w:r>
        <w:t xml:space="preserve"> This requires not only promotion but also systematic analysis and communication of the emerging results of the ‘package’, how the different initiatives support each other, and lessons learned.</w:t>
      </w:r>
    </w:p>
    <w:p w14:paraId="59F1D814" w14:textId="77777777" w:rsidR="00F67CE4" w:rsidRDefault="00F67CE4" w:rsidP="00F67CE4">
      <w:pPr>
        <w:pStyle w:val="Recommendation"/>
        <w:keepNext/>
        <w:keepLines/>
        <w:ind w:left="363" w:hanging="357"/>
      </w:pPr>
      <w:r w:rsidRPr="00964429">
        <w:rPr>
          <w:b/>
          <w:bCs/>
        </w:rPr>
        <w:t>It is recommended to undertake systematic analysis of key IRDG activities and initiatives for internal and external discussion.</w:t>
      </w:r>
      <w:r>
        <w:t xml:space="preserve"> </w:t>
      </w:r>
      <w:proofErr w:type="gramStart"/>
      <w:r>
        <w:t>In particular this</w:t>
      </w:r>
      <w:proofErr w:type="gramEnd"/>
      <w:r>
        <w:t xml:space="preserve"> should focus on the results of different activities and their impact on different groups e.g. women, young people, people with disabilities, minorities, etc. This would be supported by:</w:t>
      </w:r>
    </w:p>
    <w:p w14:paraId="2DFB58C0" w14:textId="77777777" w:rsidR="00F67CE4" w:rsidRDefault="00F67CE4" w:rsidP="00F67CE4">
      <w:pPr>
        <w:pStyle w:val="Recommendation"/>
        <w:keepNext/>
        <w:numPr>
          <w:ilvl w:val="1"/>
          <w:numId w:val="7"/>
        </w:numPr>
        <w:ind w:hanging="357"/>
      </w:pPr>
      <w:r>
        <w:t xml:space="preserve">Introducing qualitative </w:t>
      </w:r>
      <w:proofErr w:type="gramStart"/>
      <w:r>
        <w:t>indicators;</w:t>
      </w:r>
      <w:proofErr w:type="gramEnd"/>
    </w:p>
    <w:p w14:paraId="1E887D4B" w14:textId="77777777" w:rsidR="00F67CE4" w:rsidRDefault="00F67CE4" w:rsidP="00F67CE4">
      <w:pPr>
        <w:pStyle w:val="Recommendation"/>
        <w:keepNext/>
        <w:numPr>
          <w:ilvl w:val="1"/>
          <w:numId w:val="7"/>
        </w:numPr>
        <w:ind w:hanging="357"/>
      </w:pPr>
      <w:r>
        <w:t>Hiring a data expert to improve the quality of quantitative data and undertake more complex analysis of existing data and identify other existing qualitative and quantitative data that could be usefully exploited for analysis;</w:t>
      </w:r>
    </w:p>
    <w:p w14:paraId="753B5AEB" w14:textId="77777777" w:rsidR="00F67CE4" w:rsidRDefault="00F67CE4" w:rsidP="00F67CE4">
      <w:pPr>
        <w:pStyle w:val="Recommendation"/>
        <w:keepNext/>
        <w:numPr>
          <w:ilvl w:val="1"/>
          <w:numId w:val="7"/>
        </w:numPr>
        <w:ind w:hanging="357"/>
      </w:pPr>
      <w:r>
        <w:t xml:space="preserve">Organising project documentation to facilitate reference and </w:t>
      </w:r>
      <w:proofErr w:type="gramStart"/>
      <w:r>
        <w:t>research;</w:t>
      </w:r>
      <w:proofErr w:type="gramEnd"/>
    </w:p>
    <w:p w14:paraId="011BDDD0" w14:textId="77777777" w:rsidR="00F67CE4" w:rsidRDefault="00F67CE4" w:rsidP="00F67CE4">
      <w:pPr>
        <w:pStyle w:val="Recommendation"/>
        <w:keepNext/>
        <w:numPr>
          <w:ilvl w:val="1"/>
          <w:numId w:val="7"/>
        </w:numPr>
        <w:ind w:hanging="357"/>
      </w:pPr>
      <w:r>
        <w:t xml:space="preserve">Organising periodic, systematic, internal and external discussion of the feasibility and effectiveness of different approaches and initiatives in different </w:t>
      </w:r>
      <w:proofErr w:type="gramStart"/>
      <w:r>
        <w:t>contexts;</w:t>
      </w:r>
      <w:proofErr w:type="gramEnd"/>
    </w:p>
    <w:p w14:paraId="25193288" w14:textId="77777777" w:rsidR="00F67CE4" w:rsidRPr="00964429" w:rsidRDefault="00F67CE4" w:rsidP="00F67CE4">
      <w:pPr>
        <w:pStyle w:val="Recommendation"/>
        <w:numPr>
          <w:ilvl w:val="1"/>
          <w:numId w:val="7"/>
        </w:numPr>
      </w:pPr>
      <w:r>
        <w:t>Systematic documentation of results, lessons learned, etc. that can be accessed internally and externally depending on the content of the document and the target audience.</w:t>
      </w:r>
    </w:p>
    <w:p w14:paraId="52B44733" w14:textId="77777777" w:rsidR="00F67CE4" w:rsidRDefault="00F67CE4" w:rsidP="00F67CE4">
      <w:pPr>
        <w:pStyle w:val="ListParagraph"/>
        <w:ind w:left="360"/>
      </w:pPr>
      <w:r>
        <w:t xml:space="preserve">IRDG produces highly systematic and detailed monitoring reports but it </w:t>
      </w:r>
      <w:r w:rsidRPr="00F506A7">
        <w:t xml:space="preserve">does not appear to engage in </w:t>
      </w:r>
      <w:r>
        <w:t xml:space="preserve">analysis and </w:t>
      </w:r>
      <w:r w:rsidRPr="00F506A7">
        <w:t xml:space="preserve">critical </w:t>
      </w:r>
      <w:r>
        <w:t xml:space="preserve">social </w:t>
      </w:r>
      <w:r w:rsidRPr="00F506A7">
        <w:t>learning and this is likely to constrain its ability to generate learning about different approaches, activities, and initiatives that could support the government’s eventual rollout of the rural development model to other areas of Georgia.</w:t>
      </w:r>
      <w:r>
        <w:t xml:space="preserve"> It has been difficult to identify information to support assessment of IRDG activities.</w:t>
      </w:r>
    </w:p>
    <w:p w14:paraId="691C52EB" w14:textId="05995332" w:rsidR="00F67CE4" w:rsidRDefault="00F67CE4" w:rsidP="00F67CE4">
      <w:pPr>
        <w:pStyle w:val="Recommendation"/>
      </w:pPr>
      <w:r w:rsidRPr="00031C58">
        <w:rPr>
          <w:b/>
          <w:bCs/>
        </w:rPr>
        <w:t xml:space="preserve">It is recommended </w:t>
      </w:r>
      <w:r w:rsidR="001830BE">
        <w:rPr>
          <w:b/>
          <w:bCs/>
        </w:rPr>
        <w:t>that MEPA and the IACC</w:t>
      </w:r>
      <w:r w:rsidR="001830BE" w:rsidRPr="00031C58">
        <w:rPr>
          <w:b/>
          <w:bCs/>
        </w:rPr>
        <w:t xml:space="preserve"> </w:t>
      </w:r>
      <w:r w:rsidRPr="00031C58">
        <w:rPr>
          <w:b/>
          <w:bCs/>
        </w:rPr>
        <w:t xml:space="preserve">consider hiring a data expert to showcase </w:t>
      </w:r>
      <w:r>
        <w:rPr>
          <w:b/>
          <w:bCs/>
        </w:rPr>
        <w:t xml:space="preserve">practical, </w:t>
      </w:r>
      <w:r w:rsidRPr="00031C58">
        <w:rPr>
          <w:b/>
          <w:bCs/>
        </w:rPr>
        <w:t xml:space="preserve">innovate ways of analysing </w:t>
      </w:r>
      <w:r>
        <w:rPr>
          <w:b/>
          <w:bCs/>
        </w:rPr>
        <w:t xml:space="preserve">rural development </w:t>
      </w:r>
      <w:r w:rsidRPr="00031C58">
        <w:rPr>
          <w:b/>
          <w:bCs/>
        </w:rPr>
        <w:t>monitoring data.</w:t>
      </w:r>
      <w:r>
        <w:t xml:space="preserve"> </w:t>
      </w:r>
      <w:r w:rsidRPr="00B92B0F">
        <w:t xml:space="preserve">The electronic monitoring and evaluation systems (national and </w:t>
      </w:r>
      <w:proofErr w:type="spellStart"/>
      <w:r w:rsidRPr="00B92B0F">
        <w:t>Ajara</w:t>
      </w:r>
      <w:proofErr w:type="spellEnd"/>
      <w:r w:rsidRPr="00B92B0F">
        <w:t xml:space="preserve"> AR) have been further developed </w:t>
      </w:r>
      <w:r>
        <w:t>and i</w:t>
      </w:r>
      <w:r w:rsidRPr="00B92B0F">
        <w:t>nstitutions are entering data correctly and on time. However, the system</w:t>
      </w:r>
      <w:r>
        <w:t>s</w:t>
      </w:r>
      <w:r w:rsidRPr="00B92B0F">
        <w:t xml:space="preserve"> and reports are apparently used primarily for operational performance monitoring and </w:t>
      </w:r>
      <w:r>
        <w:t xml:space="preserve">operational </w:t>
      </w:r>
      <w:r w:rsidRPr="00B92B0F">
        <w:t xml:space="preserve">problem solving </w:t>
      </w:r>
      <w:r>
        <w:t>rather than</w:t>
      </w:r>
      <w:r w:rsidRPr="00B92B0F">
        <w:t xml:space="preserve"> to improve the relevance of programmes to local needs.</w:t>
      </w:r>
    </w:p>
    <w:p w14:paraId="7EA5EC5D" w14:textId="77777777" w:rsidR="00F67CE4" w:rsidRDefault="00F67CE4" w:rsidP="00F67CE4">
      <w:pPr>
        <w:pStyle w:val="Recommendation"/>
      </w:pPr>
      <w:r w:rsidRPr="00BB076A">
        <w:rPr>
          <w:b/>
          <w:bCs/>
        </w:rPr>
        <w:lastRenderedPageBreak/>
        <w:t xml:space="preserve">It is recommended to develop and implement initiatives </w:t>
      </w:r>
      <w:r>
        <w:rPr>
          <w:b/>
          <w:bCs/>
        </w:rPr>
        <w:t>specifically addressing the impact of the COVID-19 pandemic on</w:t>
      </w:r>
      <w:r w:rsidRPr="00BB076A">
        <w:rPr>
          <w:b/>
          <w:bCs/>
        </w:rPr>
        <w:t xml:space="preserve"> women</w:t>
      </w:r>
      <w:r>
        <w:rPr>
          <w:b/>
          <w:bCs/>
        </w:rPr>
        <w:t>.</w:t>
      </w:r>
      <w:r>
        <w:t xml:space="preserve"> A UN document published in April 2020 notes that the impact of the pandemic falls disproportionately on women. The participation of women in IRDG was lower in 2020 than in 2019.</w:t>
      </w:r>
    </w:p>
    <w:p w14:paraId="738099C0" w14:textId="2135658A" w:rsidR="00BB076A" w:rsidRDefault="00F67CE4" w:rsidP="00F67CE4">
      <w:pPr>
        <w:pStyle w:val="Recommendation"/>
      </w:pPr>
      <w:r>
        <w:rPr>
          <w:b/>
          <w:bCs/>
        </w:rPr>
        <w:t xml:space="preserve">It is recommended to provide more support for women to promote their participation in the matching grant scheme. This could include, among other things, mentoring, coaching, and networking between women from different municipalities. </w:t>
      </w:r>
      <w:r>
        <w:t xml:space="preserve">The matching grant scheme database shows that there is considerable variation in women’s participation between municipalities. Overall, women submitted fewer applications, accounting for less funding, and with a lower average value than applications submitted by men. Women’s participation in applications that continued through the selection process was reduced compared with applications submitted by men in terms of numbers, total funding requested, and average application value. </w:t>
      </w:r>
    </w:p>
    <w:p w14:paraId="117CF11B" w14:textId="0CDC25A5" w:rsidR="00EF7CBD" w:rsidRDefault="00EF7CBD" w:rsidP="008F1668">
      <w:pPr>
        <w:pStyle w:val="Heading1"/>
      </w:pPr>
      <w:bookmarkStart w:id="93" w:name="_Toc64391579"/>
      <w:r w:rsidRPr="00846EF5">
        <w:t>Lessons learned</w:t>
      </w:r>
      <w:bookmarkEnd w:id="93"/>
    </w:p>
    <w:p w14:paraId="749CE2C3" w14:textId="009C3E07" w:rsidR="00BB076A" w:rsidRPr="00BB076A" w:rsidRDefault="000E126E" w:rsidP="00BB076A">
      <w:r>
        <w:t xml:space="preserve">Where major structural, institutional, or systems reforms are envisaged, risk of delays and unforeseen </w:t>
      </w:r>
      <w:r w:rsidR="003E5163">
        <w:t xml:space="preserve">challenges and </w:t>
      </w:r>
      <w:r>
        <w:t xml:space="preserve">developments can be mitigated by ensuring that a common understanding of the key elements and principles is already incorporated into the project at the design stage. This may imply the need for more analysis and dialogue with key actors in order to reach a common understanding before the project is launched. </w:t>
      </w:r>
    </w:p>
    <w:p w14:paraId="5F661A26" w14:textId="6DFC88C0" w:rsidR="00FD624D" w:rsidRPr="004A2EBB" w:rsidRDefault="00FD624D" w:rsidP="002B2448"/>
    <w:p w14:paraId="75FD4D2F" w14:textId="77777777" w:rsidR="008F1668" w:rsidRDefault="008F1668">
      <w:pPr>
        <w:rPr>
          <w:rFonts w:cs="Calibri"/>
          <w:b/>
        </w:rPr>
      </w:pPr>
      <w:r>
        <w:rPr>
          <w:rFonts w:cs="Calibri"/>
          <w:b/>
        </w:rPr>
        <w:br w:type="page"/>
      </w:r>
    </w:p>
    <w:p w14:paraId="013A428C" w14:textId="0568D021" w:rsidR="0007661B" w:rsidRDefault="00EF7CBD" w:rsidP="008F1668">
      <w:pPr>
        <w:pStyle w:val="Heading1"/>
        <w:numPr>
          <w:ilvl w:val="0"/>
          <w:numId w:val="0"/>
        </w:numPr>
      </w:pPr>
      <w:bookmarkStart w:id="94" w:name="_Toc64391580"/>
      <w:r w:rsidRPr="00A176EF">
        <w:lastRenderedPageBreak/>
        <w:t>ANNEXES</w:t>
      </w:r>
      <w:bookmarkEnd w:id="94"/>
    </w:p>
    <w:p w14:paraId="5207C51E" w14:textId="77777777" w:rsidR="00AF68D9" w:rsidRDefault="00AF68D9"/>
    <w:p w14:paraId="337F4A70" w14:textId="2838F500" w:rsidR="00AF68D9" w:rsidRDefault="00AF68D9">
      <w:pPr>
        <w:sectPr w:rsidR="00AF68D9" w:rsidSect="00007A7C">
          <w:footerReference w:type="default" r:id="rId37"/>
          <w:pgSz w:w="11900" w:h="16840"/>
          <w:pgMar w:top="1440" w:right="1440" w:bottom="1440" w:left="1440" w:header="708" w:footer="708" w:gutter="0"/>
          <w:cols w:space="708"/>
          <w:docGrid w:linePitch="360"/>
        </w:sectPr>
      </w:pPr>
    </w:p>
    <w:p w14:paraId="681F1D67" w14:textId="6A1C921A" w:rsidR="005068CC" w:rsidRDefault="005068CC" w:rsidP="005068CC">
      <w:pPr>
        <w:pStyle w:val="Annex"/>
      </w:pPr>
      <w:bookmarkStart w:id="95" w:name="_Ref58060738"/>
      <w:bookmarkStart w:id="96" w:name="_Toc64391581"/>
      <w:r>
        <w:lastRenderedPageBreak/>
        <w:t>Project structure</w:t>
      </w:r>
      <w:bookmarkEnd w:id="95"/>
      <w:bookmarkEnd w:id="96"/>
    </w:p>
    <w:p w14:paraId="79D7D287" w14:textId="0068FD8E" w:rsidR="006D2BD2" w:rsidRDefault="006D2BD2" w:rsidP="006D2BD2">
      <w:r>
        <w:t xml:space="preserve">To facilitate readability, the details of Output 4, covering the </w:t>
      </w:r>
      <w:proofErr w:type="spellStart"/>
      <w:r w:rsidRPr="00AC7B60">
        <w:t>Ajara</w:t>
      </w:r>
      <w:proofErr w:type="spellEnd"/>
      <w:r w:rsidRPr="00AC7B60">
        <w:t xml:space="preserve"> Autonomous Republic</w:t>
      </w:r>
      <w:r>
        <w:t>, are not provided here, as the intermediate results and activities replicate those of Outputs 1, 2, and 3.</w:t>
      </w:r>
    </w:p>
    <w:p w14:paraId="56D3DA2C" w14:textId="12637F1A" w:rsidR="006D2BD2" w:rsidRPr="00AC7B60" w:rsidRDefault="006D2BD2" w:rsidP="006D2BD2">
      <w:r w:rsidRPr="00C16DA6">
        <w:rPr>
          <w:noProof/>
          <w:lang w:val="de-DE" w:eastAsia="de-DE"/>
        </w:rPr>
        <w:lastRenderedPageBreak/>
        <w:drawing>
          <wp:anchor distT="0" distB="0" distL="114300" distR="114300" simplePos="0" relativeHeight="251659264" behindDoc="0" locked="0" layoutInCell="1" allowOverlap="1" wp14:anchorId="0E0FC045" wp14:editId="0D4FD6E9">
            <wp:simplePos x="0" y="0"/>
            <wp:positionH relativeFrom="column">
              <wp:posOffset>0</wp:posOffset>
            </wp:positionH>
            <wp:positionV relativeFrom="paragraph">
              <wp:posOffset>-42545</wp:posOffset>
            </wp:positionV>
            <wp:extent cx="8863200" cy="4914000"/>
            <wp:effectExtent l="0" t="0" r="1905" b="1270"/>
            <wp:wrapThrough wrapText="bothSides">
              <wp:wrapPolygon edited="0">
                <wp:start x="11452" y="0"/>
                <wp:lineTo x="11390" y="391"/>
                <wp:lineTo x="11267" y="1787"/>
                <wp:lineTo x="11143" y="2680"/>
                <wp:lineTo x="11050" y="3573"/>
                <wp:lineTo x="6717" y="3685"/>
                <wp:lineTo x="6283" y="3741"/>
                <wp:lineTo x="6252" y="5360"/>
                <wp:lineTo x="6129" y="7146"/>
                <wp:lineTo x="5974" y="8933"/>
                <wp:lineTo x="1702" y="8988"/>
                <wp:lineTo x="1238" y="9044"/>
                <wp:lineTo x="1207" y="10719"/>
                <wp:lineTo x="929" y="15185"/>
                <wp:lineTo x="0" y="15632"/>
                <wp:lineTo x="0" y="16190"/>
                <wp:lineTo x="1052" y="16972"/>
                <wp:lineTo x="1300" y="18758"/>
                <wp:lineTo x="1300" y="19093"/>
                <wp:lineTo x="4488" y="19652"/>
                <wp:lineTo x="6190" y="19652"/>
                <wp:lineTo x="6314" y="20545"/>
                <wp:lineTo x="6314" y="20657"/>
                <wp:lineTo x="6407" y="21438"/>
                <wp:lineTo x="6438" y="21494"/>
                <wp:lineTo x="11452" y="21550"/>
                <wp:lineTo x="16126" y="21550"/>
                <wp:lineTo x="16157" y="21438"/>
                <wp:lineTo x="16188" y="20545"/>
                <wp:lineTo x="21574" y="19931"/>
                <wp:lineTo x="21574" y="19037"/>
                <wp:lineTo x="19067" y="18758"/>
                <wp:lineTo x="21574" y="18758"/>
                <wp:lineTo x="21574" y="16637"/>
                <wp:lineTo x="16157" y="16079"/>
                <wp:lineTo x="16219" y="14292"/>
                <wp:lineTo x="21574" y="14069"/>
                <wp:lineTo x="21574" y="13455"/>
                <wp:lineTo x="16559" y="13399"/>
                <wp:lineTo x="21574" y="13175"/>
                <wp:lineTo x="21574" y="11054"/>
                <wp:lineTo x="16095" y="10719"/>
                <wp:lineTo x="16188" y="9993"/>
                <wp:lineTo x="16126" y="8039"/>
                <wp:lineTo x="16250" y="7258"/>
                <wp:lineTo x="16250" y="3517"/>
                <wp:lineTo x="16126" y="0"/>
                <wp:lineTo x="11452"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863200" cy="4914000"/>
                    </a:xfrm>
                    <a:prstGeom prst="rect">
                      <a:avLst/>
                    </a:prstGeom>
                  </pic:spPr>
                </pic:pic>
              </a:graphicData>
            </a:graphic>
            <wp14:sizeRelH relativeFrom="margin">
              <wp14:pctWidth>0</wp14:pctWidth>
            </wp14:sizeRelH>
            <wp14:sizeRelV relativeFrom="margin">
              <wp14:pctHeight>0</wp14:pctHeight>
            </wp14:sizeRelV>
          </wp:anchor>
        </w:drawing>
      </w:r>
    </w:p>
    <w:p w14:paraId="67B48F82" w14:textId="17F44E10" w:rsidR="006D2BD2" w:rsidRDefault="006D2BD2" w:rsidP="006D2BD2"/>
    <w:p w14:paraId="7847CEF0" w14:textId="75DAC5E5" w:rsidR="006D2BD2" w:rsidRDefault="006D2BD2" w:rsidP="006D2BD2"/>
    <w:p w14:paraId="31CF540A" w14:textId="77777777" w:rsidR="006D2BD2" w:rsidRDefault="006D2BD2" w:rsidP="006D2BD2">
      <w:pPr>
        <w:sectPr w:rsidR="006D2BD2" w:rsidSect="006D2BD2">
          <w:pgSz w:w="16840" w:h="11900" w:orient="landscape"/>
          <w:pgMar w:top="1440" w:right="1440" w:bottom="1440" w:left="1440" w:header="708" w:footer="708" w:gutter="0"/>
          <w:cols w:space="708"/>
          <w:docGrid w:linePitch="360"/>
        </w:sectPr>
      </w:pPr>
    </w:p>
    <w:p w14:paraId="3403F4F4" w14:textId="75A73FBD" w:rsidR="00C23D7B" w:rsidRDefault="0099620B" w:rsidP="00F042D5">
      <w:pPr>
        <w:pStyle w:val="Annex"/>
      </w:pPr>
      <w:bookmarkStart w:id="97" w:name="_Ref60907615"/>
      <w:bookmarkStart w:id="98" w:name="_Toc64391582"/>
      <w:r w:rsidRPr="0099620B">
        <w:lastRenderedPageBreak/>
        <w:t>IRDG initiatives</w:t>
      </w:r>
      <w:bookmarkEnd w:id="97"/>
      <w:bookmarkEnd w:id="98"/>
    </w:p>
    <w:p w14:paraId="0290845C" w14:textId="57E57F8B" w:rsidR="000216EB" w:rsidRPr="000216EB" w:rsidRDefault="000216EB" w:rsidP="000216EB">
      <w:r>
        <w:fldChar w:fldCharType="begin"/>
      </w:r>
      <w:r>
        <w:instrText xml:space="preserve"> REF _Ref60906923 \h </w:instrText>
      </w:r>
      <w:r>
        <w:fldChar w:fldCharType="separate"/>
      </w:r>
      <w:r w:rsidR="00957615">
        <w:t xml:space="preserve">Table </w:t>
      </w:r>
      <w:r w:rsidR="00957615">
        <w:rPr>
          <w:noProof/>
        </w:rPr>
        <w:t>4</w:t>
      </w:r>
      <w:r>
        <w:fldChar w:fldCharType="end"/>
      </w:r>
      <w:r>
        <w:t xml:space="preserve"> below </w:t>
      </w:r>
      <w:r w:rsidR="00773764">
        <w:t>summarises the following16 IRDG project initiatives. The table was prepared by the IRDG project team.</w:t>
      </w:r>
    </w:p>
    <w:p w14:paraId="5082E1DB" w14:textId="77777777" w:rsidR="00D34FDD" w:rsidRDefault="00D34FDD" w:rsidP="00D34FDD">
      <w:pPr>
        <w:pStyle w:val="ListParagraph"/>
        <w:numPr>
          <w:ilvl w:val="0"/>
          <w:numId w:val="18"/>
        </w:numPr>
      </w:pPr>
      <w:r>
        <w:t xml:space="preserve">Bootcamp </w:t>
      </w:r>
    </w:p>
    <w:p w14:paraId="481F76C9" w14:textId="77777777" w:rsidR="00D34FDD" w:rsidRDefault="00D34FDD" w:rsidP="00D34FDD">
      <w:pPr>
        <w:pStyle w:val="ListParagraph"/>
        <w:numPr>
          <w:ilvl w:val="0"/>
          <w:numId w:val="18"/>
        </w:numPr>
      </w:pPr>
      <w:r>
        <w:t>Bottom-up</w:t>
      </w:r>
    </w:p>
    <w:p w14:paraId="7A1CC9E5" w14:textId="77777777" w:rsidR="00D34FDD" w:rsidRDefault="00D34FDD" w:rsidP="00D34FDD">
      <w:pPr>
        <w:pStyle w:val="ListParagraph"/>
        <w:numPr>
          <w:ilvl w:val="0"/>
          <w:numId w:val="18"/>
        </w:numPr>
      </w:pPr>
      <w:r>
        <w:t>Coordinated IACC and RDC Actions</w:t>
      </w:r>
    </w:p>
    <w:p w14:paraId="3D7A3DF8" w14:textId="77777777" w:rsidR="00D34FDD" w:rsidRDefault="00D34FDD" w:rsidP="00D34FDD">
      <w:pPr>
        <w:pStyle w:val="ListParagraph"/>
        <w:numPr>
          <w:ilvl w:val="0"/>
          <w:numId w:val="18"/>
        </w:numPr>
      </w:pPr>
      <w:r>
        <w:t>Digitization</w:t>
      </w:r>
    </w:p>
    <w:p w14:paraId="15A81C9A" w14:textId="0D5EDE61" w:rsidR="00D34FDD" w:rsidRDefault="00D34FDD" w:rsidP="00D34FDD">
      <w:pPr>
        <w:pStyle w:val="ListParagraph"/>
        <w:numPr>
          <w:ilvl w:val="0"/>
          <w:numId w:val="18"/>
        </w:numPr>
      </w:pPr>
      <w:r>
        <w:t xml:space="preserve">Energy efficiency/ renewable energy </w:t>
      </w:r>
    </w:p>
    <w:p w14:paraId="6D5DFAB0" w14:textId="2C290334" w:rsidR="00D34FDD" w:rsidRDefault="00D34FDD" w:rsidP="00D34FDD">
      <w:pPr>
        <w:pStyle w:val="ListParagraph"/>
        <w:numPr>
          <w:ilvl w:val="0"/>
          <w:numId w:val="18"/>
        </w:numPr>
      </w:pPr>
      <w:r>
        <w:t>EU style agriculture and rural development governance</w:t>
      </w:r>
    </w:p>
    <w:p w14:paraId="49671B5D" w14:textId="37A2719E" w:rsidR="00D34FDD" w:rsidRDefault="00D34FDD" w:rsidP="00D34FDD">
      <w:pPr>
        <w:pStyle w:val="ListParagraph"/>
        <w:numPr>
          <w:ilvl w:val="0"/>
          <w:numId w:val="18"/>
        </w:numPr>
      </w:pPr>
      <w:r>
        <w:t>Evidenced-based decision-making</w:t>
      </w:r>
    </w:p>
    <w:p w14:paraId="13918825" w14:textId="54CF042F" w:rsidR="00D34FDD" w:rsidRDefault="00D34FDD" w:rsidP="00D34FDD">
      <w:pPr>
        <w:pStyle w:val="ListParagraph"/>
        <w:numPr>
          <w:ilvl w:val="0"/>
          <w:numId w:val="18"/>
        </w:numPr>
      </w:pPr>
      <w:r>
        <w:t>Forest inventory</w:t>
      </w:r>
    </w:p>
    <w:p w14:paraId="5120A03F" w14:textId="77777777" w:rsidR="00D34FDD" w:rsidRDefault="00D34FDD" w:rsidP="00D34FDD">
      <w:pPr>
        <w:pStyle w:val="ListParagraph"/>
        <w:numPr>
          <w:ilvl w:val="0"/>
          <w:numId w:val="18"/>
        </w:numPr>
      </w:pPr>
      <w:r>
        <w:t>Matching Grant Scheme - Rural Development Program</w:t>
      </w:r>
    </w:p>
    <w:p w14:paraId="6BB0828D" w14:textId="77777777" w:rsidR="00D34FDD" w:rsidRDefault="00D34FDD" w:rsidP="00D34FDD">
      <w:pPr>
        <w:pStyle w:val="ListParagraph"/>
        <w:numPr>
          <w:ilvl w:val="0"/>
          <w:numId w:val="18"/>
        </w:numPr>
      </w:pPr>
      <w:r>
        <w:t>Municipal Working Group on Rural Development</w:t>
      </w:r>
    </w:p>
    <w:p w14:paraId="6D8D4A1D" w14:textId="4D3A66E5" w:rsidR="00D34FDD" w:rsidRDefault="00D34FDD" w:rsidP="00D34FDD">
      <w:pPr>
        <w:pStyle w:val="ListParagraph"/>
        <w:numPr>
          <w:ilvl w:val="0"/>
          <w:numId w:val="18"/>
        </w:numPr>
      </w:pPr>
      <w:r>
        <w:t>Participatory budgeting</w:t>
      </w:r>
    </w:p>
    <w:p w14:paraId="60613424" w14:textId="77777777" w:rsidR="00D34FDD" w:rsidRDefault="00D34FDD" w:rsidP="00D34FDD">
      <w:pPr>
        <w:pStyle w:val="ListParagraph"/>
        <w:numPr>
          <w:ilvl w:val="0"/>
          <w:numId w:val="18"/>
        </w:numPr>
      </w:pPr>
      <w:r>
        <w:t xml:space="preserve">Smart village </w:t>
      </w:r>
    </w:p>
    <w:p w14:paraId="0C1A41CB" w14:textId="77777777" w:rsidR="00D34FDD" w:rsidRDefault="00D34FDD" w:rsidP="00D34FDD">
      <w:pPr>
        <w:pStyle w:val="ListParagraph"/>
        <w:numPr>
          <w:ilvl w:val="0"/>
          <w:numId w:val="18"/>
        </w:numPr>
      </w:pPr>
      <w:r>
        <w:t xml:space="preserve">Social enterprise </w:t>
      </w:r>
    </w:p>
    <w:p w14:paraId="665AADC2" w14:textId="77777777" w:rsidR="00D34FDD" w:rsidRDefault="00D34FDD" w:rsidP="00D34FDD">
      <w:pPr>
        <w:pStyle w:val="ListParagraph"/>
        <w:numPr>
          <w:ilvl w:val="0"/>
          <w:numId w:val="18"/>
        </w:numPr>
      </w:pPr>
      <w:r>
        <w:t>Tourism development strategy/ master plan</w:t>
      </w:r>
    </w:p>
    <w:p w14:paraId="3FC8E157" w14:textId="77777777" w:rsidR="00D34FDD" w:rsidRDefault="00D34FDD" w:rsidP="00D34FDD">
      <w:pPr>
        <w:pStyle w:val="ListParagraph"/>
        <w:numPr>
          <w:ilvl w:val="0"/>
          <w:numId w:val="18"/>
        </w:numPr>
      </w:pPr>
      <w:r>
        <w:t xml:space="preserve">Virtual Youth Sunday School </w:t>
      </w:r>
    </w:p>
    <w:p w14:paraId="2FDE2F1A" w14:textId="4821A6D3" w:rsidR="0099620B" w:rsidRDefault="00D34FDD" w:rsidP="00D34FDD">
      <w:pPr>
        <w:pStyle w:val="ListParagraph"/>
        <w:numPr>
          <w:ilvl w:val="0"/>
          <w:numId w:val="18"/>
        </w:numPr>
      </w:pPr>
      <w:r>
        <w:t>Vocational Education and Training</w:t>
      </w:r>
    </w:p>
    <w:p w14:paraId="4E09BB40" w14:textId="5CA51DDD" w:rsidR="00D34FDD" w:rsidRDefault="00D34FDD" w:rsidP="00D34FDD">
      <w:r>
        <w:t>The following initiatives have also been identified but are not included the summary provided by the project team:</w:t>
      </w:r>
    </w:p>
    <w:p w14:paraId="592216D7" w14:textId="39F17F77" w:rsidR="00D947F4" w:rsidRDefault="00D947F4" w:rsidP="00D34FDD">
      <w:pPr>
        <w:pStyle w:val="ListParagraph"/>
        <w:numPr>
          <w:ilvl w:val="0"/>
          <w:numId w:val="26"/>
        </w:numPr>
      </w:pPr>
      <w:r>
        <w:t>Artisan value chains</w:t>
      </w:r>
    </w:p>
    <w:p w14:paraId="4577974E" w14:textId="35354EF0" w:rsidR="00D34FDD" w:rsidRDefault="00D34FDD" w:rsidP="00D34FDD">
      <w:pPr>
        <w:pStyle w:val="ListParagraph"/>
        <w:numPr>
          <w:ilvl w:val="0"/>
          <w:numId w:val="26"/>
        </w:numPr>
      </w:pPr>
      <w:r>
        <w:t>Hackathon</w:t>
      </w:r>
    </w:p>
    <w:p w14:paraId="5E9D5986" w14:textId="74E9557D" w:rsidR="00A7124D" w:rsidRDefault="0073715D" w:rsidP="00F43396">
      <w:pPr>
        <w:pStyle w:val="ListParagraph"/>
        <w:numPr>
          <w:ilvl w:val="0"/>
          <w:numId w:val="26"/>
        </w:numPr>
      </w:pPr>
      <w:r w:rsidRPr="0073715D">
        <w:t>Civic Committee for Rural Development</w:t>
      </w:r>
    </w:p>
    <w:p w14:paraId="36818769" w14:textId="4B1C2ADA" w:rsidR="00481087" w:rsidRDefault="00481087" w:rsidP="00F43396">
      <w:pPr>
        <w:pStyle w:val="ListParagraph"/>
        <w:numPr>
          <w:ilvl w:val="0"/>
          <w:numId w:val="26"/>
        </w:numPr>
      </w:pPr>
      <w:r>
        <w:t>Rural Development Network</w:t>
      </w:r>
    </w:p>
    <w:p w14:paraId="69197172" w14:textId="77777777" w:rsidR="000216EB" w:rsidRDefault="000216EB" w:rsidP="000216EB"/>
    <w:p w14:paraId="32EE5057" w14:textId="77777777" w:rsidR="000216EB" w:rsidRDefault="000216EB" w:rsidP="000216EB">
      <w:pPr>
        <w:sectPr w:rsidR="000216EB" w:rsidSect="000216EB">
          <w:pgSz w:w="11900" w:h="16840"/>
          <w:pgMar w:top="1440" w:right="1440" w:bottom="1440" w:left="1440" w:header="708" w:footer="708" w:gutter="0"/>
          <w:cols w:space="708"/>
          <w:docGrid w:linePitch="360"/>
        </w:sectPr>
      </w:pPr>
    </w:p>
    <w:p w14:paraId="48C2B431" w14:textId="5E3E9100" w:rsidR="0099620B" w:rsidRPr="0099620B" w:rsidRDefault="0099620B" w:rsidP="0099620B">
      <w:pPr>
        <w:pStyle w:val="Caption"/>
      </w:pPr>
      <w:bookmarkStart w:id="99" w:name="_Ref60906923"/>
      <w:bookmarkStart w:id="100" w:name="_Toc64390860"/>
      <w:r>
        <w:lastRenderedPageBreak/>
        <w:t xml:space="preserve">Table </w:t>
      </w:r>
      <w:fldSimple w:instr=" SEQ Table \* ARABIC ">
        <w:r w:rsidR="00957615">
          <w:rPr>
            <w:noProof/>
          </w:rPr>
          <w:t>4</w:t>
        </w:r>
      </w:fldSimple>
      <w:bookmarkEnd w:id="99"/>
      <w:r>
        <w:t>: IRDG project initiatives</w:t>
      </w:r>
      <w:r w:rsidR="000216EB">
        <w:t xml:space="preserve"> (table provided by IRDG project team)</w:t>
      </w:r>
      <w:bookmarkEnd w:id="100"/>
    </w:p>
    <w:tbl>
      <w:tblPr>
        <w:tblStyle w:val="ListTable3-Accent1"/>
        <w:tblW w:w="0" w:type="auto"/>
        <w:tblLook w:val="00A0" w:firstRow="1" w:lastRow="0" w:firstColumn="1" w:lastColumn="0" w:noHBand="0" w:noVBand="0"/>
      </w:tblPr>
      <w:tblGrid>
        <w:gridCol w:w="1373"/>
        <w:gridCol w:w="4037"/>
        <w:gridCol w:w="4256"/>
        <w:gridCol w:w="4284"/>
      </w:tblGrid>
      <w:tr w:rsidR="000C7873" w:rsidRPr="00D00C74" w14:paraId="736F6B68" w14:textId="77777777" w:rsidTr="00C426BF">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0" w:type="auto"/>
          </w:tcPr>
          <w:p w14:paraId="621E464D" w14:textId="77777777" w:rsidR="000C7873" w:rsidRPr="00D00C74" w:rsidRDefault="000C7873" w:rsidP="00C426BF">
            <w:pPr>
              <w:jc w:val="left"/>
              <w:rPr>
                <w:sz w:val="16"/>
                <w:szCs w:val="16"/>
              </w:rPr>
            </w:pPr>
            <w:r w:rsidRPr="00D00C74">
              <w:rPr>
                <w:sz w:val="16"/>
                <w:szCs w:val="16"/>
              </w:rPr>
              <w:t>Responds following project Initiatives</w:t>
            </w:r>
          </w:p>
        </w:tc>
        <w:tc>
          <w:tcPr>
            <w:cnfStyle w:val="000010000000" w:firstRow="0" w:lastRow="0" w:firstColumn="0" w:lastColumn="0" w:oddVBand="1" w:evenVBand="0" w:oddHBand="0" w:evenHBand="0" w:firstRowFirstColumn="0" w:firstRowLastColumn="0" w:lastRowFirstColumn="0" w:lastRowLastColumn="0"/>
            <w:tcW w:w="0" w:type="auto"/>
          </w:tcPr>
          <w:p w14:paraId="3E7BE60B" w14:textId="77777777" w:rsidR="000C7873" w:rsidRPr="00D00C74" w:rsidRDefault="000C7873" w:rsidP="00C426BF">
            <w:pPr>
              <w:jc w:val="left"/>
              <w:rPr>
                <w:sz w:val="16"/>
                <w:szCs w:val="16"/>
              </w:rPr>
            </w:pPr>
            <w:r w:rsidRPr="00D00C74">
              <w:rPr>
                <w:sz w:val="16"/>
                <w:szCs w:val="16"/>
              </w:rPr>
              <w:t>Initiative Objectives</w:t>
            </w:r>
          </w:p>
        </w:tc>
        <w:tc>
          <w:tcPr>
            <w:tcW w:w="0" w:type="auto"/>
          </w:tcPr>
          <w:p w14:paraId="32350751" w14:textId="77777777" w:rsidR="000C7873" w:rsidRPr="00D00C74" w:rsidRDefault="000C7873" w:rsidP="00C426BF">
            <w:pPr>
              <w:jc w:val="left"/>
              <w:cnfStyle w:val="100000000000" w:firstRow="1" w:lastRow="0" w:firstColumn="0" w:lastColumn="0" w:oddVBand="0" w:evenVBand="0" w:oddHBand="0" w:evenHBand="0" w:firstRowFirstColumn="0" w:firstRowLastColumn="0" w:lastRowFirstColumn="0" w:lastRowLastColumn="0"/>
              <w:rPr>
                <w:sz w:val="16"/>
                <w:szCs w:val="16"/>
              </w:rPr>
            </w:pPr>
            <w:r w:rsidRPr="00D00C74">
              <w:rPr>
                <w:sz w:val="16"/>
                <w:szCs w:val="16"/>
              </w:rPr>
              <w:t>Reflections on the Pilot Initiative</w:t>
            </w:r>
          </w:p>
        </w:tc>
        <w:tc>
          <w:tcPr>
            <w:cnfStyle w:val="000010000000" w:firstRow="0" w:lastRow="0" w:firstColumn="0" w:lastColumn="0" w:oddVBand="1" w:evenVBand="0" w:oddHBand="0" w:evenHBand="0" w:firstRowFirstColumn="0" w:firstRowLastColumn="0" w:lastRowFirstColumn="0" w:lastRowLastColumn="0"/>
            <w:tcW w:w="0" w:type="auto"/>
          </w:tcPr>
          <w:p w14:paraId="376687AB" w14:textId="77777777" w:rsidR="000C7873" w:rsidRPr="00D00C74" w:rsidRDefault="000C7873" w:rsidP="00C426BF">
            <w:pPr>
              <w:jc w:val="left"/>
              <w:rPr>
                <w:sz w:val="16"/>
                <w:szCs w:val="16"/>
              </w:rPr>
            </w:pPr>
            <w:r w:rsidRPr="00D00C74">
              <w:rPr>
                <w:sz w:val="16"/>
                <w:szCs w:val="16"/>
              </w:rPr>
              <w:t>Results of Initiatives</w:t>
            </w:r>
          </w:p>
        </w:tc>
      </w:tr>
      <w:tr w:rsidR="000C7873" w:rsidRPr="00D00C74" w14:paraId="1B193397" w14:textId="77777777" w:rsidTr="00C426B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14786F24" w14:textId="77777777" w:rsidR="000C7873" w:rsidRPr="00D00C74" w:rsidRDefault="000C7873" w:rsidP="00C426BF">
            <w:pPr>
              <w:jc w:val="left"/>
              <w:rPr>
                <w:sz w:val="16"/>
                <w:szCs w:val="16"/>
              </w:rPr>
            </w:pPr>
            <w:r w:rsidRPr="00D00C74">
              <w:rPr>
                <w:sz w:val="16"/>
                <w:szCs w:val="16"/>
              </w:rPr>
              <w:t xml:space="preserve">Bootcamp </w:t>
            </w:r>
          </w:p>
        </w:tc>
        <w:tc>
          <w:tcPr>
            <w:cnfStyle w:val="000010000000" w:firstRow="0" w:lastRow="0" w:firstColumn="0" w:lastColumn="0" w:oddVBand="1" w:evenVBand="0" w:oddHBand="0" w:evenHBand="0" w:firstRowFirstColumn="0" w:firstRowLastColumn="0" w:lastRowFirstColumn="0" w:lastRowLastColumn="0"/>
            <w:tcW w:w="0" w:type="auto"/>
          </w:tcPr>
          <w:p w14:paraId="6B4C8361" w14:textId="77777777" w:rsidR="000C7873" w:rsidRPr="00D00C74" w:rsidRDefault="000C7873" w:rsidP="00C426BF">
            <w:pPr>
              <w:jc w:val="left"/>
              <w:rPr>
                <w:sz w:val="16"/>
                <w:szCs w:val="16"/>
              </w:rPr>
            </w:pPr>
            <w:r w:rsidRPr="00D00C74">
              <w:rPr>
                <w:sz w:val="16"/>
                <w:szCs w:val="16"/>
              </w:rPr>
              <w:t xml:space="preserve">Facilitate the elaboration of innovative business models that can be implemented during the crisis and have a high potential to continue or be transformed after the crisis is over. </w:t>
            </w:r>
          </w:p>
        </w:tc>
        <w:tc>
          <w:tcPr>
            <w:tcW w:w="0" w:type="auto"/>
          </w:tcPr>
          <w:p w14:paraId="71590F21"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 xml:space="preserve">The Bootcamp helped me to think about customers and their importance. Hence, during these 2 days, I came up with some very valuable discoveries. The project was so productive and useful that I've not missed not even a second - and it's not because I had nothing to do! </w:t>
            </w:r>
            <w:r w:rsidRPr="00D00C74">
              <w:rPr>
                <w:rFonts w:ascii="Apple Color Emoji" w:hAnsi="Apple Color Emoji" w:cs="Apple Color Emoji"/>
                <w:sz w:val="16"/>
                <w:szCs w:val="16"/>
              </w:rPr>
              <w:t>😀😆</w:t>
            </w:r>
            <w:r w:rsidRPr="00D00C74">
              <w:rPr>
                <w:sz w:val="16"/>
                <w:szCs w:val="16"/>
              </w:rPr>
              <w:t xml:space="preserve"> Shortly, thank you!</w:t>
            </w:r>
          </w:p>
          <w:p w14:paraId="00A65E9A"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You're so good since you give opportunities to develop any idea.</w:t>
            </w:r>
          </w:p>
          <w:p w14:paraId="0987E5EF"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Thank you for everything. For me, the business Bootcamp fulfilled its goal to make us fully see and plan our ideas and I think you've well-done everything you wanted to</w:t>
            </w:r>
          </w:p>
          <w:p w14:paraId="3D8CA6D7"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 think it would have been more productive if the project timing was distributed over a few more days so that participants don't have the entire day busy</w:t>
            </w:r>
          </w:p>
          <w:p w14:paraId="57E9611B"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 had a lack of one small detail, in the application form the attention was focused on using business as part of social changes, during the Bootcamp we haven't discussed the topic, a discussion around the topic would have been good to have a better thought and make correct accents while planning out the social part of the business idea.</w:t>
            </w:r>
          </w:p>
        </w:tc>
        <w:tc>
          <w:tcPr>
            <w:cnfStyle w:val="000010000000" w:firstRow="0" w:lastRow="0" w:firstColumn="0" w:lastColumn="0" w:oddVBand="1" w:evenVBand="0" w:oddHBand="0" w:evenHBand="0" w:firstRowFirstColumn="0" w:firstRowLastColumn="0" w:lastRowFirstColumn="0" w:lastRowLastColumn="0"/>
            <w:tcW w:w="0" w:type="auto"/>
          </w:tcPr>
          <w:p w14:paraId="2F3F269F" w14:textId="77777777" w:rsidR="000C7873" w:rsidRPr="00D00C74" w:rsidRDefault="000C7873" w:rsidP="00C426BF">
            <w:pPr>
              <w:jc w:val="left"/>
              <w:rPr>
                <w:sz w:val="16"/>
                <w:szCs w:val="16"/>
              </w:rPr>
            </w:pPr>
            <w:r w:rsidRPr="00D00C74">
              <w:rPr>
                <w:sz w:val="16"/>
                <w:szCs w:val="16"/>
              </w:rPr>
              <w:t>4 Bootcamps and 1 hackathon implemented</w:t>
            </w:r>
          </w:p>
          <w:p w14:paraId="24B96520" w14:textId="77777777" w:rsidR="000C7873" w:rsidRPr="00D00C74" w:rsidRDefault="000C7873" w:rsidP="00C426BF">
            <w:pPr>
              <w:jc w:val="left"/>
              <w:rPr>
                <w:sz w:val="16"/>
                <w:szCs w:val="16"/>
              </w:rPr>
            </w:pPr>
            <w:r w:rsidRPr="00D00C74">
              <w:rPr>
                <w:sz w:val="16"/>
                <w:szCs w:val="16"/>
              </w:rPr>
              <w:t>Identified 30 winners for further funding and business initiatives development</w:t>
            </w:r>
          </w:p>
          <w:p w14:paraId="77693B69" w14:textId="77777777" w:rsidR="000C7873" w:rsidRPr="00D00C74" w:rsidRDefault="000C7873" w:rsidP="00C426BF">
            <w:pPr>
              <w:jc w:val="left"/>
              <w:rPr>
                <w:sz w:val="16"/>
                <w:szCs w:val="16"/>
              </w:rPr>
            </w:pPr>
          </w:p>
        </w:tc>
      </w:tr>
      <w:tr w:rsidR="000C7873" w:rsidRPr="00D00C74" w14:paraId="25FA4880" w14:textId="77777777" w:rsidTr="00C426BF">
        <w:trPr>
          <w:trHeight w:val="965"/>
        </w:trPr>
        <w:tc>
          <w:tcPr>
            <w:cnfStyle w:val="001000000000" w:firstRow="0" w:lastRow="0" w:firstColumn="1" w:lastColumn="0" w:oddVBand="0" w:evenVBand="0" w:oddHBand="0" w:evenHBand="0" w:firstRowFirstColumn="0" w:firstRowLastColumn="0" w:lastRowFirstColumn="0" w:lastRowLastColumn="0"/>
            <w:tcW w:w="0" w:type="auto"/>
            <w:hideMark/>
          </w:tcPr>
          <w:p w14:paraId="30DCF8DB" w14:textId="77777777" w:rsidR="000C7873" w:rsidRPr="00D00C74" w:rsidRDefault="000C7873" w:rsidP="00C426BF">
            <w:pPr>
              <w:jc w:val="left"/>
              <w:rPr>
                <w:sz w:val="16"/>
                <w:szCs w:val="16"/>
              </w:rPr>
            </w:pPr>
            <w:r w:rsidRPr="00D00C74">
              <w:rPr>
                <w:sz w:val="16"/>
                <w:szCs w:val="16"/>
              </w:rPr>
              <w:t>Bottom-up</w:t>
            </w:r>
          </w:p>
        </w:tc>
        <w:tc>
          <w:tcPr>
            <w:cnfStyle w:val="000010000000" w:firstRow="0" w:lastRow="0" w:firstColumn="0" w:lastColumn="0" w:oddVBand="1" w:evenVBand="0" w:oddHBand="0" w:evenHBand="0" w:firstRowFirstColumn="0" w:firstRowLastColumn="0" w:lastRowFirstColumn="0" w:lastRowLastColumn="0"/>
            <w:tcW w:w="0" w:type="auto"/>
          </w:tcPr>
          <w:p w14:paraId="2843AA99" w14:textId="77777777" w:rsidR="000C7873" w:rsidRPr="00D00C74" w:rsidRDefault="000C7873" w:rsidP="00C426BF">
            <w:pPr>
              <w:jc w:val="left"/>
              <w:rPr>
                <w:sz w:val="16"/>
                <w:szCs w:val="16"/>
              </w:rPr>
            </w:pPr>
            <w:r w:rsidRPr="00D00C74">
              <w:rPr>
                <w:sz w:val="16"/>
                <w:szCs w:val="16"/>
              </w:rPr>
              <w:t>1. LEADR groups are one of the most important instruments for integrated local development</w:t>
            </w:r>
            <w:r w:rsidRPr="00D00C74">
              <w:rPr>
                <w:sz w:val="16"/>
                <w:szCs w:val="16"/>
              </w:rPr>
              <w:br/>
              <w:t xml:space="preserve">2. Review of existing citizen engagement mechanisms and prepare for a harmonized approach closer to the principles of integrated local development, bottom-up and innovative character </w:t>
            </w:r>
            <w:r w:rsidRPr="00D00C74">
              <w:rPr>
                <w:sz w:val="16"/>
                <w:szCs w:val="16"/>
              </w:rPr>
              <w:br/>
              <w:t xml:space="preserve">3. In the EU, centrally funded programs are using the LEADER-CLLD method, which requires lining up of different governance levels, involving Managing </w:t>
            </w:r>
            <w:r w:rsidRPr="00D00C74">
              <w:rPr>
                <w:sz w:val="16"/>
                <w:szCs w:val="16"/>
              </w:rPr>
              <w:lastRenderedPageBreak/>
              <w:t>Authorities, Paying Agencies, Local Authorities, and LAGs in an overall Leader CLLD delivery system to achieve the outcomes sought and deliver real added value. This model can be adjusted to the Georgian context.</w:t>
            </w:r>
            <w:r w:rsidRPr="00D00C74">
              <w:rPr>
                <w:sz w:val="16"/>
                <w:szCs w:val="16"/>
              </w:rPr>
              <w:br/>
              <w:t>4. Pooling of resources and capabilities across entities creates opportunities for collective multisectoral accomplishments, demanding collaboration, and engagement of government at multiple levels.</w:t>
            </w:r>
            <w:r w:rsidRPr="00D00C74">
              <w:rPr>
                <w:sz w:val="16"/>
                <w:szCs w:val="16"/>
              </w:rPr>
              <w:br/>
              <w:t>5. Long term capacity building of local stakeholders enables them to be more engaged in RD processes.</w:t>
            </w:r>
          </w:p>
        </w:tc>
        <w:tc>
          <w:tcPr>
            <w:tcW w:w="0" w:type="auto"/>
          </w:tcPr>
          <w:p w14:paraId="46F47C89"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00C74">
              <w:rPr>
                <w:sz w:val="16"/>
                <w:szCs w:val="16"/>
              </w:rPr>
              <w:lastRenderedPageBreak/>
              <w:t>Lagodekhi</w:t>
            </w:r>
            <w:proofErr w:type="spellEnd"/>
            <w:r w:rsidRPr="00D00C74">
              <w:rPr>
                <w:sz w:val="16"/>
                <w:szCs w:val="16"/>
              </w:rPr>
              <w:t>, Kakheti</w:t>
            </w:r>
          </w:p>
          <w:p w14:paraId="2C5A5C27"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When we talk about rural development and its strategy, it is always important to plan each task using the bottom-up approach. If the existing problem is identifying in this way, there is a better chance of solving this problem in due time. (Giorgi Bokeria)</w:t>
            </w:r>
          </w:p>
          <w:p w14:paraId="218E097B"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Properly determining priorities is necessary to identify the most crucial one, solving several problems simultaneously: </w:t>
            </w:r>
            <w:r w:rsidRPr="00D00C74">
              <w:rPr>
                <w:sz w:val="16"/>
                <w:szCs w:val="16"/>
              </w:rPr>
              <w:lastRenderedPageBreak/>
              <w:t xml:space="preserve">For ex. Water supply, which ensures improves services in tourist destinations, recycling enterprises, etc. (Ana </w:t>
            </w:r>
            <w:proofErr w:type="spellStart"/>
            <w:r w:rsidRPr="00D00C74">
              <w:rPr>
                <w:sz w:val="16"/>
                <w:szCs w:val="16"/>
              </w:rPr>
              <w:t>Benashvili</w:t>
            </w:r>
            <w:proofErr w:type="spellEnd"/>
            <w:r w:rsidRPr="00D00C74">
              <w:rPr>
                <w:sz w:val="16"/>
                <w:szCs w:val="16"/>
              </w:rPr>
              <w:t>)</w:t>
            </w:r>
          </w:p>
          <w:p w14:paraId="610E67D5"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00C74">
              <w:rPr>
                <w:sz w:val="16"/>
                <w:szCs w:val="16"/>
              </w:rPr>
              <w:t>Tetritskaro</w:t>
            </w:r>
            <w:proofErr w:type="spellEnd"/>
            <w:r w:rsidRPr="00D00C74">
              <w:rPr>
                <w:sz w:val="16"/>
                <w:szCs w:val="16"/>
              </w:rPr>
              <w:t xml:space="preserve">, Kvemo </w:t>
            </w:r>
            <w:proofErr w:type="spellStart"/>
            <w:r w:rsidRPr="00D00C74">
              <w:rPr>
                <w:sz w:val="16"/>
                <w:szCs w:val="16"/>
              </w:rPr>
              <w:t>Kartli</w:t>
            </w:r>
            <w:proofErr w:type="spellEnd"/>
          </w:p>
          <w:p w14:paraId="00B24068"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This type of meeting is very important, as local people see clearly that their engagement in decision-making processes is important which implies a bottom-up approach. (Ilia </w:t>
            </w:r>
            <w:proofErr w:type="spellStart"/>
            <w:r w:rsidRPr="00D00C74">
              <w:rPr>
                <w:sz w:val="16"/>
                <w:szCs w:val="16"/>
              </w:rPr>
              <w:t>Bortsvadze</w:t>
            </w:r>
            <w:proofErr w:type="spellEnd"/>
            <w:r w:rsidRPr="00D00C74">
              <w:rPr>
                <w:sz w:val="16"/>
                <w:szCs w:val="16"/>
              </w:rPr>
              <w:t>)</w:t>
            </w:r>
          </w:p>
          <w:p w14:paraId="515D8A15"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The role of young entrepreneurs in achieving sustainable rural development is essential. I, as a young entrepreneur, think that supporting young people is one of the key issues in rural development. (Giorgi </w:t>
            </w:r>
            <w:proofErr w:type="spellStart"/>
            <w:r w:rsidRPr="00D00C74">
              <w:rPr>
                <w:sz w:val="16"/>
                <w:szCs w:val="16"/>
              </w:rPr>
              <w:t>Kakhnishvili</w:t>
            </w:r>
            <w:proofErr w:type="spellEnd"/>
            <w:r w:rsidRPr="00D00C74">
              <w:rPr>
                <w:sz w:val="16"/>
                <w:szCs w:val="16"/>
              </w:rPr>
              <w:t>)</w:t>
            </w:r>
          </w:p>
          <w:p w14:paraId="0C87193B"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Akhalkalaki (Samtskhe-Javakheti) </w:t>
            </w:r>
          </w:p>
          <w:p w14:paraId="35DFA3F5"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We would like more investors to come to our region and open new enterprises and create jobs; this will achieve the diversification of agriculture and small and medium-size business sector. (Sergey Khachatryan)</w:t>
            </w:r>
          </w:p>
          <w:p w14:paraId="5FA1B855"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Women’s active engagement is very important in problem-solving, as I believe that the voice of a woman reaches its target faster. Women can give the right advice and I encourage all of them, especially women living in rural areas, to engage in the decision-making process at all levels. (</w:t>
            </w:r>
            <w:proofErr w:type="spellStart"/>
            <w:r w:rsidRPr="00D00C74">
              <w:rPr>
                <w:sz w:val="16"/>
                <w:szCs w:val="16"/>
              </w:rPr>
              <w:t>Piruza</w:t>
            </w:r>
            <w:proofErr w:type="spellEnd"/>
            <w:r w:rsidRPr="00D00C74">
              <w:rPr>
                <w:sz w:val="16"/>
                <w:szCs w:val="16"/>
              </w:rPr>
              <w:t xml:space="preserve"> Ter-</w:t>
            </w:r>
            <w:proofErr w:type="spellStart"/>
            <w:r w:rsidRPr="00D00C74">
              <w:rPr>
                <w:sz w:val="16"/>
                <w:szCs w:val="16"/>
              </w:rPr>
              <w:t>Grigoryan</w:t>
            </w:r>
            <w:proofErr w:type="spellEnd"/>
            <w:r w:rsidRPr="00D00C74">
              <w:rPr>
                <w:sz w:val="16"/>
                <w:szCs w:val="16"/>
              </w:rPr>
              <w:t>)</w:t>
            </w:r>
          </w:p>
          <w:p w14:paraId="5A2975E9"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Borjomi, Samtskhe-Javakheti </w:t>
            </w:r>
          </w:p>
          <w:p w14:paraId="039D4E1B"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This type of meeting helps us make new contacts and network, share our ideas, and address the challenges we face because we can do many things together. What is important to me is to reduce the migration of young people from rural areas. How to carry out a successful advocacy campaign was something I found very interesting.  (Nino Avetisian)</w:t>
            </w:r>
          </w:p>
          <w:p w14:paraId="44CA08D9"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lastRenderedPageBreak/>
              <w:t xml:space="preserve">Networking is important, and if </w:t>
            </w:r>
            <w:proofErr w:type="gramStart"/>
            <w:r w:rsidRPr="00D00C74">
              <w:rPr>
                <w:sz w:val="16"/>
                <w:szCs w:val="16"/>
              </w:rPr>
              <w:t>it</w:t>
            </w:r>
            <w:proofErr w:type="gramEnd"/>
            <w:r w:rsidRPr="00D00C74">
              <w:rPr>
                <w:sz w:val="16"/>
                <w:szCs w:val="16"/>
              </w:rPr>
              <w:t xml:space="preserve"> united different sector representatives, it gives us the important opportunity to share best practices and information from each side. (Marina </w:t>
            </w:r>
            <w:proofErr w:type="spellStart"/>
            <w:r w:rsidRPr="00D00C74">
              <w:rPr>
                <w:sz w:val="16"/>
                <w:szCs w:val="16"/>
              </w:rPr>
              <w:t>Kupatadze</w:t>
            </w:r>
            <w:proofErr w:type="spellEnd"/>
            <w:r w:rsidRPr="00D00C74">
              <w:rPr>
                <w:sz w:val="16"/>
                <w:szCs w:val="16"/>
              </w:rPr>
              <w:t>)</w:t>
            </w:r>
          </w:p>
          <w:p w14:paraId="15C238AA"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Stepantsminda, </w:t>
            </w:r>
            <w:proofErr w:type="spellStart"/>
            <w:r w:rsidRPr="00D00C74">
              <w:rPr>
                <w:sz w:val="16"/>
                <w:szCs w:val="16"/>
              </w:rPr>
              <w:t>Kazbegi</w:t>
            </w:r>
            <w:proofErr w:type="spellEnd"/>
          </w:p>
          <w:p w14:paraId="57047E57"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While developing a strategy, we should pay attention to how to maintain traditional agriculture. The knowledge we currently have maybe lost one day. I believe local people should be very actively involved in strategy development processes. Someone who has never been to </w:t>
            </w:r>
            <w:proofErr w:type="spellStart"/>
            <w:r w:rsidRPr="00D00C74">
              <w:rPr>
                <w:sz w:val="16"/>
                <w:szCs w:val="16"/>
              </w:rPr>
              <w:t>Kazbegi</w:t>
            </w:r>
            <w:proofErr w:type="spellEnd"/>
            <w:r w:rsidRPr="00D00C74">
              <w:rPr>
                <w:sz w:val="16"/>
                <w:szCs w:val="16"/>
              </w:rPr>
              <w:t xml:space="preserve"> will not be able to write its rural development plan. (</w:t>
            </w:r>
            <w:proofErr w:type="spellStart"/>
            <w:r w:rsidRPr="00D00C74">
              <w:rPr>
                <w:sz w:val="16"/>
                <w:szCs w:val="16"/>
              </w:rPr>
              <w:t>Pikria</w:t>
            </w:r>
            <w:proofErr w:type="spellEnd"/>
            <w:r w:rsidRPr="00D00C74">
              <w:rPr>
                <w:sz w:val="16"/>
                <w:szCs w:val="16"/>
              </w:rPr>
              <w:t xml:space="preserve"> </w:t>
            </w:r>
            <w:proofErr w:type="spellStart"/>
            <w:r w:rsidRPr="00D00C74">
              <w:rPr>
                <w:sz w:val="16"/>
                <w:szCs w:val="16"/>
              </w:rPr>
              <w:t>Grigoladzde</w:t>
            </w:r>
            <w:proofErr w:type="spellEnd"/>
            <w:r w:rsidRPr="00D00C74">
              <w:rPr>
                <w:sz w:val="16"/>
                <w:szCs w:val="16"/>
              </w:rPr>
              <w:t xml:space="preserve">) </w:t>
            </w:r>
          </w:p>
          <w:p w14:paraId="626FAC5D"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Engaging different stakeholders in the rural development process is crucial, and I feel that it is fundamental that civil society and the private sector are in charge of this process. We have some experience in terms of cooperation between civil and private sectors in </w:t>
            </w:r>
            <w:proofErr w:type="spellStart"/>
            <w:r w:rsidRPr="00D00C74">
              <w:rPr>
                <w:sz w:val="16"/>
                <w:szCs w:val="16"/>
              </w:rPr>
              <w:t>Kazbegi</w:t>
            </w:r>
            <w:proofErr w:type="spellEnd"/>
            <w:r w:rsidRPr="00D00C74">
              <w:rPr>
                <w:sz w:val="16"/>
                <w:szCs w:val="16"/>
              </w:rPr>
              <w:t xml:space="preserve"> and I can indeed say that this cooperation is pretty successful. (Shota </w:t>
            </w:r>
            <w:proofErr w:type="spellStart"/>
            <w:r w:rsidRPr="00D00C74">
              <w:rPr>
                <w:sz w:val="16"/>
                <w:szCs w:val="16"/>
              </w:rPr>
              <w:t>Buchukuri</w:t>
            </w:r>
            <w:proofErr w:type="spellEnd"/>
            <w:r w:rsidRPr="00D00C74">
              <w:rPr>
                <w:sz w:val="16"/>
                <w:szCs w:val="16"/>
              </w:rPr>
              <w:t>)</w:t>
            </w:r>
          </w:p>
          <w:p w14:paraId="7134670A"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00C74">
              <w:rPr>
                <w:sz w:val="16"/>
                <w:szCs w:val="16"/>
              </w:rPr>
              <w:t>Ajara</w:t>
            </w:r>
            <w:proofErr w:type="spellEnd"/>
            <w:r w:rsidRPr="00D00C74">
              <w:rPr>
                <w:sz w:val="16"/>
                <w:szCs w:val="16"/>
              </w:rPr>
              <w:t xml:space="preserve"> Autonomous Republic</w:t>
            </w:r>
          </w:p>
          <w:p w14:paraId="0261E31F"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One of the key challenges the Adjara region faces is the lack of citizen engagement in decision-making. Citizens often do not realize how important their role in the process is. This type of meeting gives them information about the function and the role they could have in solving specific problems and the obligations they may have as a result. (</w:t>
            </w:r>
            <w:proofErr w:type="spellStart"/>
            <w:r w:rsidRPr="00D00C74">
              <w:rPr>
                <w:sz w:val="16"/>
                <w:szCs w:val="16"/>
              </w:rPr>
              <w:t>Amiran</w:t>
            </w:r>
            <w:proofErr w:type="spellEnd"/>
            <w:r w:rsidRPr="00D00C74">
              <w:rPr>
                <w:sz w:val="16"/>
                <w:szCs w:val="16"/>
              </w:rPr>
              <w:t xml:space="preserve"> </w:t>
            </w:r>
            <w:proofErr w:type="spellStart"/>
            <w:r w:rsidRPr="00D00C74">
              <w:rPr>
                <w:sz w:val="16"/>
                <w:szCs w:val="16"/>
              </w:rPr>
              <w:t>Khimshiashvili</w:t>
            </w:r>
            <w:proofErr w:type="spellEnd"/>
            <w:r w:rsidRPr="00D00C74">
              <w:rPr>
                <w:sz w:val="16"/>
                <w:szCs w:val="16"/>
              </w:rPr>
              <w:t>)</w:t>
            </w:r>
          </w:p>
          <w:p w14:paraId="0052D2BD"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Ciaran Gannon, UNDP Consultant </w:t>
            </w:r>
          </w:p>
          <w:p w14:paraId="046B522A"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To be resilient in communities, it is really important to those people in communities who are part of discussions about what is important to them, and those discussions usually lead to a discussion about what are the most </w:t>
            </w:r>
            <w:r w:rsidRPr="00D00C74">
              <w:rPr>
                <w:sz w:val="16"/>
                <w:szCs w:val="16"/>
              </w:rPr>
              <w:lastRenderedPageBreak/>
              <w:t>important things we need to do to make our lives better. My big message to local communities is work together, you can’t do this on your own, you need to work together, you need to learn the lessons from across the world, from across the European Union; and you need to within your communities, identify people who can get the right information. The government must understand that no longer can the sector policy approach deliver sustainable results. We need integrated policy what makes it more difficult, but it isn’t just about the economy; it is also about the environment; it is also about social issues in rural areas. The European Union is developing this for about 20 years; Georgia is new to this. Mistakes were made, but the ultimate goal of making life better for the people living in rural areas is one would be pursuing.</w:t>
            </w:r>
          </w:p>
        </w:tc>
        <w:tc>
          <w:tcPr>
            <w:cnfStyle w:val="000010000000" w:firstRow="0" w:lastRow="0" w:firstColumn="0" w:lastColumn="0" w:oddVBand="1" w:evenVBand="0" w:oddHBand="0" w:evenHBand="0" w:firstRowFirstColumn="0" w:firstRowLastColumn="0" w:lastRowFirstColumn="0" w:lastRowLastColumn="0"/>
            <w:tcW w:w="0" w:type="auto"/>
          </w:tcPr>
          <w:p w14:paraId="243BD3E5" w14:textId="77777777" w:rsidR="000C7873" w:rsidRPr="00D00C74" w:rsidRDefault="000C7873" w:rsidP="00C426BF">
            <w:pPr>
              <w:jc w:val="left"/>
              <w:rPr>
                <w:sz w:val="16"/>
                <w:szCs w:val="16"/>
              </w:rPr>
            </w:pPr>
            <w:r w:rsidRPr="00D00C74">
              <w:rPr>
                <w:sz w:val="16"/>
                <w:szCs w:val="16"/>
              </w:rPr>
              <w:lastRenderedPageBreak/>
              <w:t xml:space="preserve">Evidence, good practices, and lessons learned on LEADER Group experiences are collected, </w:t>
            </w:r>
            <w:proofErr w:type="spellStart"/>
            <w:r w:rsidRPr="00D00C74">
              <w:rPr>
                <w:sz w:val="16"/>
                <w:szCs w:val="16"/>
              </w:rPr>
              <w:t>analyzed</w:t>
            </w:r>
            <w:proofErr w:type="spellEnd"/>
            <w:r w:rsidRPr="00D00C74">
              <w:rPr>
                <w:sz w:val="16"/>
                <w:szCs w:val="16"/>
              </w:rPr>
              <w:t xml:space="preserve"> and recommendations elaborated.</w:t>
            </w:r>
          </w:p>
          <w:p w14:paraId="263CBC16" w14:textId="77777777" w:rsidR="000C7873" w:rsidRPr="00D00C74" w:rsidRDefault="000C7873" w:rsidP="00C426BF">
            <w:pPr>
              <w:jc w:val="left"/>
              <w:rPr>
                <w:sz w:val="16"/>
                <w:szCs w:val="16"/>
              </w:rPr>
            </w:pPr>
            <w:r w:rsidRPr="00D00C74">
              <w:rPr>
                <w:sz w:val="16"/>
                <w:szCs w:val="16"/>
              </w:rPr>
              <w:t>Civil society, the private sector, and rural communities, represented through institutions, have systematically engaged in RD.</w:t>
            </w:r>
          </w:p>
          <w:p w14:paraId="03087073" w14:textId="77777777" w:rsidR="000C7873" w:rsidRPr="00D00C74" w:rsidRDefault="000C7873" w:rsidP="00C426BF">
            <w:pPr>
              <w:jc w:val="left"/>
              <w:rPr>
                <w:sz w:val="16"/>
                <w:szCs w:val="16"/>
              </w:rPr>
            </w:pPr>
            <w:r w:rsidRPr="00D00C74">
              <w:rPr>
                <w:sz w:val="16"/>
                <w:szCs w:val="16"/>
              </w:rPr>
              <w:lastRenderedPageBreak/>
              <w:t>Constructive dialogue among relevant RD stakeholders initiated through an effective learning network on rural development.</w:t>
            </w:r>
          </w:p>
          <w:p w14:paraId="75CE9C71" w14:textId="77777777" w:rsidR="000C7873" w:rsidRPr="00D00C74" w:rsidRDefault="000C7873" w:rsidP="00C426BF">
            <w:pPr>
              <w:jc w:val="left"/>
              <w:rPr>
                <w:sz w:val="16"/>
                <w:szCs w:val="16"/>
              </w:rPr>
            </w:pPr>
            <w:r w:rsidRPr="00D00C74">
              <w:rPr>
                <w:sz w:val="16"/>
                <w:szCs w:val="16"/>
              </w:rPr>
              <w:t>Value-added of LEADER approach identified.</w:t>
            </w:r>
          </w:p>
          <w:p w14:paraId="12548724" w14:textId="77777777" w:rsidR="000C7873" w:rsidRPr="00D00C74" w:rsidRDefault="000C7873" w:rsidP="00C426BF">
            <w:pPr>
              <w:jc w:val="left"/>
              <w:rPr>
                <w:sz w:val="16"/>
                <w:szCs w:val="16"/>
              </w:rPr>
            </w:pPr>
            <w:r w:rsidRPr="00D00C74">
              <w:rPr>
                <w:sz w:val="16"/>
                <w:szCs w:val="16"/>
              </w:rPr>
              <w:t>Improved Citizen engagement and participatory budgeting on the Local/municipal level.</w:t>
            </w:r>
          </w:p>
          <w:p w14:paraId="4FD1280D" w14:textId="77777777" w:rsidR="000C7873" w:rsidRPr="00D00C74" w:rsidRDefault="000C7873" w:rsidP="00C426BF">
            <w:pPr>
              <w:jc w:val="left"/>
              <w:rPr>
                <w:sz w:val="16"/>
                <w:szCs w:val="16"/>
              </w:rPr>
            </w:pPr>
            <w:r w:rsidRPr="00D00C74">
              <w:rPr>
                <w:sz w:val="16"/>
                <w:szCs w:val="16"/>
              </w:rPr>
              <w:t>Georgian Rural Development Network (GRDN) is operational.</w:t>
            </w:r>
          </w:p>
        </w:tc>
      </w:tr>
      <w:tr w:rsidR="000C7873" w:rsidRPr="00D00C74" w14:paraId="0CBD7172" w14:textId="77777777" w:rsidTr="00C426BF">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0" w:type="auto"/>
            <w:hideMark/>
          </w:tcPr>
          <w:p w14:paraId="0DBC1ECF" w14:textId="77777777" w:rsidR="000C7873" w:rsidRPr="00D00C74" w:rsidRDefault="000C7873" w:rsidP="00C426BF">
            <w:pPr>
              <w:jc w:val="left"/>
              <w:rPr>
                <w:sz w:val="16"/>
                <w:szCs w:val="16"/>
              </w:rPr>
            </w:pPr>
            <w:r w:rsidRPr="00D00C74">
              <w:rPr>
                <w:sz w:val="16"/>
                <w:szCs w:val="16"/>
              </w:rPr>
              <w:lastRenderedPageBreak/>
              <w:t>Coordinated IACC and RDC Actions</w:t>
            </w:r>
          </w:p>
        </w:tc>
        <w:tc>
          <w:tcPr>
            <w:cnfStyle w:val="000010000000" w:firstRow="0" w:lastRow="0" w:firstColumn="0" w:lastColumn="0" w:oddVBand="1" w:evenVBand="0" w:oddHBand="0" w:evenHBand="0" w:firstRowFirstColumn="0" w:firstRowLastColumn="0" w:lastRowFirstColumn="0" w:lastRowLastColumn="0"/>
            <w:tcW w:w="0" w:type="auto"/>
          </w:tcPr>
          <w:p w14:paraId="04F6A98B" w14:textId="77777777" w:rsidR="000C7873" w:rsidRPr="00D00C74" w:rsidRDefault="000C7873" w:rsidP="00C426BF">
            <w:pPr>
              <w:jc w:val="left"/>
              <w:rPr>
                <w:sz w:val="16"/>
                <w:szCs w:val="16"/>
              </w:rPr>
            </w:pPr>
            <w:r w:rsidRPr="00D00C74">
              <w:rPr>
                <w:sz w:val="16"/>
                <w:szCs w:val="16"/>
              </w:rPr>
              <w:t xml:space="preserve">1. Progressive alignment of existing governance structures with the EU Rural Development policy management system at the national level, which requires linking up of different governance levels. </w:t>
            </w:r>
            <w:r w:rsidRPr="00D00C74">
              <w:rPr>
                <w:sz w:val="16"/>
                <w:szCs w:val="16"/>
              </w:rPr>
              <w:br/>
              <w:t>2. Enhanced coordination requires clear demarcation and complementarity of intervention responsibilities (specific demands of RD laid even barer the fragmentation by the mandates in the Georgian Public Administration).</w:t>
            </w:r>
            <w:r w:rsidRPr="00D00C74">
              <w:rPr>
                <w:sz w:val="16"/>
                <w:szCs w:val="16"/>
              </w:rPr>
              <w:br/>
              <w:t xml:space="preserve">3. Coordination must be at the </w:t>
            </w:r>
            <w:proofErr w:type="spellStart"/>
            <w:r w:rsidRPr="00D00C74">
              <w:rPr>
                <w:sz w:val="16"/>
                <w:szCs w:val="16"/>
              </w:rPr>
              <w:t>center</w:t>
            </w:r>
            <w:proofErr w:type="spellEnd"/>
            <w:r w:rsidRPr="00D00C74">
              <w:rPr>
                <w:sz w:val="16"/>
                <w:szCs w:val="16"/>
              </w:rPr>
              <w:t xml:space="preserve"> of Government for better policymaking and delivery. </w:t>
            </w:r>
          </w:p>
        </w:tc>
        <w:tc>
          <w:tcPr>
            <w:tcW w:w="0" w:type="auto"/>
          </w:tcPr>
          <w:p w14:paraId="05D2F1C5"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It is a good tool to track the results of our work, to archive and file all needed monitoring data for better reporting.</w:t>
            </w:r>
          </w:p>
        </w:tc>
        <w:tc>
          <w:tcPr>
            <w:cnfStyle w:val="000010000000" w:firstRow="0" w:lastRow="0" w:firstColumn="0" w:lastColumn="0" w:oddVBand="1" w:evenVBand="0" w:oddHBand="0" w:evenHBand="0" w:firstRowFirstColumn="0" w:firstRowLastColumn="0" w:lastRowFirstColumn="0" w:lastRowLastColumn="0"/>
            <w:tcW w:w="0" w:type="auto"/>
          </w:tcPr>
          <w:p w14:paraId="0891D5DB" w14:textId="77777777" w:rsidR="000C7873" w:rsidRPr="00D00C74" w:rsidRDefault="000C7873" w:rsidP="00C426BF">
            <w:pPr>
              <w:jc w:val="left"/>
              <w:rPr>
                <w:sz w:val="16"/>
                <w:szCs w:val="16"/>
              </w:rPr>
            </w:pPr>
            <w:r w:rsidRPr="00D00C74">
              <w:rPr>
                <w:sz w:val="16"/>
                <w:szCs w:val="16"/>
              </w:rPr>
              <w:t xml:space="preserve">A viable unified monitoring and evaluation systems to measure quantitative and qualitative achievements of Rural Development Strategies and Action Plans for Georgia and </w:t>
            </w:r>
            <w:proofErr w:type="spellStart"/>
            <w:r w:rsidRPr="00D00C74">
              <w:rPr>
                <w:sz w:val="16"/>
                <w:szCs w:val="16"/>
              </w:rPr>
              <w:t>Ajara</w:t>
            </w:r>
            <w:proofErr w:type="spellEnd"/>
            <w:r w:rsidRPr="00D00C74">
              <w:rPr>
                <w:sz w:val="16"/>
                <w:szCs w:val="16"/>
              </w:rPr>
              <w:t xml:space="preserve"> AR until 2020 is functional and operational.</w:t>
            </w:r>
          </w:p>
          <w:p w14:paraId="5DC5EA61" w14:textId="77777777" w:rsidR="000C7873" w:rsidRPr="00D00C74" w:rsidRDefault="000C7873" w:rsidP="00C426BF">
            <w:pPr>
              <w:jc w:val="left"/>
              <w:rPr>
                <w:sz w:val="16"/>
                <w:szCs w:val="16"/>
              </w:rPr>
            </w:pPr>
            <w:r w:rsidRPr="00D00C74">
              <w:rPr>
                <w:sz w:val="16"/>
                <w:szCs w:val="16"/>
              </w:rPr>
              <w:t>Vertical and horizontal coordination mechanisms led by the National Agriculture and Rural Development (ARD) policy managing authority – MEPA for better Rural Development (RD) delivery.</w:t>
            </w:r>
          </w:p>
        </w:tc>
      </w:tr>
      <w:tr w:rsidR="000C7873" w:rsidRPr="00D00C74" w14:paraId="143600B0" w14:textId="77777777" w:rsidTr="00C426BF">
        <w:trPr>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14:paraId="5AB5CC99" w14:textId="77777777" w:rsidR="000C7873" w:rsidRPr="00D00C74" w:rsidRDefault="000C7873" w:rsidP="00C426BF">
            <w:pPr>
              <w:jc w:val="left"/>
              <w:rPr>
                <w:sz w:val="16"/>
                <w:szCs w:val="16"/>
              </w:rPr>
            </w:pPr>
            <w:r w:rsidRPr="00D00C74">
              <w:rPr>
                <w:sz w:val="16"/>
                <w:szCs w:val="16"/>
              </w:rPr>
              <w:t>Digitization</w:t>
            </w:r>
          </w:p>
        </w:tc>
        <w:tc>
          <w:tcPr>
            <w:cnfStyle w:val="000010000000" w:firstRow="0" w:lastRow="0" w:firstColumn="0" w:lastColumn="0" w:oddVBand="1" w:evenVBand="0" w:oddHBand="0" w:evenHBand="0" w:firstRowFirstColumn="0" w:firstRowLastColumn="0" w:lastRowFirstColumn="0" w:lastRowLastColumn="0"/>
            <w:tcW w:w="0" w:type="auto"/>
          </w:tcPr>
          <w:p w14:paraId="0B76ED8A" w14:textId="77777777" w:rsidR="000C7873" w:rsidRPr="00D00C74" w:rsidRDefault="000C7873" w:rsidP="00C426BF">
            <w:pPr>
              <w:jc w:val="left"/>
              <w:rPr>
                <w:sz w:val="16"/>
                <w:szCs w:val="16"/>
              </w:rPr>
            </w:pPr>
            <w:r w:rsidRPr="00D00C74">
              <w:rPr>
                <w:sz w:val="16"/>
                <w:szCs w:val="16"/>
              </w:rPr>
              <w:t xml:space="preserve">Support rural communities and enterprises in harnessing the benefits from the digital economy, reaping the opportunities offered by digitization, and adapting rapidly to new reality during and in the aftermath </w:t>
            </w:r>
            <w:r w:rsidRPr="00D00C74">
              <w:rPr>
                <w:sz w:val="16"/>
                <w:szCs w:val="16"/>
              </w:rPr>
              <w:lastRenderedPageBreak/>
              <w:t xml:space="preserve">COVID-19 crisis through improved digital skills and capacities. </w:t>
            </w:r>
          </w:p>
        </w:tc>
        <w:tc>
          <w:tcPr>
            <w:tcW w:w="0" w:type="auto"/>
          </w:tcPr>
          <w:p w14:paraId="6C838672" w14:textId="77777777" w:rsidR="000C7873" w:rsidRPr="00664B8B"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664B8B">
              <w:rPr>
                <w:sz w:val="16"/>
                <w:szCs w:val="16"/>
              </w:rPr>
              <w:lastRenderedPageBreak/>
              <w:t>N/A</w:t>
            </w:r>
          </w:p>
        </w:tc>
        <w:tc>
          <w:tcPr>
            <w:cnfStyle w:val="000010000000" w:firstRow="0" w:lastRow="0" w:firstColumn="0" w:lastColumn="0" w:oddVBand="1" w:evenVBand="0" w:oddHBand="0" w:evenHBand="0" w:firstRowFirstColumn="0" w:firstRowLastColumn="0" w:lastRowFirstColumn="0" w:lastRowLastColumn="0"/>
            <w:tcW w:w="0" w:type="auto"/>
          </w:tcPr>
          <w:p w14:paraId="0CC9AFEA" w14:textId="77777777" w:rsidR="000C7873" w:rsidRPr="00664B8B" w:rsidRDefault="000C7873" w:rsidP="00C426BF">
            <w:pPr>
              <w:jc w:val="left"/>
              <w:rPr>
                <w:sz w:val="16"/>
                <w:szCs w:val="16"/>
              </w:rPr>
            </w:pPr>
            <w:r w:rsidRPr="00664B8B">
              <w:rPr>
                <w:sz w:val="16"/>
                <w:szCs w:val="16"/>
              </w:rPr>
              <w:t>New, applicable business models introduced with a specific focus on crisis and post-crisis needs and opportunities (rural enterprise digitalization, artisan/crafts value chain).</w:t>
            </w:r>
          </w:p>
          <w:p w14:paraId="306E5816" w14:textId="77777777" w:rsidR="000C7873" w:rsidRPr="00664B8B" w:rsidRDefault="000C7873" w:rsidP="00C426BF">
            <w:pPr>
              <w:jc w:val="left"/>
              <w:rPr>
                <w:sz w:val="16"/>
                <w:szCs w:val="16"/>
              </w:rPr>
            </w:pPr>
            <w:r w:rsidRPr="00664B8B">
              <w:rPr>
                <w:sz w:val="16"/>
                <w:szCs w:val="16"/>
              </w:rPr>
              <w:lastRenderedPageBreak/>
              <w:t>Rural enterprise digitalization and artisan/crafts value chain studies are developed and ToR for services are ready for Request Proposals.</w:t>
            </w:r>
          </w:p>
        </w:tc>
      </w:tr>
      <w:tr w:rsidR="000C7873" w:rsidRPr="00D00C74" w14:paraId="390CEF1A" w14:textId="77777777" w:rsidTr="00C426BF">
        <w:trPr>
          <w:cnfStyle w:val="000000100000" w:firstRow="0" w:lastRow="0" w:firstColumn="0" w:lastColumn="0" w:oddVBand="0" w:evenVBand="0" w:oddHBand="1"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0" w:type="auto"/>
            <w:hideMark/>
          </w:tcPr>
          <w:p w14:paraId="76C5185B" w14:textId="77777777" w:rsidR="000C7873" w:rsidRPr="00D00C74" w:rsidRDefault="000C7873" w:rsidP="00C426BF">
            <w:pPr>
              <w:jc w:val="left"/>
              <w:rPr>
                <w:sz w:val="16"/>
                <w:szCs w:val="16"/>
              </w:rPr>
            </w:pPr>
            <w:r w:rsidRPr="00D00C74">
              <w:rPr>
                <w:sz w:val="16"/>
                <w:szCs w:val="16"/>
              </w:rPr>
              <w:lastRenderedPageBreak/>
              <w:t xml:space="preserve">EE/ RE </w:t>
            </w:r>
          </w:p>
        </w:tc>
        <w:tc>
          <w:tcPr>
            <w:cnfStyle w:val="000010000000" w:firstRow="0" w:lastRow="0" w:firstColumn="0" w:lastColumn="0" w:oddVBand="1" w:evenVBand="0" w:oddHBand="0" w:evenHBand="0" w:firstRowFirstColumn="0" w:firstRowLastColumn="0" w:lastRowFirstColumn="0" w:lastRowLastColumn="0"/>
            <w:tcW w:w="0" w:type="auto"/>
          </w:tcPr>
          <w:p w14:paraId="024452A6" w14:textId="77777777" w:rsidR="000C7873" w:rsidRPr="00D00C74" w:rsidRDefault="000C7873" w:rsidP="00C426BF">
            <w:pPr>
              <w:jc w:val="left"/>
              <w:rPr>
                <w:sz w:val="16"/>
                <w:szCs w:val="16"/>
              </w:rPr>
            </w:pPr>
            <w:r w:rsidRPr="00D00C74">
              <w:rPr>
                <w:sz w:val="16"/>
                <w:szCs w:val="16"/>
              </w:rPr>
              <w:t>1. Household heating major contributor to Greenhouse Gases (GHG), deforestation, and indoor pollution</w:t>
            </w:r>
            <w:r w:rsidRPr="00D00C74">
              <w:rPr>
                <w:sz w:val="16"/>
                <w:szCs w:val="16"/>
              </w:rPr>
              <w:br/>
              <w:t>2. High heating cost – energy poverty</w:t>
            </w:r>
            <w:r w:rsidRPr="00D00C74">
              <w:rPr>
                <w:sz w:val="16"/>
                <w:szCs w:val="16"/>
              </w:rPr>
              <w:br/>
              <w:t>3. Evidence for strong interest especially in energy efficiency (EE) measures.</w:t>
            </w:r>
            <w:r w:rsidRPr="00D00C74">
              <w:rPr>
                <w:sz w:val="16"/>
                <w:szCs w:val="16"/>
              </w:rPr>
              <w:br/>
              <w:t xml:space="preserve">4. Upcoming regulation on EE requirements for buildings </w:t>
            </w:r>
            <w:proofErr w:type="spellStart"/>
            <w:r w:rsidRPr="00D00C74">
              <w:rPr>
                <w:sz w:val="16"/>
                <w:szCs w:val="16"/>
              </w:rPr>
              <w:t>modeled</w:t>
            </w:r>
            <w:proofErr w:type="spellEnd"/>
            <w:r w:rsidRPr="00D00C74">
              <w:rPr>
                <w:sz w:val="16"/>
                <w:szCs w:val="16"/>
              </w:rPr>
              <w:t xml:space="preserve"> according to the EU.</w:t>
            </w:r>
            <w:r w:rsidRPr="00D00C74">
              <w:rPr>
                <w:sz w:val="16"/>
                <w:szCs w:val="16"/>
              </w:rPr>
              <w:br/>
              <w:t>5. Goal of creating a sustainable rural market for EE/RE</w:t>
            </w:r>
          </w:p>
        </w:tc>
        <w:tc>
          <w:tcPr>
            <w:tcW w:w="0" w:type="auto"/>
          </w:tcPr>
          <w:p w14:paraId="122359E3"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Potential households want to get involved in the project in both directions (thermal insulation of houses and solar panel water heaters) mostly to reduce taxes, but the visual improvement of the house also plays an important role.</w:t>
            </w:r>
          </w:p>
          <w:p w14:paraId="713C1A0D"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In addition to households, meetings were held with representatives of the municipality, who also expressed interest and are ready for administrative and in some cases financial support for the project. At this stage, the project continues to work in this direction.</w:t>
            </w:r>
          </w:p>
        </w:tc>
        <w:tc>
          <w:tcPr>
            <w:cnfStyle w:val="000010000000" w:firstRow="0" w:lastRow="0" w:firstColumn="0" w:lastColumn="0" w:oddVBand="1" w:evenVBand="0" w:oddHBand="0" w:evenHBand="0" w:firstRowFirstColumn="0" w:firstRowLastColumn="0" w:lastRowFirstColumn="0" w:lastRowLastColumn="0"/>
            <w:tcW w:w="0" w:type="auto"/>
          </w:tcPr>
          <w:p w14:paraId="29C06B98" w14:textId="77777777" w:rsidR="000C7873" w:rsidRPr="00D00C74" w:rsidRDefault="000C7873" w:rsidP="00C426BF">
            <w:pPr>
              <w:jc w:val="left"/>
              <w:rPr>
                <w:sz w:val="16"/>
                <w:szCs w:val="16"/>
              </w:rPr>
            </w:pPr>
            <w:r w:rsidRPr="00D00C74">
              <w:rPr>
                <w:sz w:val="16"/>
                <w:szCs w:val="16"/>
              </w:rPr>
              <w:t>Innovative and suitable pro-poor technologies (solar water and solar air heaters) - identified and constructed.</w:t>
            </w:r>
          </w:p>
          <w:p w14:paraId="55EC7E42" w14:textId="77777777" w:rsidR="000C7873" w:rsidRPr="00D00C74" w:rsidRDefault="000C7873" w:rsidP="00C426BF">
            <w:pPr>
              <w:jc w:val="left"/>
              <w:rPr>
                <w:sz w:val="16"/>
                <w:szCs w:val="16"/>
              </w:rPr>
            </w:pPr>
            <w:r w:rsidRPr="00D00C74">
              <w:rPr>
                <w:sz w:val="16"/>
                <w:szCs w:val="16"/>
              </w:rPr>
              <w:t>Bill of Quantities for insulation and vacuum solar water heaters elaborated and potential providers identified and interested.</w:t>
            </w:r>
          </w:p>
          <w:p w14:paraId="6CB49439" w14:textId="77777777" w:rsidR="000C7873" w:rsidRPr="00D00C74" w:rsidRDefault="000C7873" w:rsidP="00C426BF">
            <w:pPr>
              <w:jc w:val="left"/>
              <w:rPr>
                <w:sz w:val="16"/>
                <w:szCs w:val="16"/>
              </w:rPr>
            </w:pPr>
            <w:r w:rsidRPr="00D00C74">
              <w:rPr>
                <w:sz w:val="16"/>
                <w:szCs w:val="16"/>
              </w:rPr>
              <w:t>Green Matching grant mechanism designed.</w:t>
            </w:r>
          </w:p>
          <w:p w14:paraId="66A73E46" w14:textId="77777777" w:rsidR="000C7873" w:rsidRPr="00D00C74" w:rsidRDefault="000C7873" w:rsidP="00C426BF">
            <w:pPr>
              <w:jc w:val="left"/>
              <w:rPr>
                <w:sz w:val="16"/>
                <w:szCs w:val="16"/>
              </w:rPr>
            </w:pPr>
            <w:bookmarkStart w:id="101" w:name="_Hlk60210741"/>
            <w:r w:rsidRPr="00D00C74">
              <w:rPr>
                <w:sz w:val="16"/>
                <w:szCs w:val="16"/>
              </w:rPr>
              <w:t xml:space="preserve">EE/RE demonstration sites in </w:t>
            </w:r>
            <w:proofErr w:type="spellStart"/>
            <w:r w:rsidRPr="00D00C74">
              <w:rPr>
                <w:sz w:val="16"/>
                <w:szCs w:val="16"/>
              </w:rPr>
              <w:t>Keda</w:t>
            </w:r>
            <w:proofErr w:type="spellEnd"/>
            <w:r w:rsidRPr="00D00C74">
              <w:rPr>
                <w:sz w:val="16"/>
                <w:szCs w:val="16"/>
              </w:rPr>
              <w:t xml:space="preserve"> (5), </w:t>
            </w:r>
            <w:proofErr w:type="spellStart"/>
            <w:r w:rsidRPr="00D00C74">
              <w:rPr>
                <w:sz w:val="16"/>
                <w:szCs w:val="16"/>
              </w:rPr>
              <w:t>Khulo</w:t>
            </w:r>
            <w:proofErr w:type="spellEnd"/>
            <w:r w:rsidRPr="00D00C74">
              <w:rPr>
                <w:sz w:val="16"/>
                <w:szCs w:val="16"/>
              </w:rPr>
              <w:t xml:space="preserve"> (5), Borjomi (12), and </w:t>
            </w:r>
            <w:proofErr w:type="spellStart"/>
            <w:r w:rsidRPr="00D00C74">
              <w:rPr>
                <w:sz w:val="16"/>
                <w:szCs w:val="16"/>
              </w:rPr>
              <w:t>Kazbegi</w:t>
            </w:r>
            <w:proofErr w:type="spellEnd"/>
            <w:r w:rsidRPr="00D00C74">
              <w:rPr>
                <w:sz w:val="16"/>
                <w:szCs w:val="16"/>
              </w:rPr>
              <w:t xml:space="preserve"> (5) municipalities with participating households selected</w:t>
            </w:r>
            <w:bookmarkEnd w:id="101"/>
          </w:p>
        </w:tc>
      </w:tr>
      <w:tr w:rsidR="000C7873" w:rsidRPr="00D00C74" w14:paraId="55D67097" w14:textId="77777777" w:rsidTr="00C426BF">
        <w:trPr>
          <w:trHeight w:val="695"/>
        </w:trPr>
        <w:tc>
          <w:tcPr>
            <w:cnfStyle w:val="001000000000" w:firstRow="0" w:lastRow="0" w:firstColumn="1" w:lastColumn="0" w:oddVBand="0" w:evenVBand="0" w:oddHBand="0" w:evenHBand="0" w:firstRowFirstColumn="0" w:firstRowLastColumn="0" w:lastRowFirstColumn="0" w:lastRowLastColumn="0"/>
            <w:tcW w:w="0" w:type="auto"/>
            <w:hideMark/>
          </w:tcPr>
          <w:p w14:paraId="403D92F6" w14:textId="77777777" w:rsidR="000C7873" w:rsidRPr="00D00C74" w:rsidRDefault="000C7873" w:rsidP="00C426BF">
            <w:pPr>
              <w:jc w:val="left"/>
              <w:rPr>
                <w:sz w:val="16"/>
                <w:szCs w:val="16"/>
              </w:rPr>
            </w:pPr>
            <w:r w:rsidRPr="00D00C74">
              <w:rPr>
                <w:sz w:val="16"/>
                <w:szCs w:val="16"/>
              </w:rPr>
              <w:t>EU Style Agriculture and Rural Development Governance</w:t>
            </w:r>
          </w:p>
        </w:tc>
        <w:tc>
          <w:tcPr>
            <w:cnfStyle w:val="000010000000" w:firstRow="0" w:lastRow="0" w:firstColumn="0" w:lastColumn="0" w:oddVBand="1" w:evenVBand="0" w:oddHBand="0" w:evenHBand="0" w:firstRowFirstColumn="0" w:firstRowLastColumn="0" w:lastRowFirstColumn="0" w:lastRowLastColumn="0"/>
            <w:tcW w:w="0" w:type="auto"/>
          </w:tcPr>
          <w:p w14:paraId="153BAB08" w14:textId="77777777" w:rsidR="000C7873" w:rsidRPr="00D00C74" w:rsidRDefault="000C7873" w:rsidP="00C426BF">
            <w:pPr>
              <w:jc w:val="left"/>
              <w:rPr>
                <w:sz w:val="16"/>
                <w:szCs w:val="16"/>
              </w:rPr>
            </w:pPr>
            <w:r w:rsidRPr="00D00C74">
              <w:rPr>
                <w:sz w:val="16"/>
                <w:szCs w:val="16"/>
              </w:rPr>
              <w:t>1. Institutional reforms should proceed with strengthening the main institution (here: MEPA as a lead coordinating body for Agriculture and RD Policy) in line with the EU strategic approach. Organizational change must follow a step-by-step approach in a complex manner, taking absorption capacity into consideration</w:t>
            </w:r>
            <w:r w:rsidRPr="00D00C74">
              <w:rPr>
                <w:sz w:val="16"/>
                <w:szCs w:val="16"/>
              </w:rPr>
              <w:br/>
              <w:t>2. Reform must be in line with strategic priorities of overall Public Administration Reform</w:t>
            </w:r>
            <w:r w:rsidRPr="00D00C74">
              <w:rPr>
                <w:sz w:val="16"/>
                <w:szCs w:val="16"/>
              </w:rPr>
              <w:br/>
              <w:t>3. All Reform must lead to sustainable outcome with the system-inherent capacity of continuous improvement</w:t>
            </w:r>
            <w:r w:rsidRPr="00D00C74">
              <w:rPr>
                <w:sz w:val="16"/>
                <w:szCs w:val="16"/>
              </w:rPr>
              <w:br/>
              <w:t>4. a Deeper understanding of RD Policy issues leads to advanced Policy arrangement</w:t>
            </w:r>
          </w:p>
        </w:tc>
        <w:tc>
          <w:tcPr>
            <w:tcW w:w="0" w:type="auto"/>
          </w:tcPr>
          <w:p w14:paraId="2D1D0635"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There is a readiness to introduce and develop EU-like structures to develop and implement RD.</w:t>
            </w:r>
          </w:p>
        </w:tc>
        <w:tc>
          <w:tcPr>
            <w:cnfStyle w:val="000010000000" w:firstRow="0" w:lastRow="0" w:firstColumn="0" w:lastColumn="0" w:oddVBand="1" w:evenVBand="0" w:oddHBand="0" w:evenHBand="0" w:firstRowFirstColumn="0" w:firstRowLastColumn="0" w:lastRowFirstColumn="0" w:lastRowLastColumn="0"/>
            <w:tcW w:w="0" w:type="auto"/>
          </w:tcPr>
          <w:p w14:paraId="4D83F0DA" w14:textId="77777777" w:rsidR="000C7873" w:rsidRPr="00D00C74" w:rsidRDefault="000C7873" w:rsidP="00C426BF">
            <w:pPr>
              <w:jc w:val="left"/>
              <w:rPr>
                <w:sz w:val="16"/>
                <w:szCs w:val="16"/>
              </w:rPr>
            </w:pPr>
            <w:r w:rsidRPr="00D00C74">
              <w:rPr>
                <w:sz w:val="16"/>
                <w:szCs w:val="16"/>
              </w:rPr>
              <w:t>The government improved the integration of governance and coordination systems for rural development.</w:t>
            </w:r>
          </w:p>
          <w:p w14:paraId="59BBAD9D" w14:textId="77777777" w:rsidR="000C7873" w:rsidRPr="00D00C74" w:rsidRDefault="000C7873" w:rsidP="00C426BF">
            <w:pPr>
              <w:jc w:val="left"/>
              <w:rPr>
                <w:sz w:val="16"/>
                <w:szCs w:val="16"/>
              </w:rPr>
            </w:pPr>
            <w:r w:rsidRPr="00D00C74">
              <w:rPr>
                <w:sz w:val="16"/>
                <w:szCs w:val="16"/>
              </w:rPr>
              <w:t>Regional authorities and municipalities have systematically engaged in RD.</w:t>
            </w:r>
          </w:p>
          <w:p w14:paraId="100058BF" w14:textId="77777777" w:rsidR="000C7873" w:rsidRPr="00D00C74" w:rsidRDefault="000C7873" w:rsidP="00C426BF">
            <w:pPr>
              <w:jc w:val="left"/>
              <w:rPr>
                <w:sz w:val="16"/>
                <w:szCs w:val="16"/>
              </w:rPr>
            </w:pPr>
            <w:r w:rsidRPr="00D00C74">
              <w:rPr>
                <w:sz w:val="16"/>
                <w:szCs w:val="16"/>
              </w:rPr>
              <w:t>EU-style Managing Authority (MA) structures and business processes endorsed.</w:t>
            </w:r>
          </w:p>
          <w:p w14:paraId="785962C3" w14:textId="77777777" w:rsidR="000C7873" w:rsidRPr="00D00C74" w:rsidRDefault="000C7873" w:rsidP="00C426BF">
            <w:pPr>
              <w:jc w:val="left"/>
              <w:rPr>
                <w:sz w:val="16"/>
                <w:szCs w:val="16"/>
              </w:rPr>
            </w:pPr>
            <w:r w:rsidRPr="00D00C74">
              <w:rPr>
                <w:sz w:val="16"/>
                <w:szCs w:val="16"/>
              </w:rPr>
              <w:t>Paying Agency organizational transformation plan adopted.</w:t>
            </w:r>
          </w:p>
          <w:p w14:paraId="182EC8B4" w14:textId="77777777" w:rsidR="000C7873" w:rsidRPr="00D00C74" w:rsidRDefault="000C7873" w:rsidP="00C426BF">
            <w:pPr>
              <w:jc w:val="left"/>
              <w:rPr>
                <w:sz w:val="16"/>
                <w:szCs w:val="16"/>
              </w:rPr>
            </w:pPr>
            <w:r w:rsidRPr="00D00C74">
              <w:rPr>
                <w:sz w:val="16"/>
                <w:szCs w:val="16"/>
              </w:rPr>
              <w:t>Managing Authority (MA), Paying Agency (PA), and Ministry of Environmental Protection and Agriculture of Georgia (MEPA) staff capacities and skills enhanced.</w:t>
            </w:r>
          </w:p>
        </w:tc>
      </w:tr>
      <w:tr w:rsidR="000C7873" w:rsidRPr="00D00C74" w14:paraId="4F0B7DD2" w14:textId="77777777" w:rsidTr="00C426BF">
        <w:trPr>
          <w:cnfStyle w:val="000000100000" w:firstRow="0" w:lastRow="0" w:firstColumn="0" w:lastColumn="0" w:oddVBand="0" w:evenVBand="0" w:oddHBand="1" w:evenHBand="0" w:firstRowFirstColumn="0" w:firstRowLastColumn="0" w:lastRowFirstColumn="0" w:lastRowLastColumn="0"/>
          <w:trHeight w:val="2085"/>
        </w:trPr>
        <w:tc>
          <w:tcPr>
            <w:cnfStyle w:val="001000000000" w:firstRow="0" w:lastRow="0" w:firstColumn="1" w:lastColumn="0" w:oddVBand="0" w:evenVBand="0" w:oddHBand="0" w:evenHBand="0" w:firstRowFirstColumn="0" w:firstRowLastColumn="0" w:lastRowFirstColumn="0" w:lastRowLastColumn="0"/>
            <w:tcW w:w="0" w:type="auto"/>
            <w:hideMark/>
          </w:tcPr>
          <w:p w14:paraId="1EAA2A79" w14:textId="77777777" w:rsidR="000C7873" w:rsidRPr="00D00C74" w:rsidRDefault="000C7873" w:rsidP="00C426BF">
            <w:pPr>
              <w:jc w:val="left"/>
              <w:rPr>
                <w:sz w:val="16"/>
                <w:szCs w:val="16"/>
              </w:rPr>
            </w:pPr>
            <w:r w:rsidRPr="00D00C74">
              <w:rPr>
                <w:sz w:val="16"/>
                <w:szCs w:val="16"/>
              </w:rPr>
              <w:lastRenderedPageBreak/>
              <w:t>Evidenced Decisions</w:t>
            </w:r>
          </w:p>
        </w:tc>
        <w:tc>
          <w:tcPr>
            <w:cnfStyle w:val="000010000000" w:firstRow="0" w:lastRow="0" w:firstColumn="0" w:lastColumn="0" w:oddVBand="1" w:evenVBand="0" w:oddHBand="0" w:evenHBand="0" w:firstRowFirstColumn="0" w:firstRowLastColumn="0" w:lastRowFirstColumn="0" w:lastRowLastColumn="0"/>
            <w:tcW w:w="0" w:type="auto"/>
          </w:tcPr>
          <w:p w14:paraId="012C20BA" w14:textId="77777777" w:rsidR="000C7873" w:rsidRPr="00D00C74" w:rsidRDefault="000C7873" w:rsidP="00C426BF">
            <w:pPr>
              <w:jc w:val="left"/>
              <w:rPr>
                <w:sz w:val="16"/>
                <w:szCs w:val="16"/>
              </w:rPr>
            </w:pPr>
            <w:r w:rsidRPr="00D00C74">
              <w:rPr>
                <w:sz w:val="16"/>
                <w:szCs w:val="16"/>
              </w:rPr>
              <w:t xml:space="preserve">1. Evidenced decision making is a key aspect of good governance. Ex-ante and Ex-post evaluations of ARDSG call for improved alignment with guidelines of EU’s common M&amp;E framework (CMEF) for CAP and </w:t>
            </w:r>
            <w:proofErr w:type="spellStart"/>
            <w:r w:rsidRPr="00D00C74">
              <w:rPr>
                <w:sz w:val="16"/>
                <w:szCs w:val="16"/>
              </w:rPr>
              <w:t>GoG’s</w:t>
            </w:r>
            <w:proofErr w:type="spellEnd"/>
            <w:r w:rsidRPr="00D00C74">
              <w:rPr>
                <w:sz w:val="16"/>
                <w:szCs w:val="16"/>
              </w:rPr>
              <w:t xml:space="preserve"> new manuals for Policy development and M&amp;E.</w:t>
            </w:r>
            <w:r w:rsidRPr="00D00C74">
              <w:rPr>
                <w:sz w:val="16"/>
                <w:szCs w:val="16"/>
              </w:rPr>
              <w:br/>
              <w:t>2. Traceable, credible data collection and result-based M&amp;E of RD Policy is a necessary condition for joint planning Evidenced decision making and increased accountability.</w:t>
            </w:r>
          </w:p>
        </w:tc>
        <w:tc>
          <w:tcPr>
            <w:tcW w:w="0" w:type="auto"/>
          </w:tcPr>
          <w:p w14:paraId="14F03EF6"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It is a good tool to track the results of our work, to archive and file all needed monitoring data for better reporting.</w:t>
            </w:r>
          </w:p>
        </w:tc>
        <w:tc>
          <w:tcPr>
            <w:cnfStyle w:val="000010000000" w:firstRow="0" w:lastRow="0" w:firstColumn="0" w:lastColumn="0" w:oddVBand="1" w:evenVBand="0" w:oddHBand="0" w:evenHBand="0" w:firstRowFirstColumn="0" w:firstRowLastColumn="0" w:lastRowFirstColumn="0" w:lastRowLastColumn="0"/>
            <w:tcW w:w="0" w:type="auto"/>
          </w:tcPr>
          <w:p w14:paraId="5FAC3078" w14:textId="77777777" w:rsidR="000C7873" w:rsidRPr="00D00C74" w:rsidRDefault="000C7873" w:rsidP="00C426BF">
            <w:pPr>
              <w:jc w:val="left"/>
              <w:rPr>
                <w:sz w:val="16"/>
                <w:szCs w:val="16"/>
              </w:rPr>
            </w:pPr>
            <w:r w:rsidRPr="00D00C74">
              <w:rPr>
                <w:sz w:val="16"/>
                <w:szCs w:val="16"/>
              </w:rPr>
              <w:t xml:space="preserve">A viable unified monitoring and evaluation systems to measure quantitative and qualitative achievements of Rural Development Strategies and Action Plans for Georgia and </w:t>
            </w:r>
            <w:proofErr w:type="spellStart"/>
            <w:r w:rsidRPr="00D00C74">
              <w:rPr>
                <w:sz w:val="16"/>
                <w:szCs w:val="16"/>
              </w:rPr>
              <w:t>Ajara</w:t>
            </w:r>
            <w:proofErr w:type="spellEnd"/>
            <w:r w:rsidRPr="00D00C74">
              <w:rPr>
                <w:sz w:val="16"/>
                <w:szCs w:val="16"/>
              </w:rPr>
              <w:t xml:space="preserve"> AR until 2020 is functional and operational.</w:t>
            </w:r>
          </w:p>
          <w:p w14:paraId="6BCC4D69" w14:textId="77777777" w:rsidR="000C7873" w:rsidRPr="00D00C74" w:rsidRDefault="000C7873" w:rsidP="00C426BF">
            <w:pPr>
              <w:jc w:val="left"/>
              <w:rPr>
                <w:sz w:val="16"/>
                <w:szCs w:val="16"/>
              </w:rPr>
            </w:pPr>
            <w:r w:rsidRPr="00D00C74">
              <w:rPr>
                <w:sz w:val="16"/>
                <w:szCs w:val="16"/>
              </w:rPr>
              <w:t>An RD evidence-based data and mapping information at the central, regional, and municipal levels is gathered and communicated.</w:t>
            </w:r>
          </w:p>
          <w:p w14:paraId="17C2A730" w14:textId="77777777" w:rsidR="000C7873" w:rsidRPr="00D00C74" w:rsidRDefault="000C7873" w:rsidP="00C426BF">
            <w:pPr>
              <w:jc w:val="left"/>
              <w:rPr>
                <w:sz w:val="16"/>
                <w:szCs w:val="16"/>
              </w:rPr>
            </w:pPr>
            <w:r w:rsidRPr="00D00C74">
              <w:rPr>
                <w:sz w:val="16"/>
                <w:szCs w:val="16"/>
              </w:rPr>
              <w:t>Common M&amp;E ARDSG/RDAP in place.</w:t>
            </w:r>
          </w:p>
          <w:p w14:paraId="2194A199" w14:textId="77777777" w:rsidR="000C7873" w:rsidRPr="00D00C74" w:rsidRDefault="000C7873" w:rsidP="00C426BF">
            <w:pPr>
              <w:jc w:val="left"/>
              <w:rPr>
                <w:sz w:val="16"/>
                <w:szCs w:val="16"/>
              </w:rPr>
            </w:pPr>
            <w:r w:rsidRPr="00D00C74">
              <w:rPr>
                <w:sz w:val="16"/>
                <w:szCs w:val="16"/>
              </w:rPr>
              <w:t>First impact indicators introduced.</w:t>
            </w:r>
          </w:p>
          <w:p w14:paraId="5E083728" w14:textId="77777777" w:rsidR="000C7873" w:rsidRPr="00D00C74" w:rsidRDefault="000C7873" w:rsidP="00C426BF">
            <w:pPr>
              <w:jc w:val="left"/>
              <w:rPr>
                <w:sz w:val="16"/>
                <w:szCs w:val="16"/>
              </w:rPr>
            </w:pPr>
            <w:r w:rsidRPr="00D00C74">
              <w:rPr>
                <w:sz w:val="16"/>
                <w:szCs w:val="16"/>
              </w:rPr>
              <w:t xml:space="preserve">Enhanced M&amp;E and data collection system agreed upon. </w:t>
            </w:r>
          </w:p>
          <w:p w14:paraId="7C38EBCB" w14:textId="77777777" w:rsidR="000C7873" w:rsidRPr="00D00C74" w:rsidRDefault="000C7873" w:rsidP="00C426BF">
            <w:pPr>
              <w:jc w:val="left"/>
              <w:rPr>
                <w:sz w:val="16"/>
                <w:szCs w:val="16"/>
              </w:rPr>
            </w:pPr>
            <w:r w:rsidRPr="00D00C74">
              <w:rPr>
                <w:sz w:val="16"/>
                <w:szCs w:val="16"/>
              </w:rPr>
              <w:t>M&amp;E reporting tools simplified.</w:t>
            </w:r>
          </w:p>
          <w:p w14:paraId="2EBACB06" w14:textId="77777777" w:rsidR="000C7873" w:rsidRPr="00D00C74" w:rsidRDefault="000C7873" w:rsidP="00C426BF">
            <w:pPr>
              <w:jc w:val="left"/>
              <w:rPr>
                <w:sz w:val="16"/>
                <w:szCs w:val="16"/>
              </w:rPr>
            </w:pPr>
            <w:r w:rsidRPr="00D00C74">
              <w:rPr>
                <w:sz w:val="16"/>
                <w:szCs w:val="16"/>
              </w:rPr>
              <w:t>MEPA initiates decisions explicitly based on M&amp;E evidenced.</w:t>
            </w:r>
          </w:p>
        </w:tc>
      </w:tr>
      <w:tr w:rsidR="000C7873" w:rsidRPr="00D00C74" w14:paraId="0A257CCC" w14:textId="77777777" w:rsidTr="00C426BF">
        <w:trPr>
          <w:trHeight w:val="1500"/>
        </w:trPr>
        <w:tc>
          <w:tcPr>
            <w:cnfStyle w:val="001000000000" w:firstRow="0" w:lastRow="0" w:firstColumn="1" w:lastColumn="0" w:oddVBand="0" w:evenVBand="0" w:oddHBand="0" w:evenHBand="0" w:firstRowFirstColumn="0" w:firstRowLastColumn="0" w:lastRowFirstColumn="0" w:lastRowLastColumn="0"/>
            <w:tcW w:w="0" w:type="auto"/>
            <w:hideMark/>
          </w:tcPr>
          <w:p w14:paraId="06E6B690" w14:textId="77777777" w:rsidR="000C7873" w:rsidRPr="00D00C74" w:rsidRDefault="000C7873" w:rsidP="00C426BF">
            <w:pPr>
              <w:jc w:val="left"/>
              <w:rPr>
                <w:sz w:val="16"/>
                <w:szCs w:val="16"/>
              </w:rPr>
            </w:pPr>
            <w:r w:rsidRPr="00D00C74">
              <w:rPr>
                <w:sz w:val="16"/>
                <w:szCs w:val="16"/>
              </w:rPr>
              <w:t xml:space="preserve">Forest inventory </w:t>
            </w:r>
          </w:p>
        </w:tc>
        <w:tc>
          <w:tcPr>
            <w:cnfStyle w:val="000010000000" w:firstRow="0" w:lastRow="0" w:firstColumn="0" w:lastColumn="0" w:oddVBand="1" w:evenVBand="0" w:oddHBand="0" w:evenHBand="0" w:firstRowFirstColumn="0" w:firstRowLastColumn="0" w:lastRowFirstColumn="0" w:lastRowLastColumn="0"/>
            <w:tcW w:w="0" w:type="auto"/>
          </w:tcPr>
          <w:p w14:paraId="5BF65A8C" w14:textId="77777777" w:rsidR="000C7873" w:rsidRPr="00D00C74" w:rsidRDefault="000C7873" w:rsidP="00C426BF">
            <w:pPr>
              <w:jc w:val="left"/>
              <w:rPr>
                <w:sz w:val="16"/>
                <w:szCs w:val="16"/>
              </w:rPr>
            </w:pPr>
            <w:r w:rsidRPr="00D00C74">
              <w:rPr>
                <w:sz w:val="16"/>
                <w:szCs w:val="16"/>
              </w:rPr>
              <w:t>1. Assist NFA in undertaking forest inventories and developing forest management plans</w:t>
            </w:r>
            <w:r w:rsidRPr="00D00C74">
              <w:rPr>
                <w:sz w:val="16"/>
                <w:szCs w:val="16"/>
              </w:rPr>
              <w:br/>
              <w:t xml:space="preserve">2. Support sustainable management of about 73528ha forests in the </w:t>
            </w:r>
            <w:proofErr w:type="spellStart"/>
            <w:r w:rsidRPr="00D00C74">
              <w:rPr>
                <w:sz w:val="16"/>
                <w:szCs w:val="16"/>
              </w:rPr>
              <w:t>Dedoplistskaro</w:t>
            </w:r>
            <w:proofErr w:type="spellEnd"/>
            <w:r w:rsidRPr="00D00C74">
              <w:rPr>
                <w:sz w:val="16"/>
                <w:szCs w:val="16"/>
              </w:rPr>
              <w:t xml:space="preserve"> and </w:t>
            </w:r>
            <w:proofErr w:type="spellStart"/>
            <w:r w:rsidRPr="00D00C74">
              <w:rPr>
                <w:sz w:val="16"/>
                <w:szCs w:val="16"/>
              </w:rPr>
              <w:t>Tetritskaro</w:t>
            </w:r>
            <w:proofErr w:type="spellEnd"/>
            <w:r w:rsidRPr="00D00C74">
              <w:rPr>
                <w:sz w:val="16"/>
                <w:szCs w:val="16"/>
              </w:rPr>
              <w:t xml:space="preserve"> municipalities</w:t>
            </w:r>
            <w:r w:rsidRPr="00D00C74">
              <w:rPr>
                <w:sz w:val="16"/>
                <w:szCs w:val="16"/>
              </w:rPr>
              <w:br/>
              <w:t>3. Forests provide large resources that are unused or wrongly used</w:t>
            </w:r>
          </w:p>
        </w:tc>
        <w:tc>
          <w:tcPr>
            <w:tcW w:w="0" w:type="auto"/>
          </w:tcPr>
          <w:p w14:paraId="14FC9B75"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During the implementation of the initiative following reflections were made:</w:t>
            </w:r>
          </w:p>
          <w:p w14:paraId="39E48EE0"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
          <w:p w14:paraId="104A0A22"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Transportation difficulties - The Beneficiaries have mentioned that going to the forest can be quite hard considering the lack of suitable transportation and lodging. At times, to walk tens of </w:t>
            </w:r>
            <w:proofErr w:type="spellStart"/>
            <w:r w:rsidRPr="00D00C74">
              <w:rPr>
                <w:sz w:val="16"/>
                <w:szCs w:val="16"/>
              </w:rPr>
              <w:t>kilometers</w:t>
            </w:r>
            <w:proofErr w:type="spellEnd"/>
            <w:r w:rsidRPr="00D00C74">
              <w:rPr>
                <w:sz w:val="16"/>
                <w:szCs w:val="16"/>
              </w:rPr>
              <w:t xml:space="preserve"> to and from the designated area, which could take hours and therefore, the efficiency as well as time for work decreases. Consequently, due to the long distance between the forest and lodging areas, sometimes, </w:t>
            </w:r>
            <w:proofErr w:type="spellStart"/>
            <w:r w:rsidRPr="00D00C74">
              <w:rPr>
                <w:sz w:val="16"/>
                <w:szCs w:val="16"/>
              </w:rPr>
              <w:t>taxators</w:t>
            </w:r>
            <w:proofErr w:type="spellEnd"/>
            <w:r w:rsidRPr="00D00C74">
              <w:rPr>
                <w:sz w:val="16"/>
                <w:szCs w:val="16"/>
              </w:rPr>
              <w:t xml:space="preserve"> decide to stay overnight, however, there are also risks and inconveniences connected to such stays, such as the danger of equipment getting ruined during rain, batteries of electronic devices running out, not having a suitable environment to camp, etc. It was also recommended to work more closely with the locals to navigate more easily throughout roads and forest entrances. </w:t>
            </w:r>
          </w:p>
          <w:p w14:paraId="03737D44"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lastRenderedPageBreak/>
              <w:t xml:space="preserve">Fieldwork: Turn from theory to reality was smooth for 2020 participants. Young </w:t>
            </w:r>
            <w:proofErr w:type="spellStart"/>
            <w:r w:rsidRPr="00D00C74">
              <w:rPr>
                <w:sz w:val="16"/>
                <w:szCs w:val="16"/>
              </w:rPr>
              <w:t>taxators</w:t>
            </w:r>
            <w:proofErr w:type="spellEnd"/>
            <w:r w:rsidRPr="00D00C74">
              <w:rPr>
                <w:sz w:val="16"/>
                <w:szCs w:val="16"/>
              </w:rPr>
              <w:t xml:space="preserve"> applied their theoretical knowledge to practice and worked efficiently with the help of the National Forest Agency specialists, the developed Forest Taxation Handbook, and equipment supplied by the Agency. Beneficiaries mentioned that doing fieldwork has given them immense practical experience and gained new knowledge and technical skills every day, which helped them develop further in their field. </w:t>
            </w:r>
          </w:p>
          <w:p w14:paraId="0099550D"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First Aid and Emergency Management capacity and skills improvement were underlined by </w:t>
            </w:r>
            <w:proofErr w:type="spellStart"/>
            <w:r w:rsidRPr="00D00C74">
              <w:rPr>
                <w:sz w:val="16"/>
                <w:szCs w:val="16"/>
              </w:rPr>
              <w:t>taxators</w:t>
            </w:r>
            <w:proofErr w:type="spellEnd"/>
            <w:r w:rsidRPr="00D00C74">
              <w:rPr>
                <w:sz w:val="16"/>
                <w:szCs w:val="16"/>
              </w:rPr>
              <w:t xml:space="preserve"> as an additional factor in the inventory process since it highly relates to physical security and protection. Remarkably, the agency has already started to certify the curriculum for </w:t>
            </w:r>
            <w:proofErr w:type="spellStart"/>
            <w:r w:rsidRPr="00D00C74">
              <w:rPr>
                <w:sz w:val="16"/>
                <w:szCs w:val="16"/>
              </w:rPr>
              <w:t>taxators</w:t>
            </w:r>
            <w:proofErr w:type="spellEnd"/>
            <w:r w:rsidRPr="00D00C74">
              <w:rPr>
                <w:sz w:val="16"/>
                <w:szCs w:val="16"/>
              </w:rPr>
              <w:t>, where the above-mentioned issues are well captured.</w:t>
            </w:r>
          </w:p>
          <w:p w14:paraId="156081CE"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Gender mainstreaming: In the 2020 course, two women took part in the training program and fieldwork. Although both sides were </w:t>
            </w:r>
            <w:proofErr w:type="spellStart"/>
            <w:r w:rsidRPr="00D00C74">
              <w:rPr>
                <w:sz w:val="16"/>
                <w:szCs w:val="16"/>
              </w:rPr>
              <w:t>skeptical</w:t>
            </w:r>
            <w:proofErr w:type="spellEnd"/>
            <w:r w:rsidRPr="00D00C74">
              <w:rPr>
                <w:sz w:val="16"/>
                <w:szCs w:val="16"/>
              </w:rPr>
              <w:t xml:space="preserve"> at the beginning (the women participants did not believe that they would be accepted, while the Agency had doubts about their physical fitness and endurance in the field), it appeared that no major problems or discomfort arose for the women participants during their training/fieldwork. They performed efficiently and their work was highly praised by the trainers. Women beneficiaries have stated that the environment at the National Forest Agency was very welcoming, encouraging and that they were treated as equals. The Agency representatives have emphasized, that these women are breaking the stereotype that forest taxation is a man’s job and that they have proven that women are just as capable of doing this job. The women beneficiaries consider that doing </w:t>
            </w:r>
            <w:r w:rsidRPr="00D00C74">
              <w:rPr>
                <w:sz w:val="16"/>
                <w:szCs w:val="16"/>
              </w:rPr>
              <w:lastRenderedPageBreak/>
              <w:t xml:space="preserve">this kind of work takes passion and motivation. Moreover, it is the hope of both, the National Forest Agency and the beneficiaries, that women will show more interest in this field and the upcoming training programs. </w:t>
            </w:r>
          </w:p>
        </w:tc>
        <w:tc>
          <w:tcPr>
            <w:cnfStyle w:val="000010000000" w:firstRow="0" w:lastRow="0" w:firstColumn="0" w:lastColumn="0" w:oddVBand="1" w:evenVBand="0" w:oddHBand="0" w:evenHBand="0" w:firstRowFirstColumn="0" w:firstRowLastColumn="0" w:lastRowFirstColumn="0" w:lastRowLastColumn="0"/>
            <w:tcW w:w="0" w:type="auto"/>
          </w:tcPr>
          <w:p w14:paraId="32608A83" w14:textId="77777777" w:rsidR="000C7873" w:rsidRPr="00D00C74" w:rsidRDefault="000C7873" w:rsidP="00C426BF">
            <w:pPr>
              <w:jc w:val="left"/>
              <w:rPr>
                <w:sz w:val="16"/>
                <w:szCs w:val="16"/>
              </w:rPr>
            </w:pPr>
            <w:proofErr w:type="spellStart"/>
            <w:r w:rsidRPr="00D00C74">
              <w:rPr>
                <w:sz w:val="16"/>
                <w:szCs w:val="16"/>
              </w:rPr>
              <w:lastRenderedPageBreak/>
              <w:t>Lagodekhi</w:t>
            </w:r>
            <w:proofErr w:type="spellEnd"/>
            <w:r w:rsidRPr="00D00C74">
              <w:rPr>
                <w:sz w:val="16"/>
                <w:szCs w:val="16"/>
              </w:rPr>
              <w:t xml:space="preserve"> Forest Inventory</w:t>
            </w:r>
          </w:p>
          <w:p w14:paraId="3CAE9E4B" w14:textId="77777777" w:rsidR="000C7873" w:rsidRPr="00D00C74" w:rsidRDefault="000C7873" w:rsidP="00C426BF">
            <w:pPr>
              <w:jc w:val="left"/>
              <w:rPr>
                <w:sz w:val="16"/>
                <w:szCs w:val="16"/>
              </w:rPr>
            </w:pPr>
            <w:r w:rsidRPr="00D00C74">
              <w:rPr>
                <w:sz w:val="16"/>
                <w:szCs w:val="16"/>
              </w:rPr>
              <w:t xml:space="preserve">An internship program for forest taxation specialists training has been prepared and </w:t>
            </w:r>
            <w:proofErr w:type="gramStart"/>
            <w:r w:rsidRPr="00D00C74">
              <w:rPr>
                <w:sz w:val="16"/>
                <w:szCs w:val="16"/>
              </w:rPr>
              <w:t>approved;</w:t>
            </w:r>
            <w:proofErr w:type="gramEnd"/>
          </w:p>
          <w:p w14:paraId="11FB6526" w14:textId="77777777" w:rsidR="000C7873" w:rsidRPr="00D00C74" w:rsidRDefault="000C7873" w:rsidP="00C426BF">
            <w:pPr>
              <w:jc w:val="left"/>
              <w:rPr>
                <w:sz w:val="16"/>
                <w:szCs w:val="16"/>
              </w:rPr>
            </w:pPr>
            <w:r w:rsidRPr="00D00C74">
              <w:rPr>
                <w:sz w:val="16"/>
                <w:szCs w:val="16"/>
              </w:rPr>
              <w:t>17 young specialists are trained according to the approved program (theoretical and practical courses</w:t>
            </w:r>
            <w:proofErr w:type="gramStart"/>
            <w:r w:rsidRPr="00D00C74">
              <w:rPr>
                <w:sz w:val="16"/>
                <w:szCs w:val="16"/>
              </w:rPr>
              <w:t>);</w:t>
            </w:r>
            <w:proofErr w:type="gramEnd"/>
            <w:r w:rsidRPr="00D00C74">
              <w:rPr>
                <w:sz w:val="16"/>
                <w:szCs w:val="16"/>
              </w:rPr>
              <w:t xml:space="preserve"> </w:t>
            </w:r>
          </w:p>
          <w:p w14:paraId="74641FF1" w14:textId="77777777" w:rsidR="000C7873" w:rsidRPr="00D00C74" w:rsidRDefault="000C7873" w:rsidP="00C426BF">
            <w:pPr>
              <w:jc w:val="left"/>
              <w:rPr>
                <w:sz w:val="16"/>
                <w:szCs w:val="16"/>
              </w:rPr>
            </w:pPr>
            <w:r w:rsidRPr="00D00C74">
              <w:rPr>
                <w:sz w:val="16"/>
                <w:szCs w:val="16"/>
              </w:rPr>
              <w:t xml:space="preserve">15 young forestry specialists have been employed to carry out the inventory works in </w:t>
            </w:r>
            <w:proofErr w:type="spellStart"/>
            <w:r w:rsidRPr="00D00C74">
              <w:rPr>
                <w:sz w:val="16"/>
                <w:szCs w:val="16"/>
              </w:rPr>
              <w:t>Lagodekhi</w:t>
            </w:r>
            <w:proofErr w:type="spellEnd"/>
            <w:r w:rsidRPr="00D00C74">
              <w:rPr>
                <w:sz w:val="16"/>
                <w:szCs w:val="16"/>
              </w:rPr>
              <w:t xml:space="preserve"> forestry </w:t>
            </w:r>
            <w:proofErr w:type="gramStart"/>
            <w:r w:rsidRPr="00D00C74">
              <w:rPr>
                <w:sz w:val="16"/>
                <w:szCs w:val="16"/>
              </w:rPr>
              <w:t>district;</w:t>
            </w:r>
            <w:proofErr w:type="gramEnd"/>
          </w:p>
          <w:p w14:paraId="402A6925" w14:textId="77777777" w:rsidR="000C7873" w:rsidRPr="00D00C74" w:rsidRDefault="000C7873" w:rsidP="00C426BF">
            <w:pPr>
              <w:jc w:val="left"/>
              <w:rPr>
                <w:sz w:val="16"/>
                <w:szCs w:val="16"/>
              </w:rPr>
            </w:pPr>
            <w:r w:rsidRPr="00D00C74">
              <w:rPr>
                <w:sz w:val="16"/>
                <w:szCs w:val="16"/>
              </w:rPr>
              <w:t xml:space="preserve">Forest inventory has been carried out on 21 116 ha of Forest Fund in </w:t>
            </w:r>
            <w:proofErr w:type="spellStart"/>
            <w:r w:rsidRPr="00D00C74">
              <w:rPr>
                <w:sz w:val="16"/>
                <w:szCs w:val="16"/>
              </w:rPr>
              <w:t>Lagodekhi</w:t>
            </w:r>
            <w:proofErr w:type="spellEnd"/>
            <w:r w:rsidRPr="00D00C74">
              <w:rPr>
                <w:sz w:val="16"/>
                <w:szCs w:val="16"/>
              </w:rPr>
              <w:t xml:space="preserve"> forestry district</w:t>
            </w:r>
          </w:p>
          <w:p w14:paraId="36108F60" w14:textId="77777777" w:rsidR="000C7873" w:rsidRPr="00D00C74" w:rsidRDefault="000C7873" w:rsidP="00C426BF">
            <w:pPr>
              <w:jc w:val="left"/>
              <w:rPr>
                <w:sz w:val="16"/>
                <w:szCs w:val="16"/>
              </w:rPr>
            </w:pPr>
            <w:proofErr w:type="spellStart"/>
            <w:r w:rsidRPr="00D00C74">
              <w:rPr>
                <w:sz w:val="16"/>
                <w:szCs w:val="16"/>
              </w:rPr>
              <w:t>Dedoplistskaro</w:t>
            </w:r>
            <w:proofErr w:type="spellEnd"/>
            <w:r w:rsidRPr="00D00C74">
              <w:rPr>
                <w:sz w:val="16"/>
                <w:szCs w:val="16"/>
              </w:rPr>
              <w:t>/</w:t>
            </w:r>
            <w:proofErr w:type="spellStart"/>
            <w:r w:rsidRPr="00D00C74">
              <w:rPr>
                <w:sz w:val="16"/>
                <w:szCs w:val="16"/>
              </w:rPr>
              <w:t>Sighnaghi</w:t>
            </w:r>
            <w:proofErr w:type="spellEnd"/>
            <w:r w:rsidRPr="00D00C74">
              <w:rPr>
                <w:sz w:val="16"/>
                <w:szCs w:val="16"/>
              </w:rPr>
              <w:t xml:space="preserve"> Forest Inventory</w:t>
            </w:r>
          </w:p>
          <w:p w14:paraId="34593509" w14:textId="77777777" w:rsidR="000C7873" w:rsidRPr="00D00C74" w:rsidRDefault="000C7873" w:rsidP="00C426BF">
            <w:pPr>
              <w:jc w:val="left"/>
              <w:rPr>
                <w:sz w:val="16"/>
                <w:szCs w:val="16"/>
              </w:rPr>
            </w:pPr>
            <w:r w:rsidRPr="00D00C74">
              <w:rPr>
                <w:sz w:val="16"/>
                <w:szCs w:val="16"/>
              </w:rPr>
              <w:t>21 young people have been hired as interns, however, due to the situation with COVID-19, only 16 have completed the course.</w:t>
            </w:r>
          </w:p>
          <w:p w14:paraId="5D5467F8" w14:textId="77777777" w:rsidR="000C7873" w:rsidRPr="00D00C74" w:rsidRDefault="000C7873" w:rsidP="00C426BF">
            <w:pPr>
              <w:jc w:val="left"/>
              <w:rPr>
                <w:sz w:val="16"/>
                <w:szCs w:val="16"/>
              </w:rPr>
            </w:pPr>
            <w:r w:rsidRPr="00D00C74">
              <w:rPr>
                <w:sz w:val="16"/>
                <w:szCs w:val="16"/>
              </w:rPr>
              <w:t xml:space="preserve">By the end of September 2020, forest inventory is conducted approximately on 4000 hectares of forests in the </w:t>
            </w:r>
            <w:proofErr w:type="spellStart"/>
            <w:r w:rsidRPr="00D00C74">
              <w:rPr>
                <w:sz w:val="16"/>
                <w:szCs w:val="16"/>
              </w:rPr>
              <w:t>Dedoplistskaro-Sighnaghi</w:t>
            </w:r>
            <w:proofErr w:type="spellEnd"/>
            <w:r w:rsidRPr="00D00C74">
              <w:rPr>
                <w:sz w:val="16"/>
                <w:szCs w:val="16"/>
              </w:rPr>
              <w:t xml:space="preserve"> forest district.</w:t>
            </w:r>
          </w:p>
        </w:tc>
      </w:tr>
      <w:tr w:rsidR="000C7873" w:rsidRPr="00D00C74" w14:paraId="296E9656" w14:textId="77777777" w:rsidTr="00C426BF">
        <w:trPr>
          <w:cnfStyle w:val="000000100000" w:firstRow="0" w:lastRow="0" w:firstColumn="0" w:lastColumn="0" w:oddVBand="0" w:evenVBand="0" w:oddHBand="1" w:evenHBand="0" w:firstRowFirstColumn="0" w:firstRowLastColumn="0" w:lastRowFirstColumn="0" w:lastRowLastColumn="0"/>
          <w:trHeight w:val="2505"/>
        </w:trPr>
        <w:tc>
          <w:tcPr>
            <w:cnfStyle w:val="001000000000" w:firstRow="0" w:lastRow="0" w:firstColumn="1" w:lastColumn="0" w:oddVBand="0" w:evenVBand="0" w:oddHBand="0" w:evenHBand="0" w:firstRowFirstColumn="0" w:firstRowLastColumn="0" w:lastRowFirstColumn="0" w:lastRowLastColumn="0"/>
            <w:tcW w:w="0" w:type="auto"/>
            <w:hideMark/>
          </w:tcPr>
          <w:p w14:paraId="5B316092" w14:textId="77777777" w:rsidR="000C7873" w:rsidRPr="00D00C74" w:rsidRDefault="000C7873" w:rsidP="00C426BF">
            <w:pPr>
              <w:jc w:val="left"/>
              <w:rPr>
                <w:sz w:val="16"/>
                <w:szCs w:val="16"/>
              </w:rPr>
            </w:pPr>
            <w:r w:rsidRPr="00D00C74">
              <w:rPr>
                <w:sz w:val="16"/>
                <w:szCs w:val="16"/>
              </w:rPr>
              <w:lastRenderedPageBreak/>
              <w:t>Matching Grant Scheme - Rural Development Program</w:t>
            </w:r>
          </w:p>
        </w:tc>
        <w:tc>
          <w:tcPr>
            <w:cnfStyle w:val="000010000000" w:firstRow="0" w:lastRow="0" w:firstColumn="0" w:lastColumn="0" w:oddVBand="1" w:evenVBand="0" w:oddHBand="0" w:evenHBand="0" w:firstRowFirstColumn="0" w:firstRowLastColumn="0" w:lastRowFirstColumn="0" w:lastRowLastColumn="0"/>
            <w:tcW w:w="0" w:type="auto"/>
          </w:tcPr>
          <w:p w14:paraId="10529F4D" w14:textId="77777777" w:rsidR="000C7873" w:rsidRPr="00D00C74" w:rsidRDefault="000C7873" w:rsidP="00C426BF">
            <w:pPr>
              <w:jc w:val="left"/>
              <w:rPr>
                <w:sz w:val="16"/>
                <w:szCs w:val="16"/>
              </w:rPr>
            </w:pPr>
            <w:r w:rsidRPr="00D00C74">
              <w:rPr>
                <w:sz w:val="16"/>
                <w:szCs w:val="16"/>
              </w:rPr>
              <w:t>Program Goal- The Program envisages the promotion of rural economic and environmental activities through co-financing.</w:t>
            </w:r>
            <w:r w:rsidRPr="00D00C74">
              <w:rPr>
                <w:sz w:val="16"/>
                <w:szCs w:val="16"/>
              </w:rPr>
              <w:br/>
              <w:t>Program Objective - Promote the development of non-agricultural entrepreneurial activities in rural areas, which in turn will help to stimulate the economic development of the municipality, improve the socio-economic situation, economic diversification and create new jobs.</w:t>
            </w:r>
            <w:r w:rsidRPr="00D00C74">
              <w:rPr>
                <w:sz w:val="16"/>
                <w:szCs w:val="16"/>
              </w:rPr>
              <w:br/>
              <w:t>Address environmental and climate change challenges and use natural resources efficiently.</w:t>
            </w:r>
          </w:p>
        </w:tc>
        <w:tc>
          <w:tcPr>
            <w:tcW w:w="0" w:type="auto"/>
          </w:tcPr>
          <w:p w14:paraId="4CB613C8"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At the initial stage of program implementation the following main challenges occurred in implementation: (1) Enquiry to cover more municipalities and regions - municipalities and regions are limited for RDA to the UNDP/IRDG target municipalities</w:t>
            </w:r>
            <w:r w:rsidRPr="00D00C74">
              <w:rPr>
                <w:sz w:val="16"/>
                <w:szCs w:val="16"/>
              </w:rPr>
              <w:footnoteReference w:id="65"/>
            </w:r>
            <w:r w:rsidRPr="00D00C74">
              <w:rPr>
                <w:sz w:val="16"/>
                <w:szCs w:val="16"/>
              </w:rPr>
              <w:t>; (2) No financial support to small guesthouses resulted in frustration of some potential applicants; (3) Lack of economical diversified and innovative ideas; (4) Technical capacities (project writing, business canvas) of the beneficiaries is low; (5) Introduction of new technologies, installation, and lack of professional specialists. VAT return procedures are complicated for beneficiaries and their cash flow and need further support/consultations. For some beneficiaries, the collection of necessary documents was complicated due to COVID-19 and limited visits to the House of Justice and other institutions. Therefore, some of the beneficiaries considered 60 days, not enough due to these obstacles.</w:t>
            </w:r>
          </w:p>
          <w:p w14:paraId="0021AC16"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p>
          <w:p w14:paraId="26D385F6"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 xml:space="preserve">Beneficiaries' feedback regarding applications: The application was easy to fill out, the design was simple, and the hotline was working to enable the beneficiary’s ad hoc follow-up/response. Beneficiaries could communicate via the hotline as well as through visits to regional offices. </w:t>
            </w:r>
            <w:r w:rsidRPr="00D00C74">
              <w:rPr>
                <w:sz w:val="16"/>
                <w:szCs w:val="16"/>
              </w:rPr>
              <w:lastRenderedPageBreak/>
              <w:t xml:space="preserve">Lowering the co-participation to 20% and allowing it through real estate or land was a great benefit for them. Procedure wise, for some beneficiaries 60 days were enough for the preparation of documentation. The process is insured for RDA - if the beneficiary does not bring the co-payment, it will not be co-financed. </w:t>
            </w:r>
          </w:p>
        </w:tc>
        <w:tc>
          <w:tcPr>
            <w:cnfStyle w:val="000010000000" w:firstRow="0" w:lastRow="0" w:firstColumn="0" w:lastColumn="0" w:oddVBand="1" w:evenVBand="0" w:oddHBand="0" w:evenHBand="0" w:firstRowFirstColumn="0" w:firstRowLastColumn="0" w:lastRowFirstColumn="0" w:lastRowLastColumn="0"/>
            <w:tcW w:w="0" w:type="auto"/>
          </w:tcPr>
          <w:p w14:paraId="1BC6EA2A" w14:textId="77777777" w:rsidR="000C7873" w:rsidRPr="00D00C74" w:rsidRDefault="000C7873" w:rsidP="00C426BF">
            <w:pPr>
              <w:jc w:val="left"/>
              <w:rPr>
                <w:sz w:val="16"/>
                <w:szCs w:val="16"/>
              </w:rPr>
            </w:pPr>
            <w:r w:rsidRPr="00D00C74">
              <w:rPr>
                <w:sz w:val="16"/>
                <w:szCs w:val="16"/>
              </w:rPr>
              <w:lastRenderedPageBreak/>
              <w:t>Specific priorities and delivery mechanisms to support economic diversification measures in the target municipalities identified and grant delivery system functional</w:t>
            </w:r>
          </w:p>
          <w:p w14:paraId="39120D2C" w14:textId="77777777" w:rsidR="000C7873" w:rsidRPr="00D00C74" w:rsidRDefault="000C7873" w:rsidP="00C426BF">
            <w:pPr>
              <w:jc w:val="left"/>
              <w:rPr>
                <w:sz w:val="16"/>
                <w:szCs w:val="16"/>
              </w:rPr>
            </w:pPr>
            <w:r w:rsidRPr="00D00C74">
              <w:rPr>
                <w:sz w:val="16"/>
                <w:szCs w:val="16"/>
              </w:rPr>
              <w:t>ARDA matching grant operational and extended to meet and extended to meet specific business and social needs emerging from COVID-19.</w:t>
            </w:r>
          </w:p>
          <w:p w14:paraId="04902881" w14:textId="77777777" w:rsidR="000C7873" w:rsidRPr="00D00C74" w:rsidRDefault="000C7873" w:rsidP="00C426BF">
            <w:pPr>
              <w:jc w:val="left"/>
              <w:rPr>
                <w:sz w:val="16"/>
                <w:szCs w:val="16"/>
              </w:rPr>
            </w:pPr>
            <w:r w:rsidRPr="00D00C74">
              <w:rPr>
                <w:sz w:val="16"/>
                <w:szCs w:val="16"/>
              </w:rPr>
              <w:t>Coaching services provided to businesses</w:t>
            </w:r>
          </w:p>
        </w:tc>
      </w:tr>
      <w:tr w:rsidR="000C7873" w:rsidRPr="00D00C74" w14:paraId="6DF2E763" w14:textId="77777777" w:rsidTr="00C426BF">
        <w:trPr>
          <w:trHeight w:val="425"/>
        </w:trPr>
        <w:tc>
          <w:tcPr>
            <w:cnfStyle w:val="001000000000" w:firstRow="0" w:lastRow="0" w:firstColumn="1" w:lastColumn="0" w:oddVBand="0" w:evenVBand="0" w:oddHBand="0" w:evenHBand="0" w:firstRowFirstColumn="0" w:firstRowLastColumn="0" w:lastRowFirstColumn="0" w:lastRowLastColumn="0"/>
            <w:tcW w:w="0" w:type="auto"/>
            <w:hideMark/>
          </w:tcPr>
          <w:p w14:paraId="128A20EF" w14:textId="77777777" w:rsidR="000C7873" w:rsidRPr="00D00C74" w:rsidRDefault="000C7873" w:rsidP="00C426BF">
            <w:pPr>
              <w:jc w:val="left"/>
              <w:rPr>
                <w:sz w:val="16"/>
                <w:szCs w:val="16"/>
              </w:rPr>
            </w:pPr>
            <w:r w:rsidRPr="00D00C74">
              <w:rPr>
                <w:sz w:val="16"/>
                <w:szCs w:val="16"/>
              </w:rPr>
              <w:t>Municipal Working Group on Rural Development</w:t>
            </w:r>
          </w:p>
        </w:tc>
        <w:tc>
          <w:tcPr>
            <w:cnfStyle w:val="000010000000" w:firstRow="0" w:lastRow="0" w:firstColumn="0" w:lastColumn="0" w:oddVBand="1" w:evenVBand="0" w:oddHBand="0" w:evenHBand="0" w:firstRowFirstColumn="0" w:firstRowLastColumn="0" w:lastRowFirstColumn="0" w:lastRowLastColumn="0"/>
            <w:tcW w:w="0" w:type="auto"/>
          </w:tcPr>
          <w:p w14:paraId="581E336F" w14:textId="77777777" w:rsidR="000C7873" w:rsidRPr="00D00C74" w:rsidRDefault="000C7873" w:rsidP="00C426BF">
            <w:pPr>
              <w:jc w:val="left"/>
              <w:rPr>
                <w:sz w:val="16"/>
                <w:szCs w:val="16"/>
              </w:rPr>
            </w:pPr>
            <w:r w:rsidRPr="00D00C74">
              <w:rPr>
                <w:sz w:val="16"/>
                <w:szCs w:val="16"/>
              </w:rPr>
              <w:t>To facilitate the assurance of complementarities of program interventions</w:t>
            </w:r>
            <w:proofErr w:type="gramStart"/>
            <w:r w:rsidRPr="00D00C74">
              <w:rPr>
                <w:sz w:val="16"/>
                <w:szCs w:val="16"/>
              </w:rPr>
              <w:t xml:space="preserve">   (</w:t>
            </w:r>
            <w:proofErr w:type="gramEnd"/>
            <w:r w:rsidRPr="00D00C74">
              <w:rPr>
                <w:sz w:val="16"/>
                <w:szCs w:val="16"/>
              </w:rPr>
              <w:t xml:space="preserve">state and non-state)   (incl.   those contributing to the elaborated plans and strategies) to serve the needs of entrepreneurs interested in  IRDG/RDA  matching grants scheme in municipalities of Akhalkalaki, Borjomi,  </w:t>
            </w:r>
            <w:proofErr w:type="spellStart"/>
            <w:r w:rsidRPr="00D00C74">
              <w:rPr>
                <w:sz w:val="16"/>
                <w:szCs w:val="16"/>
              </w:rPr>
              <w:t>Dedoplistskaro</w:t>
            </w:r>
            <w:proofErr w:type="spellEnd"/>
            <w:r w:rsidRPr="00D00C74">
              <w:rPr>
                <w:sz w:val="16"/>
                <w:szCs w:val="16"/>
              </w:rPr>
              <w:t xml:space="preserve">,  </w:t>
            </w:r>
            <w:proofErr w:type="spellStart"/>
            <w:r w:rsidRPr="00D00C74">
              <w:rPr>
                <w:sz w:val="16"/>
                <w:szCs w:val="16"/>
              </w:rPr>
              <w:t>Kazbegi</w:t>
            </w:r>
            <w:proofErr w:type="spellEnd"/>
            <w:r w:rsidRPr="00D00C74">
              <w:rPr>
                <w:sz w:val="16"/>
                <w:szCs w:val="16"/>
              </w:rPr>
              <w:t xml:space="preserve">,  </w:t>
            </w:r>
            <w:proofErr w:type="spellStart"/>
            <w:r w:rsidRPr="00D00C74">
              <w:rPr>
                <w:sz w:val="16"/>
                <w:szCs w:val="16"/>
              </w:rPr>
              <w:t>Keda</w:t>
            </w:r>
            <w:proofErr w:type="spellEnd"/>
            <w:r w:rsidRPr="00D00C74">
              <w:rPr>
                <w:sz w:val="16"/>
                <w:szCs w:val="16"/>
              </w:rPr>
              <w:t xml:space="preserve">,  </w:t>
            </w:r>
            <w:proofErr w:type="spellStart"/>
            <w:r w:rsidRPr="00D00C74">
              <w:rPr>
                <w:sz w:val="16"/>
                <w:szCs w:val="16"/>
              </w:rPr>
              <w:t>Khulo</w:t>
            </w:r>
            <w:proofErr w:type="spellEnd"/>
            <w:r w:rsidRPr="00D00C74">
              <w:rPr>
                <w:sz w:val="16"/>
                <w:szCs w:val="16"/>
              </w:rPr>
              <w:t xml:space="preserve">,  </w:t>
            </w:r>
            <w:proofErr w:type="spellStart"/>
            <w:r w:rsidRPr="00D00C74">
              <w:rPr>
                <w:sz w:val="16"/>
                <w:szCs w:val="16"/>
              </w:rPr>
              <w:t>Lagodekhi</w:t>
            </w:r>
            <w:proofErr w:type="spellEnd"/>
            <w:r w:rsidRPr="00D00C74">
              <w:rPr>
                <w:sz w:val="16"/>
                <w:szCs w:val="16"/>
              </w:rPr>
              <w:t xml:space="preserve">, and  </w:t>
            </w:r>
            <w:proofErr w:type="spellStart"/>
            <w:r w:rsidRPr="00D00C74">
              <w:rPr>
                <w:sz w:val="16"/>
                <w:szCs w:val="16"/>
              </w:rPr>
              <w:t>Tetritskaro</w:t>
            </w:r>
            <w:proofErr w:type="spellEnd"/>
            <w:r w:rsidRPr="00D00C74">
              <w:rPr>
                <w:sz w:val="16"/>
                <w:szCs w:val="16"/>
              </w:rPr>
              <w:t>,  through continued work of municipal working groups and facilitation of advocacy process of municipal proposals at the IACC level.</w:t>
            </w:r>
          </w:p>
        </w:tc>
        <w:tc>
          <w:tcPr>
            <w:tcW w:w="0" w:type="auto"/>
          </w:tcPr>
          <w:p w14:paraId="19A81586"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The mayors of the municipalities expressed appreciation in getting municipality related issues to the IACC meeting and the attention of the relevant ministry on the National Level. Notably, their involvement in the work process has become quite active, if before they tried to delegate to the deputies, now the mayors themselves are involved in all the meetings.</w:t>
            </w:r>
          </w:p>
          <w:p w14:paraId="604E743E"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Additionally, there was also a positive response regarding adding a button of an information campaign involving both City Hall and Lag on the municipalities’ websites.</w:t>
            </w:r>
          </w:p>
        </w:tc>
        <w:tc>
          <w:tcPr>
            <w:cnfStyle w:val="000010000000" w:firstRow="0" w:lastRow="0" w:firstColumn="0" w:lastColumn="0" w:oddVBand="1" w:evenVBand="0" w:oddHBand="0" w:evenHBand="0" w:firstRowFirstColumn="0" w:firstRowLastColumn="0" w:lastRowFirstColumn="0" w:lastRowLastColumn="0"/>
            <w:tcW w:w="0" w:type="auto"/>
          </w:tcPr>
          <w:p w14:paraId="3CCE6210" w14:textId="77777777" w:rsidR="000C7873" w:rsidRPr="00D00C74" w:rsidRDefault="000C7873" w:rsidP="00C426BF">
            <w:pPr>
              <w:jc w:val="left"/>
              <w:rPr>
                <w:sz w:val="16"/>
                <w:szCs w:val="16"/>
              </w:rPr>
            </w:pPr>
            <w:r w:rsidRPr="00D00C74">
              <w:rPr>
                <w:sz w:val="16"/>
                <w:szCs w:val="16"/>
              </w:rPr>
              <w:t>8 Integrated coordination mechanism established in target municipalities to propose Municipality Initiatives to IACC/RDC.</w:t>
            </w:r>
          </w:p>
          <w:p w14:paraId="5494DD19" w14:textId="77777777" w:rsidR="000C7873" w:rsidRPr="00D00C74" w:rsidRDefault="000C7873" w:rsidP="00C426BF">
            <w:pPr>
              <w:jc w:val="left"/>
              <w:rPr>
                <w:sz w:val="16"/>
                <w:szCs w:val="16"/>
              </w:rPr>
            </w:pPr>
            <w:r w:rsidRPr="00D00C74">
              <w:rPr>
                <w:sz w:val="16"/>
                <w:szCs w:val="16"/>
              </w:rPr>
              <w:t>Municipalities inputs were presented at the IACC meeting and relevant ministry took note to follow up and support.</w:t>
            </w:r>
          </w:p>
        </w:tc>
      </w:tr>
      <w:tr w:rsidR="000C7873" w:rsidRPr="00D00C74" w14:paraId="4F455ACF" w14:textId="77777777" w:rsidTr="00C426B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hideMark/>
          </w:tcPr>
          <w:p w14:paraId="1AA3C2F8" w14:textId="77777777" w:rsidR="000C7873" w:rsidRPr="00D00C74" w:rsidRDefault="000C7873" w:rsidP="00C426BF">
            <w:pPr>
              <w:jc w:val="left"/>
              <w:rPr>
                <w:sz w:val="16"/>
                <w:szCs w:val="16"/>
              </w:rPr>
            </w:pPr>
            <w:r w:rsidRPr="00D00C74">
              <w:rPr>
                <w:sz w:val="16"/>
                <w:szCs w:val="16"/>
              </w:rPr>
              <w:t>Participatory Budgeting</w:t>
            </w:r>
          </w:p>
        </w:tc>
        <w:tc>
          <w:tcPr>
            <w:cnfStyle w:val="000010000000" w:firstRow="0" w:lastRow="0" w:firstColumn="0" w:lastColumn="0" w:oddVBand="1" w:evenVBand="0" w:oddHBand="0" w:evenHBand="0" w:firstRowFirstColumn="0" w:firstRowLastColumn="0" w:lastRowFirstColumn="0" w:lastRowLastColumn="0"/>
            <w:tcW w:w="0" w:type="auto"/>
          </w:tcPr>
          <w:p w14:paraId="177B5D44" w14:textId="77777777" w:rsidR="000C7873" w:rsidRPr="00D00C74" w:rsidRDefault="000C7873" w:rsidP="00C426BF">
            <w:pPr>
              <w:jc w:val="left"/>
              <w:rPr>
                <w:sz w:val="16"/>
                <w:szCs w:val="16"/>
              </w:rPr>
            </w:pPr>
            <w:r w:rsidRPr="00D00C74">
              <w:rPr>
                <w:sz w:val="16"/>
                <w:szCs w:val="16"/>
              </w:rPr>
              <w:t xml:space="preserve">1. Review of existing citizen engagement mechanisms and prepare for a harmonized approach closer to the principles of integrated local development, bottom-up, and innovative character. </w:t>
            </w:r>
          </w:p>
          <w:p w14:paraId="72B5C3E1" w14:textId="77777777" w:rsidR="000C7873" w:rsidRPr="00D00C74" w:rsidRDefault="000C7873" w:rsidP="00C426BF">
            <w:pPr>
              <w:jc w:val="left"/>
              <w:rPr>
                <w:sz w:val="16"/>
                <w:szCs w:val="16"/>
              </w:rPr>
            </w:pPr>
            <w:r w:rsidRPr="00D00C74">
              <w:rPr>
                <w:sz w:val="16"/>
                <w:szCs w:val="16"/>
              </w:rPr>
              <w:t>2. Support IRDG Target Municipalities to achieve sustainable improvement in the coverage and quality of public services through the active involvement of local communities in mid-term policy making and budgeting processes.</w:t>
            </w:r>
          </w:p>
        </w:tc>
        <w:tc>
          <w:tcPr>
            <w:tcW w:w="0" w:type="auto"/>
          </w:tcPr>
          <w:p w14:paraId="42288832"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 xml:space="preserve">The Mayer of </w:t>
            </w:r>
            <w:proofErr w:type="spellStart"/>
            <w:r w:rsidRPr="00D00C74">
              <w:rPr>
                <w:sz w:val="16"/>
                <w:szCs w:val="16"/>
              </w:rPr>
              <w:t>Keda</w:t>
            </w:r>
            <w:proofErr w:type="spellEnd"/>
            <w:r w:rsidRPr="00D00C74">
              <w:rPr>
                <w:sz w:val="16"/>
                <w:szCs w:val="16"/>
              </w:rPr>
              <w:t xml:space="preserve"> Municipality sent the IRDG a letter to express thankfulness to the support regarding participatory budgeting and how the actions are taken with the IRDG support, the </w:t>
            </w:r>
            <w:proofErr w:type="spellStart"/>
            <w:r w:rsidRPr="00D00C74">
              <w:rPr>
                <w:sz w:val="16"/>
                <w:szCs w:val="16"/>
              </w:rPr>
              <w:t>Keda</w:t>
            </w:r>
            <w:proofErr w:type="spellEnd"/>
            <w:r w:rsidRPr="00D00C74">
              <w:rPr>
                <w:sz w:val="16"/>
                <w:szCs w:val="16"/>
              </w:rPr>
              <w:t xml:space="preserve"> Local Self-Government took into consideration local population feedback (survey, focus groups have been conducted) in drafting the </w:t>
            </w:r>
            <w:proofErr w:type="spellStart"/>
            <w:r w:rsidRPr="00D00C74">
              <w:rPr>
                <w:sz w:val="16"/>
                <w:szCs w:val="16"/>
              </w:rPr>
              <w:t>Keda</w:t>
            </w:r>
            <w:proofErr w:type="spellEnd"/>
            <w:r w:rsidRPr="00D00C74">
              <w:rPr>
                <w:sz w:val="16"/>
                <w:szCs w:val="16"/>
              </w:rPr>
              <w:t xml:space="preserve"> Municipality Budget. </w:t>
            </w:r>
          </w:p>
        </w:tc>
        <w:tc>
          <w:tcPr>
            <w:cnfStyle w:val="000010000000" w:firstRow="0" w:lastRow="0" w:firstColumn="0" w:lastColumn="0" w:oddVBand="1" w:evenVBand="0" w:oddHBand="0" w:evenHBand="0" w:firstRowFirstColumn="0" w:firstRowLastColumn="0" w:lastRowFirstColumn="0" w:lastRowLastColumn="0"/>
            <w:tcW w:w="0" w:type="auto"/>
          </w:tcPr>
          <w:p w14:paraId="27FDD0F0" w14:textId="77777777" w:rsidR="000C7873" w:rsidRPr="00D00C74" w:rsidRDefault="000C7873" w:rsidP="00C426BF">
            <w:pPr>
              <w:jc w:val="left"/>
              <w:rPr>
                <w:sz w:val="16"/>
                <w:szCs w:val="16"/>
              </w:rPr>
            </w:pPr>
            <w:r w:rsidRPr="00D00C74">
              <w:rPr>
                <w:sz w:val="16"/>
                <w:szCs w:val="16"/>
              </w:rPr>
              <w:t>Improved Citizen engagement and participatory budgeting on the Local/municipal level.</w:t>
            </w:r>
          </w:p>
        </w:tc>
      </w:tr>
      <w:tr w:rsidR="000C7873" w:rsidRPr="00D00C74" w14:paraId="5E25B3CB" w14:textId="77777777" w:rsidTr="00C426BF">
        <w:trPr>
          <w:trHeight w:val="875"/>
        </w:trPr>
        <w:tc>
          <w:tcPr>
            <w:cnfStyle w:val="001000000000" w:firstRow="0" w:lastRow="0" w:firstColumn="1" w:lastColumn="0" w:oddVBand="0" w:evenVBand="0" w:oddHBand="0" w:evenHBand="0" w:firstRowFirstColumn="0" w:firstRowLastColumn="0" w:lastRowFirstColumn="0" w:lastRowLastColumn="0"/>
            <w:tcW w:w="0" w:type="auto"/>
            <w:hideMark/>
          </w:tcPr>
          <w:p w14:paraId="32B985F3" w14:textId="77777777" w:rsidR="000C7873" w:rsidRPr="00D00C74" w:rsidRDefault="000C7873" w:rsidP="00C426BF">
            <w:pPr>
              <w:jc w:val="left"/>
              <w:rPr>
                <w:sz w:val="16"/>
                <w:szCs w:val="16"/>
              </w:rPr>
            </w:pPr>
            <w:r w:rsidRPr="00D00C74">
              <w:rPr>
                <w:sz w:val="16"/>
                <w:szCs w:val="16"/>
              </w:rPr>
              <w:lastRenderedPageBreak/>
              <w:t xml:space="preserve">Smart village </w:t>
            </w:r>
          </w:p>
        </w:tc>
        <w:tc>
          <w:tcPr>
            <w:cnfStyle w:val="000010000000" w:firstRow="0" w:lastRow="0" w:firstColumn="0" w:lastColumn="0" w:oddVBand="1" w:evenVBand="0" w:oddHBand="0" w:evenHBand="0" w:firstRowFirstColumn="0" w:firstRowLastColumn="0" w:lastRowFirstColumn="0" w:lastRowLastColumn="0"/>
            <w:tcW w:w="0" w:type="auto"/>
          </w:tcPr>
          <w:p w14:paraId="12549173" w14:textId="77777777" w:rsidR="000C7873" w:rsidRPr="00D00C74" w:rsidRDefault="000C7873" w:rsidP="00C426BF">
            <w:pPr>
              <w:jc w:val="left"/>
              <w:rPr>
                <w:sz w:val="16"/>
                <w:szCs w:val="16"/>
              </w:rPr>
            </w:pPr>
            <w:r w:rsidRPr="00D00C74">
              <w:rPr>
                <w:sz w:val="16"/>
                <w:szCs w:val="16"/>
              </w:rPr>
              <w:t xml:space="preserve">1. Respond and build resilience to the COVID-19 outbreak of rural areas in Georgia by finding practical, innovation-driven solutions to challenges they face and potentially seize new opportunities, notably with a view of substantial inclusion of disadvantaged groups. </w:t>
            </w:r>
            <w:r w:rsidRPr="00D00C74">
              <w:rPr>
                <w:sz w:val="16"/>
                <w:szCs w:val="16"/>
              </w:rPr>
              <w:br/>
              <w:t>2. Enacting innovative solutions to complex challenges in service access and delivery that are matching the characteristics and assets of distinct rural areas.</w:t>
            </w:r>
          </w:p>
        </w:tc>
        <w:tc>
          <w:tcPr>
            <w:tcW w:w="0" w:type="auto"/>
          </w:tcPr>
          <w:p w14:paraId="515C97E8"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UG DC – Teachers are satisfied and are using the learned skills efficiently. There are requests to cover new topics. </w:t>
            </w:r>
          </w:p>
          <w:p w14:paraId="683C82C9"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Akhalkalaki LAG – Students are very happy about the project and are very active. Due to the fact, that these villages are very far and are lacking attention, the beneficiaries are very happy to have the opportunity to participate in such projects, since there are very few projects in such areas in general.</w:t>
            </w:r>
          </w:p>
          <w:p w14:paraId="74723B3F"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00C74">
              <w:rPr>
                <w:sz w:val="16"/>
                <w:szCs w:val="16"/>
              </w:rPr>
              <w:t>Kazbegi</w:t>
            </w:r>
            <w:proofErr w:type="spellEnd"/>
            <w:r w:rsidRPr="00D00C74">
              <w:rPr>
                <w:sz w:val="16"/>
                <w:szCs w:val="16"/>
              </w:rPr>
              <w:t xml:space="preserve"> LAG SMARTVILLY – At this stage, only the situation analysis is completed. The beneficiaries very much appreciated the idea of this project and put forward 2 problems related to logistics. The beneficiaries requested to include their concerns into the project framework, but that was not possible within the current budget, however, there are plans to continue the project and address concerns. </w:t>
            </w:r>
          </w:p>
          <w:p w14:paraId="5D57E51C"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GFA – The beneficiaries are very interested in the project and wish to see the end product. They believe that this project of creating the </w:t>
            </w:r>
            <w:proofErr w:type="spellStart"/>
            <w:r w:rsidRPr="00D00C74">
              <w:rPr>
                <w:sz w:val="16"/>
                <w:szCs w:val="16"/>
              </w:rPr>
              <w:t>Agro</w:t>
            </w:r>
            <w:proofErr w:type="spellEnd"/>
            <w:r w:rsidRPr="00D00C74">
              <w:rPr>
                <w:sz w:val="16"/>
                <w:szCs w:val="16"/>
              </w:rPr>
              <w:t xml:space="preserve"> Map will help in finding and creating business relations. </w:t>
            </w:r>
          </w:p>
          <w:p w14:paraId="0FFD3B84"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00C74">
              <w:rPr>
                <w:sz w:val="16"/>
                <w:szCs w:val="16"/>
              </w:rPr>
              <w:t>Keda</w:t>
            </w:r>
            <w:proofErr w:type="spellEnd"/>
            <w:r w:rsidRPr="00D00C74">
              <w:rPr>
                <w:sz w:val="16"/>
                <w:szCs w:val="16"/>
              </w:rPr>
              <w:t xml:space="preserve"> LAG – The beneficiaries like the project and find it beneficial. The beneficiaries believe, that with this project, more people will have access to information, which will help them offer their products and services to the public more easily, without any cost.</w:t>
            </w:r>
          </w:p>
        </w:tc>
        <w:tc>
          <w:tcPr>
            <w:cnfStyle w:val="000010000000" w:firstRow="0" w:lastRow="0" w:firstColumn="0" w:lastColumn="0" w:oddVBand="1" w:evenVBand="0" w:oddHBand="0" w:evenHBand="0" w:firstRowFirstColumn="0" w:firstRowLastColumn="0" w:lastRowFirstColumn="0" w:lastRowLastColumn="0"/>
            <w:tcW w:w="0" w:type="auto"/>
          </w:tcPr>
          <w:p w14:paraId="00E0F05A" w14:textId="77777777" w:rsidR="000C7873" w:rsidRPr="00D00C74" w:rsidRDefault="000C7873" w:rsidP="00C426BF">
            <w:pPr>
              <w:jc w:val="left"/>
              <w:rPr>
                <w:sz w:val="16"/>
                <w:szCs w:val="16"/>
              </w:rPr>
            </w:pPr>
            <w:r w:rsidRPr="00D00C74">
              <w:rPr>
                <w:sz w:val="16"/>
                <w:szCs w:val="16"/>
              </w:rPr>
              <w:t xml:space="preserve">6 Smart Village projects approved to support Rural Communities in coping with COVID-19 challenges regarding business activities, online education for schools’ students (Youth Hub), to creation an </w:t>
            </w:r>
            <w:proofErr w:type="spellStart"/>
            <w:r w:rsidRPr="00D00C74">
              <w:rPr>
                <w:sz w:val="16"/>
                <w:szCs w:val="16"/>
              </w:rPr>
              <w:t>agro</w:t>
            </w:r>
            <w:proofErr w:type="spellEnd"/>
            <w:r w:rsidRPr="00D00C74">
              <w:rPr>
                <w:sz w:val="16"/>
                <w:szCs w:val="16"/>
              </w:rPr>
              <w:t xml:space="preserve"> map for the local producers, increase access to online tools for the teachers, etc. The main purpose of each project is to support beneficiaries in improving digital literacy and achieve digital transformation to respond to recent challenges.</w:t>
            </w:r>
          </w:p>
          <w:p w14:paraId="5071656A" w14:textId="77777777" w:rsidR="000C7873" w:rsidRPr="00D00C74" w:rsidRDefault="000C7873" w:rsidP="00C426BF">
            <w:pPr>
              <w:jc w:val="left"/>
              <w:rPr>
                <w:sz w:val="16"/>
                <w:szCs w:val="16"/>
              </w:rPr>
            </w:pPr>
            <w:r w:rsidRPr="00D00C74">
              <w:rPr>
                <w:sz w:val="16"/>
                <w:szCs w:val="16"/>
              </w:rPr>
              <w:t>Some initial results are:</w:t>
            </w:r>
          </w:p>
          <w:p w14:paraId="294C809B" w14:textId="77777777" w:rsidR="000C7873" w:rsidRPr="00D00C74" w:rsidRDefault="000C7873" w:rsidP="00C426BF">
            <w:pPr>
              <w:jc w:val="left"/>
              <w:rPr>
                <w:sz w:val="16"/>
                <w:szCs w:val="16"/>
              </w:rPr>
            </w:pPr>
            <w:r w:rsidRPr="00D00C74">
              <w:rPr>
                <w:sz w:val="16"/>
                <w:szCs w:val="16"/>
              </w:rPr>
              <w:t>Two youth hubs equipped in Akhalkalaki Municipality</w:t>
            </w:r>
          </w:p>
          <w:p w14:paraId="76EE8B3A" w14:textId="77777777" w:rsidR="000C7873" w:rsidRPr="00D00C74" w:rsidRDefault="000C7873" w:rsidP="00C426BF">
            <w:pPr>
              <w:jc w:val="left"/>
              <w:rPr>
                <w:sz w:val="16"/>
                <w:szCs w:val="16"/>
              </w:rPr>
            </w:pPr>
            <w:r w:rsidRPr="00D00C74">
              <w:rPr>
                <w:sz w:val="16"/>
                <w:szCs w:val="16"/>
              </w:rPr>
              <w:t>An intensive training continues in each project with beneficiaries to improve digital literacy</w:t>
            </w:r>
          </w:p>
          <w:p w14:paraId="386036DE" w14:textId="77777777" w:rsidR="000C7873" w:rsidRPr="00D00C74" w:rsidRDefault="000C7873" w:rsidP="00C426BF">
            <w:pPr>
              <w:jc w:val="left"/>
              <w:rPr>
                <w:sz w:val="16"/>
                <w:szCs w:val="16"/>
              </w:rPr>
            </w:pPr>
            <w:r w:rsidRPr="00D00C74">
              <w:rPr>
                <w:sz w:val="16"/>
                <w:szCs w:val="16"/>
              </w:rPr>
              <w:t>Designing of various online platforms to support local businesses started and in the process of development.</w:t>
            </w:r>
          </w:p>
        </w:tc>
      </w:tr>
      <w:tr w:rsidR="000C7873" w:rsidRPr="00D00C74" w14:paraId="4856EF94" w14:textId="77777777" w:rsidTr="00C426B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676F6815" w14:textId="77777777" w:rsidR="000C7873" w:rsidRPr="00D00C74" w:rsidRDefault="000C7873" w:rsidP="00C426BF">
            <w:pPr>
              <w:jc w:val="left"/>
              <w:rPr>
                <w:sz w:val="16"/>
                <w:szCs w:val="16"/>
              </w:rPr>
            </w:pPr>
            <w:r w:rsidRPr="00D00C74">
              <w:rPr>
                <w:sz w:val="16"/>
                <w:szCs w:val="16"/>
              </w:rPr>
              <w:t xml:space="preserve">Social enterprise </w:t>
            </w:r>
          </w:p>
        </w:tc>
        <w:tc>
          <w:tcPr>
            <w:cnfStyle w:val="000010000000" w:firstRow="0" w:lastRow="0" w:firstColumn="0" w:lastColumn="0" w:oddVBand="1" w:evenVBand="0" w:oddHBand="0" w:evenHBand="0" w:firstRowFirstColumn="0" w:firstRowLastColumn="0" w:lastRowFirstColumn="0" w:lastRowLastColumn="0"/>
            <w:tcW w:w="0" w:type="auto"/>
          </w:tcPr>
          <w:p w14:paraId="37F8D8B4" w14:textId="77777777" w:rsidR="000C7873" w:rsidRPr="00D00C74" w:rsidRDefault="000C7873" w:rsidP="00C426BF">
            <w:pPr>
              <w:jc w:val="left"/>
              <w:rPr>
                <w:sz w:val="16"/>
                <w:szCs w:val="16"/>
              </w:rPr>
            </w:pPr>
            <w:r w:rsidRPr="00D00C74">
              <w:rPr>
                <w:sz w:val="16"/>
                <w:szCs w:val="16"/>
              </w:rPr>
              <w:t>Respond and build the resilience of rural areas in Georgia to the COVID-19 outbreak and the economic and social consequences through Social Enterprise development in the IRDG project target municipalities.</w:t>
            </w:r>
          </w:p>
        </w:tc>
        <w:tc>
          <w:tcPr>
            <w:tcW w:w="0" w:type="auto"/>
          </w:tcPr>
          <w:p w14:paraId="609E3A85"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N/A</w:t>
            </w:r>
          </w:p>
        </w:tc>
        <w:tc>
          <w:tcPr>
            <w:cnfStyle w:val="000010000000" w:firstRow="0" w:lastRow="0" w:firstColumn="0" w:lastColumn="0" w:oddVBand="1" w:evenVBand="0" w:oddHBand="0" w:evenHBand="0" w:firstRowFirstColumn="0" w:firstRowLastColumn="0" w:lastRowFirstColumn="0" w:lastRowLastColumn="0"/>
            <w:tcW w:w="0" w:type="auto"/>
          </w:tcPr>
          <w:p w14:paraId="3137E4F2" w14:textId="77777777" w:rsidR="000C7873" w:rsidRPr="00D00C74" w:rsidRDefault="000C7873" w:rsidP="00C426BF">
            <w:pPr>
              <w:jc w:val="left"/>
              <w:rPr>
                <w:sz w:val="16"/>
                <w:szCs w:val="16"/>
              </w:rPr>
            </w:pPr>
            <w:r w:rsidRPr="00D00C74">
              <w:rPr>
                <w:sz w:val="16"/>
                <w:szCs w:val="16"/>
              </w:rPr>
              <w:t>A project was approved and sighed in December 2020, early to report results yet.</w:t>
            </w:r>
          </w:p>
        </w:tc>
      </w:tr>
      <w:tr w:rsidR="000C7873" w:rsidRPr="00D00C74" w14:paraId="4DFECC44" w14:textId="77777777" w:rsidTr="00C426BF">
        <w:trPr>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14:paraId="4A31EE89" w14:textId="77777777" w:rsidR="000C7873" w:rsidRPr="00D00C74" w:rsidRDefault="000C7873" w:rsidP="00C426BF">
            <w:pPr>
              <w:jc w:val="left"/>
              <w:rPr>
                <w:sz w:val="16"/>
                <w:szCs w:val="16"/>
              </w:rPr>
            </w:pPr>
            <w:r w:rsidRPr="00D00C74">
              <w:rPr>
                <w:sz w:val="16"/>
                <w:szCs w:val="16"/>
              </w:rPr>
              <w:lastRenderedPageBreak/>
              <w:t>Tourism development strategy/ master plan</w:t>
            </w:r>
          </w:p>
        </w:tc>
        <w:tc>
          <w:tcPr>
            <w:cnfStyle w:val="000010000000" w:firstRow="0" w:lastRow="0" w:firstColumn="0" w:lastColumn="0" w:oddVBand="1" w:evenVBand="0" w:oddHBand="0" w:evenHBand="0" w:firstRowFirstColumn="0" w:firstRowLastColumn="0" w:lastRowFirstColumn="0" w:lastRowLastColumn="0"/>
            <w:tcW w:w="0" w:type="auto"/>
          </w:tcPr>
          <w:p w14:paraId="7898DB94" w14:textId="77777777" w:rsidR="000C7873" w:rsidRPr="00D00C74" w:rsidRDefault="000C7873" w:rsidP="00C426BF">
            <w:pPr>
              <w:jc w:val="left"/>
              <w:rPr>
                <w:sz w:val="16"/>
                <w:szCs w:val="16"/>
              </w:rPr>
            </w:pPr>
            <w:r w:rsidRPr="00D00C74">
              <w:rPr>
                <w:sz w:val="16"/>
                <w:szCs w:val="16"/>
              </w:rPr>
              <w:t>Support the 6 municipalities (</w:t>
            </w:r>
            <w:proofErr w:type="spellStart"/>
            <w:r w:rsidRPr="00D00C74">
              <w:rPr>
                <w:sz w:val="16"/>
                <w:szCs w:val="16"/>
              </w:rPr>
              <w:t>Lagodekhi</w:t>
            </w:r>
            <w:proofErr w:type="spellEnd"/>
            <w:r w:rsidRPr="00D00C74">
              <w:rPr>
                <w:sz w:val="16"/>
                <w:szCs w:val="16"/>
              </w:rPr>
              <w:t xml:space="preserve">, </w:t>
            </w:r>
            <w:proofErr w:type="spellStart"/>
            <w:r w:rsidRPr="00D00C74">
              <w:rPr>
                <w:sz w:val="16"/>
                <w:szCs w:val="16"/>
              </w:rPr>
              <w:t>Dedoplistskaro</w:t>
            </w:r>
            <w:proofErr w:type="spellEnd"/>
            <w:r w:rsidRPr="00D00C74">
              <w:rPr>
                <w:sz w:val="16"/>
                <w:szCs w:val="16"/>
              </w:rPr>
              <w:t xml:space="preserve">, </w:t>
            </w:r>
            <w:proofErr w:type="spellStart"/>
            <w:r w:rsidRPr="00D00C74">
              <w:rPr>
                <w:sz w:val="16"/>
                <w:szCs w:val="16"/>
              </w:rPr>
              <w:t>Tetritskaro</w:t>
            </w:r>
            <w:proofErr w:type="spellEnd"/>
            <w:r w:rsidRPr="00D00C74">
              <w:rPr>
                <w:sz w:val="16"/>
                <w:szCs w:val="16"/>
              </w:rPr>
              <w:t xml:space="preserve">, Akhalkalaki, </w:t>
            </w:r>
            <w:proofErr w:type="spellStart"/>
            <w:r w:rsidRPr="00D00C74">
              <w:rPr>
                <w:sz w:val="16"/>
                <w:szCs w:val="16"/>
              </w:rPr>
              <w:t>Kazbegi</w:t>
            </w:r>
            <w:proofErr w:type="spellEnd"/>
            <w:r w:rsidRPr="00D00C74">
              <w:rPr>
                <w:sz w:val="16"/>
                <w:szCs w:val="16"/>
              </w:rPr>
              <w:t xml:space="preserve">, and </w:t>
            </w:r>
            <w:proofErr w:type="spellStart"/>
            <w:r w:rsidRPr="00D00C74">
              <w:rPr>
                <w:sz w:val="16"/>
                <w:szCs w:val="16"/>
              </w:rPr>
              <w:t>Khulo</w:t>
            </w:r>
            <w:proofErr w:type="spellEnd"/>
            <w:r w:rsidRPr="00D00C74">
              <w:rPr>
                <w:sz w:val="16"/>
                <w:szCs w:val="16"/>
              </w:rPr>
              <w:t>) to identify the respective type, target group, and/or geographic location (short: tourism foci) for tourism development and to create municipal ownership on those.</w:t>
            </w:r>
          </w:p>
        </w:tc>
        <w:tc>
          <w:tcPr>
            <w:tcW w:w="0" w:type="auto"/>
          </w:tcPr>
          <w:p w14:paraId="1B2CA67E"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14:paraId="1AFBEEA4" w14:textId="77777777" w:rsidR="000C7873" w:rsidRPr="00D00C74" w:rsidRDefault="000C7873" w:rsidP="00C426BF">
            <w:pPr>
              <w:jc w:val="left"/>
              <w:rPr>
                <w:sz w:val="16"/>
                <w:szCs w:val="16"/>
              </w:rPr>
            </w:pPr>
            <w:r w:rsidRPr="00D00C74">
              <w:rPr>
                <w:sz w:val="16"/>
                <w:szCs w:val="16"/>
              </w:rPr>
              <w:t>Borjomi Municipality Tourism Master Plan elaborate and approved by the Borjomi Local Self-Government council in February 2020.</w:t>
            </w:r>
          </w:p>
        </w:tc>
      </w:tr>
      <w:tr w:rsidR="000C7873" w:rsidRPr="00D00C74" w14:paraId="76D6698B" w14:textId="77777777" w:rsidTr="00C426BF">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0" w:type="auto"/>
            <w:hideMark/>
          </w:tcPr>
          <w:p w14:paraId="42EF1981" w14:textId="77777777" w:rsidR="000C7873" w:rsidRPr="00D00C74" w:rsidRDefault="000C7873" w:rsidP="00C426BF">
            <w:pPr>
              <w:jc w:val="left"/>
              <w:rPr>
                <w:sz w:val="16"/>
                <w:szCs w:val="16"/>
              </w:rPr>
            </w:pPr>
            <w:r w:rsidRPr="00D00C74">
              <w:rPr>
                <w:sz w:val="16"/>
                <w:szCs w:val="16"/>
              </w:rPr>
              <w:t xml:space="preserve">Virtual Youth Sunday School </w:t>
            </w:r>
          </w:p>
        </w:tc>
        <w:tc>
          <w:tcPr>
            <w:cnfStyle w:val="000010000000" w:firstRow="0" w:lastRow="0" w:firstColumn="0" w:lastColumn="0" w:oddVBand="1" w:evenVBand="0" w:oddHBand="0" w:evenHBand="0" w:firstRowFirstColumn="0" w:firstRowLastColumn="0" w:lastRowFirstColumn="0" w:lastRowLastColumn="0"/>
            <w:tcW w:w="0" w:type="auto"/>
          </w:tcPr>
          <w:p w14:paraId="69B24AAB" w14:textId="77777777" w:rsidR="000C7873" w:rsidRPr="00D00C74" w:rsidRDefault="000C7873" w:rsidP="00C426BF">
            <w:pPr>
              <w:jc w:val="left"/>
              <w:rPr>
                <w:sz w:val="16"/>
                <w:szCs w:val="16"/>
              </w:rPr>
            </w:pPr>
            <w:r w:rsidRPr="00D00C74">
              <w:rPr>
                <w:sz w:val="16"/>
                <w:szCs w:val="16"/>
              </w:rPr>
              <w:t xml:space="preserve">The overall objective of the initiative is to promote EU values, raise awareness of rural youth in benefits of EU integration, equip them with knowledge about major disinformation, ruin myths, and malign influence in rural areas. Specifically, build awareness, raise confidence and </w:t>
            </w:r>
            <w:proofErr w:type="spellStart"/>
            <w:r w:rsidRPr="00D00C74">
              <w:rPr>
                <w:sz w:val="16"/>
                <w:szCs w:val="16"/>
              </w:rPr>
              <w:t>behavior</w:t>
            </w:r>
            <w:proofErr w:type="spellEnd"/>
            <w:r w:rsidRPr="00D00C74">
              <w:rPr>
                <w:sz w:val="16"/>
                <w:szCs w:val="16"/>
              </w:rPr>
              <w:t xml:space="preserve"> among rural primary school children and high-grade university students to produce changes in the way young people perceive and practice citizenship across a wide range of areas linked most importantly to stronger identification with the European values and the EU integration process.</w:t>
            </w:r>
          </w:p>
        </w:tc>
        <w:tc>
          <w:tcPr>
            <w:tcW w:w="0" w:type="auto"/>
          </w:tcPr>
          <w:p w14:paraId="77E77608"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The program was very important to me. The only negative thing is that it was online, but of course, given the current circumstances, it could not have happened otherwise. I hope we will meet at the camp.</w:t>
            </w:r>
          </w:p>
          <w:p w14:paraId="05A8110A"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 would like it to be more organized.</w:t>
            </w:r>
          </w:p>
          <w:p w14:paraId="1BA25120"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 would like not only to work with the pupils from our municipality but also to work with others too.</w:t>
            </w:r>
          </w:p>
          <w:p w14:paraId="3D0EFDB6"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 would not change anything.</w:t>
            </w:r>
          </w:p>
          <w:p w14:paraId="0327F4BB"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Everything was perfectly designed. But some faults are difficult to control.</w:t>
            </w:r>
          </w:p>
          <w:p w14:paraId="2EE45398"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[The program] to be held in the offline space, but if conducted online with a reduced number of participants, so there would be more room for communication</w:t>
            </w:r>
          </w:p>
          <w:p w14:paraId="0867C7C4"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 would love to meet you face to face in the camp</w:t>
            </w:r>
          </w:p>
          <w:p w14:paraId="106750A5"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Everything was great</w:t>
            </w:r>
          </w:p>
          <w:p w14:paraId="668D8462"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For me, this program was extremely interesting and enjoyable</w:t>
            </w:r>
          </w:p>
          <w:p w14:paraId="5E1C9784" w14:textId="77777777" w:rsidR="000C7873" w:rsidRPr="00D00C74" w:rsidRDefault="000C7873" w:rsidP="00C426BF">
            <w:pPr>
              <w:jc w:val="left"/>
              <w:cnfStyle w:val="000000100000" w:firstRow="0" w:lastRow="0" w:firstColumn="0" w:lastColumn="0" w:oddVBand="0" w:evenVBand="0" w:oddHBand="1" w:evenHBand="0" w:firstRowFirstColumn="0" w:firstRowLastColumn="0" w:lastRowFirstColumn="0" w:lastRowLastColumn="0"/>
              <w:rPr>
                <w:sz w:val="16"/>
                <w:szCs w:val="16"/>
              </w:rPr>
            </w:pPr>
            <w:r w:rsidRPr="00D00C74">
              <w:rPr>
                <w:sz w:val="16"/>
                <w:szCs w:val="16"/>
              </w:rPr>
              <w:t>I am satisfied, but I did not want it to end yet. It would be great if the program would last for 2 or 3 months and if after the competition, the winners are selected from all municipalities and go to the camp or somewhere on an excursion.</w:t>
            </w:r>
          </w:p>
        </w:tc>
        <w:tc>
          <w:tcPr>
            <w:cnfStyle w:val="000010000000" w:firstRow="0" w:lastRow="0" w:firstColumn="0" w:lastColumn="0" w:oddVBand="1" w:evenVBand="0" w:oddHBand="0" w:evenHBand="0" w:firstRowFirstColumn="0" w:firstRowLastColumn="0" w:lastRowFirstColumn="0" w:lastRowLastColumn="0"/>
            <w:tcW w:w="0" w:type="auto"/>
          </w:tcPr>
          <w:p w14:paraId="09ED7CB9" w14:textId="77777777" w:rsidR="000C7873" w:rsidRPr="00D00C74" w:rsidRDefault="000C7873" w:rsidP="00C426BF">
            <w:pPr>
              <w:jc w:val="left"/>
              <w:rPr>
                <w:sz w:val="16"/>
                <w:szCs w:val="16"/>
              </w:rPr>
            </w:pPr>
            <w:bookmarkStart w:id="102" w:name="_Hlk42204590"/>
            <w:bookmarkStart w:id="103" w:name="_Hlk42204609"/>
            <w:r w:rsidRPr="00D00C74">
              <w:rPr>
                <w:sz w:val="16"/>
                <w:szCs w:val="16"/>
              </w:rPr>
              <w:t xml:space="preserve">An awareness of Civil Society (CS) and Youth </w:t>
            </w:r>
            <w:bookmarkEnd w:id="102"/>
            <w:r w:rsidRPr="00D00C74">
              <w:rPr>
                <w:sz w:val="16"/>
                <w:szCs w:val="16"/>
              </w:rPr>
              <w:t>raised on EU rural development</w:t>
            </w:r>
            <w:bookmarkEnd w:id="103"/>
            <w:r w:rsidRPr="00D00C74">
              <w:rPr>
                <w:sz w:val="16"/>
                <w:szCs w:val="16"/>
              </w:rPr>
              <w:t>.</w:t>
            </w:r>
          </w:p>
        </w:tc>
      </w:tr>
      <w:tr w:rsidR="000C7873" w:rsidRPr="00D00C74" w14:paraId="11236B72" w14:textId="77777777" w:rsidTr="00C426BF">
        <w:trPr>
          <w:trHeight w:val="1500"/>
        </w:trPr>
        <w:tc>
          <w:tcPr>
            <w:cnfStyle w:val="001000000000" w:firstRow="0" w:lastRow="0" w:firstColumn="1" w:lastColumn="0" w:oddVBand="0" w:evenVBand="0" w:oddHBand="0" w:evenHBand="0" w:firstRowFirstColumn="0" w:firstRowLastColumn="0" w:lastRowFirstColumn="0" w:lastRowLastColumn="0"/>
            <w:tcW w:w="0" w:type="auto"/>
            <w:hideMark/>
          </w:tcPr>
          <w:p w14:paraId="1A9BFD5F" w14:textId="77777777" w:rsidR="000C7873" w:rsidRPr="00D00C74" w:rsidRDefault="000C7873" w:rsidP="00C426BF">
            <w:pPr>
              <w:jc w:val="left"/>
              <w:rPr>
                <w:sz w:val="16"/>
                <w:szCs w:val="16"/>
              </w:rPr>
            </w:pPr>
            <w:r w:rsidRPr="00D00C74">
              <w:rPr>
                <w:sz w:val="16"/>
                <w:szCs w:val="16"/>
              </w:rPr>
              <w:lastRenderedPageBreak/>
              <w:t>Vocational Education and Training</w:t>
            </w:r>
          </w:p>
        </w:tc>
        <w:tc>
          <w:tcPr>
            <w:cnfStyle w:val="000010000000" w:firstRow="0" w:lastRow="0" w:firstColumn="0" w:lastColumn="0" w:oddVBand="1" w:evenVBand="0" w:oddHBand="0" w:evenHBand="0" w:firstRowFirstColumn="0" w:firstRowLastColumn="0" w:lastRowFirstColumn="0" w:lastRowLastColumn="0"/>
            <w:tcW w:w="0" w:type="auto"/>
          </w:tcPr>
          <w:p w14:paraId="6D53F35C" w14:textId="77777777" w:rsidR="000C7873" w:rsidRPr="00D00C74" w:rsidRDefault="000C7873" w:rsidP="00C426BF">
            <w:pPr>
              <w:jc w:val="left"/>
              <w:rPr>
                <w:sz w:val="16"/>
                <w:szCs w:val="16"/>
              </w:rPr>
            </w:pPr>
            <w:r w:rsidRPr="00D00C74">
              <w:rPr>
                <w:sz w:val="16"/>
                <w:szCs w:val="16"/>
              </w:rPr>
              <w:t xml:space="preserve">Promote inclusive and sustainable growth and </w:t>
            </w:r>
            <w:proofErr w:type="gramStart"/>
            <w:r w:rsidRPr="00D00C74">
              <w:rPr>
                <w:sz w:val="16"/>
                <w:szCs w:val="16"/>
              </w:rPr>
              <w:t>development,  creating</w:t>
            </w:r>
            <w:proofErr w:type="gramEnd"/>
            <w:r w:rsidRPr="00D00C74">
              <w:rPr>
                <w:sz w:val="16"/>
                <w:szCs w:val="16"/>
              </w:rPr>
              <w:t xml:space="preserve"> employment and livelihoods for the poor and excluded. The provision of vocational education and training (VET) programs is considered as the main tool for increasing the skills and employability of job seekers in rural areas as well.</w:t>
            </w:r>
          </w:p>
        </w:tc>
        <w:tc>
          <w:tcPr>
            <w:tcW w:w="0" w:type="auto"/>
          </w:tcPr>
          <w:p w14:paraId="48AC060F"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Some reflections regarding VET initiatives:</w:t>
            </w:r>
          </w:p>
          <w:p w14:paraId="0A714E2F"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Lack of candidates for teaching - The selection of the staff was complicated. Lack of vocational professionals in Sewage. The teacher candidates needed convincing to agree on teaching at the college.</w:t>
            </w:r>
          </w:p>
          <w:p w14:paraId="37D127A8"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Pandemic – Due to the COVID-9 Pandemic, training processes were interrupted. The action plan revised, and the contract extended. Activities moved to the third and fourth quarter of this year. </w:t>
            </w:r>
          </w:p>
          <w:p w14:paraId="6DEB35EA"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r w:rsidRPr="00D00C74">
              <w:rPr>
                <w:sz w:val="16"/>
                <w:szCs w:val="16"/>
              </w:rPr>
              <w:t xml:space="preserve">Technical difficulties in the hotel management program – Trainer Mr. Giorgi </w:t>
            </w:r>
            <w:proofErr w:type="spellStart"/>
            <w:r w:rsidRPr="00D00C74">
              <w:rPr>
                <w:sz w:val="16"/>
                <w:szCs w:val="16"/>
              </w:rPr>
              <w:t>Kurashvili</w:t>
            </w:r>
            <w:proofErr w:type="spellEnd"/>
            <w:r w:rsidRPr="00D00C74">
              <w:rPr>
                <w:sz w:val="16"/>
                <w:szCs w:val="16"/>
              </w:rPr>
              <w:t xml:space="preserve"> recommends that it be possible to upgrade and operate this operating program technically so that the program does not get stuck and many computers in the system can be connected simultaneously without interruption.</w:t>
            </w:r>
          </w:p>
          <w:p w14:paraId="738042B2" w14:textId="77777777" w:rsidR="000C7873" w:rsidRPr="00D00C74" w:rsidRDefault="000C7873" w:rsidP="00C426BF">
            <w:pPr>
              <w:jc w:val="left"/>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14:paraId="1A8BAE10" w14:textId="77777777" w:rsidR="000C7873" w:rsidRPr="00D00C74" w:rsidRDefault="000C7873" w:rsidP="00C426BF">
            <w:pPr>
              <w:jc w:val="left"/>
              <w:rPr>
                <w:sz w:val="16"/>
                <w:szCs w:val="16"/>
              </w:rPr>
            </w:pPr>
            <w:r w:rsidRPr="00D00C74">
              <w:rPr>
                <w:sz w:val="16"/>
                <w:szCs w:val="16"/>
              </w:rPr>
              <w:t xml:space="preserve">Stakeholders’ communication mechanism – council created for </w:t>
            </w:r>
            <w:proofErr w:type="spellStart"/>
            <w:r w:rsidRPr="00D00C74">
              <w:rPr>
                <w:sz w:val="16"/>
                <w:szCs w:val="16"/>
              </w:rPr>
              <w:t>Shuakhevi</w:t>
            </w:r>
            <w:proofErr w:type="spellEnd"/>
            <w:r w:rsidRPr="00D00C74">
              <w:rPr>
                <w:sz w:val="16"/>
                <w:szCs w:val="16"/>
              </w:rPr>
              <w:t xml:space="preserve">, </w:t>
            </w:r>
            <w:proofErr w:type="spellStart"/>
            <w:r w:rsidRPr="00D00C74">
              <w:rPr>
                <w:sz w:val="16"/>
                <w:szCs w:val="16"/>
              </w:rPr>
              <w:t>Keda</w:t>
            </w:r>
            <w:proofErr w:type="spellEnd"/>
            <w:r w:rsidRPr="00D00C74">
              <w:rPr>
                <w:sz w:val="16"/>
                <w:szCs w:val="16"/>
              </w:rPr>
              <w:t xml:space="preserve">, and </w:t>
            </w:r>
            <w:proofErr w:type="spellStart"/>
            <w:r w:rsidRPr="00D00C74">
              <w:rPr>
                <w:sz w:val="16"/>
                <w:szCs w:val="16"/>
              </w:rPr>
              <w:t>Khulo</w:t>
            </w:r>
            <w:proofErr w:type="spellEnd"/>
            <w:r w:rsidRPr="00D00C74">
              <w:rPr>
                <w:sz w:val="16"/>
                <w:szCs w:val="16"/>
              </w:rPr>
              <w:t xml:space="preserve"> Municipalities</w:t>
            </w:r>
          </w:p>
          <w:p w14:paraId="7BA157FA" w14:textId="77777777" w:rsidR="000C7873" w:rsidRPr="00D00C74" w:rsidRDefault="000C7873" w:rsidP="00C426BF">
            <w:pPr>
              <w:jc w:val="left"/>
              <w:rPr>
                <w:sz w:val="16"/>
                <w:szCs w:val="16"/>
              </w:rPr>
            </w:pPr>
            <w:r w:rsidRPr="00D00C74">
              <w:rPr>
                <w:sz w:val="16"/>
                <w:szCs w:val="16"/>
              </w:rPr>
              <w:t>11 teachers selected for various VET courses and trained</w:t>
            </w:r>
          </w:p>
          <w:p w14:paraId="77B90C8D" w14:textId="77777777" w:rsidR="000C7873" w:rsidRPr="00D00C74" w:rsidRDefault="000C7873" w:rsidP="00C426BF">
            <w:pPr>
              <w:jc w:val="left"/>
              <w:rPr>
                <w:sz w:val="16"/>
                <w:szCs w:val="16"/>
              </w:rPr>
            </w:pPr>
            <w:r w:rsidRPr="00D00C74">
              <w:rPr>
                <w:sz w:val="16"/>
                <w:szCs w:val="16"/>
              </w:rPr>
              <w:t xml:space="preserve">Collage management and staff trained to improve management and pedagogical capacities and skills. </w:t>
            </w:r>
          </w:p>
        </w:tc>
      </w:tr>
    </w:tbl>
    <w:p w14:paraId="4A211942" w14:textId="77777777" w:rsidR="0099620B" w:rsidRPr="00C23D7B" w:rsidRDefault="0099620B" w:rsidP="00C23D7B"/>
    <w:p w14:paraId="007F87F3" w14:textId="77777777" w:rsidR="0099620B" w:rsidRDefault="0099620B">
      <w:pPr>
        <w:sectPr w:rsidR="0099620B" w:rsidSect="0099620B">
          <w:pgSz w:w="16840" w:h="11900" w:orient="landscape"/>
          <w:pgMar w:top="1440" w:right="1440" w:bottom="1440" w:left="1440" w:header="708" w:footer="708" w:gutter="0"/>
          <w:cols w:space="708"/>
          <w:docGrid w:linePitch="360"/>
        </w:sectPr>
      </w:pPr>
    </w:p>
    <w:p w14:paraId="3E8FEC43" w14:textId="778E2001" w:rsidR="00773764" w:rsidRDefault="00EA54FC" w:rsidP="001C7684">
      <w:pPr>
        <w:pStyle w:val="Annex"/>
      </w:pPr>
      <w:bookmarkStart w:id="104" w:name="_Ref60915137"/>
      <w:bookmarkStart w:id="105" w:name="_Toc64391583"/>
      <w:r>
        <w:lastRenderedPageBreak/>
        <w:t>Summary of IRDG initiatives, events, and participants</w:t>
      </w:r>
      <w:bookmarkStart w:id="106" w:name="_Ref58414999"/>
      <w:bookmarkEnd w:id="104"/>
      <w:bookmarkEnd w:id="105"/>
    </w:p>
    <w:p w14:paraId="21B06CE9" w14:textId="06C90C0E" w:rsidR="00773764" w:rsidRDefault="00EA54FC" w:rsidP="00EA54FC">
      <w:pPr>
        <w:pStyle w:val="Caption"/>
      </w:pPr>
      <w:bookmarkStart w:id="107" w:name="_Toc64390861"/>
      <w:r>
        <w:t xml:space="preserve">Table </w:t>
      </w:r>
      <w:fldSimple w:instr=" SEQ Table \* ARABIC ">
        <w:r w:rsidR="00957615">
          <w:rPr>
            <w:noProof/>
          </w:rPr>
          <w:t>5</w:t>
        </w:r>
      </w:fldSimple>
      <w:r>
        <w:t xml:space="preserve">: </w:t>
      </w:r>
      <w:r w:rsidRPr="00EA54FC">
        <w:t>Summary of IRDG initiatives, events, and participants</w:t>
      </w:r>
      <w:r w:rsidR="00F94277">
        <w:t xml:space="preserve"> (prepared by IRDG project team)</w:t>
      </w:r>
      <w:bookmarkEnd w:id="107"/>
    </w:p>
    <w:tbl>
      <w:tblPr>
        <w:tblStyle w:val="ListTable3-Accent1"/>
        <w:tblW w:w="0" w:type="auto"/>
        <w:tblLook w:val="02A0" w:firstRow="1" w:lastRow="0" w:firstColumn="1" w:lastColumn="0" w:noHBand="1" w:noVBand="0"/>
      </w:tblPr>
      <w:tblGrid>
        <w:gridCol w:w="396"/>
        <w:gridCol w:w="1814"/>
        <w:gridCol w:w="968"/>
        <w:gridCol w:w="6841"/>
        <w:gridCol w:w="1352"/>
        <w:gridCol w:w="827"/>
        <w:gridCol w:w="576"/>
        <w:gridCol w:w="588"/>
        <w:gridCol w:w="588"/>
      </w:tblGrid>
      <w:tr w:rsidR="00DD35F5" w:rsidRPr="000C7873" w14:paraId="6B5B612E" w14:textId="77777777" w:rsidTr="00EA54F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Merge w:val="restart"/>
            <w:hideMark/>
          </w:tcPr>
          <w:p w14:paraId="6125A94A" w14:textId="77777777" w:rsidR="00773764" w:rsidRPr="000C7873" w:rsidRDefault="00773764" w:rsidP="00DD35F5">
            <w:pPr>
              <w:rPr>
                <w:sz w:val="18"/>
                <w:szCs w:val="18"/>
              </w:rPr>
            </w:pPr>
            <w:r w:rsidRPr="000C7873">
              <w:rPr>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14:paraId="7CDC6E85" w14:textId="77777777" w:rsidR="00773764" w:rsidRPr="000C7873" w:rsidRDefault="00773764" w:rsidP="00DD35F5">
            <w:pPr>
              <w:rPr>
                <w:sz w:val="18"/>
                <w:szCs w:val="18"/>
              </w:rPr>
            </w:pPr>
            <w:r w:rsidRPr="000C7873">
              <w:rPr>
                <w:sz w:val="18"/>
                <w:szCs w:val="18"/>
              </w:rPr>
              <w:t xml:space="preserve"> Initiatives</w:t>
            </w:r>
          </w:p>
        </w:tc>
        <w:tc>
          <w:tcPr>
            <w:tcW w:w="0" w:type="auto"/>
            <w:vMerge w:val="restart"/>
            <w:hideMark/>
          </w:tcPr>
          <w:p w14:paraId="2F88E113" w14:textId="77777777" w:rsidR="00773764" w:rsidRPr="000C7873" w:rsidRDefault="00773764" w:rsidP="00DD35F5">
            <w:pPr>
              <w:cnfStyle w:val="100000000000" w:firstRow="1" w:lastRow="0" w:firstColumn="0" w:lastColumn="0" w:oddVBand="0" w:evenVBand="0" w:oddHBand="0" w:evenHBand="0" w:firstRowFirstColumn="0" w:firstRowLastColumn="0" w:lastRowFirstColumn="0" w:lastRowLastColumn="0"/>
              <w:rPr>
                <w:sz w:val="18"/>
                <w:szCs w:val="18"/>
              </w:rPr>
            </w:pPr>
            <w:r w:rsidRPr="000C7873">
              <w:rPr>
                <w:sz w:val="18"/>
                <w:szCs w:val="18"/>
              </w:rPr>
              <w:t>Number of Events</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14:paraId="312F5A03" w14:textId="77777777" w:rsidR="00773764" w:rsidRPr="000C7873" w:rsidRDefault="00773764" w:rsidP="00DD35F5">
            <w:pPr>
              <w:jc w:val="left"/>
              <w:rPr>
                <w:sz w:val="18"/>
                <w:szCs w:val="18"/>
              </w:rPr>
            </w:pPr>
            <w:r w:rsidRPr="000C7873">
              <w:rPr>
                <w:sz w:val="18"/>
                <w:szCs w:val="18"/>
              </w:rPr>
              <w:t>Initiative Objectives</w:t>
            </w:r>
          </w:p>
        </w:tc>
        <w:tc>
          <w:tcPr>
            <w:tcW w:w="0" w:type="auto"/>
            <w:vMerge w:val="restart"/>
            <w:hideMark/>
          </w:tcPr>
          <w:p w14:paraId="009D0334" w14:textId="2373E5D1" w:rsidR="00773764" w:rsidRPr="000C7873" w:rsidRDefault="00773764" w:rsidP="00DD35F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C7873">
              <w:rPr>
                <w:sz w:val="18"/>
                <w:szCs w:val="18"/>
              </w:rPr>
              <w:t>Number of Participants (</w:t>
            </w:r>
            <w:r w:rsidR="00DD35F5" w:rsidRPr="000C7873">
              <w:rPr>
                <w:sz w:val="18"/>
                <w:szCs w:val="18"/>
              </w:rPr>
              <w:t>total</w:t>
            </w:r>
            <w:r w:rsidRPr="000C7873">
              <w:rPr>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14:paraId="22909AC3" w14:textId="49CF26DB" w:rsidR="00773764" w:rsidRPr="000C7873" w:rsidRDefault="00DD35F5" w:rsidP="00DD35F5">
            <w:pPr>
              <w:jc w:val="center"/>
              <w:rPr>
                <w:sz w:val="18"/>
                <w:szCs w:val="18"/>
              </w:rPr>
            </w:pPr>
            <w:r w:rsidRPr="000C7873">
              <w:rPr>
                <w:sz w:val="18"/>
                <w:szCs w:val="18"/>
              </w:rPr>
              <w:t>Women</w:t>
            </w:r>
          </w:p>
        </w:tc>
        <w:tc>
          <w:tcPr>
            <w:tcW w:w="0" w:type="auto"/>
            <w:vMerge w:val="restart"/>
            <w:hideMark/>
          </w:tcPr>
          <w:p w14:paraId="208DFF83" w14:textId="01CA6D12" w:rsidR="00773764" w:rsidRPr="000C7873" w:rsidRDefault="00773764" w:rsidP="00DD35F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C7873">
              <w:rPr>
                <w:sz w:val="18"/>
                <w:szCs w:val="18"/>
              </w:rPr>
              <w:t>M</w:t>
            </w:r>
            <w:r w:rsidR="00DD35F5" w:rsidRPr="000C7873">
              <w:rPr>
                <w:sz w:val="18"/>
                <w:szCs w:val="18"/>
              </w:rPr>
              <w:t>e</w:t>
            </w:r>
            <w:r w:rsidRPr="000C7873">
              <w:rPr>
                <w:sz w:val="18"/>
                <w:szCs w:val="18"/>
              </w:rPr>
              <w:t>n</w:t>
            </w:r>
          </w:p>
        </w:tc>
        <w:tc>
          <w:tcPr>
            <w:cnfStyle w:val="000010000000" w:firstRow="0" w:lastRow="0" w:firstColumn="0" w:lastColumn="0" w:oddVBand="1" w:evenVBand="0" w:oddHBand="0" w:evenHBand="0" w:firstRowFirstColumn="0" w:firstRowLastColumn="0" w:lastRowFirstColumn="0" w:lastRowLastColumn="0"/>
            <w:tcW w:w="0" w:type="auto"/>
            <w:gridSpan w:val="2"/>
            <w:hideMark/>
          </w:tcPr>
          <w:p w14:paraId="02900D50" w14:textId="77777777" w:rsidR="00773764" w:rsidRPr="000C7873" w:rsidRDefault="00773764" w:rsidP="00DD35F5">
            <w:pPr>
              <w:jc w:val="center"/>
              <w:rPr>
                <w:sz w:val="18"/>
                <w:szCs w:val="18"/>
              </w:rPr>
            </w:pPr>
            <w:r w:rsidRPr="000C7873">
              <w:rPr>
                <w:sz w:val="18"/>
                <w:szCs w:val="18"/>
              </w:rPr>
              <w:t>Age Group</w:t>
            </w:r>
          </w:p>
        </w:tc>
      </w:tr>
      <w:tr w:rsidR="00DD35F5" w:rsidRPr="000C7873" w14:paraId="2AF85516" w14:textId="77777777" w:rsidTr="00EA54F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Merge/>
            <w:hideMark/>
          </w:tcPr>
          <w:p w14:paraId="2BAC233A" w14:textId="77777777" w:rsidR="00773764" w:rsidRPr="000C7873" w:rsidRDefault="00773764" w:rsidP="00DD35F5">
            <w:pPr>
              <w:rPr>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14:paraId="05D04476" w14:textId="77777777" w:rsidR="00773764" w:rsidRPr="000C7873" w:rsidRDefault="00773764" w:rsidP="00DD35F5">
            <w:pPr>
              <w:rPr>
                <w:sz w:val="18"/>
                <w:szCs w:val="18"/>
              </w:rPr>
            </w:pPr>
          </w:p>
        </w:tc>
        <w:tc>
          <w:tcPr>
            <w:tcW w:w="0" w:type="auto"/>
            <w:vMerge/>
            <w:hideMark/>
          </w:tcPr>
          <w:p w14:paraId="21DF14EC" w14:textId="77777777" w:rsidR="00773764" w:rsidRPr="000C7873" w:rsidRDefault="00773764" w:rsidP="00DD35F5">
            <w:pPr>
              <w:cnfStyle w:val="100000000000" w:firstRow="1"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14:paraId="0632621A" w14:textId="77777777" w:rsidR="00773764" w:rsidRPr="000C7873" w:rsidRDefault="00773764" w:rsidP="00DD35F5">
            <w:pPr>
              <w:jc w:val="left"/>
              <w:rPr>
                <w:sz w:val="18"/>
                <w:szCs w:val="18"/>
              </w:rPr>
            </w:pPr>
          </w:p>
        </w:tc>
        <w:tc>
          <w:tcPr>
            <w:tcW w:w="0" w:type="auto"/>
            <w:vMerge/>
            <w:hideMark/>
          </w:tcPr>
          <w:p w14:paraId="55EA340B" w14:textId="77777777" w:rsidR="00773764" w:rsidRPr="000C7873" w:rsidRDefault="00773764" w:rsidP="00DD35F5">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14:paraId="14DB7778" w14:textId="77777777" w:rsidR="00773764" w:rsidRPr="000C7873" w:rsidRDefault="00773764" w:rsidP="00DD35F5">
            <w:pPr>
              <w:jc w:val="center"/>
              <w:rPr>
                <w:sz w:val="18"/>
                <w:szCs w:val="18"/>
              </w:rPr>
            </w:pPr>
          </w:p>
        </w:tc>
        <w:tc>
          <w:tcPr>
            <w:tcW w:w="0" w:type="auto"/>
            <w:vMerge/>
            <w:hideMark/>
          </w:tcPr>
          <w:p w14:paraId="4282F888" w14:textId="77777777" w:rsidR="00773764" w:rsidRPr="000C7873" w:rsidRDefault="00773764" w:rsidP="00DD35F5">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0" w:type="auto"/>
            <w:hideMark/>
          </w:tcPr>
          <w:p w14:paraId="35854D41" w14:textId="77777777" w:rsidR="00773764" w:rsidRPr="000C7873" w:rsidRDefault="00773764" w:rsidP="00DD35F5">
            <w:pPr>
              <w:jc w:val="center"/>
              <w:rPr>
                <w:sz w:val="18"/>
                <w:szCs w:val="18"/>
              </w:rPr>
            </w:pPr>
            <w:r w:rsidRPr="000C7873">
              <w:rPr>
                <w:sz w:val="18"/>
                <w:szCs w:val="18"/>
              </w:rPr>
              <w:t>14-29</w:t>
            </w:r>
          </w:p>
        </w:tc>
        <w:tc>
          <w:tcPr>
            <w:tcW w:w="0" w:type="auto"/>
            <w:hideMark/>
          </w:tcPr>
          <w:p w14:paraId="55F173E7" w14:textId="77777777" w:rsidR="00773764" w:rsidRPr="000C7873" w:rsidRDefault="00773764" w:rsidP="00DD35F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C7873">
              <w:rPr>
                <w:sz w:val="18"/>
                <w:szCs w:val="18"/>
              </w:rPr>
              <w:t>30+</w:t>
            </w:r>
          </w:p>
        </w:tc>
      </w:tr>
      <w:tr w:rsidR="00773764" w:rsidRPr="000C7873" w14:paraId="32FCCA3D"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13E5039D" w14:textId="77777777" w:rsidR="00773764" w:rsidRPr="000C7873" w:rsidRDefault="00773764" w:rsidP="00DD35F5">
            <w:pPr>
              <w:rPr>
                <w:sz w:val="18"/>
                <w:szCs w:val="18"/>
              </w:rPr>
            </w:pPr>
            <w:r w:rsidRPr="000C7873">
              <w:rPr>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hideMark/>
          </w:tcPr>
          <w:p w14:paraId="53C8509C" w14:textId="77777777" w:rsidR="00773764" w:rsidRPr="000C7873" w:rsidRDefault="00773764" w:rsidP="00DD35F5">
            <w:pPr>
              <w:rPr>
                <w:sz w:val="18"/>
                <w:szCs w:val="18"/>
              </w:rPr>
            </w:pPr>
            <w:r w:rsidRPr="000C7873">
              <w:rPr>
                <w:sz w:val="18"/>
                <w:szCs w:val="18"/>
              </w:rPr>
              <w:t>Bootcamp</w:t>
            </w:r>
          </w:p>
        </w:tc>
        <w:tc>
          <w:tcPr>
            <w:tcW w:w="0" w:type="auto"/>
            <w:hideMark/>
          </w:tcPr>
          <w:p w14:paraId="46C961D0"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4</w:t>
            </w:r>
          </w:p>
        </w:tc>
        <w:tc>
          <w:tcPr>
            <w:cnfStyle w:val="000010000000" w:firstRow="0" w:lastRow="0" w:firstColumn="0" w:lastColumn="0" w:oddVBand="1" w:evenVBand="0" w:oddHBand="0" w:evenHBand="0" w:firstRowFirstColumn="0" w:firstRowLastColumn="0" w:lastRowFirstColumn="0" w:lastRowLastColumn="0"/>
            <w:tcW w:w="0" w:type="auto"/>
            <w:hideMark/>
          </w:tcPr>
          <w:p w14:paraId="36BA4D0B" w14:textId="0AB9A8FC" w:rsidR="00773764" w:rsidRPr="000C7873" w:rsidRDefault="00773764" w:rsidP="00DD35F5">
            <w:pPr>
              <w:jc w:val="left"/>
              <w:rPr>
                <w:sz w:val="18"/>
                <w:szCs w:val="18"/>
              </w:rPr>
            </w:pPr>
            <w:r w:rsidRPr="000C7873">
              <w:rPr>
                <w:sz w:val="18"/>
                <w:szCs w:val="18"/>
              </w:rPr>
              <w:t xml:space="preserve">Facilitate the elaboration of innovative business models that can be implemented during the crisis and have high </w:t>
            </w:r>
            <w:r w:rsidR="00EA54FC" w:rsidRPr="000C7873">
              <w:rPr>
                <w:sz w:val="18"/>
                <w:szCs w:val="18"/>
              </w:rPr>
              <w:t>potential</w:t>
            </w:r>
            <w:r w:rsidRPr="000C7873">
              <w:rPr>
                <w:sz w:val="18"/>
                <w:szCs w:val="18"/>
              </w:rPr>
              <w:t xml:space="preserve"> to continue or be transformed after the crisis is over. </w:t>
            </w:r>
          </w:p>
        </w:tc>
        <w:tc>
          <w:tcPr>
            <w:tcW w:w="0" w:type="auto"/>
            <w:hideMark/>
          </w:tcPr>
          <w:p w14:paraId="242A68BA"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143</w:t>
            </w:r>
          </w:p>
        </w:tc>
        <w:tc>
          <w:tcPr>
            <w:cnfStyle w:val="000010000000" w:firstRow="0" w:lastRow="0" w:firstColumn="0" w:lastColumn="0" w:oddVBand="1" w:evenVBand="0" w:oddHBand="0" w:evenHBand="0" w:firstRowFirstColumn="0" w:firstRowLastColumn="0" w:lastRowFirstColumn="0" w:lastRowLastColumn="0"/>
            <w:tcW w:w="0" w:type="auto"/>
            <w:hideMark/>
          </w:tcPr>
          <w:p w14:paraId="0A007739" w14:textId="77777777" w:rsidR="00773764" w:rsidRPr="000C7873" w:rsidRDefault="00773764" w:rsidP="00DD35F5">
            <w:pPr>
              <w:jc w:val="center"/>
              <w:rPr>
                <w:sz w:val="18"/>
                <w:szCs w:val="18"/>
              </w:rPr>
            </w:pPr>
            <w:r w:rsidRPr="000C7873">
              <w:rPr>
                <w:sz w:val="18"/>
                <w:szCs w:val="18"/>
              </w:rPr>
              <w:t>81</w:t>
            </w:r>
          </w:p>
        </w:tc>
        <w:tc>
          <w:tcPr>
            <w:tcW w:w="0" w:type="auto"/>
            <w:hideMark/>
          </w:tcPr>
          <w:p w14:paraId="4EEA7C67"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62</w:t>
            </w:r>
          </w:p>
        </w:tc>
        <w:tc>
          <w:tcPr>
            <w:cnfStyle w:val="000010000000" w:firstRow="0" w:lastRow="0" w:firstColumn="0" w:lastColumn="0" w:oddVBand="1" w:evenVBand="0" w:oddHBand="0" w:evenHBand="0" w:firstRowFirstColumn="0" w:firstRowLastColumn="0" w:lastRowFirstColumn="0" w:lastRowLastColumn="0"/>
            <w:tcW w:w="0" w:type="auto"/>
            <w:hideMark/>
          </w:tcPr>
          <w:p w14:paraId="14B36C30" w14:textId="77777777" w:rsidR="00773764" w:rsidRPr="000C7873" w:rsidRDefault="00773764" w:rsidP="00DD35F5">
            <w:pPr>
              <w:jc w:val="center"/>
              <w:rPr>
                <w:sz w:val="18"/>
                <w:szCs w:val="18"/>
              </w:rPr>
            </w:pPr>
            <w:r w:rsidRPr="000C7873">
              <w:rPr>
                <w:sz w:val="18"/>
                <w:szCs w:val="18"/>
              </w:rPr>
              <w:t>35</w:t>
            </w:r>
          </w:p>
        </w:tc>
        <w:tc>
          <w:tcPr>
            <w:tcW w:w="0" w:type="auto"/>
            <w:hideMark/>
          </w:tcPr>
          <w:p w14:paraId="424A2F13"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14</w:t>
            </w:r>
          </w:p>
        </w:tc>
      </w:tr>
      <w:tr w:rsidR="00773764" w:rsidRPr="000C7873" w14:paraId="6942DF0A"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26E753F0" w14:textId="77777777" w:rsidR="00773764" w:rsidRPr="000C7873" w:rsidRDefault="00773764" w:rsidP="00DD35F5">
            <w:pPr>
              <w:rPr>
                <w:sz w:val="18"/>
                <w:szCs w:val="18"/>
              </w:rPr>
            </w:pPr>
            <w:r w:rsidRPr="000C7873">
              <w:rPr>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hideMark/>
          </w:tcPr>
          <w:p w14:paraId="138BE67F" w14:textId="77777777" w:rsidR="00773764" w:rsidRPr="000C7873" w:rsidRDefault="00773764" w:rsidP="00DD35F5">
            <w:pPr>
              <w:rPr>
                <w:sz w:val="18"/>
                <w:szCs w:val="18"/>
              </w:rPr>
            </w:pPr>
            <w:r w:rsidRPr="000C7873">
              <w:rPr>
                <w:sz w:val="18"/>
                <w:szCs w:val="18"/>
              </w:rPr>
              <w:t>Bottom-up</w:t>
            </w:r>
          </w:p>
        </w:tc>
        <w:tc>
          <w:tcPr>
            <w:tcW w:w="0" w:type="auto"/>
            <w:hideMark/>
          </w:tcPr>
          <w:p w14:paraId="79165479"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hideMark/>
          </w:tcPr>
          <w:p w14:paraId="68B3AAF4" w14:textId="77777777" w:rsidR="00773764" w:rsidRPr="000C7873" w:rsidRDefault="00773764" w:rsidP="00DD35F5">
            <w:pPr>
              <w:jc w:val="left"/>
              <w:rPr>
                <w:sz w:val="18"/>
                <w:szCs w:val="18"/>
              </w:rPr>
            </w:pPr>
            <w:r w:rsidRPr="000C7873">
              <w:rPr>
                <w:sz w:val="18"/>
                <w:szCs w:val="18"/>
              </w:rPr>
              <w:t>1. LEADR groups are one of the most important instruments for integrated local development</w:t>
            </w:r>
            <w:r w:rsidRPr="000C7873">
              <w:rPr>
                <w:sz w:val="18"/>
                <w:szCs w:val="18"/>
              </w:rPr>
              <w:br/>
              <w:t>2. Review of existing citizen engagement mechanisms and prepare for harmonized approach closer to the principles of integrated local development, bottom-up and innovative character</w:t>
            </w:r>
            <w:r w:rsidRPr="000C7873">
              <w:rPr>
                <w:sz w:val="18"/>
                <w:szCs w:val="18"/>
              </w:rPr>
              <w:br/>
              <w:t>3. In the EU,  centrally funded programmes are using LEADER-CLLD method, which requires lining up of difference governance levels, involving Managing Authorities, Paying Agencies, Local Authorities and LAGs in an overall Leader CLLD delivery system to achieve the outcomes sought and deliver real added value. This model can be adjusted to the Georgian context.</w:t>
            </w:r>
            <w:r w:rsidRPr="000C7873">
              <w:rPr>
                <w:sz w:val="18"/>
                <w:szCs w:val="18"/>
              </w:rPr>
              <w:br/>
              <w:t>4. Pooling of resources and capabilities across entities creates opportunities for collective multisectoral accomplishments, demanding collaboration and engagement of government at multiple levels.</w:t>
            </w:r>
            <w:r w:rsidRPr="000C7873">
              <w:rPr>
                <w:sz w:val="18"/>
                <w:szCs w:val="18"/>
              </w:rPr>
              <w:br/>
              <w:t>5. Long term capacity building of local stakeholders enables them to be more engaged in RD processes.</w:t>
            </w:r>
          </w:p>
        </w:tc>
        <w:tc>
          <w:tcPr>
            <w:tcW w:w="0" w:type="auto"/>
            <w:hideMark/>
          </w:tcPr>
          <w:p w14:paraId="4FB23C5D"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57</w:t>
            </w:r>
          </w:p>
        </w:tc>
        <w:tc>
          <w:tcPr>
            <w:cnfStyle w:val="000010000000" w:firstRow="0" w:lastRow="0" w:firstColumn="0" w:lastColumn="0" w:oddVBand="1" w:evenVBand="0" w:oddHBand="0" w:evenHBand="0" w:firstRowFirstColumn="0" w:firstRowLastColumn="0" w:lastRowFirstColumn="0" w:lastRowLastColumn="0"/>
            <w:tcW w:w="0" w:type="auto"/>
            <w:hideMark/>
          </w:tcPr>
          <w:p w14:paraId="03C2A0F1" w14:textId="77777777" w:rsidR="00773764" w:rsidRPr="000C7873" w:rsidRDefault="00773764" w:rsidP="00DD35F5">
            <w:pPr>
              <w:jc w:val="center"/>
              <w:rPr>
                <w:sz w:val="18"/>
                <w:szCs w:val="18"/>
              </w:rPr>
            </w:pPr>
            <w:r w:rsidRPr="000C7873">
              <w:rPr>
                <w:sz w:val="18"/>
                <w:szCs w:val="18"/>
              </w:rPr>
              <w:t>29</w:t>
            </w:r>
          </w:p>
        </w:tc>
        <w:tc>
          <w:tcPr>
            <w:tcW w:w="0" w:type="auto"/>
            <w:hideMark/>
          </w:tcPr>
          <w:p w14:paraId="5CA4F944"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28</w:t>
            </w:r>
          </w:p>
        </w:tc>
        <w:tc>
          <w:tcPr>
            <w:cnfStyle w:val="000010000000" w:firstRow="0" w:lastRow="0" w:firstColumn="0" w:lastColumn="0" w:oddVBand="1" w:evenVBand="0" w:oddHBand="0" w:evenHBand="0" w:firstRowFirstColumn="0" w:firstRowLastColumn="0" w:lastRowFirstColumn="0" w:lastRowLastColumn="0"/>
            <w:tcW w:w="0" w:type="auto"/>
            <w:hideMark/>
          </w:tcPr>
          <w:p w14:paraId="3FFB9CFD" w14:textId="77777777" w:rsidR="00773764" w:rsidRPr="000C7873" w:rsidRDefault="00773764" w:rsidP="00DD35F5">
            <w:pPr>
              <w:jc w:val="center"/>
              <w:rPr>
                <w:sz w:val="18"/>
                <w:szCs w:val="18"/>
              </w:rPr>
            </w:pPr>
            <w:r w:rsidRPr="000C7873">
              <w:rPr>
                <w:sz w:val="18"/>
                <w:szCs w:val="18"/>
              </w:rPr>
              <w:t>N/A</w:t>
            </w:r>
          </w:p>
        </w:tc>
        <w:tc>
          <w:tcPr>
            <w:tcW w:w="0" w:type="auto"/>
            <w:hideMark/>
          </w:tcPr>
          <w:p w14:paraId="32C27658"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06A1D17E"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45737101" w14:textId="77777777" w:rsidR="00773764" w:rsidRPr="000C7873" w:rsidRDefault="00773764" w:rsidP="00DD35F5">
            <w:pPr>
              <w:rPr>
                <w:sz w:val="18"/>
                <w:szCs w:val="18"/>
              </w:rPr>
            </w:pPr>
            <w:r w:rsidRPr="000C7873">
              <w:rPr>
                <w:sz w:val="18"/>
                <w:szCs w:val="18"/>
              </w:rPr>
              <w:t>3</w:t>
            </w:r>
          </w:p>
        </w:tc>
        <w:tc>
          <w:tcPr>
            <w:cnfStyle w:val="000010000000" w:firstRow="0" w:lastRow="0" w:firstColumn="0" w:lastColumn="0" w:oddVBand="1" w:evenVBand="0" w:oddHBand="0" w:evenHBand="0" w:firstRowFirstColumn="0" w:firstRowLastColumn="0" w:lastRowFirstColumn="0" w:lastRowLastColumn="0"/>
            <w:tcW w:w="0" w:type="auto"/>
            <w:hideMark/>
          </w:tcPr>
          <w:p w14:paraId="78C2FC31" w14:textId="77777777" w:rsidR="00773764" w:rsidRPr="000C7873" w:rsidRDefault="00773764" w:rsidP="00DD35F5">
            <w:pPr>
              <w:rPr>
                <w:sz w:val="18"/>
                <w:szCs w:val="18"/>
              </w:rPr>
            </w:pPr>
            <w:r w:rsidRPr="000C7873">
              <w:rPr>
                <w:sz w:val="18"/>
                <w:szCs w:val="18"/>
              </w:rPr>
              <w:t>Coordinated IACC and RDC Actions</w:t>
            </w:r>
          </w:p>
        </w:tc>
        <w:tc>
          <w:tcPr>
            <w:tcW w:w="0" w:type="auto"/>
            <w:hideMark/>
          </w:tcPr>
          <w:p w14:paraId="6B51D2EB"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28</w:t>
            </w:r>
          </w:p>
        </w:tc>
        <w:tc>
          <w:tcPr>
            <w:cnfStyle w:val="000010000000" w:firstRow="0" w:lastRow="0" w:firstColumn="0" w:lastColumn="0" w:oddVBand="1" w:evenVBand="0" w:oddHBand="0" w:evenHBand="0" w:firstRowFirstColumn="0" w:firstRowLastColumn="0" w:lastRowFirstColumn="0" w:lastRowLastColumn="0"/>
            <w:tcW w:w="0" w:type="auto"/>
            <w:hideMark/>
          </w:tcPr>
          <w:p w14:paraId="3D156999" w14:textId="77777777" w:rsidR="00773764" w:rsidRPr="000C7873" w:rsidRDefault="00773764" w:rsidP="00DD35F5">
            <w:pPr>
              <w:jc w:val="left"/>
              <w:rPr>
                <w:sz w:val="18"/>
                <w:szCs w:val="18"/>
              </w:rPr>
            </w:pPr>
            <w:r w:rsidRPr="000C7873">
              <w:rPr>
                <w:sz w:val="18"/>
                <w:szCs w:val="18"/>
              </w:rPr>
              <w:t>1. Progressive alignment of existing governance structures with the EU Rural Development policy management system at the national level, which requires linking up of different governance levels.</w:t>
            </w:r>
            <w:r w:rsidRPr="000C7873">
              <w:rPr>
                <w:sz w:val="18"/>
                <w:szCs w:val="18"/>
              </w:rPr>
              <w:br/>
              <w:t xml:space="preserve">2. Enhanced coordination requires clear demarcation and complementarity of intervention responsibilities (specific demands of RD laid even more bare the </w:t>
            </w:r>
            <w:r w:rsidRPr="000C7873">
              <w:rPr>
                <w:sz w:val="18"/>
                <w:szCs w:val="18"/>
              </w:rPr>
              <w:lastRenderedPageBreak/>
              <w:t>fragmentation by the mandates in the Georgian Public Administration).</w:t>
            </w:r>
            <w:r w:rsidRPr="000C7873">
              <w:rPr>
                <w:sz w:val="18"/>
                <w:szCs w:val="18"/>
              </w:rPr>
              <w:br/>
              <w:t xml:space="preserve">3. Coordination must be at the centre of Government for better policy making and delivery. </w:t>
            </w:r>
          </w:p>
        </w:tc>
        <w:tc>
          <w:tcPr>
            <w:tcW w:w="0" w:type="auto"/>
            <w:hideMark/>
          </w:tcPr>
          <w:p w14:paraId="7980DF88"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lastRenderedPageBreak/>
              <w:t>612</w:t>
            </w:r>
          </w:p>
        </w:tc>
        <w:tc>
          <w:tcPr>
            <w:cnfStyle w:val="000010000000" w:firstRow="0" w:lastRow="0" w:firstColumn="0" w:lastColumn="0" w:oddVBand="1" w:evenVBand="0" w:oddHBand="0" w:evenHBand="0" w:firstRowFirstColumn="0" w:firstRowLastColumn="0" w:lastRowFirstColumn="0" w:lastRowLastColumn="0"/>
            <w:tcW w:w="0" w:type="auto"/>
            <w:hideMark/>
          </w:tcPr>
          <w:p w14:paraId="600C5326" w14:textId="77777777" w:rsidR="00773764" w:rsidRPr="000C7873" w:rsidRDefault="00773764" w:rsidP="00DD35F5">
            <w:pPr>
              <w:jc w:val="center"/>
              <w:rPr>
                <w:sz w:val="18"/>
                <w:szCs w:val="18"/>
              </w:rPr>
            </w:pPr>
            <w:r w:rsidRPr="000C7873">
              <w:rPr>
                <w:sz w:val="18"/>
                <w:szCs w:val="18"/>
              </w:rPr>
              <w:t>260</w:t>
            </w:r>
          </w:p>
        </w:tc>
        <w:tc>
          <w:tcPr>
            <w:tcW w:w="0" w:type="auto"/>
            <w:hideMark/>
          </w:tcPr>
          <w:p w14:paraId="53DEC4A0"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352</w:t>
            </w:r>
          </w:p>
        </w:tc>
        <w:tc>
          <w:tcPr>
            <w:cnfStyle w:val="000010000000" w:firstRow="0" w:lastRow="0" w:firstColumn="0" w:lastColumn="0" w:oddVBand="1" w:evenVBand="0" w:oddHBand="0" w:evenHBand="0" w:firstRowFirstColumn="0" w:firstRowLastColumn="0" w:lastRowFirstColumn="0" w:lastRowLastColumn="0"/>
            <w:tcW w:w="0" w:type="auto"/>
            <w:hideMark/>
          </w:tcPr>
          <w:p w14:paraId="242A1694" w14:textId="77777777" w:rsidR="00773764" w:rsidRPr="000C7873" w:rsidRDefault="00773764" w:rsidP="00DD35F5">
            <w:pPr>
              <w:jc w:val="center"/>
              <w:rPr>
                <w:sz w:val="18"/>
                <w:szCs w:val="18"/>
              </w:rPr>
            </w:pPr>
            <w:r w:rsidRPr="000C7873">
              <w:rPr>
                <w:sz w:val="18"/>
                <w:szCs w:val="18"/>
              </w:rPr>
              <w:t>10 / N/A</w:t>
            </w:r>
          </w:p>
        </w:tc>
        <w:tc>
          <w:tcPr>
            <w:tcW w:w="0" w:type="auto"/>
            <w:hideMark/>
          </w:tcPr>
          <w:p w14:paraId="7DB0E72E"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31 / N/A</w:t>
            </w:r>
          </w:p>
        </w:tc>
      </w:tr>
      <w:tr w:rsidR="00773764" w:rsidRPr="000C7873" w14:paraId="059B2617"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08EE72F8" w14:textId="77777777" w:rsidR="00773764" w:rsidRPr="000C7873" w:rsidRDefault="00773764" w:rsidP="00DD35F5">
            <w:pPr>
              <w:rPr>
                <w:sz w:val="18"/>
                <w:szCs w:val="18"/>
              </w:rPr>
            </w:pPr>
            <w:r w:rsidRPr="000C7873">
              <w:rPr>
                <w:sz w:val="18"/>
                <w:szCs w:val="18"/>
              </w:rPr>
              <w:t>4</w:t>
            </w:r>
          </w:p>
        </w:tc>
        <w:tc>
          <w:tcPr>
            <w:cnfStyle w:val="000010000000" w:firstRow="0" w:lastRow="0" w:firstColumn="0" w:lastColumn="0" w:oddVBand="1" w:evenVBand="0" w:oddHBand="0" w:evenHBand="0" w:firstRowFirstColumn="0" w:firstRowLastColumn="0" w:lastRowFirstColumn="0" w:lastRowLastColumn="0"/>
            <w:tcW w:w="0" w:type="auto"/>
            <w:hideMark/>
          </w:tcPr>
          <w:p w14:paraId="3EBD3D4E" w14:textId="77777777" w:rsidR="00773764" w:rsidRPr="000C7873" w:rsidRDefault="00773764" w:rsidP="00DD35F5">
            <w:pPr>
              <w:rPr>
                <w:sz w:val="18"/>
                <w:szCs w:val="18"/>
              </w:rPr>
            </w:pPr>
            <w:r w:rsidRPr="000C7873">
              <w:rPr>
                <w:sz w:val="18"/>
                <w:szCs w:val="18"/>
              </w:rPr>
              <w:t>EU Style Agriculture and Rural Development Governance</w:t>
            </w:r>
          </w:p>
        </w:tc>
        <w:tc>
          <w:tcPr>
            <w:tcW w:w="0" w:type="auto"/>
            <w:hideMark/>
          </w:tcPr>
          <w:p w14:paraId="7CE5AF6D"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6</w:t>
            </w:r>
          </w:p>
        </w:tc>
        <w:tc>
          <w:tcPr>
            <w:cnfStyle w:val="000010000000" w:firstRow="0" w:lastRow="0" w:firstColumn="0" w:lastColumn="0" w:oddVBand="1" w:evenVBand="0" w:oddHBand="0" w:evenHBand="0" w:firstRowFirstColumn="0" w:firstRowLastColumn="0" w:lastRowFirstColumn="0" w:lastRowLastColumn="0"/>
            <w:tcW w:w="0" w:type="auto"/>
            <w:hideMark/>
          </w:tcPr>
          <w:p w14:paraId="1287DD7D" w14:textId="77777777" w:rsidR="00773764" w:rsidRPr="000C7873" w:rsidRDefault="00773764" w:rsidP="00DD35F5">
            <w:pPr>
              <w:jc w:val="left"/>
              <w:rPr>
                <w:sz w:val="18"/>
                <w:szCs w:val="18"/>
              </w:rPr>
            </w:pPr>
            <w:r w:rsidRPr="000C7873">
              <w:rPr>
                <w:sz w:val="18"/>
                <w:szCs w:val="18"/>
              </w:rPr>
              <w:t>1. Institutional reforms should proceed with strengthening the main institution (here: MEPA as a lead coordinating body for Agriculture and RD Policy) in line with the EU strategic approach. Organizational change must follow step-by step approach in a complex manner, taking absorption capacity into consideration</w:t>
            </w:r>
            <w:r w:rsidRPr="000C7873">
              <w:rPr>
                <w:sz w:val="18"/>
                <w:szCs w:val="18"/>
              </w:rPr>
              <w:br/>
              <w:t>2. Reform must be in line with strategic priorities of overall Public Administration Reform</w:t>
            </w:r>
            <w:r w:rsidRPr="000C7873">
              <w:rPr>
                <w:sz w:val="18"/>
                <w:szCs w:val="18"/>
              </w:rPr>
              <w:br/>
              <w:t>3. All Reform must lead to sustainable outcome with the system-inherent capacity of continuous improvement</w:t>
            </w:r>
            <w:r w:rsidRPr="000C7873">
              <w:rPr>
                <w:sz w:val="18"/>
                <w:szCs w:val="18"/>
              </w:rPr>
              <w:br/>
              <w:t>4. Deeper understanding of RD Policy issues leads to advanced Policy arrangement</w:t>
            </w:r>
          </w:p>
        </w:tc>
        <w:tc>
          <w:tcPr>
            <w:tcW w:w="0" w:type="auto"/>
            <w:hideMark/>
          </w:tcPr>
          <w:p w14:paraId="0148C5AD"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403</w:t>
            </w:r>
          </w:p>
        </w:tc>
        <w:tc>
          <w:tcPr>
            <w:cnfStyle w:val="000010000000" w:firstRow="0" w:lastRow="0" w:firstColumn="0" w:lastColumn="0" w:oddVBand="1" w:evenVBand="0" w:oddHBand="0" w:evenHBand="0" w:firstRowFirstColumn="0" w:firstRowLastColumn="0" w:lastRowFirstColumn="0" w:lastRowLastColumn="0"/>
            <w:tcW w:w="0" w:type="auto"/>
            <w:hideMark/>
          </w:tcPr>
          <w:p w14:paraId="5FD43957" w14:textId="77777777" w:rsidR="00773764" w:rsidRPr="000C7873" w:rsidRDefault="00773764" w:rsidP="00DD35F5">
            <w:pPr>
              <w:jc w:val="center"/>
              <w:rPr>
                <w:sz w:val="18"/>
                <w:szCs w:val="18"/>
              </w:rPr>
            </w:pPr>
            <w:r w:rsidRPr="000C7873">
              <w:rPr>
                <w:sz w:val="18"/>
                <w:szCs w:val="18"/>
              </w:rPr>
              <w:t>206</w:t>
            </w:r>
          </w:p>
        </w:tc>
        <w:tc>
          <w:tcPr>
            <w:tcW w:w="0" w:type="auto"/>
            <w:hideMark/>
          </w:tcPr>
          <w:p w14:paraId="6BA8A0FC"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197</w:t>
            </w:r>
          </w:p>
        </w:tc>
        <w:tc>
          <w:tcPr>
            <w:cnfStyle w:val="000010000000" w:firstRow="0" w:lastRow="0" w:firstColumn="0" w:lastColumn="0" w:oddVBand="1" w:evenVBand="0" w:oddHBand="0" w:evenHBand="0" w:firstRowFirstColumn="0" w:firstRowLastColumn="0" w:lastRowFirstColumn="0" w:lastRowLastColumn="0"/>
            <w:tcW w:w="0" w:type="auto"/>
            <w:hideMark/>
          </w:tcPr>
          <w:p w14:paraId="3F34DBCF" w14:textId="77777777" w:rsidR="00773764" w:rsidRPr="000C7873" w:rsidRDefault="00773764" w:rsidP="00DD35F5">
            <w:pPr>
              <w:jc w:val="center"/>
              <w:rPr>
                <w:sz w:val="18"/>
                <w:szCs w:val="18"/>
              </w:rPr>
            </w:pPr>
            <w:r w:rsidRPr="000C7873">
              <w:rPr>
                <w:sz w:val="18"/>
                <w:szCs w:val="18"/>
              </w:rPr>
              <w:t>1 / N/A</w:t>
            </w:r>
          </w:p>
        </w:tc>
        <w:tc>
          <w:tcPr>
            <w:tcW w:w="0" w:type="auto"/>
            <w:hideMark/>
          </w:tcPr>
          <w:p w14:paraId="69E15C34"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7D7E6A6F"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2C10E2C0" w14:textId="77777777" w:rsidR="00773764" w:rsidRPr="000C7873" w:rsidRDefault="00773764" w:rsidP="00DD35F5">
            <w:pPr>
              <w:rPr>
                <w:sz w:val="18"/>
                <w:szCs w:val="18"/>
              </w:rPr>
            </w:pPr>
            <w:r w:rsidRPr="000C7873">
              <w:rPr>
                <w:sz w:val="18"/>
                <w:szCs w:val="18"/>
              </w:rPr>
              <w:t>5</w:t>
            </w:r>
          </w:p>
        </w:tc>
        <w:tc>
          <w:tcPr>
            <w:cnfStyle w:val="000010000000" w:firstRow="0" w:lastRow="0" w:firstColumn="0" w:lastColumn="0" w:oddVBand="1" w:evenVBand="0" w:oddHBand="0" w:evenHBand="0" w:firstRowFirstColumn="0" w:firstRowLastColumn="0" w:lastRowFirstColumn="0" w:lastRowLastColumn="0"/>
            <w:tcW w:w="0" w:type="auto"/>
            <w:hideMark/>
          </w:tcPr>
          <w:p w14:paraId="1ED7A18A" w14:textId="77777777" w:rsidR="00773764" w:rsidRPr="000C7873" w:rsidRDefault="00773764" w:rsidP="00DD35F5">
            <w:pPr>
              <w:rPr>
                <w:sz w:val="18"/>
                <w:szCs w:val="18"/>
              </w:rPr>
            </w:pPr>
            <w:r w:rsidRPr="000C7873">
              <w:rPr>
                <w:sz w:val="18"/>
                <w:szCs w:val="18"/>
              </w:rPr>
              <w:t>Evidenced Decisions</w:t>
            </w:r>
          </w:p>
        </w:tc>
        <w:tc>
          <w:tcPr>
            <w:tcW w:w="0" w:type="auto"/>
            <w:hideMark/>
          </w:tcPr>
          <w:p w14:paraId="515CF10A"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9</w:t>
            </w:r>
          </w:p>
        </w:tc>
        <w:tc>
          <w:tcPr>
            <w:cnfStyle w:val="000010000000" w:firstRow="0" w:lastRow="0" w:firstColumn="0" w:lastColumn="0" w:oddVBand="1" w:evenVBand="0" w:oddHBand="0" w:evenHBand="0" w:firstRowFirstColumn="0" w:firstRowLastColumn="0" w:lastRowFirstColumn="0" w:lastRowLastColumn="0"/>
            <w:tcW w:w="0" w:type="auto"/>
            <w:hideMark/>
          </w:tcPr>
          <w:p w14:paraId="7597F887" w14:textId="77777777" w:rsidR="00773764" w:rsidRPr="000C7873" w:rsidRDefault="00773764" w:rsidP="00DD35F5">
            <w:pPr>
              <w:jc w:val="left"/>
              <w:rPr>
                <w:sz w:val="18"/>
                <w:szCs w:val="18"/>
              </w:rPr>
            </w:pPr>
            <w:r w:rsidRPr="000C7873">
              <w:rPr>
                <w:sz w:val="18"/>
                <w:szCs w:val="18"/>
              </w:rPr>
              <w:t xml:space="preserve">1. Evidenced decision making is a key aspect of good governance. Ex-ante and Ex-post evaluations of ARDSG call for improved alignment with guidelines of EU’s common M&amp;E framework (CMEF) for CAP and </w:t>
            </w:r>
            <w:proofErr w:type="spellStart"/>
            <w:r w:rsidRPr="000C7873">
              <w:rPr>
                <w:sz w:val="18"/>
                <w:szCs w:val="18"/>
              </w:rPr>
              <w:t>GoG’s</w:t>
            </w:r>
            <w:proofErr w:type="spellEnd"/>
            <w:r w:rsidRPr="000C7873">
              <w:rPr>
                <w:sz w:val="18"/>
                <w:szCs w:val="18"/>
              </w:rPr>
              <w:t xml:space="preserve"> new manuals for Policy development and M&amp;E.</w:t>
            </w:r>
            <w:r w:rsidRPr="000C7873">
              <w:rPr>
                <w:sz w:val="18"/>
                <w:szCs w:val="18"/>
              </w:rPr>
              <w:br/>
              <w:t>2. Traceable, credible data collection and result-based M&amp;E of RD Policy is a necessary condition for joint planning Evidenced decision making and increased accountability.</w:t>
            </w:r>
          </w:p>
        </w:tc>
        <w:tc>
          <w:tcPr>
            <w:tcW w:w="0" w:type="auto"/>
            <w:hideMark/>
          </w:tcPr>
          <w:p w14:paraId="62264276"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151</w:t>
            </w:r>
          </w:p>
        </w:tc>
        <w:tc>
          <w:tcPr>
            <w:cnfStyle w:val="000010000000" w:firstRow="0" w:lastRow="0" w:firstColumn="0" w:lastColumn="0" w:oddVBand="1" w:evenVBand="0" w:oddHBand="0" w:evenHBand="0" w:firstRowFirstColumn="0" w:firstRowLastColumn="0" w:lastRowFirstColumn="0" w:lastRowLastColumn="0"/>
            <w:tcW w:w="0" w:type="auto"/>
            <w:hideMark/>
          </w:tcPr>
          <w:p w14:paraId="70D0869A" w14:textId="77777777" w:rsidR="00773764" w:rsidRPr="000C7873" w:rsidRDefault="00773764" w:rsidP="00DD35F5">
            <w:pPr>
              <w:jc w:val="center"/>
              <w:rPr>
                <w:sz w:val="18"/>
                <w:szCs w:val="18"/>
              </w:rPr>
            </w:pPr>
            <w:r w:rsidRPr="000C7873">
              <w:rPr>
                <w:sz w:val="18"/>
                <w:szCs w:val="18"/>
              </w:rPr>
              <w:t>83</w:t>
            </w:r>
          </w:p>
        </w:tc>
        <w:tc>
          <w:tcPr>
            <w:tcW w:w="0" w:type="auto"/>
            <w:hideMark/>
          </w:tcPr>
          <w:p w14:paraId="0AC8A4B4"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68</w:t>
            </w:r>
          </w:p>
        </w:tc>
        <w:tc>
          <w:tcPr>
            <w:cnfStyle w:val="000010000000" w:firstRow="0" w:lastRow="0" w:firstColumn="0" w:lastColumn="0" w:oddVBand="1" w:evenVBand="0" w:oddHBand="0" w:evenHBand="0" w:firstRowFirstColumn="0" w:firstRowLastColumn="0" w:lastRowFirstColumn="0" w:lastRowLastColumn="0"/>
            <w:tcW w:w="0" w:type="auto"/>
            <w:hideMark/>
          </w:tcPr>
          <w:p w14:paraId="4E635073" w14:textId="77777777" w:rsidR="00773764" w:rsidRPr="000C7873" w:rsidRDefault="00773764" w:rsidP="00DD35F5">
            <w:pPr>
              <w:jc w:val="center"/>
              <w:rPr>
                <w:sz w:val="18"/>
                <w:szCs w:val="18"/>
              </w:rPr>
            </w:pPr>
            <w:r w:rsidRPr="000C7873">
              <w:rPr>
                <w:sz w:val="18"/>
                <w:szCs w:val="18"/>
              </w:rPr>
              <w:t>4 / N/A</w:t>
            </w:r>
          </w:p>
        </w:tc>
        <w:tc>
          <w:tcPr>
            <w:tcW w:w="0" w:type="auto"/>
            <w:hideMark/>
          </w:tcPr>
          <w:p w14:paraId="53123B6B"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2E52F970"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75C61A1C" w14:textId="77777777" w:rsidR="00773764" w:rsidRPr="000C7873" w:rsidRDefault="00773764" w:rsidP="00DD35F5">
            <w:pPr>
              <w:rPr>
                <w:sz w:val="18"/>
                <w:szCs w:val="18"/>
              </w:rPr>
            </w:pPr>
            <w:r w:rsidRPr="000C7873">
              <w:rPr>
                <w:sz w:val="18"/>
                <w:szCs w:val="18"/>
              </w:rPr>
              <w:t>6</w:t>
            </w:r>
          </w:p>
        </w:tc>
        <w:tc>
          <w:tcPr>
            <w:cnfStyle w:val="000010000000" w:firstRow="0" w:lastRow="0" w:firstColumn="0" w:lastColumn="0" w:oddVBand="1" w:evenVBand="0" w:oddHBand="0" w:evenHBand="0" w:firstRowFirstColumn="0" w:firstRowLastColumn="0" w:lastRowFirstColumn="0" w:lastRowLastColumn="0"/>
            <w:tcW w:w="0" w:type="auto"/>
            <w:hideMark/>
          </w:tcPr>
          <w:p w14:paraId="4BE492B1" w14:textId="77777777" w:rsidR="00773764" w:rsidRPr="000C7873" w:rsidRDefault="00773764" w:rsidP="00DD35F5">
            <w:pPr>
              <w:rPr>
                <w:sz w:val="18"/>
                <w:szCs w:val="18"/>
              </w:rPr>
            </w:pPr>
            <w:r w:rsidRPr="000C7873">
              <w:rPr>
                <w:sz w:val="18"/>
                <w:szCs w:val="18"/>
              </w:rPr>
              <w:t xml:space="preserve">Forest inventory </w:t>
            </w:r>
          </w:p>
        </w:tc>
        <w:tc>
          <w:tcPr>
            <w:tcW w:w="0" w:type="auto"/>
            <w:hideMark/>
          </w:tcPr>
          <w:p w14:paraId="1ADC6725"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14</w:t>
            </w:r>
          </w:p>
        </w:tc>
        <w:tc>
          <w:tcPr>
            <w:cnfStyle w:val="000010000000" w:firstRow="0" w:lastRow="0" w:firstColumn="0" w:lastColumn="0" w:oddVBand="1" w:evenVBand="0" w:oddHBand="0" w:evenHBand="0" w:firstRowFirstColumn="0" w:firstRowLastColumn="0" w:lastRowFirstColumn="0" w:lastRowLastColumn="0"/>
            <w:tcW w:w="0" w:type="auto"/>
            <w:hideMark/>
          </w:tcPr>
          <w:p w14:paraId="146DBDED" w14:textId="77777777" w:rsidR="00773764" w:rsidRPr="000C7873" w:rsidRDefault="00773764" w:rsidP="00DD35F5">
            <w:pPr>
              <w:jc w:val="left"/>
              <w:rPr>
                <w:sz w:val="18"/>
                <w:szCs w:val="18"/>
              </w:rPr>
            </w:pPr>
            <w:r w:rsidRPr="000C7873">
              <w:rPr>
                <w:sz w:val="18"/>
                <w:szCs w:val="18"/>
              </w:rPr>
              <w:t>1. Assist NFA for undertaking forest inventories and developing forest management plans</w:t>
            </w:r>
            <w:r w:rsidRPr="000C7873">
              <w:rPr>
                <w:sz w:val="18"/>
                <w:szCs w:val="18"/>
              </w:rPr>
              <w:br/>
              <w:t xml:space="preserve">2. Support sustainable management of about 73528ha forests in the </w:t>
            </w:r>
            <w:proofErr w:type="spellStart"/>
            <w:r w:rsidRPr="000C7873">
              <w:rPr>
                <w:sz w:val="18"/>
                <w:szCs w:val="18"/>
              </w:rPr>
              <w:t>Dedoplistskaro</w:t>
            </w:r>
            <w:proofErr w:type="spellEnd"/>
            <w:r w:rsidRPr="000C7873">
              <w:rPr>
                <w:sz w:val="18"/>
                <w:szCs w:val="18"/>
              </w:rPr>
              <w:t xml:space="preserve"> and </w:t>
            </w:r>
            <w:proofErr w:type="spellStart"/>
            <w:r w:rsidRPr="000C7873">
              <w:rPr>
                <w:sz w:val="18"/>
                <w:szCs w:val="18"/>
              </w:rPr>
              <w:t>Tetritskaro</w:t>
            </w:r>
            <w:proofErr w:type="spellEnd"/>
            <w:r w:rsidRPr="000C7873">
              <w:rPr>
                <w:sz w:val="18"/>
                <w:szCs w:val="18"/>
              </w:rPr>
              <w:t xml:space="preserve"> municipalities</w:t>
            </w:r>
            <w:r w:rsidRPr="000C7873">
              <w:rPr>
                <w:sz w:val="18"/>
                <w:szCs w:val="18"/>
              </w:rPr>
              <w:br/>
              <w:t>3. Forests provide large resources that are unused or wrongly used</w:t>
            </w:r>
          </w:p>
        </w:tc>
        <w:tc>
          <w:tcPr>
            <w:tcW w:w="0" w:type="auto"/>
            <w:hideMark/>
          </w:tcPr>
          <w:p w14:paraId="511BEB83"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225</w:t>
            </w:r>
          </w:p>
        </w:tc>
        <w:tc>
          <w:tcPr>
            <w:cnfStyle w:val="000010000000" w:firstRow="0" w:lastRow="0" w:firstColumn="0" w:lastColumn="0" w:oddVBand="1" w:evenVBand="0" w:oddHBand="0" w:evenHBand="0" w:firstRowFirstColumn="0" w:firstRowLastColumn="0" w:lastRowFirstColumn="0" w:lastRowLastColumn="0"/>
            <w:tcW w:w="0" w:type="auto"/>
            <w:hideMark/>
          </w:tcPr>
          <w:p w14:paraId="3726E632" w14:textId="77777777" w:rsidR="00773764" w:rsidRPr="000C7873" w:rsidRDefault="00773764" w:rsidP="00DD35F5">
            <w:pPr>
              <w:jc w:val="center"/>
              <w:rPr>
                <w:sz w:val="18"/>
                <w:szCs w:val="18"/>
              </w:rPr>
            </w:pPr>
            <w:r w:rsidRPr="000C7873">
              <w:rPr>
                <w:sz w:val="18"/>
                <w:szCs w:val="18"/>
              </w:rPr>
              <w:t>6</w:t>
            </w:r>
          </w:p>
        </w:tc>
        <w:tc>
          <w:tcPr>
            <w:tcW w:w="0" w:type="auto"/>
            <w:hideMark/>
          </w:tcPr>
          <w:p w14:paraId="6A59CB54"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219</w:t>
            </w:r>
          </w:p>
        </w:tc>
        <w:tc>
          <w:tcPr>
            <w:cnfStyle w:val="000010000000" w:firstRow="0" w:lastRow="0" w:firstColumn="0" w:lastColumn="0" w:oddVBand="1" w:evenVBand="0" w:oddHBand="0" w:evenHBand="0" w:firstRowFirstColumn="0" w:firstRowLastColumn="0" w:lastRowFirstColumn="0" w:lastRowLastColumn="0"/>
            <w:tcW w:w="0" w:type="auto"/>
            <w:hideMark/>
          </w:tcPr>
          <w:p w14:paraId="11DA3414" w14:textId="77777777" w:rsidR="00773764" w:rsidRPr="000C7873" w:rsidRDefault="00773764" w:rsidP="00DD35F5">
            <w:pPr>
              <w:jc w:val="center"/>
              <w:rPr>
                <w:sz w:val="18"/>
                <w:szCs w:val="18"/>
              </w:rPr>
            </w:pPr>
            <w:r w:rsidRPr="000C7873">
              <w:rPr>
                <w:sz w:val="18"/>
                <w:szCs w:val="18"/>
              </w:rPr>
              <w:t>N/A</w:t>
            </w:r>
          </w:p>
        </w:tc>
        <w:tc>
          <w:tcPr>
            <w:tcW w:w="0" w:type="auto"/>
            <w:hideMark/>
          </w:tcPr>
          <w:p w14:paraId="7B0C9F94"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404DD240"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4037FD27" w14:textId="77777777" w:rsidR="00773764" w:rsidRPr="000C7873" w:rsidRDefault="00773764" w:rsidP="00DD35F5">
            <w:pPr>
              <w:rPr>
                <w:sz w:val="18"/>
                <w:szCs w:val="18"/>
              </w:rPr>
            </w:pPr>
            <w:r w:rsidRPr="000C7873">
              <w:rPr>
                <w:sz w:val="18"/>
                <w:szCs w:val="18"/>
              </w:rPr>
              <w:t>7</w:t>
            </w:r>
          </w:p>
        </w:tc>
        <w:tc>
          <w:tcPr>
            <w:cnfStyle w:val="000010000000" w:firstRow="0" w:lastRow="0" w:firstColumn="0" w:lastColumn="0" w:oddVBand="1" w:evenVBand="0" w:oddHBand="0" w:evenHBand="0" w:firstRowFirstColumn="0" w:firstRowLastColumn="0" w:lastRowFirstColumn="0" w:lastRowLastColumn="0"/>
            <w:tcW w:w="0" w:type="auto"/>
            <w:hideMark/>
          </w:tcPr>
          <w:p w14:paraId="3EF7953D" w14:textId="77777777" w:rsidR="00773764" w:rsidRPr="000C7873" w:rsidRDefault="00773764" w:rsidP="00DD35F5">
            <w:pPr>
              <w:rPr>
                <w:sz w:val="18"/>
                <w:szCs w:val="18"/>
              </w:rPr>
            </w:pPr>
            <w:r w:rsidRPr="000C7873">
              <w:rPr>
                <w:sz w:val="18"/>
                <w:szCs w:val="18"/>
              </w:rPr>
              <w:t xml:space="preserve">Matching Grant Scheme - Rural </w:t>
            </w:r>
            <w:r w:rsidRPr="000C7873">
              <w:rPr>
                <w:sz w:val="18"/>
                <w:szCs w:val="18"/>
              </w:rPr>
              <w:lastRenderedPageBreak/>
              <w:t>Development Program</w:t>
            </w:r>
          </w:p>
        </w:tc>
        <w:tc>
          <w:tcPr>
            <w:tcW w:w="0" w:type="auto"/>
            <w:hideMark/>
          </w:tcPr>
          <w:p w14:paraId="3B25175B"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lastRenderedPageBreak/>
              <w:t>9</w:t>
            </w:r>
          </w:p>
        </w:tc>
        <w:tc>
          <w:tcPr>
            <w:cnfStyle w:val="000010000000" w:firstRow="0" w:lastRow="0" w:firstColumn="0" w:lastColumn="0" w:oddVBand="1" w:evenVBand="0" w:oddHBand="0" w:evenHBand="0" w:firstRowFirstColumn="0" w:firstRowLastColumn="0" w:lastRowFirstColumn="0" w:lastRowLastColumn="0"/>
            <w:tcW w:w="0" w:type="auto"/>
            <w:hideMark/>
          </w:tcPr>
          <w:p w14:paraId="18FDE1DE" w14:textId="77777777" w:rsidR="00773764" w:rsidRPr="000C7873" w:rsidRDefault="00773764" w:rsidP="00DD35F5">
            <w:pPr>
              <w:jc w:val="left"/>
              <w:rPr>
                <w:sz w:val="18"/>
                <w:szCs w:val="18"/>
              </w:rPr>
            </w:pPr>
            <w:r w:rsidRPr="000C7873">
              <w:rPr>
                <w:sz w:val="18"/>
                <w:szCs w:val="18"/>
              </w:rPr>
              <w:t>Program Goal- The Program envisages the promotion of rural economic and environmental activities through co-financing.</w:t>
            </w:r>
            <w:r w:rsidRPr="000C7873">
              <w:rPr>
                <w:sz w:val="18"/>
                <w:szCs w:val="18"/>
              </w:rPr>
              <w:br/>
              <w:t xml:space="preserve">Program Objective - Promote the development of non-agricultural entrepreneurial </w:t>
            </w:r>
            <w:r w:rsidRPr="000C7873">
              <w:rPr>
                <w:sz w:val="18"/>
                <w:szCs w:val="18"/>
              </w:rPr>
              <w:lastRenderedPageBreak/>
              <w:t>activities in rural areas, which in turn will help to stimulate the economic development of the municipality, improve the socio-economic situation, economic diversification and create new jobs.</w:t>
            </w:r>
            <w:r w:rsidRPr="000C7873">
              <w:rPr>
                <w:sz w:val="18"/>
                <w:szCs w:val="18"/>
              </w:rPr>
              <w:br/>
              <w:t>Address environmental and climate change challenges and use natural resources efficiently.</w:t>
            </w:r>
          </w:p>
        </w:tc>
        <w:tc>
          <w:tcPr>
            <w:tcW w:w="0" w:type="auto"/>
            <w:hideMark/>
          </w:tcPr>
          <w:p w14:paraId="5ECEB306"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lastRenderedPageBreak/>
              <w:t>7473</w:t>
            </w:r>
          </w:p>
        </w:tc>
        <w:tc>
          <w:tcPr>
            <w:cnfStyle w:val="000010000000" w:firstRow="0" w:lastRow="0" w:firstColumn="0" w:lastColumn="0" w:oddVBand="1" w:evenVBand="0" w:oddHBand="0" w:evenHBand="0" w:firstRowFirstColumn="0" w:firstRowLastColumn="0" w:lastRowFirstColumn="0" w:lastRowLastColumn="0"/>
            <w:tcW w:w="0" w:type="auto"/>
            <w:hideMark/>
          </w:tcPr>
          <w:p w14:paraId="3AB6E1EB" w14:textId="77777777" w:rsidR="00773764" w:rsidRPr="000C7873" w:rsidRDefault="00773764" w:rsidP="00DD35F5">
            <w:pPr>
              <w:jc w:val="center"/>
              <w:rPr>
                <w:sz w:val="18"/>
                <w:szCs w:val="18"/>
              </w:rPr>
            </w:pPr>
            <w:r w:rsidRPr="000C7873">
              <w:rPr>
                <w:sz w:val="18"/>
                <w:szCs w:val="18"/>
              </w:rPr>
              <w:t>3100</w:t>
            </w:r>
          </w:p>
        </w:tc>
        <w:tc>
          <w:tcPr>
            <w:tcW w:w="0" w:type="auto"/>
            <w:hideMark/>
          </w:tcPr>
          <w:p w14:paraId="1505CE10"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4373</w:t>
            </w:r>
          </w:p>
        </w:tc>
        <w:tc>
          <w:tcPr>
            <w:cnfStyle w:val="000010000000" w:firstRow="0" w:lastRow="0" w:firstColumn="0" w:lastColumn="0" w:oddVBand="1" w:evenVBand="0" w:oddHBand="0" w:evenHBand="0" w:firstRowFirstColumn="0" w:firstRowLastColumn="0" w:lastRowFirstColumn="0" w:lastRowLastColumn="0"/>
            <w:tcW w:w="0" w:type="auto"/>
            <w:hideMark/>
          </w:tcPr>
          <w:p w14:paraId="1ABEFF8D" w14:textId="77777777" w:rsidR="00773764" w:rsidRPr="000C7873" w:rsidRDefault="00773764" w:rsidP="00DD35F5">
            <w:pPr>
              <w:jc w:val="center"/>
              <w:rPr>
                <w:sz w:val="18"/>
                <w:szCs w:val="18"/>
              </w:rPr>
            </w:pPr>
            <w:r w:rsidRPr="000C7873">
              <w:rPr>
                <w:sz w:val="18"/>
                <w:szCs w:val="18"/>
              </w:rPr>
              <w:t>6 / N/A</w:t>
            </w:r>
          </w:p>
        </w:tc>
        <w:tc>
          <w:tcPr>
            <w:tcW w:w="0" w:type="auto"/>
            <w:hideMark/>
          </w:tcPr>
          <w:p w14:paraId="2C5E7F7E"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4B024238"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0487B40D" w14:textId="77777777" w:rsidR="00773764" w:rsidRPr="000C7873" w:rsidRDefault="00773764" w:rsidP="00DD35F5">
            <w:pPr>
              <w:rPr>
                <w:sz w:val="18"/>
                <w:szCs w:val="18"/>
              </w:rPr>
            </w:pPr>
            <w:r w:rsidRPr="000C7873">
              <w:rPr>
                <w:sz w:val="18"/>
                <w:szCs w:val="18"/>
              </w:rPr>
              <w:t>8</w:t>
            </w:r>
          </w:p>
        </w:tc>
        <w:tc>
          <w:tcPr>
            <w:cnfStyle w:val="000010000000" w:firstRow="0" w:lastRow="0" w:firstColumn="0" w:lastColumn="0" w:oddVBand="1" w:evenVBand="0" w:oddHBand="0" w:evenHBand="0" w:firstRowFirstColumn="0" w:firstRowLastColumn="0" w:lastRowFirstColumn="0" w:lastRowLastColumn="0"/>
            <w:tcW w:w="0" w:type="auto"/>
            <w:hideMark/>
          </w:tcPr>
          <w:p w14:paraId="6512FF2F" w14:textId="77777777" w:rsidR="00773764" w:rsidRPr="000C7873" w:rsidRDefault="00773764" w:rsidP="00DD35F5">
            <w:pPr>
              <w:rPr>
                <w:sz w:val="18"/>
                <w:szCs w:val="18"/>
              </w:rPr>
            </w:pPr>
            <w:r w:rsidRPr="000C7873">
              <w:rPr>
                <w:sz w:val="18"/>
                <w:szCs w:val="18"/>
              </w:rPr>
              <w:t>Municipal Working Group on Rural Development</w:t>
            </w:r>
          </w:p>
        </w:tc>
        <w:tc>
          <w:tcPr>
            <w:tcW w:w="0" w:type="auto"/>
            <w:hideMark/>
          </w:tcPr>
          <w:p w14:paraId="24D48B36"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20</w:t>
            </w:r>
          </w:p>
        </w:tc>
        <w:tc>
          <w:tcPr>
            <w:cnfStyle w:val="000010000000" w:firstRow="0" w:lastRow="0" w:firstColumn="0" w:lastColumn="0" w:oddVBand="1" w:evenVBand="0" w:oddHBand="0" w:evenHBand="0" w:firstRowFirstColumn="0" w:firstRowLastColumn="0" w:lastRowFirstColumn="0" w:lastRowLastColumn="0"/>
            <w:tcW w:w="0" w:type="auto"/>
            <w:hideMark/>
          </w:tcPr>
          <w:p w14:paraId="08ED67FE" w14:textId="77777777" w:rsidR="00773764" w:rsidRPr="000C7873" w:rsidRDefault="00773764" w:rsidP="00DD35F5">
            <w:pPr>
              <w:jc w:val="left"/>
              <w:rPr>
                <w:sz w:val="18"/>
                <w:szCs w:val="18"/>
              </w:rPr>
            </w:pPr>
            <w:proofErr w:type="gramStart"/>
            <w:r w:rsidRPr="000C7873">
              <w:rPr>
                <w:sz w:val="18"/>
                <w:szCs w:val="18"/>
              </w:rPr>
              <w:t>To  facilitate</w:t>
            </w:r>
            <w:proofErr w:type="gramEnd"/>
            <w:r w:rsidRPr="000C7873">
              <w:rPr>
                <w:sz w:val="18"/>
                <w:szCs w:val="18"/>
              </w:rPr>
              <w:t xml:space="preserve">  the  assurance  of complementarities of program   interventions   (state   and   non-state)   (incl.   those contributing to the elaborated plans and strategies) to serve needs of entrepreneurs interested  in  IRDG/RDA  matching  grants  scheme  in  municipalities  of Akhalkalaki, Borjomi,  </w:t>
            </w:r>
            <w:proofErr w:type="spellStart"/>
            <w:r w:rsidRPr="000C7873">
              <w:rPr>
                <w:sz w:val="18"/>
                <w:szCs w:val="18"/>
              </w:rPr>
              <w:t>Dedoplistskaro</w:t>
            </w:r>
            <w:proofErr w:type="spellEnd"/>
            <w:r w:rsidRPr="000C7873">
              <w:rPr>
                <w:sz w:val="18"/>
                <w:szCs w:val="18"/>
              </w:rPr>
              <w:t xml:space="preserve">,  </w:t>
            </w:r>
            <w:proofErr w:type="spellStart"/>
            <w:r w:rsidRPr="000C7873">
              <w:rPr>
                <w:sz w:val="18"/>
                <w:szCs w:val="18"/>
              </w:rPr>
              <w:t>Kazbegi</w:t>
            </w:r>
            <w:proofErr w:type="spellEnd"/>
            <w:r w:rsidRPr="000C7873">
              <w:rPr>
                <w:sz w:val="18"/>
                <w:szCs w:val="18"/>
              </w:rPr>
              <w:t xml:space="preserve">,  </w:t>
            </w:r>
            <w:proofErr w:type="spellStart"/>
            <w:r w:rsidRPr="000C7873">
              <w:rPr>
                <w:sz w:val="18"/>
                <w:szCs w:val="18"/>
              </w:rPr>
              <w:t>Keda</w:t>
            </w:r>
            <w:proofErr w:type="spellEnd"/>
            <w:r w:rsidRPr="000C7873">
              <w:rPr>
                <w:sz w:val="18"/>
                <w:szCs w:val="18"/>
              </w:rPr>
              <w:t xml:space="preserve">,  </w:t>
            </w:r>
            <w:proofErr w:type="spellStart"/>
            <w:r w:rsidRPr="000C7873">
              <w:rPr>
                <w:sz w:val="18"/>
                <w:szCs w:val="18"/>
              </w:rPr>
              <w:t>Khulo</w:t>
            </w:r>
            <w:proofErr w:type="spellEnd"/>
            <w:r w:rsidRPr="000C7873">
              <w:rPr>
                <w:sz w:val="18"/>
                <w:szCs w:val="18"/>
              </w:rPr>
              <w:t xml:space="preserve">,  </w:t>
            </w:r>
            <w:proofErr w:type="spellStart"/>
            <w:r w:rsidRPr="000C7873">
              <w:rPr>
                <w:sz w:val="18"/>
                <w:szCs w:val="18"/>
              </w:rPr>
              <w:t>Lagodekhi</w:t>
            </w:r>
            <w:proofErr w:type="spellEnd"/>
            <w:r w:rsidRPr="000C7873">
              <w:rPr>
                <w:sz w:val="18"/>
                <w:szCs w:val="18"/>
              </w:rPr>
              <w:t xml:space="preserve">  and  </w:t>
            </w:r>
            <w:proofErr w:type="spellStart"/>
            <w:r w:rsidRPr="000C7873">
              <w:rPr>
                <w:sz w:val="18"/>
                <w:szCs w:val="18"/>
              </w:rPr>
              <w:t>Tetritskaro</w:t>
            </w:r>
            <w:proofErr w:type="spellEnd"/>
            <w:r w:rsidRPr="000C7873">
              <w:rPr>
                <w:sz w:val="18"/>
                <w:szCs w:val="18"/>
              </w:rPr>
              <w:t>,  through continued work of municipal working groups and facilitation of advocacy process of municipal proposals at the IACC level.</w:t>
            </w:r>
          </w:p>
        </w:tc>
        <w:tc>
          <w:tcPr>
            <w:tcW w:w="0" w:type="auto"/>
            <w:hideMark/>
          </w:tcPr>
          <w:p w14:paraId="16BB38CB"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3460</w:t>
            </w:r>
          </w:p>
        </w:tc>
        <w:tc>
          <w:tcPr>
            <w:cnfStyle w:val="000010000000" w:firstRow="0" w:lastRow="0" w:firstColumn="0" w:lastColumn="0" w:oddVBand="1" w:evenVBand="0" w:oddHBand="0" w:evenHBand="0" w:firstRowFirstColumn="0" w:firstRowLastColumn="0" w:lastRowFirstColumn="0" w:lastRowLastColumn="0"/>
            <w:tcW w:w="0" w:type="auto"/>
            <w:hideMark/>
          </w:tcPr>
          <w:p w14:paraId="277E7C18" w14:textId="77777777" w:rsidR="00773764" w:rsidRPr="000C7873" w:rsidRDefault="00773764" w:rsidP="00DD35F5">
            <w:pPr>
              <w:jc w:val="center"/>
              <w:rPr>
                <w:sz w:val="18"/>
                <w:szCs w:val="18"/>
              </w:rPr>
            </w:pPr>
            <w:r w:rsidRPr="000C7873">
              <w:rPr>
                <w:sz w:val="18"/>
                <w:szCs w:val="18"/>
              </w:rPr>
              <w:t>1221</w:t>
            </w:r>
          </w:p>
        </w:tc>
        <w:tc>
          <w:tcPr>
            <w:tcW w:w="0" w:type="auto"/>
            <w:hideMark/>
          </w:tcPr>
          <w:p w14:paraId="3A6B6EF9"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2239</w:t>
            </w:r>
          </w:p>
        </w:tc>
        <w:tc>
          <w:tcPr>
            <w:cnfStyle w:val="000010000000" w:firstRow="0" w:lastRow="0" w:firstColumn="0" w:lastColumn="0" w:oddVBand="1" w:evenVBand="0" w:oddHBand="0" w:evenHBand="0" w:firstRowFirstColumn="0" w:firstRowLastColumn="0" w:lastRowFirstColumn="0" w:lastRowLastColumn="0"/>
            <w:tcW w:w="0" w:type="auto"/>
            <w:hideMark/>
          </w:tcPr>
          <w:p w14:paraId="468D2085" w14:textId="77777777" w:rsidR="00773764" w:rsidRPr="000C7873" w:rsidRDefault="00773764" w:rsidP="00DD35F5">
            <w:pPr>
              <w:jc w:val="center"/>
              <w:rPr>
                <w:sz w:val="18"/>
                <w:szCs w:val="18"/>
              </w:rPr>
            </w:pPr>
            <w:r w:rsidRPr="000C7873">
              <w:rPr>
                <w:sz w:val="18"/>
                <w:szCs w:val="18"/>
              </w:rPr>
              <w:t>523</w:t>
            </w:r>
          </w:p>
        </w:tc>
        <w:tc>
          <w:tcPr>
            <w:tcW w:w="0" w:type="auto"/>
            <w:hideMark/>
          </w:tcPr>
          <w:p w14:paraId="2F2574E5"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3B920751"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30B32DB2" w14:textId="77777777" w:rsidR="00773764" w:rsidRPr="000C7873" w:rsidRDefault="00773764" w:rsidP="00DD35F5">
            <w:pPr>
              <w:rPr>
                <w:sz w:val="18"/>
                <w:szCs w:val="18"/>
              </w:rPr>
            </w:pPr>
            <w:r w:rsidRPr="000C7873">
              <w:rPr>
                <w:sz w:val="18"/>
                <w:szCs w:val="18"/>
              </w:rPr>
              <w:t>9</w:t>
            </w:r>
          </w:p>
        </w:tc>
        <w:tc>
          <w:tcPr>
            <w:cnfStyle w:val="000010000000" w:firstRow="0" w:lastRow="0" w:firstColumn="0" w:lastColumn="0" w:oddVBand="1" w:evenVBand="0" w:oddHBand="0" w:evenHBand="0" w:firstRowFirstColumn="0" w:firstRowLastColumn="0" w:lastRowFirstColumn="0" w:lastRowLastColumn="0"/>
            <w:tcW w:w="0" w:type="auto"/>
            <w:hideMark/>
          </w:tcPr>
          <w:p w14:paraId="64ECC6DA" w14:textId="77777777" w:rsidR="00773764" w:rsidRPr="000C7873" w:rsidRDefault="00773764" w:rsidP="00DD35F5">
            <w:pPr>
              <w:rPr>
                <w:sz w:val="18"/>
                <w:szCs w:val="18"/>
              </w:rPr>
            </w:pPr>
            <w:r w:rsidRPr="000C7873">
              <w:rPr>
                <w:sz w:val="18"/>
                <w:szCs w:val="18"/>
              </w:rPr>
              <w:t>Participatory Budgeting</w:t>
            </w:r>
          </w:p>
        </w:tc>
        <w:tc>
          <w:tcPr>
            <w:tcW w:w="0" w:type="auto"/>
            <w:hideMark/>
          </w:tcPr>
          <w:p w14:paraId="6A957415"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hideMark/>
          </w:tcPr>
          <w:p w14:paraId="02933023" w14:textId="77777777" w:rsidR="00773764" w:rsidRPr="000C7873" w:rsidRDefault="00773764" w:rsidP="00DD35F5">
            <w:pPr>
              <w:jc w:val="left"/>
              <w:rPr>
                <w:sz w:val="18"/>
                <w:szCs w:val="18"/>
              </w:rPr>
            </w:pPr>
            <w:r w:rsidRPr="000C7873">
              <w:rPr>
                <w:sz w:val="18"/>
                <w:szCs w:val="18"/>
              </w:rPr>
              <w:t>1. Review of existing citizen engagement mechanisms and prepare for harmonized approach closer to the principles of integrated local development, bottom-up and innovative character.</w:t>
            </w:r>
            <w:r w:rsidRPr="000C7873">
              <w:rPr>
                <w:sz w:val="18"/>
                <w:szCs w:val="18"/>
              </w:rPr>
              <w:br/>
              <w:t xml:space="preserve">2. </w:t>
            </w:r>
            <w:proofErr w:type="gramStart"/>
            <w:r w:rsidRPr="000C7873">
              <w:rPr>
                <w:sz w:val="18"/>
                <w:szCs w:val="18"/>
              </w:rPr>
              <w:t>Support  IRDG</w:t>
            </w:r>
            <w:proofErr w:type="gramEnd"/>
            <w:r w:rsidRPr="000C7873">
              <w:rPr>
                <w:sz w:val="18"/>
                <w:szCs w:val="18"/>
              </w:rPr>
              <w:t xml:space="preserve"> Target Municipalities  to  achieve sustainable  improvement  in  the  coverage  and  quality  of  public  services  through  active involvement of local communities in mid-term policy making and budgeting processes.</w:t>
            </w:r>
          </w:p>
        </w:tc>
        <w:tc>
          <w:tcPr>
            <w:tcW w:w="0" w:type="auto"/>
            <w:hideMark/>
          </w:tcPr>
          <w:p w14:paraId="63AA4E68"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74</w:t>
            </w:r>
          </w:p>
        </w:tc>
        <w:tc>
          <w:tcPr>
            <w:cnfStyle w:val="000010000000" w:firstRow="0" w:lastRow="0" w:firstColumn="0" w:lastColumn="0" w:oddVBand="1" w:evenVBand="0" w:oddHBand="0" w:evenHBand="0" w:firstRowFirstColumn="0" w:firstRowLastColumn="0" w:lastRowFirstColumn="0" w:lastRowLastColumn="0"/>
            <w:tcW w:w="0" w:type="auto"/>
            <w:hideMark/>
          </w:tcPr>
          <w:p w14:paraId="178EE59F" w14:textId="77777777" w:rsidR="00773764" w:rsidRPr="000C7873" w:rsidRDefault="00773764" w:rsidP="00DD35F5">
            <w:pPr>
              <w:jc w:val="center"/>
              <w:rPr>
                <w:sz w:val="18"/>
                <w:szCs w:val="18"/>
              </w:rPr>
            </w:pPr>
            <w:r w:rsidRPr="000C7873">
              <w:rPr>
                <w:sz w:val="18"/>
                <w:szCs w:val="18"/>
              </w:rPr>
              <w:t>39</w:t>
            </w:r>
          </w:p>
        </w:tc>
        <w:tc>
          <w:tcPr>
            <w:tcW w:w="0" w:type="auto"/>
            <w:hideMark/>
          </w:tcPr>
          <w:p w14:paraId="600BB636"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35</w:t>
            </w:r>
          </w:p>
        </w:tc>
        <w:tc>
          <w:tcPr>
            <w:cnfStyle w:val="000010000000" w:firstRow="0" w:lastRow="0" w:firstColumn="0" w:lastColumn="0" w:oddVBand="1" w:evenVBand="0" w:oddHBand="0" w:evenHBand="0" w:firstRowFirstColumn="0" w:firstRowLastColumn="0" w:lastRowFirstColumn="0" w:lastRowLastColumn="0"/>
            <w:tcW w:w="0" w:type="auto"/>
            <w:hideMark/>
          </w:tcPr>
          <w:p w14:paraId="3C5A3153" w14:textId="77777777" w:rsidR="00773764" w:rsidRPr="000C7873" w:rsidRDefault="00773764" w:rsidP="00DD35F5">
            <w:pPr>
              <w:jc w:val="center"/>
              <w:rPr>
                <w:sz w:val="18"/>
                <w:szCs w:val="18"/>
              </w:rPr>
            </w:pPr>
            <w:r w:rsidRPr="000C7873">
              <w:rPr>
                <w:sz w:val="18"/>
                <w:szCs w:val="18"/>
              </w:rPr>
              <w:t>3 / N/A</w:t>
            </w:r>
          </w:p>
        </w:tc>
        <w:tc>
          <w:tcPr>
            <w:tcW w:w="0" w:type="auto"/>
            <w:hideMark/>
          </w:tcPr>
          <w:p w14:paraId="6B2312B8"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070951C3"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6C2F8C9C" w14:textId="77777777" w:rsidR="00773764" w:rsidRPr="000C7873" w:rsidRDefault="00773764" w:rsidP="00DD35F5">
            <w:pPr>
              <w:rPr>
                <w:sz w:val="18"/>
                <w:szCs w:val="18"/>
              </w:rPr>
            </w:pPr>
            <w:r w:rsidRPr="000C7873">
              <w:rPr>
                <w:sz w:val="18"/>
                <w:szCs w:val="18"/>
              </w:rPr>
              <w:t>10</w:t>
            </w:r>
          </w:p>
        </w:tc>
        <w:tc>
          <w:tcPr>
            <w:cnfStyle w:val="000010000000" w:firstRow="0" w:lastRow="0" w:firstColumn="0" w:lastColumn="0" w:oddVBand="1" w:evenVBand="0" w:oddHBand="0" w:evenHBand="0" w:firstRowFirstColumn="0" w:firstRowLastColumn="0" w:lastRowFirstColumn="0" w:lastRowLastColumn="0"/>
            <w:tcW w:w="0" w:type="auto"/>
            <w:hideMark/>
          </w:tcPr>
          <w:p w14:paraId="773222DF" w14:textId="77777777" w:rsidR="00773764" w:rsidRPr="000C7873" w:rsidRDefault="00773764" w:rsidP="00DD35F5">
            <w:pPr>
              <w:rPr>
                <w:sz w:val="18"/>
                <w:szCs w:val="18"/>
              </w:rPr>
            </w:pPr>
            <w:r w:rsidRPr="000C7873">
              <w:rPr>
                <w:sz w:val="18"/>
                <w:szCs w:val="18"/>
              </w:rPr>
              <w:t xml:space="preserve">Smart village </w:t>
            </w:r>
          </w:p>
        </w:tc>
        <w:tc>
          <w:tcPr>
            <w:tcW w:w="0" w:type="auto"/>
            <w:hideMark/>
          </w:tcPr>
          <w:p w14:paraId="5970BBEC"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4</w:t>
            </w:r>
          </w:p>
        </w:tc>
        <w:tc>
          <w:tcPr>
            <w:cnfStyle w:val="000010000000" w:firstRow="0" w:lastRow="0" w:firstColumn="0" w:lastColumn="0" w:oddVBand="1" w:evenVBand="0" w:oddHBand="0" w:evenHBand="0" w:firstRowFirstColumn="0" w:firstRowLastColumn="0" w:lastRowFirstColumn="0" w:lastRowLastColumn="0"/>
            <w:tcW w:w="0" w:type="auto"/>
            <w:hideMark/>
          </w:tcPr>
          <w:p w14:paraId="54E630C3" w14:textId="77777777" w:rsidR="00773764" w:rsidRPr="000C7873" w:rsidRDefault="00773764" w:rsidP="00DD35F5">
            <w:pPr>
              <w:jc w:val="left"/>
              <w:rPr>
                <w:sz w:val="18"/>
                <w:szCs w:val="18"/>
              </w:rPr>
            </w:pPr>
            <w:r w:rsidRPr="000C7873">
              <w:rPr>
                <w:sz w:val="18"/>
                <w:szCs w:val="18"/>
              </w:rPr>
              <w:t>1. Respond and build resilience to COVID-19 outbreak of rural areas in Georgia by finding practical, innovation-driven solutions to challenges they face and potentially seize new opportunities, notably with a view of substantial inclusion of disadvantaged groups.</w:t>
            </w:r>
            <w:r w:rsidRPr="000C7873">
              <w:rPr>
                <w:sz w:val="18"/>
                <w:szCs w:val="18"/>
              </w:rPr>
              <w:br/>
              <w:t>2. Enacting innovative solutions to complex challenges in service access and delivery that are matching the characteristics and assets of distinct rural areas.</w:t>
            </w:r>
          </w:p>
        </w:tc>
        <w:tc>
          <w:tcPr>
            <w:tcW w:w="0" w:type="auto"/>
            <w:hideMark/>
          </w:tcPr>
          <w:p w14:paraId="1DE9957D"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41</w:t>
            </w:r>
          </w:p>
        </w:tc>
        <w:tc>
          <w:tcPr>
            <w:cnfStyle w:val="000010000000" w:firstRow="0" w:lastRow="0" w:firstColumn="0" w:lastColumn="0" w:oddVBand="1" w:evenVBand="0" w:oddHBand="0" w:evenHBand="0" w:firstRowFirstColumn="0" w:firstRowLastColumn="0" w:lastRowFirstColumn="0" w:lastRowLastColumn="0"/>
            <w:tcW w:w="0" w:type="auto"/>
            <w:hideMark/>
          </w:tcPr>
          <w:p w14:paraId="25189E6D" w14:textId="77777777" w:rsidR="00773764" w:rsidRPr="000C7873" w:rsidRDefault="00773764" w:rsidP="00DD35F5">
            <w:pPr>
              <w:jc w:val="center"/>
              <w:rPr>
                <w:sz w:val="18"/>
                <w:szCs w:val="18"/>
              </w:rPr>
            </w:pPr>
            <w:r w:rsidRPr="000C7873">
              <w:rPr>
                <w:sz w:val="18"/>
                <w:szCs w:val="18"/>
              </w:rPr>
              <w:t>35</w:t>
            </w:r>
          </w:p>
        </w:tc>
        <w:tc>
          <w:tcPr>
            <w:tcW w:w="0" w:type="auto"/>
            <w:hideMark/>
          </w:tcPr>
          <w:p w14:paraId="3C82700C"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6</w:t>
            </w:r>
          </w:p>
        </w:tc>
        <w:tc>
          <w:tcPr>
            <w:cnfStyle w:val="000010000000" w:firstRow="0" w:lastRow="0" w:firstColumn="0" w:lastColumn="0" w:oddVBand="1" w:evenVBand="0" w:oddHBand="0" w:evenHBand="0" w:firstRowFirstColumn="0" w:firstRowLastColumn="0" w:lastRowFirstColumn="0" w:lastRowLastColumn="0"/>
            <w:tcW w:w="0" w:type="auto"/>
            <w:hideMark/>
          </w:tcPr>
          <w:p w14:paraId="73115BE4" w14:textId="77777777" w:rsidR="00773764" w:rsidRPr="000C7873" w:rsidRDefault="00773764" w:rsidP="00DD35F5">
            <w:pPr>
              <w:jc w:val="center"/>
              <w:rPr>
                <w:sz w:val="18"/>
                <w:szCs w:val="18"/>
              </w:rPr>
            </w:pPr>
            <w:r w:rsidRPr="000C7873">
              <w:rPr>
                <w:sz w:val="18"/>
                <w:szCs w:val="18"/>
              </w:rPr>
              <w:t>N/A</w:t>
            </w:r>
          </w:p>
        </w:tc>
        <w:tc>
          <w:tcPr>
            <w:tcW w:w="0" w:type="auto"/>
            <w:hideMark/>
          </w:tcPr>
          <w:p w14:paraId="7BFF2A5E"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13FB29B0"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0B9251D4" w14:textId="77777777" w:rsidR="00773764" w:rsidRPr="000C7873" w:rsidRDefault="00773764" w:rsidP="00DD35F5">
            <w:pPr>
              <w:rPr>
                <w:sz w:val="18"/>
                <w:szCs w:val="18"/>
              </w:rPr>
            </w:pPr>
            <w:r w:rsidRPr="000C7873">
              <w:rPr>
                <w:sz w:val="18"/>
                <w:szCs w:val="18"/>
              </w:rPr>
              <w:t>11</w:t>
            </w:r>
          </w:p>
        </w:tc>
        <w:tc>
          <w:tcPr>
            <w:cnfStyle w:val="000010000000" w:firstRow="0" w:lastRow="0" w:firstColumn="0" w:lastColumn="0" w:oddVBand="1" w:evenVBand="0" w:oddHBand="0" w:evenHBand="0" w:firstRowFirstColumn="0" w:firstRowLastColumn="0" w:lastRowFirstColumn="0" w:lastRowLastColumn="0"/>
            <w:tcW w:w="0" w:type="auto"/>
            <w:hideMark/>
          </w:tcPr>
          <w:p w14:paraId="0759D709" w14:textId="77777777" w:rsidR="00773764" w:rsidRPr="000C7873" w:rsidRDefault="00773764" w:rsidP="00DD35F5">
            <w:pPr>
              <w:rPr>
                <w:sz w:val="18"/>
                <w:szCs w:val="18"/>
              </w:rPr>
            </w:pPr>
            <w:r w:rsidRPr="000C7873">
              <w:rPr>
                <w:sz w:val="18"/>
                <w:szCs w:val="18"/>
              </w:rPr>
              <w:t>Tourism development strategy/ master plan</w:t>
            </w:r>
          </w:p>
        </w:tc>
        <w:tc>
          <w:tcPr>
            <w:tcW w:w="0" w:type="auto"/>
            <w:hideMark/>
          </w:tcPr>
          <w:p w14:paraId="1C9B1D68"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hideMark/>
          </w:tcPr>
          <w:p w14:paraId="05C3EDE9" w14:textId="77777777" w:rsidR="00773764" w:rsidRPr="000C7873" w:rsidRDefault="00773764" w:rsidP="00DD35F5">
            <w:pPr>
              <w:jc w:val="left"/>
              <w:rPr>
                <w:sz w:val="18"/>
                <w:szCs w:val="18"/>
              </w:rPr>
            </w:pPr>
            <w:r w:rsidRPr="000C7873">
              <w:rPr>
                <w:sz w:val="18"/>
                <w:szCs w:val="18"/>
              </w:rPr>
              <w:t>Support the 6 municipalities (</w:t>
            </w:r>
            <w:proofErr w:type="spellStart"/>
            <w:r w:rsidRPr="000C7873">
              <w:rPr>
                <w:sz w:val="18"/>
                <w:szCs w:val="18"/>
              </w:rPr>
              <w:t>Lagodekhi</w:t>
            </w:r>
            <w:proofErr w:type="spellEnd"/>
            <w:r w:rsidRPr="000C7873">
              <w:rPr>
                <w:sz w:val="18"/>
                <w:szCs w:val="18"/>
              </w:rPr>
              <w:t xml:space="preserve">, </w:t>
            </w:r>
            <w:proofErr w:type="spellStart"/>
            <w:r w:rsidRPr="000C7873">
              <w:rPr>
                <w:sz w:val="18"/>
                <w:szCs w:val="18"/>
              </w:rPr>
              <w:t>Dedoplistskaro</w:t>
            </w:r>
            <w:proofErr w:type="spellEnd"/>
            <w:r w:rsidRPr="000C7873">
              <w:rPr>
                <w:sz w:val="18"/>
                <w:szCs w:val="18"/>
              </w:rPr>
              <w:t xml:space="preserve">, </w:t>
            </w:r>
            <w:proofErr w:type="spellStart"/>
            <w:r w:rsidRPr="000C7873">
              <w:rPr>
                <w:sz w:val="18"/>
                <w:szCs w:val="18"/>
              </w:rPr>
              <w:t>Tetritskaro</w:t>
            </w:r>
            <w:proofErr w:type="spellEnd"/>
            <w:r w:rsidRPr="000C7873">
              <w:rPr>
                <w:sz w:val="18"/>
                <w:szCs w:val="18"/>
              </w:rPr>
              <w:t xml:space="preserve">, Akhalkalaki, </w:t>
            </w:r>
            <w:proofErr w:type="spellStart"/>
            <w:r w:rsidRPr="000C7873">
              <w:rPr>
                <w:sz w:val="18"/>
                <w:szCs w:val="18"/>
              </w:rPr>
              <w:t>Kazbegi</w:t>
            </w:r>
            <w:proofErr w:type="spellEnd"/>
            <w:r w:rsidRPr="000C7873">
              <w:rPr>
                <w:sz w:val="18"/>
                <w:szCs w:val="18"/>
              </w:rPr>
              <w:t xml:space="preserve"> and </w:t>
            </w:r>
            <w:proofErr w:type="spellStart"/>
            <w:r w:rsidRPr="000C7873">
              <w:rPr>
                <w:sz w:val="18"/>
                <w:szCs w:val="18"/>
              </w:rPr>
              <w:t>Khulo</w:t>
            </w:r>
            <w:proofErr w:type="spellEnd"/>
            <w:r w:rsidRPr="000C7873">
              <w:rPr>
                <w:sz w:val="18"/>
                <w:szCs w:val="18"/>
              </w:rPr>
              <w:t xml:space="preserve">) to identify the respective type, target group and/or geographic </w:t>
            </w:r>
            <w:r w:rsidRPr="000C7873">
              <w:rPr>
                <w:sz w:val="18"/>
                <w:szCs w:val="18"/>
              </w:rPr>
              <w:lastRenderedPageBreak/>
              <w:t>location (short: tourism foci) for tourism development and to create municipal ownership on those.</w:t>
            </w:r>
          </w:p>
        </w:tc>
        <w:tc>
          <w:tcPr>
            <w:tcW w:w="0" w:type="auto"/>
            <w:hideMark/>
          </w:tcPr>
          <w:p w14:paraId="488AAFED"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lastRenderedPageBreak/>
              <w:t>46</w:t>
            </w:r>
          </w:p>
        </w:tc>
        <w:tc>
          <w:tcPr>
            <w:cnfStyle w:val="000010000000" w:firstRow="0" w:lastRow="0" w:firstColumn="0" w:lastColumn="0" w:oddVBand="1" w:evenVBand="0" w:oddHBand="0" w:evenHBand="0" w:firstRowFirstColumn="0" w:firstRowLastColumn="0" w:lastRowFirstColumn="0" w:lastRowLastColumn="0"/>
            <w:tcW w:w="0" w:type="auto"/>
            <w:hideMark/>
          </w:tcPr>
          <w:p w14:paraId="0B8BFE5A" w14:textId="77777777" w:rsidR="00773764" w:rsidRPr="000C7873" w:rsidRDefault="00773764" w:rsidP="00DD35F5">
            <w:pPr>
              <w:jc w:val="center"/>
              <w:rPr>
                <w:sz w:val="18"/>
                <w:szCs w:val="18"/>
              </w:rPr>
            </w:pPr>
            <w:r w:rsidRPr="000C7873">
              <w:rPr>
                <w:sz w:val="18"/>
                <w:szCs w:val="18"/>
              </w:rPr>
              <w:t>24</w:t>
            </w:r>
          </w:p>
        </w:tc>
        <w:tc>
          <w:tcPr>
            <w:tcW w:w="0" w:type="auto"/>
            <w:hideMark/>
          </w:tcPr>
          <w:p w14:paraId="14A981B7"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22</w:t>
            </w:r>
          </w:p>
        </w:tc>
        <w:tc>
          <w:tcPr>
            <w:cnfStyle w:val="000010000000" w:firstRow="0" w:lastRow="0" w:firstColumn="0" w:lastColumn="0" w:oddVBand="1" w:evenVBand="0" w:oddHBand="0" w:evenHBand="0" w:firstRowFirstColumn="0" w:firstRowLastColumn="0" w:lastRowFirstColumn="0" w:lastRowLastColumn="0"/>
            <w:tcW w:w="0" w:type="auto"/>
            <w:hideMark/>
          </w:tcPr>
          <w:p w14:paraId="45E1F3BD" w14:textId="77777777" w:rsidR="00773764" w:rsidRPr="000C7873" w:rsidRDefault="00773764" w:rsidP="00DD35F5">
            <w:pPr>
              <w:jc w:val="center"/>
              <w:rPr>
                <w:sz w:val="18"/>
                <w:szCs w:val="18"/>
              </w:rPr>
            </w:pPr>
            <w:r w:rsidRPr="000C7873">
              <w:rPr>
                <w:sz w:val="18"/>
                <w:szCs w:val="18"/>
              </w:rPr>
              <w:t>N/A</w:t>
            </w:r>
          </w:p>
        </w:tc>
        <w:tc>
          <w:tcPr>
            <w:tcW w:w="0" w:type="auto"/>
            <w:hideMark/>
          </w:tcPr>
          <w:p w14:paraId="08508496"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r w:rsidR="00773764" w:rsidRPr="000C7873" w14:paraId="272C818C"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257B0B72" w14:textId="77777777" w:rsidR="00773764" w:rsidRPr="000C7873" w:rsidRDefault="00773764" w:rsidP="00DD35F5">
            <w:pPr>
              <w:rPr>
                <w:sz w:val="18"/>
                <w:szCs w:val="18"/>
              </w:rPr>
            </w:pPr>
            <w:r w:rsidRPr="000C7873">
              <w:rPr>
                <w:sz w:val="18"/>
                <w:szCs w:val="18"/>
              </w:rPr>
              <w:t>12</w:t>
            </w:r>
          </w:p>
        </w:tc>
        <w:tc>
          <w:tcPr>
            <w:cnfStyle w:val="000010000000" w:firstRow="0" w:lastRow="0" w:firstColumn="0" w:lastColumn="0" w:oddVBand="1" w:evenVBand="0" w:oddHBand="0" w:evenHBand="0" w:firstRowFirstColumn="0" w:firstRowLastColumn="0" w:lastRowFirstColumn="0" w:lastRowLastColumn="0"/>
            <w:tcW w:w="0" w:type="auto"/>
            <w:hideMark/>
          </w:tcPr>
          <w:p w14:paraId="7C72EB54" w14:textId="77777777" w:rsidR="00773764" w:rsidRPr="000C7873" w:rsidRDefault="00773764" w:rsidP="00DD35F5">
            <w:pPr>
              <w:rPr>
                <w:sz w:val="18"/>
                <w:szCs w:val="18"/>
              </w:rPr>
            </w:pPr>
            <w:r w:rsidRPr="000C7873">
              <w:rPr>
                <w:sz w:val="18"/>
                <w:szCs w:val="18"/>
              </w:rPr>
              <w:t xml:space="preserve">Virtual Youth Sunday School </w:t>
            </w:r>
          </w:p>
        </w:tc>
        <w:tc>
          <w:tcPr>
            <w:tcW w:w="0" w:type="auto"/>
            <w:hideMark/>
          </w:tcPr>
          <w:p w14:paraId="5FBAEA54"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hideMark/>
          </w:tcPr>
          <w:p w14:paraId="20BC7940" w14:textId="77777777" w:rsidR="00773764" w:rsidRPr="000C7873" w:rsidRDefault="00773764" w:rsidP="00DD35F5">
            <w:pPr>
              <w:jc w:val="left"/>
              <w:rPr>
                <w:sz w:val="18"/>
                <w:szCs w:val="18"/>
              </w:rPr>
            </w:pPr>
            <w:r w:rsidRPr="000C7873">
              <w:rPr>
                <w:sz w:val="18"/>
                <w:szCs w:val="18"/>
              </w:rPr>
              <w:t>The overall objective of the initiative is to promote EU values, raise awareness or rural youth in benefits of EU integration, equip with knowledge about major disinformation, ruin myths and malign influence in rural areas. Specifically, build awareness, raise confidence and behaviour among rural primary school children and high-grade university students to produce changes in the way young people perceive and practice citizenship across a wide range of areas linked most importantly to stronger identification with the European values and the EU integration process.</w:t>
            </w:r>
          </w:p>
        </w:tc>
        <w:tc>
          <w:tcPr>
            <w:tcW w:w="0" w:type="auto"/>
            <w:hideMark/>
          </w:tcPr>
          <w:p w14:paraId="798452D4"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151</w:t>
            </w:r>
          </w:p>
        </w:tc>
        <w:tc>
          <w:tcPr>
            <w:cnfStyle w:val="000010000000" w:firstRow="0" w:lastRow="0" w:firstColumn="0" w:lastColumn="0" w:oddVBand="1" w:evenVBand="0" w:oddHBand="0" w:evenHBand="0" w:firstRowFirstColumn="0" w:firstRowLastColumn="0" w:lastRowFirstColumn="0" w:lastRowLastColumn="0"/>
            <w:tcW w:w="0" w:type="auto"/>
            <w:hideMark/>
          </w:tcPr>
          <w:p w14:paraId="646A9343" w14:textId="77777777" w:rsidR="00773764" w:rsidRPr="000C7873" w:rsidRDefault="00773764" w:rsidP="00DD35F5">
            <w:pPr>
              <w:jc w:val="center"/>
              <w:rPr>
                <w:sz w:val="18"/>
                <w:szCs w:val="18"/>
              </w:rPr>
            </w:pPr>
            <w:r w:rsidRPr="000C7873">
              <w:rPr>
                <w:sz w:val="18"/>
                <w:szCs w:val="18"/>
              </w:rPr>
              <w:t>121</w:t>
            </w:r>
          </w:p>
        </w:tc>
        <w:tc>
          <w:tcPr>
            <w:tcW w:w="0" w:type="auto"/>
            <w:hideMark/>
          </w:tcPr>
          <w:p w14:paraId="67A0621B"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30</w:t>
            </w:r>
          </w:p>
        </w:tc>
        <w:tc>
          <w:tcPr>
            <w:cnfStyle w:val="000010000000" w:firstRow="0" w:lastRow="0" w:firstColumn="0" w:lastColumn="0" w:oddVBand="1" w:evenVBand="0" w:oddHBand="0" w:evenHBand="0" w:firstRowFirstColumn="0" w:firstRowLastColumn="0" w:lastRowFirstColumn="0" w:lastRowLastColumn="0"/>
            <w:tcW w:w="0" w:type="auto"/>
            <w:hideMark/>
          </w:tcPr>
          <w:p w14:paraId="0EE08DD0" w14:textId="77777777" w:rsidR="00773764" w:rsidRPr="000C7873" w:rsidRDefault="00773764" w:rsidP="00DD35F5">
            <w:pPr>
              <w:jc w:val="center"/>
              <w:rPr>
                <w:sz w:val="18"/>
                <w:szCs w:val="18"/>
              </w:rPr>
            </w:pPr>
            <w:r w:rsidRPr="000C7873">
              <w:rPr>
                <w:sz w:val="18"/>
                <w:szCs w:val="18"/>
              </w:rPr>
              <w:t>148</w:t>
            </w:r>
          </w:p>
        </w:tc>
        <w:tc>
          <w:tcPr>
            <w:tcW w:w="0" w:type="auto"/>
            <w:hideMark/>
          </w:tcPr>
          <w:p w14:paraId="57AD1C88"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3</w:t>
            </w:r>
          </w:p>
        </w:tc>
      </w:tr>
      <w:tr w:rsidR="00773764" w:rsidRPr="000C7873" w14:paraId="304A5134" w14:textId="77777777" w:rsidTr="00EA54FC">
        <w:tc>
          <w:tcPr>
            <w:cnfStyle w:val="001000000000" w:firstRow="0" w:lastRow="0" w:firstColumn="1" w:lastColumn="0" w:oddVBand="0" w:evenVBand="0" w:oddHBand="0" w:evenHBand="0" w:firstRowFirstColumn="0" w:firstRowLastColumn="0" w:lastRowFirstColumn="0" w:lastRowLastColumn="0"/>
            <w:tcW w:w="0" w:type="auto"/>
            <w:hideMark/>
          </w:tcPr>
          <w:p w14:paraId="7172A02A" w14:textId="77777777" w:rsidR="00773764" w:rsidRPr="000C7873" w:rsidRDefault="00773764" w:rsidP="00DD35F5">
            <w:pPr>
              <w:rPr>
                <w:sz w:val="18"/>
                <w:szCs w:val="18"/>
              </w:rPr>
            </w:pPr>
            <w:r w:rsidRPr="000C7873">
              <w:rPr>
                <w:sz w:val="18"/>
                <w:szCs w:val="18"/>
              </w:rPr>
              <w:t>13</w:t>
            </w:r>
          </w:p>
        </w:tc>
        <w:tc>
          <w:tcPr>
            <w:cnfStyle w:val="000010000000" w:firstRow="0" w:lastRow="0" w:firstColumn="0" w:lastColumn="0" w:oddVBand="1" w:evenVBand="0" w:oddHBand="0" w:evenHBand="0" w:firstRowFirstColumn="0" w:firstRowLastColumn="0" w:lastRowFirstColumn="0" w:lastRowLastColumn="0"/>
            <w:tcW w:w="0" w:type="auto"/>
            <w:hideMark/>
          </w:tcPr>
          <w:p w14:paraId="55774FF6" w14:textId="77777777" w:rsidR="00773764" w:rsidRPr="000C7873" w:rsidRDefault="00773764" w:rsidP="00DD35F5">
            <w:pPr>
              <w:rPr>
                <w:sz w:val="18"/>
                <w:szCs w:val="18"/>
              </w:rPr>
            </w:pPr>
            <w:r w:rsidRPr="000C7873">
              <w:rPr>
                <w:sz w:val="18"/>
                <w:szCs w:val="18"/>
              </w:rPr>
              <w:t>Vocational Education and Training</w:t>
            </w:r>
          </w:p>
        </w:tc>
        <w:tc>
          <w:tcPr>
            <w:tcW w:w="0" w:type="auto"/>
            <w:hideMark/>
          </w:tcPr>
          <w:p w14:paraId="5D436F00" w14:textId="77777777" w:rsidR="00773764" w:rsidRPr="000C7873" w:rsidRDefault="00773764" w:rsidP="00DD35F5">
            <w:pP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5</w:t>
            </w:r>
          </w:p>
        </w:tc>
        <w:tc>
          <w:tcPr>
            <w:cnfStyle w:val="000010000000" w:firstRow="0" w:lastRow="0" w:firstColumn="0" w:lastColumn="0" w:oddVBand="1" w:evenVBand="0" w:oddHBand="0" w:evenHBand="0" w:firstRowFirstColumn="0" w:firstRowLastColumn="0" w:lastRowFirstColumn="0" w:lastRowLastColumn="0"/>
            <w:tcW w:w="0" w:type="auto"/>
            <w:hideMark/>
          </w:tcPr>
          <w:p w14:paraId="7F063CA5" w14:textId="77777777" w:rsidR="00773764" w:rsidRPr="000C7873" w:rsidRDefault="00773764" w:rsidP="00DD35F5">
            <w:pPr>
              <w:jc w:val="left"/>
              <w:rPr>
                <w:sz w:val="18"/>
                <w:szCs w:val="18"/>
              </w:rPr>
            </w:pPr>
            <w:proofErr w:type="gramStart"/>
            <w:r w:rsidRPr="000C7873">
              <w:rPr>
                <w:sz w:val="18"/>
                <w:szCs w:val="18"/>
              </w:rPr>
              <w:t>Promote  inclusive</w:t>
            </w:r>
            <w:proofErr w:type="gramEnd"/>
            <w:r w:rsidRPr="000C7873">
              <w:rPr>
                <w:sz w:val="18"/>
                <w:szCs w:val="18"/>
              </w:rPr>
              <w:t xml:space="preserve"> and  sustainable  growth  and  development,  creating  employment  and  livelihoods  for  the  poor  and  excluded. The provision of vocational education and training (VET) programs is considered as the main tool for increasing skills </w:t>
            </w:r>
            <w:proofErr w:type="gramStart"/>
            <w:r w:rsidRPr="000C7873">
              <w:rPr>
                <w:sz w:val="18"/>
                <w:szCs w:val="18"/>
              </w:rPr>
              <w:t>and  employability</w:t>
            </w:r>
            <w:proofErr w:type="gramEnd"/>
            <w:r w:rsidRPr="000C7873">
              <w:rPr>
                <w:sz w:val="18"/>
                <w:szCs w:val="18"/>
              </w:rPr>
              <w:t xml:space="preserve">  of  job seekers  in  the  rural  areas  as  well.</w:t>
            </w:r>
          </w:p>
        </w:tc>
        <w:tc>
          <w:tcPr>
            <w:tcW w:w="0" w:type="auto"/>
            <w:hideMark/>
          </w:tcPr>
          <w:p w14:paraId="2D518A7E"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44</w:t>
            </w:r>
          </w:p>
        </w:tc>
        <w:tc>
          <w:tcPr>
            <w:cnfStyle w:val="000010000000" w:firstRow="0" w:lastRow="0" w:firstColumn="0" w:lastColumn="0" w:oddVBand="1" w:evenVBand="0" w:oddHBand="0" w:evenHBand="0" w:firstRowFirstColumn="0" w:firstRowLastColumn="0" w:lastRowFirstColumn="0" w:lastRowLastColumn="0"/>
            <w:tcW w:w="0" w:type="auto"/>
            <w:hideMark/>
          </w:tcPr>
          <w:p w14:paraId="2C3AC3B0" w14:textId="77777777" w:rsidR="00773764" w:rsidRPr="000C7873" w:rsidRDefault="00773764" w:rsidP="00DD35F5">
            <w:pPr>
              <w:jc w:val="center"/>
              <w:rPr>
                <w:sz w:val="18"/>
                <w:szCs w:val="18"/>
              </w:rPr>
            </w:pPr>
            <w:r w:rsidRPr="000C7873">
              <w:rPr>
                <w:sz w:val="18"/>
                <w:szCs w:val="18"/>
              </w:rPr>
              <w:t>20</w:t>
            </w:r>
          </w:p>
        </w:tc>
        <w:tc>
          <w:tcPr>
            <w:tcW w:w="0" w:type="auto"/>
            <w:hideMark/>
          </w:tcPr>
          <w:p w14:paraId="65720E74"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24</w:t>
            </w:r>
          </w:p>
        </w:tc>
        <w:tc>
          <w:tcPr>
            <w:cnfStyle w:val="000010000000" w:firstRow="0" w:lastRow="0" w:firstColumn="0" w:lastColumn="0" w:oddVBand="1" w:evenVBand="0" w:oddHBand="0" w:evenHBand="0" w:firstRowFirstColumn="0" w:firstRowLastColumn="0" w:lastRowFirstColumn="0" w:lastRowLastColumn="0"/>
            <w:tcW w:w="0" w:type="auto"/>
            <w:hideMark/>
          </w:tcPr>
          <w:p w14:paraId="63A157F9" w14:textId="77777777" w:rsidR="00773764" w:rsidRPr="000C7873" w:rsidRDefault="00773764" w:rsidP="00DD35F5">
            <w:pPr>
              <w:jc w:val="center"/>
              <w:rPr>
                <w:sz w:val="18"/>
                <w:szCs w:val="18"/>
              </w:rPr>
            </w:pPr>
            <w:r w:rsidRPr="000C7873">
              <w:rPr>
                <w:sz w:val="18"/>
                <w:szCs w:val="18"/>
              </w:rPr>
              <w:t>N/A</w:t>
            </w:r>
          </w:p>
        </w:tc>
        <w:tc>
          <w:tcPr>
            <w:tcW w:w="0" w:type="auto"/>
            <w:hideMark/>
          </w:tcPr>
          <w:p w14:paraId="3FB8D182" w14:textId="77777777" w:rsidR="00773764" w:rsidRPr="000C7873" w:rsidRDefault="00773764" w:rsidP="00DD35F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C7873">
              <w:rPr>
                <w:sz w:val="18"/>
                <w:szCs w:val="18"/>
              </w:rPr>
              <w:t>N/A</w:t>
            </w:r>
          </w:p>
        </w:tc>
      </w:tr>
    </w:tbl>
    <w:p w14:paraId="56712DA5" w14:textId="77777777" w:rsidR="00773764" w:rsidRPr="00773764" w:rsidRDefault="00773764" w:rsidP="00773764"/>
    <w:p w14:paraId="2197AB78" w14:textId="77777777" w:rsidR="00EA54FC" w:rsidRDefault="00EA54FC">
      <w:pPr>
        <w:sectPr w:rsidR="00EA54FC" w:rsidSect="00DD35F5">
          <w:pgSz w:w="16840" w:h="11900" w:orient="landscape"/>
          <w:pgMar w:top="1440" w:right="1440" w:bottom="1440" w:left="1440" w:header="708" w:footer="708" w:gutter="0"/>
          <w:cols w:space="708"/>
          <w:docGrid w:linePitch="360"/>
        </w:sectPr>
      </w:pPr>
    </w:p>
    <w:p w14:paraId="3317AF01" w14:textId="0797A893" w:rsidR="00EF7CBD" w:rsidRDefault="00EF7CBD" w:rsidP="0007661B">
      <w:pPr>
        <w:pStyle w:val="Annex"/>
      </w:pPr>
      <w:bookmarkStart w:id="108" w:name="_Toc64391584"/>
      <w:bookmarkEnd w:id="106"/>
      <w:r w:rsidRPr="00F72DD9">
        <w:lastRenderedPageBreak/>
        <w:t xml:space="preserve">Terms of </w:t>
      </w:r>
      <w:r w:rsidR="00926304">
        <w:t>r</w:t>
      </w:r>
      <w:r w:rsidRPr="00F72DD9">
        <w:t>eference</w:t>
      </w:r>
      <w:bookmarkEnd w:id="108"/>
    </w:p>
    <w:p w14:paraId="01673E3C" w14:textId="3F6847EE" w:rsidR="0007661B" w:rsidRDefault="001A0F06" w:rsidP="0007661B">
      <w:r w:rsidRPr="001A0F06">
        <w:rPr>
          <w:noProof/>
        </w:rPr>
        <w:drawing>
          <wp:inline distT="0" distB="0" distL="0" distR="0" wp14:anchorId="1E9C433D" wp14:editId="1ED19528">
            <wp:extent cx="5727700" cy="74123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7700" cy="7412355"/>
                    </a:xfrm>
                    <a:prstGeom prst="rect">
                      <a:avLst/>
                    </a:prstGeom>
                  </pic:spPr>
                </pic:pic>
              </a:graphicData>
            </a:graphic>
          </wp:inline>
        </w:drawing>
      </w:r>
    </w:p>
    <w:p w14:paraId="025DF511" w14:textId="25B6B299" w:rsidR="000B74CD" w:rsidRDefault="0007661B">
      <w:r>
        <w:br w:type="page"/>
      </w:r>
      <w:r w:rsidR="001A0F06" w:rsidRPr="001A0F06">
        <w:rPr>
          <w:noProof/>
        </w:rPr>
        <w:lastRenderedPageBreak/>
        <w:drawing>
          <wp:inline distT="0" distB="0" distL="0" distR="0" wp14:anchorId="6CEE576B" wp14:editId="7463D8B7">
            <wp:extent cx="5727700" cy="7412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7412355"/>
                    </a:xfrm>
                    <a:prstGeom prst="rect">
                      <a:avLst/>
                    </a:prstGeom>
                  </pic:spPr>
                </pic:pic>
              </a:graphicData>
            </a:graphic>
          </wp:inline>
        </w:drawing>
      </w:r>
      <w:r w:rsidR="000B74CD" w:rsidRPr="000B74CD">
        <w:t xml:space="preserve"> </w:t>
      </w:r>
      <w:r w:rsidR="000B74CD">
        <w:br w:type="page"/>
      </w:r>
    </w:p>
    <w:p w14:paraId="3728FE6C" w14:textId="425FA7B2" w:rsidR="000B74CD" w:rsidRDefault="000B74CD">
      <w:r w:rsidRPr="000B74CD">
        <w:lastRenderedPageBreak/>
        <w:t xml:space="preserve"> </w:t>
      </w:r>
      <w:r w:rsidR="001A0F06" w:rsidRPr="001A0F06">
        <w:rPr>
          <w:noProof/>
        </w:rPr>
        <w:drawing>
          <wp:inline distT="0" distB="0" distL="0" distR="0" wp14:anchorId="6AB1201E" wp14:editId="0CC57269">
            <wp:extent cx="5727700" cy="7412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7412355"/>
                    </a:xfrm>
                    <a:prstGeom prst="rect">
                      <a:avLst/>
                    </a:prstGeom>
                  </pic:spPr>
                </pic:pic>
              </a:graphicData>
            </a:graphic>
          </wp:inline>
        </w:drawing>
      </w:r>
      <w:r>
        <w:br w:type="page"/>
      </w:r>
    </w:p>
    <w:p w14:paraId="5690B5A1" w14:textId="525FCF55" w:rsidR="000B74CD" w:rsidRDefault="000B74CD">
      <w:r w:rsidRPr="000B74CD">
        <w:lastRenderedPageBreak/>
        <w:t xml:space="preserve"> </w:t>
      </w:r>
      <w:r w:rsidR="001A0F06" w:rsidRPr="001A0F06">
        <w:rPr>
          <w:noProof/>
        </w:rPr>
        <w:drawing>
          <wp:inline distT="0" distB="0" distL="0" distR="0" wp14:anchorId="40A1C9CB" wp14:editId="5633DD49">
            <wp:extent cx="5727700" cy="74123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700" cy="7412355"/>
                    </a:xfrm>
                    <a:prstGeom prst="rect">
                      <a:avLst/>
                    </a:prstGeom>
                  </pic:spPr>
                </pic:pic>
              </a:graphicData>
            </a:graphic>
          </wp:inline>
        </w:drawing>
      </w:r>
      <w:r>
        <w:br w:type="page"/>
      </w:r>
    </w:p>
    <w:p w14:paraId="206DC3B2" w14:textId="2730C6E0" w:rsidR="000B74CD" w:rsidRDefault="000B74CD">
      <w:r w:rsidRPr="000B74CD">
        <w:lastRenderedPageBreak/>
        <w:t xml:space="preserve"> </w:t>
      </w:r>
      <w:r w:rsidR="001A0F06" w:rsidRPr="001A0F06">
        <w:rPr>
          <w:noProof/>
        </w:rPr>
        <w:drawing>
          <wp:inline distT="0" distB="0" distL="0" distR="0" wp14:anchorId="154A3447" wp14:editId="128D84B0">
            <wp:extent cx="5727700" cy="74123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7700" cy="7412355"/>
                    </a:xfrm>
                    <a:prstGeom prst="rect">
                      <a:avLst/>
                    </a:prstGeom>
                  </pic:spPr>
                </pic:pic>
              </a:graphicData>
            </a:graphic>
          </wp:inline>
        </w:drawing>
      </w:r>
    </w:p>
    <w:p w14:paraId="50FB2CC1" w14:textId="77777777" w:rsidR="000B74CD" w:rsidRDefault="000B74CD">
      <w:r>
        <w:br w:type="page"/>
      </w:r>
    </w:p>
    <w:p w14:paraId="368A2A3E" w14:textId="34E8F17A" w:rsidR="000B74CD" w:rsidRDefault="000B74CD">
      <w:r w:rsidRPr="000B74CD">
        <w:lastRenderedPageBreak/>
        <w:t xml:space="preserve"> </w:t>
      </w:r>
      <w:r w:rsidR="001A0F06" w:rsidRPr="001A0F06">
        <w:rPr>
          <w:noProof/>
        </w:rPr>
        <w:drawing>
          <wp:inline distT="0" distB="0" distL="0" distR="0" wp14:anchorId="6784947C" wp14:editId="20154ECF">
            <wp:extent cx="5727700" cy="7412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7700" cy="7412355"/>
                    </a:xfrm>
                    <a:prstGeom prst="rect">
                      <a:avLst/>
                    </a:prstGeom>
                  </pic:spPr>
                </pic:pic>
              </a:graphicData>
            </a:graphic>
          </wp:inline>
        </w:drawing>
      </w:r>
      <w:r>
        <w:br w:type="page"/>
      </w:r>
    </w:p>
    <w:p w14:paraId="2BD3F4BF" w14:textId="77777777" w:rsidR="001A0F06" w:rsidRDefault="000B74CD">
      <w:r w:rsidRPr="000B74CD">
        <w:lastRenderedPageBreak/>
        <w:t xml:space="preserve"> </w:t>
      </w:r>
      <w:r w:rsidR="001A0F06" w:rsidRPr="001A0F06">
        <w:rPr>
          <w:noProof/>
        </w:rPr>
        <w:drawing>
          <wp:inline distT="0" distB="0" distL="0" distR="0" wp14:anchorId="3939AA2F" wp14:editId="52125861">
            <wp:extent cx="5727700" cy="74123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7700" cy="7412355"/>
                    </a:xfrm>
                    <a:prstGeom prst="rect">
                      <a:avLst/>
                    </a:prstGeom>
                  </pic:spPr>
                </pic:pic>
              </a:graphicData>
            </a:graphic>
          </wp:inline>
        </w:drawing>
      </w:r>
    </w:p>
    <w:p w14:paraId="667EDDFF" w14:textId="7D60FB0E" w:rsidR="000B74CD" w:rsidRDefault="000B74CD">
      <w:r>
        <w:br w:type="page"/>
      </w:r>
    </w:p>
    <w:p w14:paraId="0C8C46B8" w14:textId="2A81F304" w:rsidR="001A0F06" w:rsidRDefault="004A363B">
      <w:r w:rsidRPr="004A363B">
        <w:rPr>
          <w:noProof/>
        </w:rPr>
        <w:lastRenderedPageBreak/>
        <w:drawing>
          <wp:inline distT="0" distB="0" distL="0" distR="0" wp14:anchorId="5654AF34" wp14:editId="54581051">
            <wp:extent cx="5727700" cy="74123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7700" cy="7412355"/>
                    </a:xfrm>
                    <a:prstGeom prst="rect">
                      <a:avLst/>
                    </a:prstGeom>
                  </pic:spPr>
                </pic:pic>
              </a:graphicData>
            </a:graphic>
          </wp:inline>
        </w:drawing>
      </w:r>
      <w:r w:rsidR="001A0F06">
        <w:br w:type="page"/>
      </w:r>
    </w:p>
    <w:p w14:paraId="235BD4EF" w14:textId="21031286" w:rsidR="004A363B" w:rsidRDefault="004A363B">
      <w:r w:rsidRPr="004A363B">
        <w:rPr>
          <w:noProof/>
        </w:rPr>
        <w:lastRenderedPageBreak/>
        <w:drawing>
          <wp:inline distT="0" distB="0" distL="0" distR="0" wp14:anchorId="0DEA75D3" wp14:editId="2FC2CCDE">
            <wp:extent cx="5727700" cy="7412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7700" cy="7412355"/>
                    </a:xfrm>
                    <a:prstGeom prst="rect">
                      <a:avLst/>
                    </a:prstGeom>
                  </pic:spPr>
                </pic:pic>
              </a:graphicData>
            </a:graphic>
          </wp:inline>
        </w:drawing>
      </w:r>
      <w:r>
        <w:br w:type="page"/>
      </w:r>
    </w:p>
    <w:p w14:paraId="566E12B6" w14:textId="7BD21FE5" w:rsidR="004A363B" w:rsidRDefault="004A363B">
      <w:r w:rsidRPr="004A363B">
        <w:rPr>
          <w:noProof/>
        </w:rPr>
        <w:lastRenderedPageBreak/>
        <w:drawing>
          <wp:inline distT="0" distB="0" distL="0" distR="0" wp14:anchorId="471E943E" wp14:editId="2B2AB99F">
            <wp:extent cx="5727700" cy="74123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7700" cy="7412355"/>
                    </a:xfrm>
                    <a:prstGeom prst="rect">
                      <a:avLst/>
                    </a:prstGeom>
                  </pic:spPr>
                </pic:pic>
              </a:graphicData>
            </a:graphic>
          </wp:inline>
        </w:drawing>
      </w:r>
      <w:r>
        <w:br w:type="page"/>
      </w:r>
    </w:p>
    <w:p w14:paraId="5D1758B4" w14:textId="0B785B38" w:rsidR="004A363B" w:rsidRDefault="004A363B">
      <w:r w:rsidRPr="004A363B">
        <w:rPr>
          <w:noProof/>
        </w:rPr>
        <w:lastRenderedPageBreak/>
        <w:drawing>
          <wp:inline distT="0" distB="0" distL="0" distR="0" wp14:anchorId="1C662A3A" wp14:editId="69DA30AF">
            <wp:extent cx="5727700" cy="7412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7700" cy="7412355"/>
                    </a:xfrm>
                    <a:prstGeom prst="rect">
                      <a:avLst/>
                    </a:prstGeom>
                  </pic:spPr>
                </pic:pic>
              </a:graphicData>
            </a:graphic>
          </wp:inline>
        </w:drawing>
      </w:r>
    </w:p>
    <w:p w14:paraId="496FADB1" w14:textId="1CA3E167" w:rsidR="004A363B" w:rsidRDefault="004A363B">
      <w:r>
        <w:br w:type="page"/>
      </w:r>
    </w:p>
    <w:p w14:paraId="2EA19168" w14:textId="0087115E" w:rsidR="00EF7CBD" w:rsidRDefault="00EF7CBD" w:rsidP="0007661B">
      <w:pPr>
        <w:pStyle w:val="Annex"/>
      </w:pPr>
      <w:bookmarkStart w:id="109" w:name="_Toc64391585"/>
      <w:r w:rsidRPr="00F72DD9">
        <w:lastRenderedPageBreak/>
        <w:t xml:space="preserve">Documents </w:t>
      </w:r>
      <w:r w:rsidR="00926304">
        <w:t>r</w:t>
      </w:r>
      <w:r>
        <w:t>eviewed</w:t>
      </w:r>
      <w:bookmarkEnd w:id="109"/>
    </w:p>
    <w:p w14:paraId="13D4F7FF" w14:textId="2E9F70BC" w:rsidR="00487552" w:rsidRPr="00FE599F" w:rsidRDefault="00487552" w:rsidP="00487552">
      <w:r>
        <w:t>The following list includes documents and websites referenced in the report and other documents and websites reviewed during the evaluation.</w:t>
      </w:r>
      <w:r w:rsidR="00CC21EE">
        <w:t xml:space="preserve"> The list is sorted by author, date, and title.</w:t>
      </w:r>
    </w:p>
    <w:p w14:paraId="48608685" w14:textId="69E01DEB" w:rsidR="00842F8B" w:rsidRDefault="00842F8B" w:rsidP="00842F8B">
      <w:pPr>
        <w:ind w:left="567" w:hanging="567"/>
        <w:jc w:val="left"/>
      </w:pPr>
      <w:r>
        <w:t xml:space="preserve">Agency of Protected Areas (undated), </w:t>
      </w:r>
      <w:r w:rsidRPr="00DA5647">
        <w:rPr>
          <w:i/>
          <w:iCs/>
        </w:rPr>
        <w:t>'Agency'</w:t>
      </w:r>
      <w:r>
        <w:br/>
      </w:r>
      <w:hyperlink r:id="rId50" w:history="1">
        <w:r w:rsidRPr="00411520">
          <w:rPr>
            <w:rStyle w:val="Hyperlink"/>
          </w:rPr>
          <w:t>http://apa.gov.ge/ge/saagento</w:t>
        </w:r>
      </w:hyperlink>
      <w:r>
        <w:t xml:space="preserve"> </w:t>
      </w:r>
    </w:p>
    <w:p w14:paraId="3A156E24" w14:textId="55E8C059" w:rsidR="00842F8B" w:rsidRDefault="00842F8B" w:rsidP="00842F8B">
      <w:pPr>
        <w:ind w:left="567" w:hanging="567"/>
        <w:jc w:val="left"/>
      </w:pPr>
      <w:r>
        <w:t xml:space="preserve">Author not indicated (undated), </w:t>
      </w:r>
      <w:r w:rsidRPr="00842F8B">
        <w:rPr>
          <w:i/>
          <w:iCs/>
        </w:rPr>
        <w:t>'Decentralisation Strategy 2020-2025'</w:t>
      </w:r>
      <w:r>
        <w:t xml:space="preserve"> [for local self-government]</w:t>
      </w:r>
      <w:r>
        <w:br/>
      </w:r>
      <w:hyperlink r:id="rId51" w:history="1">
        <w:r w:rsidRPr="00411520">
          <w:rPr>
            <w:rStyle w:val="Hyperlink"/>
          </w:rPr>
          <w:t>https://mrdi.gov.ge/en/Self-governance</w:t>
        </w:r>
      </w:hyperlink>
      <w:r>
        <w:t xml:space="preserve"> </w:t>
      </w:r>
    </w:p>
    <w:p w14:paraId="632F1C0A" w14:textId="77777777" w:rsidR="00842F8B" w:rsidRDefault="00842F8B" w:rsidP="00842F8B">
      <w:pPr>
        <w:ind w:left="567" w:hanging="567"/>
        <w:jc w:val="left"/>
      </w:pPr>
      <w:r>
        <w:t xml:space="preserve">Author not indicated (undated), </w:t>
      </w:r>
      <w:r w:rsidRPr="00842F8B">
        <w:rPr>
          <w:i/>
          <w:iCs/>
        </w:rPr>
        <w:t>'Decree of the Government of Georgia on Establishment of The Civic Committee for Rural Development and Approval of its Regulations'</w:t>
      </w:r>
      <w:r>
        <w:t xml:space="preserve"> [draft]</w:t>
      </w:r>
    </w:p>
    <w:p w14:paraId="215397FB" w14:textId="77777777" w:rsidR="00842F8B" w:rsidRDefault="00842F8B" w:rsidP="00842F8B">
      <w:pPr>
        <w:ind w:left="567" w:hanging="567"/>
        <w:jc w:val="left"/>
      </w:pPr>
      <w:r>
        <w:t xml:space="preserve">Author not indicated (undated), </w:t>
      </w:r>
      <w:r w:rsidRPr="00842F8B">
        <w:rPr>
          <w:i/>
          <w:iCs/>
        </w:rPr>
        <w:t>'EUD Reply v1.2'</w:t>
      </w:r>
    </w:p>
    <w:p w14:paraId="1EFA44B0" w14:textId="77777777" w:rsidR="00842F8B" w:rsidRDefault="00842F8B" w:rsidP="00842F8B">
      <w:pPr>
        <w:ind w:left="567" w:hanging="567"/>
        <w:jc w:val="left"/>
      </w:pPr>
      <w:r>
        <w:t xml:space="preserve">Author not indicated (undated), </w:t>
      </w:r>
      <w:r w:rsidRPr="00842F8B">
        <w:rPr>
          <w:i/>
          <w:iCs/>
        </w:rPr>
        <w:t>'Strengthening the Role of Civil Society in Advocacy for Sustainable and Equitable Rural Development of Georgia'</w:t>
      </w:r>
    </w:p>
    <w:p w14:paraId="0229D8E0" w14:textId="5D27F976" w:rsidR="00842F8B" w:rsidRDefault="00842F8B" w:rsidP="00842F8B">
      <w:pPr>
        <w:ind w:left="567" w:hanging="567"/>
        <w:jc w:val="left"/>
      </w:pPr>
      <w:r>
        <w:t xml:space="preserve">Delegation of the European Union to Georgia (27/07/2019), </w:t>
      </w:r>
      <w:r w:rsidRPr="00842F8B">
        <w:rPr>
          <w:i/>
          <w:iCs/>
        </w:rPr>
        <w:t xml:space="preserve">'Rural Development Projects Launched and Equipment Delivered in </w:t>
      </w:r>
      <w:proofErr w:type="spellStart"/>
      <w:r w:rsidRPr="00842F8B">
        <w:rPr>
          <w:i/>
          <w:iCs/>
        </w:rPr>
        <w:t>Tetritskaro</w:t>
      </w:r>
      <w:proofErr w:type="spellEnd"/>
      <w:r w:rsidRPr="00842F8B">
        <w:rPr>
          <w:i/>
          <w:iCs/>
        </w:rPr>
        <w:t>'</w:t>
      </w:r>
      <w:r>
        <w:br/>
      </w:r>
      <w:hyperlink r:id="rId52" w:history="1">
        <w:r w:rsidRPr="00411520">
          <w:rPr>
            <w:rStyle w:val="Hyperlink"/>
          </w:rPr>
          <w:t>https://eeas.europa.eu/delegations/georgia_en/66089/Rural%20Development%20Projects%20Launched%20and%20Equipment%20Delivered%20in%20Tetritskaro</w:t>
        </w:r>
      </w:hyperlink>
      <w:r>
        <w:t xml:space="preserve"> </w:t>
      </w:r>
    </w:p>
    <w:p w14:paraId="1A71C10D" w14:textId="619A099E" w:rsidR="00842F8B" w:rsidRDefault="00842F8B" w:rsidP="00842F8B">
      <w:pPr>
        <w:ind w:left="567" w:hanging="567"/>
        <w:jc w:val="left"/>
      </w:pPr>
      <w:r>
        <w:t xml:space="preserve">ENPARD Georgia (2020), </w:t>
      </w:r>
      <w:r w:rsidRPr="00842F8B">
        <w:rPr>
          <w:i/>
          <w:iCs/>
        </w:rPr>
        <w:t>'Local Action Groups'</w:t>
      </w:r>
      <w:r>
        <w:br/>
      </w:r>
      <w:hyperlink r:id="rId53" w:history="1">
        <w:r w:rsidRPr="00411520">
          <w:rPr>
            <w:rStyle w:val="Hyperlink"/>
          </w:rPr>
          <w:t>http://enpard.ge/en/local-action-groups/</w:t>
        </w:r>
      </w:hyperlink>
      <w:r>
        <w:t>, Accessed 18/11/2020</w:t>
      </w:r>
    </w:p>
    <w:p w14:paraId="7E02CC02" w14:textId="6D6FE5DC" w:rsidR="00000D3A" w:rsidRDefault="00000D3A" w:rsidP="00842F8B">
      <w:pPr>
        <w:ind w:left="567" w:hanging="567"/>
        <w:jc w:val="left"/>
      </w:pPr>
      <w:r>
        <w:t xml:space="preserve">European Commission (undated), </w:t>
      </w:r>
      <w:r w:rsidRPr="00000D3A">
        <w:rPr>
          <w:i/>
          <w:iCs/>
        </w:rPr>
        <w:t>‘Exchange rate (</w:t>
      </w:r>
      <w:proofErr w:type="spellStart"/>
      <w:r w:rsidRPr="00000D3A">
        <w:rPr>
          <w:i/>
          <w:iCs/>
        </w:rPr>
        <w:t>InforEuro</w:t>
      </w:r>
      <w:proofErr w:type="spellEnd"/>
      <w:r w:rsidRPr="00000D3A">
        <w:rPr>
          <w:i/>
          <w:iCs/>
        </w:rPr>
        <w:t>)’</w:t>
      </w:r>
      <w:r>
        <w:br/>
      </w:r>
      <w:hyperlink r:id="rId54" w:history="1">
        <w:r w:rsidRPr="00411520">
          <w:rPr>
            <w:rStyle w:val="Hyperlink"/>
          </w:rPr>
          <w:t>https://ec.europa.eu/info/funding-tenders/how-eu-funding-works/information-contractors-and-beneficiaries/exchange-rate-inforeuro_en</w:t>
        </w:r>
      </w:hyperlink>
    </w:p>
    <w:p w14:paraId="1907C1A1" w14:textId="78D22599" w:rsidR="00842F8B" w:rsidRDefault="00842F8B" w:rsidP="00842F8B">
      <w:pPr>
        <w:ind w:left="567" w:hanging="567"/>
        <w:jc w:val="left"/>
      </w:pPr>
      <w:r>
        <w:t xml:space="preserve">European Commission (undated), </w:t>
      </w:r>
      <w:r w:rsidRPr="007168F7">
        <w:rPr>
          <w:i/>
          <w:iCs/>
        </w:rPr>
        <w:t>'Overview of EU pre-accession assistance for rural development (IPARD)'</w:t>
      </w:r>
      <w:r w:rsidR="007168F7">
        <w:rPr>
          <w:i/>
          <w:iCs/>
        </w:rPr>
        <w:br/>
      </w:r>
      <w:hyperlink r:id="rId55" w:history="1">
        <w:r w:rsidR="007168F7" w:rsidRPr="00411520">
          <w:rPr>
            <w:rStyle w:val="Hyperlink"/>
          </w:rPr>
          <w:t>https://ec.europa.eu/info/food-farming-fisheries/farming/international-cooperation/enlargement/pre-accession-assistance/overview_en</w:t>
        </w:r>
      </w:hyperlink>
      <w:r w:rsidR="007168F7">
        <w:t xml:space="preserve"> </w:t>
      </w:r>
    </w:p>
    <w:p w14:paraId="599C06EB" w14:textId="30F96860" w:rsidR="00842F8B" w:rsidRDefault="00842F8B" w:rsidP="00842F8B">
      <w:pPr>
        <w:ind w:left="567" w:hanging="567"/>
        <w:jc w:val="left"/>
      </w:pPr>
      <w:r>
        <w:t xml:space="preserve">European Network for Rural Development (16/06/2020), </w:t>
      </w:r>
      <w:r w:rsidRPr="007168F7">
        <w:rPr>
          <w:i/>
          <w:iCs/>
        </w:rPr>
        <w:t>'LEADER/CLLD explained'</w:t>
      </w:r>
      <w:r>
        <w:t xml:space="preserve">, </w:t>
      </w:r>
      <w:hyperlink r:id="rId56" w:history="1">
        <w:r w:rsidR="007168F7" w:rsidRPr="00411520">
          <w:rPr>
            <w:rStyle w:val="Hyperlink"/>
          </w:rPr>
          <w:t>https://enrd.ec.europa.eu/leader-clld/leader-toolkit/leaderclld-explained_en</w:t>
        </w:r>
      </w:hyperlink>
      <w:r w:rsidR="007168F7">
        <w:t xml:space="preserve"> </w:t>
      </w:r>
    </w:p>
    <w:p w14:paraId="51C23F82" w14:textId="6B260636" w:rsidR="00842F8B" w:rsidRDefault="00842F8B" w:rsidP="00842F8B">
      <w:pPr>
        <w:ind w:left="567" w:hanging="567"/>
        <w:jc w:val="left"/>
      </w:pPr>
      <w:r>
        <w:t>Executive Board of the United Nations Development Programme, the United Nations Population Fund and the United Nations Office for Project Services (09/2016</w:t>
      </w:r>
      <w:r w:rsidRPr="007168F7">
        <w:rPr>
          <w:i/>
          <w:iCs/>
        </w:rPr>
        <w:t>), 'The UNDP evaluation policy'</w:t>
      </w:r>
      <w:r w:rsidR="007168F7">
        <w:br/>
      </w:r>
      <w:hyperlink r:id="rId57" w:history="1">
        <w:r w:rsidR="007168F7" w:rsidRPr="00411520">
          <w:rPr>
            <w:rStyle w:val="Hyperlink"/>
          </w:rPr>
          <w:t>http://web.undp.org/evaluation/documents/policy/2016/Evaluation_policy_EN_2016.pdf</w:t>
        </w:r>
      </w:hyperlink>
      <w:r w:rsidR="007168F7">
        <w:t xml:space="preserve"> </w:t>
      </w:r>
    </w:p>
    <w:p w14:paraId="240B4BC6" w14:textId="2CC92F91" w:rsidR="00842F8B" w:rsidRDefault="00842F8B" w:rsidP="00842F8B">
      <w:pPr>
        <w:ind w:left="567" w:hanging="567"/>
        <w:jc w:val="left"/>
      </w:pPr>
      <w:r>
        <w:t xml:space="preserve">GALAG (2019), </w:t>
      </w:r>
      <w:r w:rsidRPr="007168F7">
        <w:rPr>
          <w:i/>
          <w:iCs/>
        </w:rPr>
        <w:t>'GALAG Georgian Association of Local Action Groups'</w:t>
      </w:r>
      <w:r w:rsidR="007168F7">
        <w:br/>
      </w:r>
      <w:hyperlink r:id="rId58" w:history="1">
        <w:r w:rsidR="007168F7" w:rsidRPr="00411520">
          <w:rPr>
            <w:rStyle w:val="Hyperlink"/>
          </w:rPr>
          <w:t>http://galag.ge/index.php</w:t>
        </w:r>
      </w:hyperlink>
      <w:r>
        <w:t>, Accessed 08/01/2021</w:t>
      </w:r>
    </w:p>
    <w:p w14:paraId="6066B3D5" w14:textId="3D32A185" w:rsidR="00842F8B" w:rsidRDefault="00842F8B" w:rsidP="00842F8B">
      <w:pPr>
        <w:ind w:left="567" w:hanging="567"/>
        <w:jc w:val="left"/>
      </w:pPr>
      <w:r>
        <w:t xml:space="preserve">Ministry of Environmental Protection and Agriculture of Georgia (undated), </w:t>
      </w:r>
      <w:r w:rsidRPr="007168F7">
        <w:rPr>
          <w:i/>
          <w:iCs/>
        </w:rPr>
        <w:t>'Agencies of the Ministry'</w:t>
      </w:r>
      <w:r>
        <w:t xml:space="preserve">, </w:t>
      </w:r>
      <w:hyperlink r:id="rId59" w:history="1">
        <w:r w:rsidR="007168F7" w:rsidRPr="00411520">
          <w:rPr>
            <w:rStyle w:val="Hyperlink"/>
          </w:rPr>
          <w:t>https://mepa.gov.ge/En/AgenciesOfTheMinistry?page=1&amp;pageSize=9</w:t>
        </w:r>
      </w:hyperlink>
      <w:r w:rsidR="007168F7">
        <w:t xml:space="preserve"> </w:t>
      </w:r>
    </w:p>
    <w:p w14:paraId="5F0DE877" w14:textId="5A6B4EF8" w:rsidR="00842F8B" w:rsidRDefault="00842F8B" w:rsidP="00842F8B">
      <w:pPr>
        <w:ind w:left="567" w:hanging="567"/>
        <w:jc w:val="left"/>
      </w:pPr>
      <w:r>
        <w:lastRenderedPageBreak/>
        <w:t xml:space="preserve">Ministry of Environmental Protection and Agriculture of Georgia (undated), </w:t>
      </w:r>
      <w:r w:rsidRPr="007168F7">
        <w:rPr>
          <w:i/>
          <w:iCs/>
        </w:rPr>
        <w:t>'Structure'</w:t>
      </w:r>
      <w:r>
        <w:t xml:space="preserve">, </w:t>
      </w:r>
      <w:hyperlink r:id="rId60" w:history="1">
        <w:r w:rsidR="007168F7" w:rsidRPr="00411520">
          <w:rPr>
            <w:rStyle w:val="Hyperlink"/>
          </w:rPr>
          <w:t>https://mepa.gov.ge/En/Structure#</w:t>
        </w:r>
      </w:hyperlink>
      <w:r>
        <w:t>, Accessed 14/01/2021</w:t>
      </w:r>
    </w:p>
    <w:p w14:paraId="339C0143" w14:textId="61C17042" w:rsidR="00842F8B" w:rsidRDefault="00842F8B" w:rsidP="00842F8B">
      <w:pPr>
        <w:ind w:left="567" w:hanging="567"/>
        <w:jc w:val="left"/>
      </w:pPr>
      <w:r>
        <w:t xml:space="preserve">National Forestry Agency (undated), </w:t>
      </w:r>
      <w:r w:rsidRPr="007168F7">
        <w:rPr>
          <w:i/>
          <w:iCs/>
        </w:rPr>
        <w:t>'National Forestry Agency'</w:t>
      </w:r>
      <w:r w:rsidR="007168F7">
        <w:br/>
      </w:r>
      <w:hyperlink r:id="rId61" w:history="1">
        <w:r w:rsidR="007168F7" w:rsidRPr="00411520">
          <w:rPr>
            <w:rStyle w:val="Hyperlink"/>
          </w:rPr>
          <w:t>http://www.forestry.gov.ge</w:t>
        </w:r>
      </w:hyperlink>
      <w:r w:rsidR="007168F7">
        <w:t xml:space="preserve"> </w:t>
      </w:r>
    </w:p>
    <w:p w14:paraId="02E92DA0" w14:textId="54FC90F5" w:rsidR="00842F8B" w:rsidRDefault="00842F8B" w:rsidP="00842F8B">
      <w:pPr>
        <w:ind w:left="567" w:hanging="567"/>
        <w:jc w:val="left"/>
      </w:pPr>
      <w:r>
        <w:t xml:space="preserve">OECD (2010), </w:t>
      </w:r>
      <w:r w:rsidRPr="002737CD">
        <w:rPr>
          <w:i/>
          <w:iCs/>
        </w:rPr>
        <w:t>'Glossary of Key Terms in Evaluation and Results Based Management'</w:t>
      </w:r>
      <w:r w:rsidR="002737CD">
        <w:br/>
      </w:r>
      <w:hyperlink r:id="rId62" w:history="1">
        <w:r w:rsidR="002737CD" w:rsidRPr="00411520">
          <w:rPr>
            <w:rStyle w:val="Hyperlink"/>
          </w:rPr>
          <w:t>http://www.oecd.org/dac/2754804.pdf</w:t>
        </w:r>
      </w:hyperlink>
      <w:r w:rsidR="002737CD">
        <w:t xml:space="preserve"> </w:t>
      </w:r>
    </w:p>
    <w:p w14:paraId="46881523" w14:textId="7851DFF1" w:rsidR="00842F8B" w:rsidRDefault="00842F8B" w:rsidP="00842F8B">
      <w:pPr>
        <w:ind w:left="567" w:hanging="567"/>
        <w:jc w:val="left"/>
      </w:pPr>
      <w:r>
        <w:t xml:space="preserve">PMCG – Policy and Management Consulting Group (undated), </w:t>
      </w:r>
      <w:r w:rsidRPr="002737CD">
        <w:rPr>
          <w:i/>
          <w:iCs/>
        </w:rPr>
        <w:t>'Supporting Rural Development Policy in Georgia'</w:t>
      </w:r>
      <w:r w:rsidR="002737CD">
        <w:br/>
      </w:r>
      <w:hyperlink r:id="rId63" w:history="1">
        <w:r w:rsidR="002737CD" w:rsidRPr="00411520">
          <w:rPr>
            <w:rStyle w:val="Hyperlink"/>
          </w:rPr>
          <w:t>https://pmcg-i.com/item/107/Supporting-Rural-Development-Policy-in-Georgia</w:t>
        </w:r>
      </w:hyperlink>
      <w:r w:rsidR="002737CD">
        <w:t xml:space="preserve"> </w:t>
      </w:r>
    </w:p>
    <w:p w14:paraId="6D9FBA87" w14:textId="677860DA" w:rsidR="00842F8B" w:rsidRDefault="00842F8B" w:rsidP="00842F8B">
      <w:pPr>
        <w:ind w:left="567" w:hanging="567"/>
        <w:jc w:val="left"/>
      </w:pPr>
      <w:r>
        <w:t xml:space="preserve">Rubina </w:t>
      </w:r>
      <w:proofErr w:type="spellStart"/>
      <w:r>
        <w:t>Devrikyan</w:t>
      </w:r>
      <w:proofErr w:type="spellEnd"/>
      <w:r>
        <w:t xml:space="preserve"> (16/08/2020), </w:t>
      </w:r>
      <w:r w:rsidRPr="002737CD">
        <w:rPr>
          <w:i/>
          <w:iCs/>
        </w:rPr>
        <w:t>'ROM Report – Improving Rural Development in Georgia (ENPARD</w:t>
      </w:r>
      <w:r w:rsidR="002737CD">
        <w:rPr>
          <w:i/>
          <w:iCs/>
        </w:rPr>
        <w:t> </w:t>
      </w:r>
      <w:r w:rsidRPr="002737CD">
        <w:rPr>
          <w:i/>
          <w:iCs/>
        </w:rPr>
        <w:t>III)'</w:t>
      </w:r>
    </w:p>
    <w:p w14:paraId="23C3C395" w14:textId="780911B0" w:rsidR="00842F8B" w:rsidRDefault="00842F8B" w:rsidP="00842F8B">
      <w:pPr>
        <w:ind w:left="567" w:hanging="567"/>
        <w:jc w:val="left"/>
      </w:pPr>
      <w:r>
        <w:t xml:space="preserve">Rural Development Agency (2021), </w:t>
      </w:r>
      <w:r w:rsidRPr="002737CD">
        <w:rPr>
          <w:i/>
          <w:iCs/>
        </w:rPr>
        <w:t>'Rural Development Agency'</w:t>
      </w:r>
      <w:r w:rsidR="002737CD">
        <w:br/>
      </w:r>
      <w:hyperlink r:id="rId64" w:history="1">
        <w:r w:rsidR="002737CD" w:rsidRPr="00411520">
          <w:rPr>
            <w:rStyle w:val="Hyperlink"/>
          </w:rPr>
          <w:t>http://www.rda.gov.ge/</w:t>
        </w:r>
      </w:hyperlink>
      <w:r w:rsidR="002737CD">
        <w:t xml:space="preserve"> </w:t>
      </w:r>
    </w:p>
    <w:p w14:paraId="2832EC65" w14:textId="0EF897EF" w:rsidR="00842F8B" w:rsidRDefault="00842F8B" w:rsidP="00842F8B">
      <w:pPr>
        <w:ind w:left="567" w:hanging="567"/>
        <w:jc w:val="left"/>
      </w:pPr>
      <w:proofErr w:type="spellStart"/>
      <w:r>
        <w:t>Tetritskaro</w:t>
      </w:r>
      <w:proofErr w:type="spellEnd"/>
      <w:r>
        <w:t xml:space="preserve"> LAG (05/10/2020), </w:t>
      </w:r>
      <w:r w:rsidRPr="002737CD">
        <w:rPr>
          <w:i/>
          <w:iCs/>
        </w:rPr>
        <w:t>'</w:t>
      </w:r>
      <w:proofErr w:type="spellStart"/>
      <w:r w:rsidRPr="002737CD">
        <w:rPr>
          <w:i/>
          <w:iCs/>
        </w:rPr>
        <w:t>SmartVille</w:t>
      </w:r>
      <w:proofErr w:type="spellEnd"/>
      <w:r w:rsidRPr="002737CD">
        <w:rPr>
          <w:i/>
          <w:iCs/>
        </w:rPr>
        <w:t xml:space="preserve"> Portal for Improving Local Business Environment – the </w:t>
      </w:r>
      <w:proofErr w:type="spellStart"/>
      <w:r w:rsidRPr="002737CD">
        <w:rPr>
          <w:i/>
          <w:iCs/>
        </w:rPr>
        <w:t>Tetritskaro</w:t>
      </w:r>
      <w:proofErr w:type="spellEnd"/>
      <w:r w:rsidRPr="002737CD">
        <w:rPr>
          <w:i/>
          <w:iCs/>
        </w:rPr>
        <w:t xml:space="preserve"> LAG with the Support of the RDFG Launches a New Project'</w:t>
      </w:r>
      <w:r w:rsidR="002737CD">
        <w:br/>
      </w:r>
      <w:hyperlink r:id="rId65" w:history="1">
        <w:r w:rsidR="002737CD" w:rsidRPr="00411520">
          <w:rPr>
            <w:rStyle w:val="Hyperlink"/>
          </w:rPr>
          <w:t>https://tetritskarolag.ge/en/2020/10/smartville-portal-for-improving-local-business-environment-the-tetritskaro-lag-with-the-support-of-the-rdfg-launches-a-new-project/</w:t>
        </w:r>
      </w:hyperlink>
      <w:r w:rsidR="002737CD">
        <w:t xml:space="preserve"> </w:t>
      </w:r>
    </w:p>
    <w:p w14:paraId="44A39A2F" w14:textId="77777777" w:rsidR="00842F8B" w:rsidRDefault="00842F8B" w:rsidP="00842F8B">
      <w:pPr>
        <w:ind w:left="567" w:hanging="567"/>
        <w:jc w:val="left"/>
      </w:pPr>
      <w:r>
        <w:t xml:space="preserve">UNDP (undated), </w:t>
      </w:r>
      <w:r w:rsidRPr="002737CD">
        <w:rPr>
          <w:i/>
          <w:iCs/>
        </w:rPr>
        <w:t xml:space="preserve">'Brief assessment on the IRDG </w:t>
      </w:r>
      <w:proofErr w:type="gramStart"/>
      <w:r w:rsidRPr="002737CD">
        <w:rPr>
          <w:i/>
          <w:iCs/>
        </w:rPr>
        <w:t>project‘</w:t>
      </w:r>
      <w:proofErr w:type="gramEnd"/>
      <w:r w:rsidRPr="002737CD">
        <w:rPr>
          <w:i/>
          <w:iCs/>
        </w:rPr>
        <w:t>s contribution to rural growth'</w:t>
      </w:r>
    </w:p>
    <w:p w14:paraId="535EDF74" w14:textId="77777777" w:rsidR="00842F8B" w:rsidRDefault="00842F8B" w:rsidP="00842F8B">
      <w:pPr>
        <w:ind w:left="567" w:hanging="567"/>
        <w:jc w:val="left"/>
      </w:pPr>
      <w:r>
        <w:t xml:space="preserve">UNDP (undated), </w:t>
      </w:r>
      <w:r w:rsidRPr="002737CD">
        <w:rPr>
          <w:i/>
          <w:iCs/>
        </w:rPr>
        <w:t>'Draft Workplan v2.1 combined'</w:t>
      </w:r>
    </w:p>
    <w:p w14:paraId="79AF51EF" w14:textId="77777777" w:rsidR="00842F8B" w:rsidRDefault="00842F8B" w:rsidP="00842F8B">
      <w:pPr>
        <w:ind w:left="567" w:hanging="567"/>
        <w:jc w:val="left"/>
      </w:pPr>
      <w:r>
        <w:t xml:space="preserve">UNDP (undated), </w:t>
      </w:r>
      <w:r w:rsidRPr="002737CD">
        <w:rPr>
          <w:i/>
          <w:iCs/>
        </w:rPr>
        <w:t>'Economic impact chain and response measures of the UNDP/IRDG project – Scenario assumption: Short-term economic slump'</w:t>
      </w:r>
    </w:p>
    <w:p w14:paraId="55E73423" w14:textId="77777777" w:rsidR="00842F8B" w:rsidRDefault="00842F8B" w:rsidP="00842F8B">
      <w:pPr>
        <w:ind w:left="567" w:hanging="567"/>
        <w:jc w:val="left"/>
      </w:pPr>
      <w:r>
        <w:t xml:space="preserve">UNDP (undated), </w:t>
      </w:r>
      <w:r w:rsidRPr="002737CD">
        <w:rPr>
          <w:i/>
          <w:iCs/>
        </w:rPr>
        <w:t>'ENPARD III Overview'</w:t>
      </w:r>
    </w:p>
    <w:p w14:paraId="21C7F55D" w14:textId="71E95D33" w:rsidR="00842F8B" w:rsidRDefault="00842F8B" w:rsidP="00842F8B">
      <w:pPr>
        <w:ind w:left="567" w:hanging="567"/>
        <w:jc w:val="left"/>
      </w:pPr>
      <w:r>
        <w:t xml:space="preserve">UNDP (undated), </w:t>
      </w:r>
      <w:r w:rsidRPr="002737CD">
        <w:rPr>
          <w:i/>
          <w:iCs/>
        </w:rPr>
        <w:t xml:space="preserve">'Fostering Regional &amp; Local </w:t>
      </w:r>
      <w:proofErr w:type="spellStart"/>
      <w:r w:rsidRPr="002737CD">
        <w:rPr>
          <w:i/>
          <w:iCs/>
        </w:rPr>
        <w:t>Development_Phase</w:t>
      </w:r>
      <w:proofErr w:type="spellEnd"/>
      <w:r w:rsidRPr="002737CD">
        <w:rPr>
          <w:i/>
          <w:iCs/>
        </w:rPr>
        <w:t xml:space="preserve"> II'</w:t>
      </w:r>
      <w:r w:rsidR="002737CD">
        <w:br/>
      </w:r>
      <w:hyperlink r:id="rId66" w:history="1">
        <w:r w:rsidR="002737CD" w:rsidRPr="002737CD">
          <w:rPr>
            <w:rStyle w:val="Hyperlink"/>
          </w:rPr>
          <w:t>https://open.undp.org/projects/00095157</w:t>
        </w:r>
      </w:hyperlink>
      <w:r w:rsidR="002737CD">
        <w:t xml:space="preserve"> </w:t>
      </w:r>
    </w:p>
    <w:p w14:paraId="0F1CB1AD" w14:textId="20A96245" w:rsidR="00842F8B" w:rsidRDefault="00842F8B" w:rsidP="00842F8B">
      <w:pPr>
        <w:ind w:left="567" w:hanging="567"/>
        <w:jc w:val="left"/>
      </w:pPr>
      <w:r>
        <w:t xml:space="preserve">UNDP (undated), </w:t>
      </w:r>
      <w:r w:rsidRPr="002737CD">
        <w:rPr>
          <w:i/>
          <w:iCs/>
        </w:rPr>
        <w:t>'Frequently asked questions about cost-recovery'</w:t>
      </w:r>
      <w:r w:rsidR="002737CD">
        <w:br/>
      </w:r>
      <w:hyperlink r:id="rId67" w:history="1">
        <w:r w:rsidR="002737CD" w:rsidRPr="00411520">
          <w:rPr>
            <w:rStyle w:val="Hyperlink"/>
          </w:rPr>
          <w:t>https://www.undp.org/content/dam/undp/library/corporate/Executive%20Board/2017/Second-regular-session/FAQ%20on%20Cost-Recovery.docx</w:t>
        </w:r>
      </w:hyperlink>
      <w:r w:rsidR="002737CD">
        <w:t xml:space="preserve"> </w:t>
      </w:r>
    </w:p>
    <w:p w14:paraId="5AD8F8DC" w14:textId="77777777" w:rsidR="00842F8B" w:rsidRDefault="00842F8B" w:rsidP="00842F8B">
      <w:pPr>
        <w:ind w:left="567" w:hanging="567"/>
        <w:jc w:val="left"/>
      </w:pPr>
      <w:r>
        <w:t xml:space="preserve">UNDP (undated), </w:t>
      </w:r>
      <w:r w:rsidRPr="002737CD">
        <w:rPr>
          <w:i/>
          <w:iCs/>
        </w:rPr>
        <w:t>'Green Matching Grant Scheme – An efficient delivery mechanism to reach customers'</w:t>
      </w:r>
    </w:p>
    <w:p w14:paraId="50D006E8" w14:textId="1D2BA48B" w:rsidR="00842F8B" w:rsidRDefault="00842F8B" w:rsidP="00842F8B">
      <w:pPr>
        <w:ind w:left="567" w:hanging="567"/>
        <w:jc w:val="left"/>
      </w:pPr>
      <w:r>
        <w:t xml:space="preserve">UNDP (undated), </w:t>
      </w:r>
      <w:r w:rsidRPr="002737CD">
        <w:rPr>
          <w:i/>
          <w:iCs/>
        </w:rPr>
        <w:t>'Improving Rural Development In Georgia - Phase 3'</w:t>
      </w:r>
      <w:r w:rsidR="002737CD">
        <w:br/>
      </w:r>
      <w:hyperlink r:id="rId68" w:history="1">
        <w:r w:rsidR="002737CD" w:rsidRPr="00411520">
          <w:rPr>
            <w:rStyle w:val="Hyperlink"/>
          </w:rPr>
          <w:t>https://open.undp.org/projects/00097870</w:t>
        </w:r>
      </w:hyperlink>
      <w:r w:rsidR="002737CD">
        <w:t xml:space="preserve"> </w:t>
      </w:r>
    </w:p>
    <w:p w14:paraId="57A5DD34" w14:textId="77777777" w:rsidR="00842F8B" w:rsidRDefault="00842F8B" w:rsidP="00842F8B">
      <w:pPr>
        <w:ind w:left="567" w:hanging="567"/>
        <w:jc w:val="left"/>
      </w:pPr>
      <w:r>
        <w:t xml:space="preserve">UNDP (undated), </w:t>
      </w:r>
      <w:r w:rsidRPr="00603156">
        <w:rPr>
          <w:i/>
          <w:iCs/>
        </w:rPr>
        <w:t xml:space="preserve">'Improving Rural Development in Georgia – </w:t>
      </w:r>
      <w:proofErr w:type="spellStart"/>
      <w:r w:rsidRPr="00603156">
        <w:rPr>
          <w:i/>
          <w:iCs/>
        </w:rPr>
        <w:t>uHack</w:t>
      </w:r>
      <w:proofErr w:type="spellEnd"/>
      <w:r w:rsidRPr="00603156">
        <w:rPr>
          <w:i/>
          <w:iCs/>
        </w:rPr>
        <w:t xml:space="preserve"> for Rural Development (Tourism and Employment) Keynote'</w:t>
      </w:r>
    </w:p>
    <w:p w14:paraId="1123F573" w14:textId="77777777" w:rsidR="00842F8B" w:rsidRDefault="00842F8B" w:rsidP="00842F8B">
      <w:pPr>
        <w:ind w:left="567" w:hanging="567"/>
        <w:jc w:val="left"/>
      </w:pPr>
      <w:r>
        <w:lastRenderedPageBreak/>
        <w:t xml:space="preserve">UNDP (undated), </w:t>
      </w:r>
      <w:r w:rsidRPr="00603156">
        <w:rPr>
          <w:i/>
          <w:iCs/>
        </w:rPr>
        <w:t>'Improving Rural Development in Georgia (IRDG) – Vulnerability of rural areas in face of the upcoming tourism season'</w:t>
      </w:r>
    </w:p>
    <w:p w14:paraId="2B8C0349" w14:textId="77777777" w:rsidR="00842F8B" w:rsidRDefault="00842F8B" w:rsidP="00842F8B">
      <w:pPr>
        <w:ind w:left="567" w:hanging="567"/>
        <w:jc w:val="left"/>
      </w:pPr>
      <w:r>
        <w:t xml:space="preserve">UNDP (undated), </w:t>
      </w:r>
      <w:r w:rsidRPr="00603156">
        <w:rPr>
          <w:i/>
          <w:iCs/>
        </w:rPr>
        <w:t>'Interventions and goals - Overview 1.1 .docx'</w:t>
      </w:r>
    </w:p>
    <w:p w14:paraId="3566DE70" w14:textId="77777777" w:rsidR="00842F8B" w:rsidRDefault="00842F8B" w:rsidP="00842F8B">
      <w:pPr>
        <w:ind w:left="567" w:hanging="567"/>
        <w:jc w:val="left"/>
      </w:pPr>
      <w:r>
        <w:t xml:space="preserve">UNDP (undated), </w:t>
      </w:r>
      <w:r w:rsidRPr="00603156">
        <w:rPr>
          <w:i/>
          <w:iCs/>
        </w:rPr>
        <w:t>'IRDG Project – Overview of Intervention Areas and Results'</w:t>
      </w:r>
    </w:p>
    <w:p w14:paraId="46703D23" w14:textId="77777777" w:rsidR="00842F8B" w:rsidRDefault="00842F8B" w:rsidP="00842F8B">
      <w:pPr>
        <w:ind w:left="567" w:hanging="567"/>
        <w:jc w:val="left"/>
      </w:pPr>
      <w:r>
        <w:t xml:space="preserve">UNDP (undated), </w:t>
      </w:r>
      <w:r w:rsidRPr="00603156">
        <w:rPr>
          <w:i/>
          <w:iCs/>
        </w:rPr>
        <w:t>'List of activities of the IRDG project adjusted/designed to respond to the COVID-19 impact in target municipalities'</w:t>
      </w:r>
    </w:p>
    <w:p w14:paraId="5AE6485F" w14:textId="77777777" w:rsidR="00842F8B" w:rsidRDefault="00842F8B" w:rsidP="00842F8B">
      <w:pPr>
        <w:ind w:left="567" w:hanging="567"/>
        <w:jc w:val="left"/>
      </w:pPr>
      <w:r>
        <w:t xml:space="preserve">UNDP (undated), </w:t>
      </w:r>
      <w:r w:rsidRPr="00603156">
        <w:rPr>
          <w:i/>
          <w:iCs/>
        </w:rPr>
        <w:t>'Municipalities - Overview.docx'</w:t>
      </w:r>
    </w:p>
    <w:p w14:paraId="4F734A7D" w14:textId="77777777" w:rsidR="00842F8B" w:rsidRDefault="00842F8B" w:rsidP="00842F8B">
      <w:pPr>
        <w:ind w:left="567" w:hanging="567"/>
        <w:jc w:val="left"/>
      </w:pPr>
      <w:r>
        <w:t xml:space="preserve">UNDP (undated), </w:t>
      </w:r>
      <w:r w:rsidRPr="00603156">
        <w:rPr>
          <w:i/>
          <w:iCs/>
        </w:rPr>
        <w:t xml:space="preserve">'PB </w:t>
      </w:r>
      <w:proofErr w:type="spellStart"/>
      <w:r w:rsidRPr="00603156">
        <w:rPr>
          <w:i/>
          <w:iCs/>
        </w:rPr>
        <w:t>Präsentation</w:t>
      </w:r>
      <w:proofErr w:type="spellEnd"/>
      <w:r w:rsidRPr="00603156">
        <w:rPr>
          <w:i/>
          <w:iCs/>
        </w:rPr>
        <w:t xml:space="preserve"> achievements v2.0.pptx'</w:t>
      </w:r>
    </w:p>
    <w:p w14:paraId="14FD7F6B" w14:textId="77777777" w:rsidR="00842F8B" w:rsidRDefault="00842F8B" w:rsidP="00842F8B">
      <w:pPr>
        <w:ind w:left="567" w:hanging="567"/>
        <w:jc w:val="left"/>
      </w:pPr>
      <w:r>
        <w:t xml:space="preserve">UNDP (undated), </w:t>
      </w:r>
      <w:r w:rsidRPr="00603156">
        <w:rPr>
          <w:i/>
          <w:iCs/>
        </w:rPr>
        <w:t>'Positioning Georgian rural areas for post Corona.pptx'</w:t>
      </w:r>
    </w:p>
    <w:p w14:paraId="5C0DF5D3" w14:textId="77777777" w:rsidR="00842F8B" w:rsidRDefault="00842F8B" w:rsidP="00842F8B">
      <w:pPr>
        <w:ind w:left="567" w:hanging="567"/>
        <w:jc w:val="left"/>
      </w:pPr>
      <w:r>
        <w:t xml:space="preserve">UNDP (undated), </w:t>
      </w:r>
      <w:r w:rsidRPr="00603156">
        <w:rPr>
          <w:i/>
          <w:iCs/>
        </w:rPr>
        <w:t>'Project Document: Improving Rural Development in Georgia (ENPARD III)'</w:t>
      </w:r>
    </w:p>
    <w:p w14:paraId="1E9C8435" w14:textId="77777777" w:rsidR="00842F8B" w:rsidRDefault="00842F8B" w:rsidP="00842F8B">
      <w:pPr>
        <w:ind w:left="567" w:hanging="567"/>
        <w:jc w:val="left"/>
      </w:pPr>
      <w:r>
        <w:t xml:space="preserve">UNDP (undated), </w:t>
      </w:r>
      <w:r w:rsidRPr="00603156">
        <w:rPr>
          <w:i/>
          <w:iCs/>
        </w:rPr>
        <w:t>'The UNDP Improving Rural Development in Georgia (IRDG) Project – COVID-19 in rural areas: Economic policy options'</w:t>
      </w:r>
    </w:p>
    <w:p w14:paraId="7588B5F3" w14:textId="77777777" w:rsidR="00842F8B" w:rsidRDefault="00842F8B" w:rsidP="00842F8B">
      <w:pPr>
        <w:ind w:left="567" w:hanging="567"/>
        <w:jc w:val="left"/>
      </w:pPr>
      <w:r>
        <w:t xml:space="preserve">UNDP (undated), </w:t>
      </w:r>
      <w:r w:rsidRPr="00603156">
        <w:rPr>
          <w:i/>
          <w:iCs/>
        </w:rPr>
        <w:t>'The UNDP Improving Rural Development in Georgia (IRDG) Project Concept and Linkages'</w:t>
      </w:r>
    </w:p>
    <w:p w14:paraId="18B91D2C" w14:textId="77777777" w:rsidR="00842F8B" w:rsidRDefault="00842F8B" w:rsidP="00842F8B">
      <w:pPr>
        <w:ind w:left="567" w:hanging="567"/>
        <w:jc w:val="left"/>
      </w:pPr>
      <w:r>
        <w:t>UNDP (undated</w:t>
      </w:r>
      <w:r w:rsidRPr="00603156">
        <w:rPr>
          <w:i/>
          <w:iCs/>
        </w:rPr>
        <w:t>), 'UNDP/IRDG Input Paper – Policy interventions to respond to the economic impact of COVID-19 in rural Georgia'</w:t>
      </w:r>
    </w:p>
    <w:p w14:paraId="10A0D80F" w14:textId="77777777" w:rsidR="00842F8B" w:rsidRDefault="00842F8B" w:rsidP="00842F8B">
      <w:pPr>
        <w:ind w:left="567" w:hanging="567"/>
        <w:jc w:val="left"/>
      </w:pPr>
      <w:r>
        <w:t xml:space="preserve">UNDP (undated), </w:t>
      </w:r>
      <w:r w:rsidRPr="00603156">
        <w:rPr>
          <w:i/>
          <w:iCs/>
        </w:rPr>
        <w:t>'UNDP/IRDG Input Paper – Raison d'être of Rural Development Policy'</w:t>
      </w:r>
    </w:p>
    <w:p w14:paraId="058D7E56" w14:textId="77777777" w:rsidR="00842F8B" w:rsidRDefault="00842F8B" w:rsidP="00842F8B">
      <w:pPr>
        <w:ind w:left="567" w:hanging="567"/>
        <w:jc w:val="left"/>
      </w:pPr>
      <w:r>
        <w:t xml:space="preserve">UNDP (undated), </w:t>
      </w:r>
      <w:r w:rsidRPr="00603156">
        <w:rPr>
          <w:i/>
          <w:iCs/>
        </w:rPr>
        <w:t>'UNDP/IRDG Input Paper – Rural Growth Poles – Potential drivers of RD in Georgia'</w:t>
      </w:r>
    </w:p>
    <w:p w14:paraId="20345647" w14:textId="77777777" w:rsidR="00842F8B" w:rsidRDefault="00842F8B" w:rsidP="00842F8B">
      <w:pPr>
        <w:ind w:left="567" w:hanging="567"/>
        <w:jc w:val="left"/>
      </w:pPr>
      <w:r>
        <w:t xml:space="preserve">UNDP (undated), </w:t>
      </w:r>
      <w:r w:rsidRPr="00603156">
        <w:rPr>
          <w:i/>
          <w:iCs/>
        </w:rPr>
        <w:t>'UNDP/IRDG Input Paper – Rural youth and business start-ups'</w:t>
      </w:r>
    </w:p>
    <w:p w14:paraId="12DE9BA4" w14:textId="77777777" w:rsidR="00842F8B" w:rsidRDefault="00842F8B" w:rsidP="00842F8B">
      <w:pPr>
        <w:ind w:left="567" w:hanging="567"/>
        <w:jc w:val="left"/>
      </w:pPr>
      <w:r>
        <w:t xml:space="preserve">UNDP (undated), </w:t>
      </w:r>
      <w:r w:rsidRPr="00603156">
        <w:rPr>
          <w:i/>
          <w:iCs/>
        </w:rPr>
        <w:t>'UNDP/IRDG Policy Brief – Definition of Rural Areas'</w:t>
      </w:r>
    </w:p>
    <w:p w14:paraId="01059EC0" w14:textId="77777777" w:rsidR="00842F8B" w:rsidRDefault="00842F8B" w:rsidP="00842F8B">
      <w:pPr>
        <w:ind w:left="567" w:hanging="567"/>
        <w:jc w:val="left"/>
      </w:pPr>
      <w:r>
        <w:t>UNDP (undated), 'UNDP/IRDG Policy Brief – The economic impact of COVID-19 in rural Georgia'</w:t>
      </w:r>
    </w:p>
    <w:p w14:paraId="4FA7D9C1" w14:textId="77777777" w:rsidR="00842F8B" w:rsidRDefault="00842F8B" w:rsidP="00842F8B">
      <w:pPr>
        <w:ind w:left="567" w:hanging="567"/>
        <w:jc w:val="left"/>
      </w:pPr>
      <w:r>
        <w:t>UNDP (undated), 'UNDP/IRDG Policy Brief – Women in Rural Businesses'</w:t>
      </w:r>
    </w:p>
    <w:p w14:paraId="7559AF2E" w14:textId="77777777" w:rsidR="00842F8B" w:rsidRDefault="00842F8B" w:rsidP="00842F8B">
      <w:pPr>
        <w:ind w:left="567" w:hanging="567"/>
        <w:jc w:val="left"/>
      </w:pPr>
      <w:r>
        <w:t xml:space="preserve">UNDP (14/12/2017), </w:t>
      </w:r>
      <w:r w:rsidRPr="00603156">
        <w:rPr>
          <w:i/>
          <w:iCs/>
        </w:rPr>
        <w:t>'2017/394-110 “Improving Rural Development in Georgia (ENPARD III)” Annex III - Budget of the Action'</w:t>
      </w:r>
    </w:p>
    <w:p w14:paraId="0CA27CDD" w14:textId="77777777" w:rsidR="00842F8B" w:rsidRDefault="00842F8B" w:rsidP="00842F8B">
      <w:pPr>
        <w:ind w:left="567" w:hanging="567"/>
        <w:jc w:val="left"/>
      </w:pPr>
      <w:r>
        <w:t xml:space="preserve">UNDP (01/2018), </w:t>
      </w:r>
      <w:r w:rsidRPr="00603156">
        <w:rPr>
          <w:i/>
          <w:iCs/>
        </w:rPr>
        <w:t>'Improving Rural Development in Georgia (ENPARD III) – Agreed IRDG Principles and Strategy'</w:t>
      </w:r>
    </w:p>
    <w:p w14:paraId="509CD538" w14:textId="77777777" w:rsidR="00842F8B" w:rsidRDefault="00842F8B" w:rsidP="00842F8B">
      <w:pPr>
        <w:ind w:left="567" w:hanging="567"/>
        <w:jc w:val="left"/>
      </w:pPr>
      <w:r>
        <w:t xml:space="preserve">UNDP (09/2019), </w:t>
      </w:r>
      <w:r w:rsidRPr="00603156">
        <w:rPr>
          <w:i/>
          <w:iCs/>
        </w:rPr>
        <w:t>'UNDP/IRDG Project Presentation'</w:t>
      </w:r>
    </w:p>
    <w:p w14:paraId="2BACA242" w14:textId="77777777" w:rsidR="00842F8B" w:rsidRDefault="00842F8B" w:rsidP="00842F8B">
      <w:pPr>
        <w:ind w:left="567" w:hanging="567"/>
        <w:jc w:val="left"/>
      </w:pPr>
      <w:r>
        <w:t xml:space="preserve">UNDP (11/2019), </w:t>
      </w:r>
      <w:r w:rsidRPr="00603156">
        <w:rPr>
          <w:i/>
          <w:iCs/>
        </w:rPr>
        <w:t>'Improving Rural Development in Georgia – Borjomi Business Bootcamp Keynote'</w:t>
      </w:r>
    </w:p>
    <w:p w14:paraId="18D97A72" w14:textId="77777777" w:rsidR="00842F8B" w:rsidRDefault="00842F8B" w:rsidP="00842F8B">
      <w:pPr>
        <w:ind w:left="567" w:hanging="567"/>
        <w:jc w:val="left"/>
      </w:pPr>
      <w:r>
        <w:lastRenderedPageBreak/>
        <w:t xml:space="preserve">UNDP (04/01/2020), </w:t>
      </w:r>
      <w:r w:rsidRPr="00603156">
        <w:rPr>
          <w:i/>
          <w:iCs/>
        </w:rPr>
        <w:t>'Mid-Term Evaluation Events Database.xlsx'</w:t>
      </w:r>
    </w:p>
    <w:p w14:paraId="6A3B314B" w14:textId="77777777" w:rsidR="00842F8B" w:rsidRDefault="00842F8B" w:rsidP="00842F8B">
      <w:pPr>
        <w:ind w:left="567" w:hanging="567"/>
        <w:jc w:val="left"/>
      </w:pPr>
      <w:r>
        <w:t xml:space="preserve">UNDP (11/03/2020), </w:t>
      </w:r>
      <w:r w:rsidRPr="00603156">
        <w:rPr>
          <w:i/>
          <w:iCs/>
        </w:rPr>
        <w:t>'IRDG Project Interventions – Short Version'</w:t>
      </w:r>
    </w:p>
    <w:p w14:paraId="7BDEE7D4" w14:textId="2E543A2B" w:rsidR="00842F8B" w:rsidRDefault="00842F8B" w:rsidP="00842F8B">
      <w:pPr>
        <w:ind w:left="567" w:hanging="567"/>
        <w:jc w:val="left"/>
      </w:pPr>
      <w:r>
        <w:t xml:space="preserve">UNDP (09/04/2020), </w:t>
      </w:r>
      <w:r w:rsidRPr="00603156">
        <w:rPr>
          <w:i/>
          <w:iCs/>
        </w:rPr>
        <w:t>'Policy Brief: The Impact of COVID-19 on Women'</w:t>
      </w:r>
      <w:r w:rsidR="00603156">
        <w:br/>
      </w:r>
      <w:hyperlink r:id="rId69" w:history="1">
        <w:r w:rsidR="00603156" w:rsidRPr="00411520">
          <w:rPr>
            <w:rStyle w:val="Hyperlink"/>
          </w:rPr>
          <w:t>https://www.un.org/sites/un2.un.org/files/policy_brief_on_covid_impact_on_women_9_april_2020.pdf</w:t>
        </w:r>
      </w:hyperlink>
      <w:r w:rsidR="00603156">
        <w:t xml:space="preserve"> </w:t>
      </w:r>
    </w:p>
    <w:p w14:paraId="3170AB33" w14:textId="77777777" w:rsidR="00842F8B" w:rsidRDefault="00842F8B" w:rsidP="00842F8B">
      <w:pPr>
        <w:ind w:left="567" w:hanging="567"/>
        <w:jc w:val="left"/>
      </w:pPr>
      <w:r>
        <w:t xml:space="preserve">UNDP (26/07/2020), </w:t>
      </w:r>
      <w:r w:rsidRPr="00603156">
        <w:rPr>
          <w:i/>
          <w:iCs/>
        </w:rPr>
        <w:t>'Improving Rural Development in Georgia (IRDG) – Economic Growth Options for Georgia - First Thoughts -'</w:t>
      </w:r>
    </w:p>
    <w:p w14:paraId="4A648EAE" w14:textId="77777777" w:rsidR="00842F8B" w:rsidRDefault="00842F8B" w:rsidP="00842F8B">
      <w:pPr>
        <w:ind w:left="567" w:hanging="567"/>
        <w:jc w:val="left"/>
      </w:pPr>
      <w:r>
        <w:t xml:space="preserve">UNDP (11/2020), </w:t>
      </w:r>
      <w:r w:rsidRPr="00603156">
        <w:rPr>
          <w:i/>
          <w:iCs/>
        </w:rPr>
        <w:t xml:space="preserve">'The Second Midterm Report – Improving Rural Development in Georgia Under ENPARD III - Georgia – Reporting </w:t>
      </w:r>
      <w:proofErr w:type="gramStart"/>
      <w:r w:rsidRPr="00603156">
        <w:rPr>
          <w:i/>
          <w:iCs/>
        </w:rPr>
        <w:t>Period :</w:t>
      </w:r>
      <w:proofErr w:type="gramEnd"/>
      <w:r w:rsidRPr="00603156">
        <w:rPr>
          <w:i/>
          <w:iCs/>
        </w:rPr>
        <w:t xml:space="preserve"> 1 April 2019 – 30 September 2020'</w:t>
      </w:r>
    </w:p>
    <w:p w14:paraId="0EC28A2C" w14:textId="77777777" w:rsidR="00842F8B" w:rsidRDefault="00842F8B" w:rsidP="00842F8B">
      <w:pPr>
        <w:ind w:left="567" w:hanging="567"/>
        <w:jc w:val="left"/>
      </w:pPr>
      <w:r>
        <w:t xml:space="preserve">UNDP (02/11/2020), </w:t>
      </w:r>
      <w:r w:rsidRPr="00603156">
        <w:rPr>
          <w:i/>
          <w:iCs/>
        </w:rPr>
        <w:t>'IRDG_UNDP_Events’_Participants_Database_021120.xlsx'</w:t>
      </w:r>
    </w:p>
    <w:p w14:paraId="583B6F1B" w14:textId="77777777" w:rsidR="00842F8B" w:rsidRDefault="00842F8B" w:rsidP="00842F8B">
      <w:pPr>
        <w:ind w:left="567" w:hanging="567"/>
        <w:jc w:val="left"/>
      </w:pPr>
      <w:r>
        <w:t xml:space="preserve">UNDP (13/11/2020), </w:t>
      </w:r>
      <w:r w:rsidRPr="00603156">
        <w:rPr>
          <w:i/>
          <w:iCs/>
        </w:rPr>
        <w:t>'#2 - 13.11.20 ENG.xlsx'</w:t>
      </w:r>
      <w:r>
        <w:t xml:space="preserve"> [matching grant scheme applications spreadsheet]</w:t>
      </w:r>
    </w:p>
    <w:p w14:paraId="7B2256B1" w14:textId="77777777" w:rsidR="00842F8B" w:rsidRDefault="00842F8B" w:rsidP="00842F8B">
      <w:pPr>
        <w:ind w:left="567" w:hanging="567"/>
        <w:jc w:val="left"/>
      </w:pPr>
      <w:r>
        <w:t xml:space="preserve">UNDP (13/11/2020), </w:t>
      </w:r>
      <w:r w:rsidRPr="00603156">
        <w:rPr>
          <w:i/>
          <w:iCs/>
        </w:rPr>
        <w:t xml:space="preserve">'Project Board Meeting #2 13th </w:t>
      </w:r>
      <w:proofErr w:type="gramStart"/>
      <w:r w:rsidRPr="00603156">
        <w:rPr>
          <w:i/>
          <w:iCs/>
        </w:rPr>
        <w:t>November,</w:t>
      </w:r>
      <w:proofErr w:type="gramEnd"/>
      <w:r w:rsidRPr="00603156">
        <w:rPr>
          <w:i/>
          <w:iCs/>
        </w:rPr>
        <w:t xml:space="preserve"> 2020 – Project: Improving Rural Development in Georgia (IRDG) under ENPARD - 3'</w:t>
      </w:r>
    </w:p>
    <w:p w14:paraId="6F64B61D" w14:textId="70485D02" w:rsidR="00842F8B" w:rsidRDefault="00842F8B" w:rsidP="00842F8B">
      <w:pPr>
        <w:ind w:left="567" w:hanging="567"/>
        <w:jc w:val="left"/>
      </w:pPr>
      <w:r>
        <w:t xml:space="preserve">UNDP (2021), </w:t>
      </w:r>
      <w:r w:rsidRPr="00603156">
        <w:rPr>
          <w:i/>
          <w:iCs/>
        </w:rPr>
        <w:t>'UNDP Global Fund and Health Implementation Guidance Manual</w:t>
      </w:r>
      <w:r w:rsidR="00603156">
        <w:rPr>
          <w:i/>
          <w:iCs/>
        </w:rPr>
        <w:br/>
      </w:r>
      <w:hyperlink r:id="rId70" w:history="1">
        <w:r w:rsidR="00603156" w:rsidRPr="00411520">
          <w:rPr>
            <w:rStyle w:val="Hyperlink"/>
          </w:rPr>
          <w:t>https://undphealthimplementation.org/functional-areas/financial-management/grant-making-and-signing/prepare-and-finalize-a-global-fund-budget-during-grant-making/cost-recovery/</w:t>
        </w:r>
      </w:hyperlink>
      <w:r w:rsidR="00603156">
        <w:t xml:space="preserve"> </w:t>
      </w:r>
    </w:p>
    <w:p w14:paraId="05AB7372" w14:textId="67B75210" w:rsidR="00842F8B" w:rsidRDefault="00842F8B" w:rsidP="00842F8B">
      <w:pPr>
        <w:ind w:left="567" w:hanging="567"/>
        <w:jc w:val="left"/>
      </w:pPr>
      <w:r>
        <w:t xml:space="preserve">UNDP Independent Evaluation Office (2019), </w:t>
      </w:r>
      <w:r w:rsidRPr="00603156">
        <w:rPr>
          <w:i/>
          <w:iCs/>
        </w:rPr>
        <w:t>'UNDP Evaluation Guidelines'</w:t>
      </w:r>
      <w:r w:rsidR="00603156">
        <w:br/>
      </w:r>
      <w:r>
        <w:t>http://web.undp.org/evaluation/guideline/, Accessed 22/11/2020</w:t>
      </w:r>
      <w:r w:rsidR="00603156">
        <w:t xml:space="preserve"> </w:t>
      </w:r>
    </w:p>
    <w:p w14:paraId="1D78881A" w14:textId="23250A51" w:rsidR="00842F8B" w:rsidRDefault="00842F8B" w:rsidP="00842F8B">
      <w:pPr>
        <w:ind w:left="567" w:hanging="567"/>
        <w:jc w:val="left"/>
      </w:pPr>
      <w:r>
        <w:t xml:space="preserve">United Nations Evaluation Group (2017), </w:t>
      </w:r>
      <w:r w:rsidRPr="00135E2E">
        <w:rPr>
          <w:i/>
          <w:iCs/>
        </w:rPr>
        <w:t>'Norms and Standards for Evaluation'</w:t>
      </w:r>
      <w:r w:rsidR="00135E2E">
        <w:rPr>
          <w:i/>
          <w:iCs/>
        </w:rPr>
        <w:br/>
      </w:r>
      <w:hyperlink r:id="rId71" w:history="1">
        <w:r w:rsidR="00135E2E" w:rsidRPr="00411520">
          <w:rPr>
            <w:rStyle w:val="Hyperlink"/>
          </w:rPr>
          <w:t>http://www.unevaluation.org/document/detail/1914</w:t>
        </w:r>
      </w:hyperlink>
      <w:r w:rsidR="00135E2E">
        <w:t xml:space="preserve"> </w:t>
      </w:r>
    </w:p>
    <w:p w14:paraId="3409FCF3" w14:textId="5F09912D" w:rsidR="00842F8B" w:rsidRPr="00AD5CFA" w:rsidRDefault="00842F8B" w:rsidP="00842F8B">
      <w:pPr>
        <w:ind w:left="567" w:hanging="567"/>
        <w:jc w:val="left"/>
      </w:pPr>
      <w:r>
        <w:t xml:space="preserve">World Health Organisation (undated), </w:t>
      </w:r>
      <w:r w:rsidRPr="00135E2E">
        <w:rPr>
          <w:i/>
          <w:iCs/>
        </w:rPr>
        <w:t>'COVID-19 Explorer'</w:t>
      </w:r>
      <w:r w:rsidR="00135E2E">
        <w:rPr>
          <w:i/>
          <w:iCs/>
        </w:rPr>
        <w:br/>
      </w:r>
      <w:hyperlink r:id="rId72" w:history="1">
        <w:r w:rsidR="00135E2E" w:rsidRPr="00411520">
          <w:rPr>
            <w:rStyle w:val="Hyperlink"/>
          </w:rPr>
          <w:t>https://worldhealthorg.shinyapps.io/covid/</w:t>
        </w:r>
      </w:hyperlink>
      <w:r w:rsidR="00135E2E">
        <w:t xml:space="preserve"> </w:t>
      </w:r>
      <w:r>
        <w:t>, Accessed 22/11/2020</w:t>
      </w:r>
    </w:p>
    <w:p w14:paraId="061364E4" w14:textId="77777777" w:rsidR="00487552" w:rsidRDefault="00487552" w:rsidP="00C362FC">
      <w:pPr>
        <w:jc w:val="left"/>
      </w:pPr>
    </w:p>
    <w:p w14:paraId="1F82085B" w14:textId="5A875383" w:rsidR="0007661B" w:rsidRDefault="0007661B">
      <w:r>
        <w:br w:type="page"/>
      </w:r>
    </w:p>
    <w:p w14:paraId="0754122C" w14:textId="147D2E9B" w:rsidR="00EF7CBD" w:rsidRDefault="00EF7CBD" w:rsidP="0007661B">
      <w:pPr>
        <w:pStyle w:val="Annex"/>
      </w:pPr>
      <w:bookmarkStart w:id="110" w:name="_Ref58064216"/>
      <w:bookmarkStart w:id="111" w:name="_Toc64391586"/>
      <w:r w:rsidRPr="00F72DD9">
        <w:lastRenderedPageBreak/>
        <w:t xml:space="preserve">List of </w:t>
      </w:r>
      <w:r w:rsidR="00E30BD7">
        <w:t>consultations</w:t>
      </w:r>
      <w:bookmarkEnd w:id="110"/>
      <w:bookmarkEnd w:id="111"/>
    </w:p>
    <w:tbl>
      <w:tblPr>
        <w:tblStyle w:val="ListTable3-Accent1"/>
        <w:tblW w:w="5003" w:type="pct"/>
        <w:tblLook w:val="00A0" w:firstRow="1" w:lastRow="0" w:firstColumn="1" w:lastColumn="0" w:noHBand="0" w:noVBand="0"/>
      </w:tblPr>
      <w:tblGrid>
        <w:gridCol w:w="1057"/>
        <w:gridCol w:w="2032"/>
        <w:gridCol w:w="5926"/>
      </w:tblGrid>
      <w:tr w:rsidR="00701885" w:rsidRPr="00701885" w14:paraId="4F83BDFC" w14:textId="77777777" w:rsidTr="00F52504">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100" w:firstRow="0" w:lastRow="0" w:firstColumn="1" w:lastColumn="0" w:oddVBand="0" w:evenVBand="0" w:oddHBand="0" w:evenHBand="0" w:firstRowFirstColumn="1" w:firstRowLastColumn="0" w:lastRowFirstColumn="0" w:lastRowLastColumn="0"/>
            <w:tcW w:w="1713" w:type="pct"/>
            <w:gridSpan w:val="2"/>
            <w:noWrap/>
          </w:tcPr>
          <w:p w14:paraId="604595C9" w14:textId="77777777" w:rsidR="00701885" w:rsidRPr="00701885" w:rsidRDefault="00701885" w:rsidP="00701885">
            <w:pPr>
              <w:rPr>
                <w:b w:val="0"/>
                <w:bCs w:val="0"/>
              </w:rPr>
            </w:pPr>
            <w:r>
              <w:t>Name</w:t>
            </w:r>
          </w:p>
        </w:tc>
        <w:tc>
          <w:tcPr>
            <w:cnfStyle w:val="000010000000" w:firstRow="0" w:lastRow="0" w:firstColumn="0" w:lastColumn="0" w:oddVBand="1" w:evenVBand="0" w:oddHBand="0" w:evenHBand="0" w:firstRowFirstColumn="0" w:firstRowLastColumn="0" w:lastRowFirstColumn="0" w:lastRowLastColumn="0"/>
            <w:tcW w:w="3287" w:type="pct"/>
          </w:tcPr>
          <w:p w14:paraId="564927AB" w14:textId="2F4B9C82" w:rsidR="00701885" w:rsidRPr="00701885" w:rsidRDefault="00701885" w:rsidP="00701885">
            <w:r>
              <w:t>Position</w:t>
            </w:r>
          </w:p>
        </w:tc>
      </w:tr>
      <w:tr w:rsidR="00701885" w:rsidRPr="00701885" w14:paraId="5036BAB3"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263B68F8" w14:textId="7E8EA075" w:rsidR="00701885" w:rsidRPr="00701885" w:rsidRDefault="00701885" w:rsidP="00701885">
            <w:pPr>
              <w:keepNext/>
              <w:jc w:val="center"/>
              <w:rPr>
                <w:b/>
                <w:bCs w:val="0"/>
              </w:rPr>
            </w:pPr>
            <w:r w:rsidRPr="00701885">
              <w:rPr>
                <w:b/>
                <w:bCs w:val="0"/>
              </w:rPr>
              <w:t>UNDP</w:t>
            </w:r>
          </w:p>
        </w:tc>
      </w:tr>
      <w:tr w:rsidR="00701885" w:rsidRPr="00701885" w14:paraId="372A93A2"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3451FCDF" w14:textId="77777777" w:rsidR="00701885" w:rsidRPr="00701885" w:rsidRDefault="00701885" w:rsidP="00701885">
            <w:pPr>
              <w:keepNext/>
            </w:pPr>
            <w:proofErr w:type="spellStart"/>
            <w:r w:rsidRPr="00701885">
              <w:t>Natia</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485ED280" w14:textId="77777777" w:rsidR="00701885" w:rsidRPr="00701885" w:rsidRDefault="00701885" w:rsidP="00701885">
            <w:pPr>
              <w:keepNext/>
            </w:pPr>
            <w:proofErr w:type="spellStart"/>
            <w:r w:rsidRPr="00701885">
              <w:t>Berdzenishvili</w:t>
            </w:r>
            <w:proofErr w:type="spellEnd"/>
          </w:p>
        </w:tc>
        <w:tc>
          <w:tcPr>
            <w:tcW w:w="3287" w:type="pct"/>
            <w:hideMark/>
          </w:tcPr>
          <w:p w14:paraId="78BE4A05" w14:textId="54CEDB4E" w:rsidR="00701885" w:rsidRPr="00701885" w:rsidRDefault="003F72C4" w:rsidP="00507B4E">
            <w:pPr>
              <w:keepNext/>
              <w:jc w:val="left"/>
              <w:cnfStyle w:val="000000000000" w:firstRow="0" w:lastRow="0" w:firstColumn="0" w:lastColumn="0" w:oddVBand="0" w:evenVBand="0" w:oddHBand="0" w:evenHBand="0" w:firstRowFirstColumn="0" w:firstRowLastColumn="0" w:lastRowFirstColumn="0" w:lastRowLastColumn="0"/>
            </w:pPr>
            <w:r>
              <w:t xml:space="preserve">IRDG </w:t>
            </w:r>
            <w:r w:rsidR="00701885" w:rsidRPr="00701885">
              <w:t>Monitoring &amp; Evaluation Coordinator</w:t>
            </w:r>
          </w:p>
        </w:tc>
      </w:tr>
      <w:tr w:rsidR="00701885" w:rsidRPr="00701885" w14:paraId="39B11CE6"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65D9E8A9" w14:textId="77777777" w:rsidR="00701885" w:rsidRPr="00701885" w:rsidRDefault="00701885" w:rsidP="00701885">
            <w:pPr>
              <w:keepNext/>
            </w:pPr>
            <w:proofErr w:type="spellStart"/>
            <w:r w:rsidRPr="00701885">
              <w:t>Natia</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73BF90CE" w14:textId="77777777" w:rsidR="00701885" w:rsidRPr="00701885" w:rsidRDefault="00701885" w:rsidP="00701885">
            <w:pPr>
              <w:keepNext/>
            </w:pPr>
            <w:proofErr w:type="spellStart"/>
            <w:r w:rsidRPr="00701885">
              <w:t>Gobejishvili</w:t>
            </w:r>
            <w:proofErr w:type="spellEnd"/>
          </w:p>
        </w:tc>
        <w:tc>
          <w:tcPr>
            <w:tcW w:w="3287" w:type="pct"/>
            <w:hideMark/>
          </w:tcPr>
          <w:p w14:paraId="172320E1" w14:textId="4ED74573" w:rsidR="00701885" w:rsidRPr="00701885" w:rsidRDefault="003F72C4" w:rsidP="00507B4E">
            <w:pPr>
              <w:keepNext/>
              <w:jc w:val="left"/>
              <w:cnfStyle w:val="000000100000" w:firstRow="0" w:lastRow="0" w:firstColumn="0" w:lastColumn="0" w:oddVBand="0" w:evenVBand="0" w:oddHBand="1" w:evenHBand="0" w:firstRowFirstColumn="0" w:firstRowLastColumn="0" w:lastRowFirstColumn="0" w:lastRowLastColumn="0"/>
            </w:pPr>
            <w:r>
              <w:t xml:space="preserve">IRDG </w:t>
            </w:r>
            <w:r w:rsidR="00701885" w:rsidRPr="00701885">
              <w:t>Coordinator for Environment</w:t>
            </w:r>
          </w:p>
        </w:tc>
      </w:tr>
      <w:tr w:rsidR="00701885" w:rsidRPr="00701885" w14:paraId="1F2768D8"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71109440" w14:textId="77777777" w:rsidR="00701885" w:rsidRPr="00701885" w:rsidRDefault="00701885" w:rsidP="00701885">
            <w:pPr>
              <w:keepNext/>
            </w:pPr>
            <w:proofErr w:type="spellStart"/>
            <w:r w:rsidRPr="00701885">
              <w:t>Nodar</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24145B87" w14:textId="77777777" w:rsidR="00701885" w:rsidRPr="00701885" w:rsidRDefault="00701885" w:rsidP="00701885">
            <w:pPr>
              <w:keepNext/>
            </w:pPr>
            <w:proofErr w:type="spellStart"/>
            <w:r w:rsidRPr="00701885">
              <w:t>Kereselidze</w:t>
            </w:r>
            <w:proofErr w:type="spellEnd"/>
          </w:p>
        </w:tc>
        <w:tc>
          <w:tcPr>
            <w:tcW w:w="3287" w:type="pct"/>
            <w:hideMark/>
          </w:tcPr>
          <w:p w14:paraId="3C0822AF" w14:textId="176AE196" w:rsidR="00701885" w:rsidRPr="00701885" w:rsidRDefault="003F72C4" w:rsidP="00507B4E">
            <w:pPr>
              <w:keepNext/>
              <w:jc w:val="left"/>
              <w:cnfStyle w:val="000000000000" w:firstRow="0" w:lastRow="0" w:firstColumn="0" w:lastColumn="0" w:oddVBand="0" w:evenVBand="0" w:oddHBand="0" w:evenHBand="0" w:firstRowFirstColumn="0" w:firstRowLastColumn="0" w:lastRowFirstColumn="0" w:lastRowLastColumn="0"/>
            </w:pPr>
            <w:r>
              <w:t xml:space="preserve">IRDG </w:t>
            </w:r>
            <w:r w:rsidR="00701885" w:rsidRPr="00701885">
              <w:t>National Project Manager</w:t>
            </w:r>
          </w:p>
        </w:tc>
      </w:tr>
      <w:tr w:rsidR="00701885" w:rsidRPr="00701885" w14:paraId="30E426D9"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54DF7BC5" w14:textId="77777777" w:rsidR="00701885" w:rsidRPr="00701885" w:rsidRDefault="00701885" w:rsidP="00701885">
            <w:pPr>
              <w:keepNext/>
            </w:pPr>
            <w:r w:rsidRPr="00701885">
              <w:t>Vakhtang</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1C9C124E" w14:textId="77777777" w:rsidR="00701885" w:rsidRPr="00701885" w:rsidRDefault="00701885" w:rsidP="00701885">
            <w:pPr>
              <w:keepNext/>
            </w:pPr>
            <w:proofErr w:type="spellStart"/>
            <w:r w:rsidRPr="00701885">
              <w:t>Kontselidze</w:t>
            </w:r>
            <w:proofErr w:type="spellEnd"/>
          </w:p>
        </w:tc>
        <w:tc>
          <w:tcPr>
            <w:tcW w:w="3287" w:type="pct"/>
            <w:hideMark/>
          </w:tcPr>
          <w:p w14:paraId="2A76F6BB" w14:textId="30B26E2E" w:rsidR="00701885" w:rsidRPr="00701885" w:rsidRDefault="003F72C4" w:rsidP="00507B4E">
            <w:pPr>
              <w:keepNext/>
              <w:jc w:val="left"/>
              <w:cnfStyle w:val="000000100000" w:firstRow="0" w:lastRow="0" w:firstColumn="0" w:lastColumn="0" w:oddVBand="0" w:evenVBand="0" w:oddHBand="1" w:evenHBand="0" w:firstRowFirstColumn="0" w:firstRowLastColumn="0" w:lastRowFirstColumn="0" w:lastRowLastColumn="0"/>
            </w:pPr>
            <w:r>
              <w:t xml:space="preserve">IRDG </w:t>
            </w:r>
            <w:proofErr w:type="spellStart"/>
            <w:r w:rsidR="00701885" w:rsidRPr="00701885">
              <w:t>Ajara</w:t>
            </w:r>
            <w:proofErr w:type="spellEnd"/>
            <w:r w:rsidR="00701885" w:rsidRPr="00701885">
              <w:t xml:space="preserve"> Component Coordinator</w:t>
            </w:r>
          </w:p>
        </w:tc>
      </w:tr>
      <w:tr w:rsidR="00701885" w:rsidRPr="00701885" w14:paraId="765E93EF"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5F33A8CA" w14:textId="77777777" w:rsidR="00701885" w:rsidRPr="00701885" w:rsidRDefault="00701885" w:rsidP="00701885">
            <w:pPr>
              <w:keepNext/>
            </w:pPr>
            <w:r w:rsidRPr="00701885">
              <w:t>George</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5BDF426B" w14:textId="77777777" w:rsidR="00701885" w:rsidRPr="00701885" w:rsidRDefault="00701885" w:rsidP="00701885">
            <w:pPr>
              <w:keepNext/>
            </w:pPr>
            <w:proofErr w:type="spellStart"/>
            <w:r w:rsidRPr="00701885">
              <w:t>Nanobashvili</w:t>
            </w:r>
            <w:proofErr w:type="spellEnd"/>
          </w:p>
        </w:tc>
        <w:tc>
          <w:tcPr>
            <w:tcW w:w="3287" w:type="pct"/>
            <w:hideMark/>
          </w:tcPr>
          <w:p w14:paraId="1F03F870" w14:textId="27ADE678" w:rsidR="00701885" w:rsidRPr="00701885" w:rsidRDefault="003F72C4" w:rsidP="00507B4E">
            <w:pPr>
              <w:keepNext/>
              <w:jc w:val="left"/>
              <w:cnfStyle w:val="000000000000" w:firstRow="0" w:lastRow="0" w:firstColumn="0" w:lastColumn="0" w:oddVBand="0" w:evenVBand="0" w:oddHBand="0" w:evenHBand="0" w:firstRowFirstColumn="0" w:firstRowLastColumn="0" w:lastRowFirstColumn="0" w:lastRowLastColumn="0"/>
            </w:pPr>
            <w:r>
              <w:t xml:space="preserve">IRDG </w:t>
            </w:r>
            <w:r w:rsidR="00701885" w:rsidRPr="00701885">
              <w:t>Economic Development Team leader</w:t>
            </w:r>
          </w:p>
        </w:tc>
      </w:tr>
      <w:tr w:rsidR="00701885" w:rsidRPr="00701885" w14:paraId="705F7F5E"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BFCA641" w14:textId="77777777" w:rsidR="00701885" w:rsidRPr="00701885" w:rsidRDefault="00701885" w:rsidP="00701885">
            <w:pPr>
              <w:keepNext/>
            </w:pPr>
            <w:r w:rsidRPr="00701885">
              <w:t>Stephan</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1682DFB0" w14:textId="77777777" w:rsidR="00701885" w:rsidRPr="00701885" w:rsidRDefault="00701885" w:rsidP="00701885">
            <w:pPr>
              <w:keepNext/>
            </w:pPr>
            <w:r w:rsidRPr="00701885">
              <w:t>Schmitt-Degenhardt</w:t>
            </w:r>
          </w:p>
        </w:tc>
        <w:tc>
          <w:tcPr>
            <w:tcW w:w="3287" w:type="pct"/>
            <w:hideMark/>
          </w:tcPr>
          <w:p w14:paraId="35CC0EC6" w14:textId="30F3AB2E" w:rsidR="00701885" w:rsidRPr="00701885" w:rsidRDefault="003F72C4" w:rsidP="00507B4E">
            <w:pPr>
              <w:keepNext/>
              <w:jc w:val="left"/>
              <w:cnfStyle w:val="000000100000" w:firstRow="0" w:lastRow="0" w:firstColumn="0" w:lastColumn="0" w:oddVBand="0" w:evenVBand="0" w:oddHBand="1" w:evenHBand="0" w:firstRowFirstColumn="0" w:firstRowLastColumn="0" w:lastRowFirstColumn="0" w:lastRowLastColumn="0"/>
            </w:pPr>
            <w:r>
              <w:t xml:space="preserve">IRDG </w:t>
            </w:r>
            <w:r w:rsidR="00701885" w:rsidRPr="00701885">
              <w:t>Project Technical Leader</w:t>
            </w:r>
          </w:p>
        </w:tc>
      </w:tr>
      <w:tr w:rsidR="00701885" w:rsidRPr="00701885" w14:paraId="5516D8DC"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75A2870F" w14:textId="77777777" w:rsidR="00701885" w:rsidRPr="00701885" w:rsidRDefault="00701885" w:rsidP="00701885">
            <w:pPr>
              <w:keepNext/>
            </w:pPr>
            <w:proofErr w:type="spellStart"/>
            <w:r w:rsidRPr="00701885">
              <w:t>Ivane</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77245178" w14:textId="77777777" w:rsidR="00701885" w:rsidRPr="00701885" w:rsidRDefault="00701885" w:rsidP="00701885">
            <w:pPr>
              <w:keepNext/>
            </w:pPr>
            <w:proofErr w:type="spellStart"/>
            <w:r w:rsidRPr="00701885">
              <w:t>Shamugia</w:t>
            </w:r>
            <w:proofErr w:type="spellEnd"/>
          </w:p>
        </w:tc>
        <w:tc>
          <w:tcPr>
            <w:tcW w:w="3287" w:type="pct"/>
            <w:hideMark/>
          </w:tcPr>
          <w:p w14:paraId="47564EB9" w14:textId="310CDD5A" w:rsidR="00701885" w:rsidRPr="00701885" w:rsidRDefault="003F72C4" w:rsidP="00507B4E">
            <w:pPr>
              <w:keepNext/>
              <w:jc w:val="left"/>
              <w:cnfStyle w:val="000000000000" w:firstRow="0" w:lastRow="0" w:firstColumn="0" w:lastColumn="0" w:oddVBand="0" w:evenVBand="0" w:oddHBand="0" w:evenHBand="0" w:firstRowFirstColumn="0" w:firstRowLastColumn="0" w:lastRowFirstColumn="0" w:lastRowLastColumn="0"/>
            </w:pPr>
            <w:r>
              <w:t xml:space="preserve">IRDG </w:t>
            </w:r>
            <w:r w:rsidR="00701885" w:rsidRPr="00701885">
              <w:t>Capacity Development Coordinator</w:t>
            </w:r>
          </w:p>
        </w:tc>
      </w:tr>
      <w:tr w:rsidR="00701885" w:rsidRPr="00701885" w14:paraId="52961152"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1F6A0AEA" w14:textId="77777777" w:rsidR="00701885" w:rsidRPr="00701885" w:rsidRDefault="00701885" w:rsidP="00701885">
            <w:r w:rsidRPr="00701885">
              <w:t>Giorgi</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42317D0A" w14:textId="77777777" w:rsidR="00701885" w:rsidRPr="00701885" w:rsidRDefault="00701885" w:rsidP="00701885">
            <w:proofErr w:type="spellStart"/>
            <w:r w:rsidRPr="00701885">
              <w:t>Tsimintia</w:t>
            </w:r>
            <w:proofErr w:type="spellEnd"/>
          </w:p>
        </w:tc>
        <w:tc>
          <w:tcPr>
            <w:tcW w:w="3287" w:type="pct"/>
            <w:hideMark/>
          </w:tcPr>
          <w:p w14:paraId="7F96ADCA" w14:textId="68FACC75" w:rsidR="00701885" w:rsidRPr="00701885" w:rsidRDefault="003F72C4" w:rsidP="00507B4E">
            <w:pPr>
              <w:jc w:val="left"/>
              <w:cnfStyle w:val="000000100000" w:firstRow="0" w:lastRow="0" w:firstColumn="0" w:lastColumn="0" w:oddVBand="0" w:evenVBand="0" w:oddHBand="1" w:evenHBand="0" w:firstRowFirstColumn="0" w:firstRowLastColumn="0" w:lastRowFirstColumn="0" w:lastRowLastColumn="0"/>
            </w:pPr>
            <w:r>
              <w:t xml:space="preserve">IRDG </w:t>
            </w:r>
            <w:r w:rsidR="00701885" w:rsidRPr="00701885">
              <w:t>Sectoral Coordinator: Economic Diversification</w:t>
            </w:r>
          </w:p>
        </w:tc>
      </w:tr>
      <w:tr w:rsidR="00701885" w:rsidRPr="00701885" w14:paraId="22952D0B"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17C95A2D" w14:textId="61E38A84" w:rsidR="00701885" w:rsidRPr="00701885" w:rsidRDefault="00701885" w:rsidP="00701885">
            <w:pPr>
              <w:keepNext/>
              <w:jc w:val="center"/>
              <w:rPr>
                <w:b/>
                <w:bCs w:val="0"/>
              </w:rPr>
            </w:pPr>
            <w:r w:rsidRPr="00701885">
              <w:rPr>
                <w:b/>
                <w:bCs w:val="0"/>
              </w:rPr>
              <w:t>Ministry of Environmental Protection and Agriculture</w:t>
            </w:r>
          </w:p>
        </w:tc>
      </w:tr>
      <w:tr w:rsidR="00701885" w:rsidRPr="00701885" w14:paraId="6F4DDA2B"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0387D7BF" w14:textId="77777777" w:rsidR="00701885" w:rsidRPr="00701885" w:rsidRDefault="00701885" w:rsidP="00701885">
            <w:pPr>
              <w:keepNext/>
            </w:pPr>
            <w:proofErr w:type="spellStart"/>
            <w:r w:rsidRPr="00701885">
              <w:t>Lasha</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0D6C646D" w14:textId="77777777" w:rsidR="00701885" w:rsidRPr="00701885" w:rsidRDefault="00701885" w:rsidP="00701885">
            <w:pPr>
              <w:keepNext/>
            </w:pPr>
            <w:proofErr w:type="spellStart"/>
            <w:r w:rsidRPr="00701885">
              <w:t>Zivzivadze</w:t>
            </w:r>
            <w:proofErr w:type="spellEnd"/>
          </w:p>
        </w:tc>
        <w:tc>
          <w:tcPr>
            <w:tcW w:w="3287" w:type="pct"/>
            <w:hideMark/>
          </w:tcPr>
          <w:p w14:paraId="12555941" w14:textId="77777777" w:rsidR="00701885" w:rsidRPr="00701885" w:rsidRDefault="00701885" w:rsidP="00507B4E">
            <w:pPr>
              <w:keepNext/>
              <w:jc w:val="left"/>
              <w:cnfStyle w:val="000000100000" w:firstRow="0" w:lastRow="0" w:firstColumn="0" w:lastColumn="0" w:oddVBand="0" w:evenVBand="0" w:oddHBand="1" w:evenHBand="0" w:firstRowFirstColumn="0" w:firstRowLastColumn="0" w:lastRowFirstColumn="0" w:lastRowLastColumn="0"/>
            </w:pPr>
            <w:r w:rsidRPr="00701885">
              <w:t xml:space="preserve">Head of Policy Coordination Unit, Policy and Analysis Department </w:t>
            </w:r>
          </w:p>
        </w:tc>
      </w:tr>
      <w:tr w:rsidR="00701885" w:rsidRPr="00701885" w14:paraId="521DE7A1" w14:textId="77777777" w:rsidTr="00701885">
        <w:trPr>
          <w:trHeight w:val="680"/>
        </w:trPr>
        <w:tc>
          <w:tcPr>
            <w:cnfStyle w:val="001000000000" w:firstRow="0" w:lastRow="0" w:firstColumn="1" w:lastColumn="0" w:oddVBand="0" w:evenVBand="0" w:oddHBand="0" w:evenHBand="0" w:firstRowFirstColumn="0" w:firstRowLastColumn="0" w:lastRowFirstColumn="0" w:lastRowLastColumn="0"/>
            <w:tcW w:w="586" w:type="pct"/>
            <w:noWrap/>
            <w:hideMark/>
          </w:tcPr>
          <w:p w14:paraId="5503EAC7" w14:textId="77777777" w:rsidR="00701885" w:rsidRPr="00701885" w:rsidRDefault="00701885" w:rsidP="00701885">
            <w:pPr>
              <w:keepNext/>
            </w:pPr>
            <w:r w:rsidRPr="00701885">
              <w:t>Ekaterina</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1252C823" w14:textId="77777777" w:rsidR="00701885" w:rsidRPr="00701885" w:rsidRDefault="00701885" w:rsidP="00701885">
            <w:pPr>
              <w:keepNext/>
            </w:pPr>
            <w:proofErr w:type="spellStart"/>
            <w:r w:rsidRPr="00701885">
              <w:t>Zviadadze</w:t>
            </w:r>
            <w:proofErr w:type="spellEnd"/>
          </w:p>
        </w:tc>
        <w:tc>
          <w:tcPr>
            <w:tcW w:w="3287" w:type="pct"/>
            <w:hideMark/>
          </w:tcPr>
          <w:p w14:paraId="0CD49327" w14:textId="77777777" w:rsidR="00701885" w:rsidRPr="00701885" w:rsidRDefault="00701885" w:rsidP="00507B4E">
            <w:pPr>
              <w:keepNext/>
              <w:jc w:val="left"/>
              <w:cnfStyle w:val="000000000000" w:firstRow="0" w:lastRow="0" w:firstColumn="0" w:lastColumn="0" w:oddVBand="0" w:evenVBand="0" w:oddHBand="0" w:evenHBand="0" w:firstRowFirstColumn="0" w:firstRowLastColumn="0" w:lastRowFirstColumn="0" w:lastRowLastColumn="0"/>
            </w:pPr>
            <w:r w:rsidRPr="00701885">
              <w:t>Secretary of the Interagency Coordination Council of Rural Development of Georgia, Head of the Policy and Analysis Department of the Ministry of Environment Agriculture of Georgia</w:t>
            </w:r>
          </w:p>
        </w:tc>
      </w:tr>
      <w:tr w:rsidR="00701885" w:rsidRPr="00701885" w14:paraId="1FB45884"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5B28137F" w14:textId="77777777" w:rsidR="00701885" w:rsidRPr="00701885" w:rsidRDefault="00701885" w:rsidP="00701885">
            <w:r w:rsidRPr="00701885">
              <w:t>Lela</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2B80D305" w14:textId="77777777" w:rsidR="00701885" w:rsidRPr="00701885" w:rsidRDefault="00701885" w:rsidP="00701885">
            <w:proofErr w:type="spellStart"/>
            <w:r w:rsidRPr="00701885">
              <w:t>Jabua</w:t>
            </w:r>
            <w:proofErr w:type="spellEnd"/>
          </w:p>
        </w:tc>
        <w:tc>
          <w:tcPr>
            <w:tcW w:w="3287" w:type="pct"/>
            <w:hideMark/>
          </w:tcPr>
          <w:p w14:paraId="082C1F2B" w14:textId="77777777" w:rsidR="00701885" w:rsidRPr="00701885" w:rsidRDefault="00701885" w:rsidP="00507B4E">
            <w:pPr>
              <w:jc w:val="left"/>
              <w:cnfStyle w:val="000000100000" w:firstRow="0" w:lastRow="0" w:firstColumn="0" w:lastColumn="0" w:oddVBand="0" w:evenVBand="0" w:oddHBand="1" w:evenHBand="0" w:firstRowFirstColumn="0" w:firstRowLastColumn="0" w:lastRowFirstColumn="0" w:lastRowLastColumn="0"/>
            </w:pPr>
            <w:r w:rsidRPr="00701885">
              <w:t>First Category Senior Specialist, Policy Coordination Division, Policy and Analysis Department</w:t>
            </w:r>
          </w:p>
        </w:tc>
      </w:tr>
      <w:tr w:rsidR="00701885" w:rsidRPr="00701885" w14:paraId="7C7E68B0"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6F17BB6E" w14:textId="2717C0A0" w:rsidR="00701885" w:rsidRPr="00701885" w:rsidRDefault="00701885" w:rsidP="00701885">
            <w:pPr>
              <w:keepNext/>
              <w:jc w:val="center"/>
              <w:rPr>
                <w:b/>
                <w:bCs w:val="0"/>
              </w:rPr>
            </w:pPr>
            <w:r w:rsidRPr="00701885">
              <w:rPr>
                <w:b/>
                <w:bCs w:val="0"/>
              </w:rPr>
              <w:t xml:space="preserve">Ministry of Agriculture of </w:t>
            </w:r>
            <w:proofErr w:type="spellStart"/>
            <w:r w:rsidRPr="00701885">
              <w:rPr>
                <w:b/>
                <w:bCs w:val="0"/>
              </w:rPr>
              <w:t>Ajara</w:t>
            </w:r>
            <w:proofErr w:type="spellEnd"/>
            <w:r w:rsidRPr="00701885">
              <w:rPr>
                <w:b/>
                <w:bCs w:val="0"/>
              </w:rPr>
              <w:t xml:space="preserve"> A</w:t>
            </w:r>
            <w:r>
              <w:rPr>
                <w:b/>
                <w:bCs w:val="0"/>
              </w:rPr>
              <w:t>utonomous Republic</w:t>
            </w:r>
          </w:p>
        </w:tc>
      </w:tr>
      <w:tr w:rsidR="00701885" w:rsidRPr="00701885" w14:paraId="7ABA539B"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79C5B43E" w14:textId="77777777" w:rsidR="00701885" w:rsidRPr="00701885" w:rsidRDefault="00701885" w:rsidP="00701885">
            <w:proofErr w:type="spellStart"/>
            <w:r w:rsidRPr="00701885">
              <w:t>Zurab</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30A0A1EA" w14:textId="77777777" w:rsidR="00701885" w:rsidRPr="00701885" w:rsidRDefault="00701885" w:rsidP="00701885">
            <w:proofErr w:type="spellStart"/>
            <w:r w:rsidRPr="00701885">
              <w:t>Chikhladze</w:t>
            </w:r>
            <w:proofErr w:type="spellEnd"/>
          </w:p>
        </w:tc>
        <w:tc>
          <w:tcPr>
            <w:tcW w:w="3287" w:type="pct"/>
            <w:hideMark/>
          </w:tcPr>
          <w:p w14:paraId="1D705D5C" w14:textId="77777777" w:rsidR="00701885" w:rsidRPr="00701885" w:rsidRDefault="00701885" w:rsidP="00507B4E">
            <w:pPr>
              <w:jc w:val="left"/>
              <w:cnfStyle w:val="000000100000" w:firstRow="0" w:lastRow="0" w:firstColumn="0" w:lastColumn="0" w:oddVBand="0" w:evenVBand="0" w:oddHBand="1" w:evenHBand="0" w:firstRowFirstColumn="0" w:firstRowLastColumn="0" w:lastRowFirstColumn="0" w:lastRowLastColumn="0"/>
            </w:pPr>
            <w:r w:rsidRPr="00701885">
              <w:t xml:space="preserve">Head of Rural Development department, Ministry of Agriculture of </w:t>
            </w:r>
            <w:proofErr w:type="spellStart"/>
            <w:r w:rsidRPr="00701885">
              <w:t>Ajara</w:t>
            </w:r>
            <w:proofErr w:type="spellEnd"/>
            <w:r w:rsidRPr="00701885">
              <w:t xml:space="preserve"> AR</w:t>
            </w:r>
          </w:p>
        </w:tc>
      </w:tr>
      <w:tr w:rsidR="00701885" w:rsidRPr="00701885" w14:paraId="31E6872E"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1F4B96D7" w14:textId="69F1FD74" w:rsidR="00701885" w:rsidRPr="00701885" w:rsidRDefault="00701885" w:rsidP="00701885">
            <w:pPr>
              <w:jc w:val="center"/>
              <w:rPr>
                <w:b/>
                <w:bCs w:val="0"/>
              </w:rPr>
            </w:pPr>
            <w:r w:rsidRPr="00701885">
              <w:rPr>
                <w:b/>
                <w:bCs w:val="0"/>
              </w:rPr>
              <w:t>IACC &amp; IACC Working Group Members</w:t>
            </w:r>
          </w:p>
        </w:tc>
      </w:tr>
      <w:tr w:rsidR="00701885" w:rsidRPr="00701885" w14:paraId="73DDB704"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309FEE87" w14:textId="77777777" w:rsidR="00701885" w:rsidRPr="00701885" w:rsidRDefault="00701885" w:rsidP="00701885">
            <w:pPr>
              <w:keepNext/>
            </w:pPr>
            <w:r w:rsidRPr="00701885">
              <w:t>Elene</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028E7E13" w14:textId="77777777" w:rsidR="00701885" w:rsidRPr="00701885" w:rsidRDefault="00701885" w:rsidP="00701885">
            <w:pPr>
              <w:keepNext/>
            </w:pPr>
            <w:proofErr w:type="spellStart"/>
            <w:r w:rsidRPr="00701885">
              <w:t>Goksadze</w:t>
            </w:r>
            <w:proofErr w:type="spellEnd"/>
          </w:p>
        </w:tc>
        <w:tc>
          <w:tcPr>
            <w:tcW w:w="3287" w:type="pct"/>
            <w:hideMark/>
          </w:tcPr>
          <w:p w14:paraId="2F8747E4" w14:textId="77777777" w:rsidR="00701885" w:rsidRPr="00701885" w:rsidRDefault="00701885" w:rsidP="00507B4E">
            <w:pPr>
              <w:keepNext/>
              <w:jc w:val="left"/>
              <w:cnfStyle w:val="000000100000" w:firstRow="0" w:lastRow="0" w:firstColumn="0" w:lastColumn="0" w:oddVBand="0" w:evenVBand="0" w:oddHBand="1" w:evenHBand="0" w:firstRowFirstColumn="0" w:firstRowLastColumn="0" w:lastRowFirstColumn="0" w:lastRowLastColumn="0"/>
            </w:pPr>
            <w:r w:rsidRPr="00701885">
              <w:t>Head of Energy Policy Department Analysis and Planning Division, Ministry of Economic and Sustainable Development of Georgia</w:t>
            </w:r>
          </w:p>
        </w:tc>
      </w:tr>
      <w:tr w:rsidR="00701885" w:rsidRPr="00701885" w14:paraId="7EE7145F"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3D73B68" w14:textId="77777777" w:rsidR="00701885" w:rsidRPr="00701885" w:rsidRDefault="00701885" w:rsidP="00701885">
            <w:pPr>
              <w:keepNext/>
            </w:pPr>
            <w:proofErr w:type="spellStart"/>
            <w:r w:rsidRPr="00701885">
              <w:t>Natia</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130ECBAB" w14:textId="77777777" w:rsidR="00701885" w:rsidRPr="00701885" w:rsidRDefault="00701885" w:rsidP="00701885">
            <w:pPr>
              <w:keepNext/>
            </w:pPr>
            <w:proofErr w:type="spellStart"/>
            <w:r w:rsidRPr="00701885">
              <w:t>Iordanishvili</w:t>
            </w:r>
            <w:proofErr w:type="spellEnd"/>
          </w:p>
        </w:tc>
        <w:tc>
          <w:tcPr>
            <w:tcW w:w="3287" w:type="pct"/>
            <w:hideMark/>
          </w:tcPr>
          <w:p w14:paraId="39A80C27" w14:textId="77777777" w:rsidR="00701885" w:rsidRPr="00701885" w:rsidRDefault="00701885" w:rsidP="00701885">
            <w:pPr>
              <w:keepNext/>
              <w:cnfStyle w:val="000000000000" w:firstRow="0" w:lastRow="0" w:firstColumn="0" w:lastColumn="0" w:oddVBand="0" w:evenVBand="0" w:oddHBand="0" w:evenHBand="0" w:firstRowFirstColumn="0" w:firstRowLastColumn="0" w:lastRowFirstColumn="0" w:lastRowLastColumn="0"/>
            </w:pPr>
            <w:r w:rsidRPr="00701885">
              <w:t>Deputy Head of Agency, National Forestry Agency</w:t>
            </w:r>
          </w:p>
        </w:tc>
      </w:tr>
      <w:tr w:rsidR="00701885" w:rsidRPr="00701885" w14:paraId="1F9C6468"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9752F3A" w14:textId="77777777" w:rsidR="00701885" w:rsidRPr="00701885" w:rsidRDefault="00701885" w:rsidP="00701885">
            <w:pPr>
              <w:keepNext/>
            </w:pPr>
            <w:r w:rsidRPr="00701885">
              <w:t>Medea</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0FA192C0" w14:textId="77777777" w:rsidR="00701885" w:rsidRPr="00701885" w:rsidRDefault="00701885" w:rsidP="00701885">
            <w:pPr>
              <w:keepNext/>
            </w:pPr>
            <w:proofErr w:type="spellStart"/>
            <w:r w:rsidRPr="00701885">
              <w:t>Janiashvili</w:t>
            </w:r>
            <w:proofErr w:type="spellEnd"/>
          </w:p>
        </w:tc>
        <w:tc>
          <w:tcPr>
            <w:tcW w:w="3287" w:type="pct"/>
            <w:hideMark/>
          </w:tcPr>
          <w:p w14:paraId="44878F97" w14:textId="77777777" w:rsidR="00701885" w:rsidRPr="00701885" w:rsidRDefault="00701885" w:rsidP="00701885">
            <w:pPr>
              <w:keepNext/>
              <w:cnfStyle w:val="000000100000" w:firstRow="0" w:lastRow="0" w:firstColumn="0" w:lastColumn="0" w:oddVBand="0" w:evenVBand="0" w:oddHBand="1" w:evenHBand="0" w:firstRowFirstColumn="0" w:firstRowLastColumn="0" w:lastRowFirstColumn="0" w:lastRowLastColumn="0"/>
            </w:pPr>
            <w:r w:rsidRPr="00701885">
              <w:t>Deputy Head, Georgia National Tourism Administration (GNTA)</w:t>
            </w:r>
          </w:p>
        </w:tc>
      </w:tr>
      <w:tr w:rsidR="00701885" w:rsidRPr="00701885" w14:paraId="312FD265"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0C55CD31" w14:textId="77777777" w:rsidR="00701885" w:rsidRPr="00701885" w:rsidRDefault="00701885" w:rsidP="00701885">
            <w:pPr>
              <w:keepNext/>
            </w:pPr>
            <w:r w:rsidRPr="00701885">
              <w:t>Giorgi</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52AD96EF" w14:textId="77777777" w:rsidR="00701885" w:rsidRPr="00701885" w:rsidRDefault="00701885" w:rsidP="00701885">
            <w:pPr>
              <w:keepNext/>
            </w:pPr>
            <w:proofErr w:type="spellStart"/>
            <w:r w:rsidRPr="00701885">
              <w:t>Jibladze</w:t>
            </w:r>
            <w:proofErr w:type="spellEnd"/>
          </w:p>
        </w:tc>
        <w:tc>
          <w:tcPr>
            <w:tcW w:w="3287" w:type="pct"/>
            <w:hideMark/>
          </w:tcPr>
          <w:p w14:paraId="68842943" w14:textId="77777777" w:rsidR="00701885" w:rsidRPr="00701885" w:rsidRDefault="00701885" w:rsidP="00701885">
            <w:pPr>
              <w:keepNext/>
              <w:cnfStyle w:val="000000000000" w:firstRow="0" w:lastRow="0" w:firstColumn="0" w:lastColumn="0" w:oddVBand="0" w:evenVBand="0" w:oddHBand="0" w:evenHBand="0" w:firstRowFirstColumn="0" w:firstRowLastColumn="0" w:lastRowFirstColumn="0" w:lastRowLastColumn="0"/>
            </w:pPr>
            <w:r w:rsidRPr="00701885">
              <w:t>Deputy Head, Rural Development Agency (RDA), Ministry of Environmental Protection and Agriculture of Georgia (MEPA)</w:t>
            </w:r>
          </w:p>
        </w:tc>
      </w:tr>
      <w:tr w:rsidR="00701885" w:rsidRPr="00701885" w14:paraId="32BD2215"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3707588B" w14:textId="77777777" w:rsidR="00701885" w:rsidRPr="00701885" w:rsidRDefault="00701885" w:rsidP="00701885">
            <w:proofErr w:type="spellStart"/>
            <w:r w:rsidRPr="00701885">
              <w:t>Nato</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2FDCA271" w14:textId="77777777" w:rsidR="00701885" w:rsidRPr="00701885" w:rsidRDefault="00701885" w:rsidP="00701885">
            <w:proofErr w:type="spellStart"/>
            <w:r w:rsidRPr="00701885">
              <w:t>Sultanishvili</w:t>
            </w:r>
            <w:proofErr w:type="spellEnd"/>
          </w:p>
        </w:tc>
        <w:tc>
          <w:tcPr>
            <w:tcW w:w="3287" w:type="pct"/>
            <w:hideMark/>
          </w:tcPr>
          <w:p w14:paraId="3E5089A4" w14:textId="77777777" w:rsidR="00701885" w:rsidRPr="00701885" w:rsidRDefault="00701885" w:rsidP="00701885">
            <w:pPr>
              <w:cnfStyle w:val="000000100000" w:firstRow="0" w:lastRow="0" w:firstColumn="0" w:lastColumn="0" w:oddVBand="0" w:evenVBand="0" w:oddHBand="1" w:evenHBand="0" w:firstRowFirstColumn="0" w:firstRowLastColumn="0" w:lastRowFirstColumn="0" w:lastRowLastColumn="0"/>
            </w:pPr>
            <w:r w:rsidRPr="00701885">
              <w:t>Head of Planning and Development Division of the Agency for Protected Areas</w:t>
            </w:r>
          </w:p>
        </w:tc>
      </w:tr>
      <w:tr w:rsidR="00701885" w:rsidRPr="00701885" w14:paraId="3CD11224"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4B3B4BA0" w14:textId="0A6939FE" w:rsidR="00701885" w:rsidRPr="00701885" w:rsidRDefault="00701885" w:rsidP="00F52504">
            <w:pPr>
              <w:keepNext/>
              <w:jc w:val="center"/>
              <w:rPr>
                <w:b/>
                <w:bCs w:val="0"/>
              </w:rPr>
            </w:pPr>
            <w:r w:rsidRPr="00701885">
              <w:rPr>
                <w:b/>
                <w:bCs w:val="0"/>
              </w:rPr>
              <w:lastRenderedPageBreak/>
              <w:t>RDC and RDC Working Group Members</w:t>
            </w:r>
          </w:p>
        </w:tc>
      </w:tr>
      <w:tr w:rsidR="00701885" w:rsidRPr="00701885" w14:paraId="102F3C76"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778F5B9" w14:textId="77777777" w:rsidR="00701885" w:rsidRPr="00701885" w:rsidRDefault="00701885" w:rsidP="00701885">
            <w:pPr>
              <w:keepNext/>
            </w:pPr>
            <w:r w:rsidRPr="00701885">
              <w:t>Vakhtang</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6677837C" w14:textId="77777777" w:rsidR="00701885" w:rsidRPr="00701885" w:rsidRDefault="00701885" w:rsidP="00701885">
            <w:pPr>
              <w:keepNext/>
            </w:pPr>
            <w:proofErr w:type="spellStart"/>
            <w:r w:rsidRPr="00701885">
              <w:t>Bagrationi</w:t>
            </w:r>
            <w:proofErr w:type="spellEnd"/>
          </w:p>
        </w:tc>
        <w:tc>
          <w:tcPr>
            <w:tcW w:w="3287" w:type="pct"/>
            <w:hideMark/>
          </w:tcPr>
          <w:p w14:paraId="11FC1E9E" w14:textId="617AF3B1" w:rsidR="00701885" w:rsidRPr="00701885" w:rsidRDefault="00701885" w:rsidP="00507B4E">
            <w:pPr>
              <w:keepNext/>
              <w:jc w:val="left"/>
              <w:cnfStyle w:val="000000100000" w:firstRow="0" w:lastRow="0" w:firstColumn="0" w:lastColumn="0" w:oddVBand="0" w:evenVBand="0" w:oddHBand="1" w:evenHBand="0" w:firstRowFirstColumn="0" w:firstRowLastColumn="0" w:lastRowFirstColumn="0" w:lastRowLastColumn="0"/>
            </w:pPr>
            <w:r w:rsidRPr="00701885">
              <w:t xml:space="preserve">Division of Environmental Protection and Natural Resources of </w:t>
            </w:r>
            <w:proofErr w:type="spellStart"/>
            <w:r w:rsidRPr="00701885">
              <w:t>Ajara</w:t>
            </w:r>
            <w:proofErr w:type="spellEnd"/>
            <w:r w:rsidRPr="00701885">
              <w:t xml:space="preserve"> </w:t>
            </w:r>
            <w:r w:rsidR="00F52504">
              <w:t>Autonomous Republic</w:t>
            </w:r>
            <w:r w:rsidRPr="00701885">
              <w:t>, First Deputy Chief</w:t>
            </w:r>
          </w:p>
        </w:tc>
      </w:tr>
      <w:tr w:rsidR="00701885" w:rsidRPr="00701885" w14:paraId="2A73922B"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532B13F2" w14:textId="77777777" w:rsidR="00701885" w:rsidRPr="00701885" w:rsidRDefault="00701885" w:rsidP="00701885">
            <w:pPr>
              <w:keepNext/>
            </w:pPr>
            <w:r w:rsidRPr="00701885">
              <w:t>Anzor</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36A911F1" w14:textId="77777777" w:rsidR="00701885" w:rsidRPr="00701885" w:rsidRDefault="00701885" w:rsidP="00701885">
            <w:pPr>
              <w:keepNext/>
            </w:pPr>
            <w:proofErr w:type="spellStart"/>
            <w:r w:rsidRPr="00701885">
              <w:t>Baladze</w:t>
            </w:r>
            <w:proofErr w:type="spellEnd"/>
          </w:p>
        </w:tc>
        <w:tc>
          <w:tcPr>
            <w:tcW w:w="3287" w:type="pct"/>
            <w:hideMark/>
          </w:tcPr>
          <w:p w14:paraId="0F221B07" w14:textId="6269AFC7" w:rsidR="00701885" w:rsidRPr="00701885" w:rsidRDefault="00701885" w:rsidP="00507B4E">
            <w:pPr>
              <w:keepNext/>
              <w:jc w:val="left"/>
              <w:cnfStyle w:val="000000000000" w:firstRow="0" w:lastRow="0" w:firstColumn="0" w:lastColumn="0" w:oddVBand="0" w:evenVBand="0" w:oddHBand="0" w:evenHBand="0" w:firstRowFirstColumn="0" w:firstRowLastColumn="0" w:lastRowFirstColumn="0" w:lastRowLastColumn="0"/>
            </w:pPr>
            <w:proofErr w:type="spellStart"/>
            <w:r w:rsidRPr="00701885">
              <w:t>Labor</w:t>
            </w:r>
            <w:proofErr w:type="spellEnd"/>
            <w:r w:rsidRPr="00701885">
              <w:t xml:space="preserve">, Health and Social Affairs Ministry of </w:t>
            </w:r>
            <w:proofErr w:type="spellStart"/>
            <w:r w:rsidRPr="00701885">
              <w:t>Ajara</w:t>
            </w:r>
            <w:proofErr w:type="spellEnd"/>
            <w:r w:rsidRPr="00701885">
              <w:t xml:space="preserve"> </w:t>
            </w:r>
            <w:r w:rsidR="00F52504">
              <w:t>Autonomous Republic</w:t>
            </w:r>
            <w:r w:rsidRPr="00701885">
              <w:t>, Head of Department of Medical Mediation</w:t>
            </w:r>
          </w:p>
        </w:tc>
      </w:tr>
      <w:tr w:rsidR="00701885" w:rsidRPr="00701885" w14:paraId="628C02B4"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606EE835" w14:textId="77777777" w:rsidR="00701885" w:rsidRPr="00701885" w:rsidRDefault="00701885" w:rsidP="00701885">
            <w:proofErr w:type="spellStart"/>
            <w:r w:rsidRPr="00701885">
              <w:t>Ano</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19CF1737" w14:textId="77777777" w:rsidR="00701885" w:rsidRPr="00701885" w:rsidRDefault="00701885" w:rsidP="00701885">
            <w:proofErr w:type="spellStart"/>
            <w:r w:rsidRPr="00701885">
              <w:t>Dolidze</w:t>
            </w:r>
            <w:proofErr w:type="spellEnd"/>
          </w:p>
        </w:tc>
        <w:tc>
          <w:tcPr>
            <w:tcW w:w="3287" w:type="pct"/>
            <w:hideMark/>
          </w:tcPr>
          <w:p w14:paraId="38BA6A47" w14:textId="77777777" w:rsidR="00701885" w:rsidRPr="00701885" w:rsidRDefault="00701885" w:rsidP="00507B4E">
            <w:pPr>
              <w:jc w:val="left"/>
              <w:cnfStyle w:val="000000100000" w:firstRow="0" w:lastRow="0" w:firstColumn="0" w:lastColumn="0" w:oddVBand="0" w:evenVBand="0" w:oddHBand="1" w:evenHBand="0" w:firstRowFirstColumn="0" w:firstRowLastColumn="0" w:lastRowFirstColumn="0" w:lastRowLastColumn="0"/>
            </w:pPr>
            <w:r w:rsidRPr="00701885">
              <w:t>Tourism Product Development Agency, Head of the department of tourism products and services development</w:t>
            </w:r>
          </w:p>
        </w:tc>
      </w:tr>
      <w:tr w:rsidR="00701885" w:rsidRPr="00701885" w14:paraId="53ACA0BB"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69754A34" w14:textId="64144582" w:rsidR="00701885" w:rsidRPr="00701885" w:rsidRDefault="00701885" w:rsidP="00F52504">
            <w:pPr>
              <w:keepNext/>
              <w:jc w:val="center"/>
              <w:rPr>
                <w:b/>
                <w:bCs w:val="0"/>
              </w:rPr>
            </w:pPr>
            <w:r w:rsidRPr="00701885">
              <w:rPr>
                <w:b/>
                <w:bCs w:val="0"/>
              </w:rPr>
              <w:t>Local Action Groups</w:t>
            </w:r>
          </w:p>
        </w:tc>
      </w:tr>
      <w:tr w:rsidR="00701885" w:rsidRPr="00701885" w14:paraId="632F4D25"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1E9FD297" w14:textId="77777777" w:rsidR="00701885" w:rsidRPr="00701885" w:rsidRDefault="00701885" w:rsidP="00701885">
            <w:pPr>
              <w:keepNext/>
            </w:pPr>
            <w:r w:rsidRPr="00701885">
              <w:t>Giorgi</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745EA213" w14:textId="77777777" w:rsidR="00701885" w:rsidRPr="00701885" w:rsidRDefault="00701885" w:rsidP="00701885">
            <w:pPr>
              <w:keepNext/>
            </w:pPr>
            <w:r w:rsidRPr="00701885">
              <w:t>Abuladze</w:t>
            </w:r>
          </w:p>
        </w:tc>
        <w:tc>
          <w:tcPr>
            <w:tcW w:w="3287" w:type="pct"/>
            <w:hideMark/>
          </w:tcPr>
          <w:p w14:paraId="6D7CAE15" w14:textId="77777777" w:rsidR="00701885" w:rsidRPr="00701885" w:rsidRDefault="00701885" w:rsidP="00507B4E">
            <w:pPr>
              <w:keepNext/>
              <w:jc w:val="left"/>
              <w:cnfStyle w:val="000000100000" w:firstRow="0" w:lastRow="0" w:firstColumn="0" w:lastColumn="0" w:oddVBand="0" w:evenVBand="0" w:oddHBand="1" w:evenHBand="0" w:firstRowFirstColumn="0" w:firstRowLastColumn="0" w:lastRowFirstColumn="0" w:lastRowLastColumn="0"/>
            </w:pPr>
            <w:r w:rsidRPr="00701885">
              <w:t xml:space="preserve">Chairman, </w:t>
            </w:r>
            <w:proofErr w:type="spellStart"/>
            <w:r w:rsidRPr="00701885">
              <w:t>Keda</w:t>
            </w:r>
            <w:proofErr w:type="spellEnd"/>
            <w:r w:rsidRPr="00701885">
              <w:t xml:space="preserve"> Local Action Group</w:t>
            </w:r>
          </w:p>
        </w:tc>
      </w:tr>
      <w:tr w:rsidR="00701885" w:rsidRPr="00701885" w14:paraId="0FC2E2C7"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6BD4B569" w14:textId="77777777" w:rsidR="00701885" w:rsidRPr="00701885" w:rsidRDefault="00701885" w:rsidP="00701885">
            <w:pPr>
              <w:keepNext/>
            </w:pPr>
            <w:r w:rsidRPr="00701885">
              <w:t>Giorgi</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5A4070E8" w14:textId="77777777" w:rsidR="00701885" w:rsidRPr="00701885" w:rsidRDefault="00701885" w:rsidP="00701885">
            <w:pPr>
              <w:keepNext/>
            </w:pPr>
            <w:r w:rsidRPr="00701885">
              <w:t>Bokeria</w:t>
            </w:r>
          </w:p>
        </w:tc>
        <w:tc>
          <w:tcPr>
            <w:tcW w:w="3287" w:type="pct"/>
            <w:hideMark/>
          </w:tcPr>
          <w:p w14:paraId="7538668B" w14:textId="77777777" w:rsidR="00701885" w:rsidRPr="00701885" w:rsidRDefault="00701885" w:rsidP="00507B4E">
            <w:pPr>
              <w:keepNext/>
              <w:jc w:val="left"/>
              <w:cnfStyle w:val="000000000000" w:firstRow="0" w:lastRow="0" w:firstColumn="0" w:lastColumn="0" w:oddVBand="0" w:evenVBand="0" w:oddHBand="0" w:evenHBand="0" w:firstRowFirstColumn="0" w:firstRowLastColumn="0" w:lastRowFirstColumn="0" w:lastRowLastColumn="0"/>
            </w:pPr>
            <w:r w:rsidRPr="00701885">
              <w:t xml:space="preserve">Chairman, </w:t>
            </w:r>
            <w:proofErr w:type="spellStart"/>
            <w:r w:rsidRPr="00701885">
              <w:t>Lagodekhi</w:t>
            </w:r>
            <w:proofErr w:type="spellEnd"/>
            <w:r w:rsidRPr="00701885">
              <w:t xml:space="preserve"> Local Action Group</w:t>
            </w:r>
          </w:p>
        </w:tc>
      </w:tr>
      <w:tr w:rsidR="00701885" w:rsidRPr="00701885" w14:paraId="64538BA0"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80A1C4F" w14:textId="77777777" w:rsidR="00701885" w:rsidRPr="00701885" w:rsidRDefault="00701885" w:rsidP="00701885">
            <w:pPr>
              <w:keepNext/>
            </w:pPr>
            <w:proofErr w:type="spellStart"/>
            <w:r w:rsidRPr="00701885">
              <w:t>Besarion</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26ECD14D" w14:textId="77777777" w:rsidR="00701885" w:rsidRPr="00701885" w:rsidRDefault="00701885" w:rsidP="00701885">
            <w:pPr>
              <w:keepNext/>
            </w:pPr>
            <w:proofErr w:type="spellStart"/>
            <w:r w:rsidRPr="00701885">
              <w:t>Kurdadze</w:t>
            </w:r>
            <w:proofErr w:type="spellEnd"/>
          </w:p>
        </w:tc>
        <w:tc>
          <w:tcPr>
            <w:tcW w:w="3287" w:type="pct"/>
            <w:hideMark/>
          </w:tcPr>
          <w:p w14:paraId="66263F34" w14:textId="77777777" w:rsidR="00701885" w:rsidRPr="00701885" w:rsidRDefault="00701885" w:rsidP="00507B4E">
            <w:pPr>
              <w:keepNext/>
              <w:jc w:val="left"/>
              <w:cnfStyle w:val="000000100000" w:firstRow="0" w:lastRow="0" w:firstColumn="0" w:lastColumn="0" w:oddVBand="0" w:evenVBand="0" w:oddHBand="1" w:evenHBand="0" w:firstRowFirstColumn="0" w:firstRowLastColumn="0" w:lastRowFirstColumn="0" w:lastRowLastColumn="0"/>
            </w:pPr>
            <w:r w:rsidRPr="00701885">
              <w:t>Chairman, Borjomi Local Action Group</w:t>
            </w:r>
          </w:p>
        </w:tc>
      </w:tr>
      <w:tr w:rsidR="00701885" w:rsidRPr="00701885" w14:paraId="7583F226"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1871B004" w14:textId="77777777" w:rsidR="00701885" w:rsidRPr="00701885" w:rsidRDefault="00701885" w:rsidP="00701885">
            <w:r w:rsidRPr="00701885">
              <w:t>Nino</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5C7A44DF" w14:textId="77777777" w:rsidR="00701885" w:rsidRPr="00701885" w:rsidRDefault="00701885" w:rsidP="00701885">
            <w:proofErr w:type="spellStart"/>
            <w:r w:rsidRPr="00701885">
              <w:t>Tikurishvili</w:t>
            </w:r>
            <w:proofErr w:type="spellEnd"/>
          </w:p>
        </w:tc>
        <w:tc>
          <w:tcPr>
            <w:tcW w:w="3287" w:type="pct"/>
            <w:hideMark/>
          </w:tcPr>
          <w:p w14:paraId="59B0FA6C" w14:textId="77777777" w:rsidR="00701885" w:rsidRPr="00701885" w:rsidRDefault="00701885" w:rsidP="00507B4E">
            <w:pPr>
              <w:jc w:val="left"/>
              <w:cnfStyle w:val="000000000000" w:firstRow="0" w:lastRow="0" w:firstColumn="0" w:lastColumn="0" w:oddVBand="0" w:evenVBand="0" w:oddHBand="0" w:evenHBand="0" w:firstRowFirstColumn="0" w:firstRowLastColumn="0" w:lastRowFirstColumn="0" w:lastRowLastColumn="0"/>
            </w:pPr>
            <w:r w:rsidRPr="00701885">
              <w:t xml:space="preserve">Executive Director, </w:t>
            </w:r>
            <w:proofErr w:type="spellStart"/>
            <w:r w:rsidRPr="00701885">
              <w:t>Tetritskaro</w:t>
            </w:r>
            <w:proofErr w:type="spellEnd"/>
            <w:r w:rsidRPr="00701885">
              <w:t xml:space="preserve"> Local Action Group</w:t>
            </w:r>
          </w:p>
        </w:tc>
      </w:tr>
      <w:tr w:rsidR="00701885" w:rsidRPr="00701885" w14:paraId="5E079AE7" w14:textId="77777777" w:rsidTr="00F525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79D791F7" w14:textId="5C6EE188" w:rsidR="00701885" w:rsidRPr="00F52504" w:rsidRDefault="00701885" w:rsidP="00F52504">
            <w:pPr>
              <w:keepNext/>
              <w:jc w:val="center"/>
              <w:rPr>
                <w:b/>
                <w:bCs w:val="0"/>
              </w:rPr>
            </w:pPr>
            <w:r w:rsidRPr="00F52504">
              <w:rPr>
                <w:b/>
                <w:bCs w:val="0"/>
              </w:rPr>
              <w:t>Municipalities</w:t>
            </w:r>
          </w:p>
        </w:tc>
      </w:tr>
      <w:tr w:rsidR="00701885" w:rsidRPr="00701885" w14:paraId="58E098ED"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71FCFC43" w14:textId="77777777" w:rsidR="00701885" w:rsidRPr="00701885" w:rsidRDefault="00701885" w:rsidP="00F52504">
            <w:pPr>
              <w:keepNext/>
            </w:pPr>
            <w:r w:rsidRPr="00701885">
              <w:t>Levan</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1166992B" w14:textId="77777777" w:rsidR="00701885" w:rsidRPr="00701885" w:rsidRDefault="00701885" w:rsidP="00F52504">
            <w:pPr>
              <w:keepNext/>
            </w:pPr>
            <w:proofErr w:type="spellStart"/>
            <w:r w:rsidRPr="00701885">
              <w:t>Gorgiladze</w:t>
            </w:r>
            <w:proofErr w:type="spellEnd"/>
          </w:p>
        </w:tc>
        <w:tc>
          <w:tcPr>
            <w:tcW w:w="3287" w:type="pct"/>
            <w:hideMark/>
          </w:tcPr>
          <w:p w14:paraId="280EBFCB" w14:textId="77777777" w:rsidR="00701885" w:rsidRPr="00701885" w:rsidRDefault="00701885" w:rsidP="00507B4E">
            <w:pPr>
              <w:keepNext/>
              <w:jc w:val="left"/>
              <w:cnfStyle w:val="000000000000" w:firstRow="0" w:lastRow="0" w:firstColumn="0" w:lastColumn="0" w:oddVBand="0" w:evenVBand="0" w:oddHBand="0" w:evenHBand="0" w:firstRowFirstColumn="0" w:firstRowLastColumn="0" w:lastRowFirstColumn="0" w:lastRowLastColumn="0"/>
            </w:pPr>
            <w:r w:rsidRPr="00701885">
              <w:t xml:space="preserve">Mayor, </w:t>
            </w:r>
            <w:proofErr w:type="spellStart"/>
            <w:r w:rsidRPr="00701885">
              <w:t>Keda</w:t>
            </w:r>
            <w:proofErr w:type="spellEnd"/>
            <w:r w:rsidRPr="00701885">
              <w:t xml:space="preserve"> </w:t>
            </w:r>
            <w:proofErr w:type="spellStart"/>
            <w:r w:rsidRPr="00701885">
              <w:t>Muncipality</w:t>
            </w:r>
            <w:proofErr w:type="spellEnd"/>
          </w:p>
        </w:tc>
      </w:tr>
      <w:tr w:rsidR="00701885" w:rsidRPr="00701885" w14:paraId="319D906D"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91D3580" w14:textId="77777777" w:rsidR="00701885" w:rsidRPr="00701885" w:rsidRDefault="00701885" w:rsidP="00F52504">
            <w:pPr>
              <w:keepNext/>
            </w:pPr>
            <w:r w:rsidRPr="00701885">
              <w:t>Nikoloz</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609A3C26" w14:textId="77777777" w:rsidR="00701885" w:rsidRPr="00701885" w:rsidRDefault="00701885" w:rsidP="00F52504">
            <w:pPr>
              <w:keepNext/>
            </w:pPr>
            <w:proofErr w:type="spellStart"/>
            <w:r w:rsidRPr="00701885">
              <w:t>Janiashvili</w:t>
            </w:r>
            <w:proofErr w:type="spellEnd"/>
          </w:p>
        </w:tc>
        <w:tc>
          <w:tcPr>
            <w:tcW w:w="3287" w:type="pct"/>
            <w:hideMark/>
          </w:tcPr>
          <w:p w14:paraId="1802770B" w14:textId="77777777" w:rsidR="00701885" w:rsidRPr="00701885" w:rsidRDefault="00701885" w:rsidP="00507B4E">
            <w:pPr>
              <w:keepNext/>
              <w:jc w:val="left"/>
              <w:cnfStyle w:val="000000100000" w:firstRow="0" w:lastRow="0" w:firstColumn="0" w:lastColumn="0" w:oddVBand="0" w:evenVBand="0" w:oddHBand="1" w:evenHBand="0" w:firstRowFirstColumn="0" w:firstRowLastColumn="0" w:lastRowFirstColumn="0" w:lastRowLastColumn="0"/>
            </w:pPr>
            <w:r w:rsidRPr="00701885">
              <w:t xml:space="preserve">Mayor, </w:t>
            </w:r>
            <w:proofErr w:type="spellStart"/>
            <w:r w:rsidRPr="00701885">
              <w:t>Dedoplistskaro</w:t>
            </w:r>
            <w:proofErr w:type="spellEnd"/>
            <w:r w:rsidRPr="00701885">
              <w:t xml:space="preserve"> Municipality</w:t>
            </w:r>
          </w:p>
        </w:tc>
      </w:tr>
      <w:tr w:rsidR="00701885" w:rsidRPr="00701885" w14:paraId="62F3338A" w14:textId="77777777" w:rsidTr="00701885">
        <w:trPr>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01981EC9" w14:textId="77777777" w:rsidR="00701885" w:rsidRPr="00701885" w:rsidRDefault="00701885" w:rsidP="00F52504">
            <w:pPr>
              <w:keepNext/>
            </w:pPr>
            <w:r w:rsidRPr="00701885">
              <w:t>Giorgi</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43E1BF04" w14:textId="77777777" w:rsidR="00701885" w:rsidRPr="00701885" w:rsidRDefault="00701885" w:rsidP="00F52504">
            <w:pPr>
              <w:keepNext/>
            </w:pPr>
            <w:proofErr w:type="spellStart"/>
            <w:r w:rsidRPr="00701885">
              <w:t>Koridze</w:t>
            </w:r>
            <w:proofErr w:type="spellEnd"/>
          </w:p>
        </w:tc>
        <w:tc>
          <w:tcPr>
            <w:tcW w:w="3287" w:type="pct"/>
            <w:hideMark/>
          </w:tcPr>
          <w:p w14:paraId="4669C68F" w14:textId="77777777" w:rsidR="00701885" w:rsidRPr="00701885" w:rsidRDefault="00701885" w:rsidP="00507B4E">
            <w:pPr>
              <w:keepNext/>
              <w:jc w:val="left"/>
              <w:cnfStyle w:val="000000000000" w:firstRow="0" w:lastRow="0" w:firstColumn="0" w:lastColumn="0" w:oddVBand="0" w:evenVBand="0" w:oddHBand="0" w:evenHBand="0" w:firstRowFirstColumn="0" w:firstRowLastColumn="0" w:lastRowFirstColumn="0" w:lastRowLastColumn="0"/>
            </w:pPr>
            <w:r w:rsidRPr="00701885">
              <w:t xml:space="preserve">Mayor, </w:t>
            </w:r>
            <w:proofErr w:type="spellStart"/>
            <w:r w:rsidRPr="00701885">
              <w:t>Tetriskaro</w:t>
            </w:r>
            <w:proofErr w:type="spellEnd"/>
            <w:r w:rsidRPr="00701885">
              <w:t xml:space="preserve"> Municipality</w:t>
            </w:r>
          </w:p>
        </w:tc>
      </w:tr>
      <w:tr w:rsidR="00701885" w:rsidRPr="00701885" w14:paraId="715541D1"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3CF581C2" w14:textId="77777777" w:rsidR="00701885" w:rsidRPr="00701885" w:rsidRDefault="00701885" w:rsidP="00701885">
            <w:r w:rsidRPr="00701885">
              <w:t>Davit</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317FB277" w14:textId="77777777" w:rsidR="00701885" w:rsidRPr="00701885" w:rsidRDefault="00701885" w:rsidP="00701885">
            <w:proofErr w:type="spellStart"/>
            <w:r w:rsidRPr="00701885">
              <w:t>Zaalashvili</w:t>
            </w:r>
            <w:proofErr w:type="spellEnd"/>
          </w:p>
        </w:tc>
        <w:tc>
          <w:tcPr>
            <w:tcW w:w="3287" w:type="pct"/>
            <w:hideMark/>
          </w:tcPr>
          <w:p w14:paraId="0AEE418C" w14:textId="27AD05BB" w:rsidR="00701885" w:rsidRPr="00701885" w:rsidRDefault="00701885" w:rsidP="00507B4E">
            <w:pPr>
              <w:jc w:val="left"/>
              <w:cnfStyle w:val="000000100000" w:firstRow="0" w:lastRow="0" w:firstColumn="0" w:lastColumn="0" w:oddVBand="0" w:evenVBand="0" w:oddHBand="1" w:evenHBand="0" w:firstRowFirstColumn="0" w:firstRowLastColumn="0" w:lastRowFirstColumn="0" w:lastRowLastColumn="0"/>
            </w:pPr>
            <w:r w:rsidRPr="00701885">
              <w:t>Acting Mayor, Borjomi Municipality</w:t>
            </w:r>
          </w:p>
        </w:tc>
      </w:tr>
      <w:tr w:rsidR="00701885" w:rsidRPr="00701885" w14:paraId="0A941043" w14:textId="77777777" w:rsidTr="00971C72">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4C6E7" w:themeFill="accent1" w:themeFillTint="66"/>
            <w:noWrap/>
          </w:tcPr>
          <w:p w14:paraId="0D803593" w14:textId="5718E370" w:rsidR="00701885" w:rsidRPr="00F52504" w:rsidRDefault="00701885" w:rsidP="00F52504">
            <w:pPr>
              <w:jc w:val="center"/>
              <w:rPr>
                <w:b/>
                <w:bCs w:val="0"/>
              </w:rPr>
            </w:pPr>
            <w:r w:rsidRPr="00F52504">
              <w:rPr>
                <w:b/>
                <w:bCs w:val="0"/>
              </w:rPr>
              <w:t>Other</w:t>
            </w:r>
          </w:p>
        </w:tc>
      </w:tr>
      <w:tr w:rsidR="00701885" w:rsidRPr="00701885" w14:paraId="2872EEE4" w14:textId="77777777" w:rsidTr="00701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C05C0A9" w14:textId="77777777" w:rsidR="00701885" w:rsidRPr="00701885" w:rsidRDefault="00701885" w:rsidP="00701885">
            <w:proofErr w:type="spellStart"/>
            <w:r w:rsidRPr="00701885">
              <w:t>Ketevan</w:t>
            </w:r>
            <w:proofErr w:type="spellEnd"/>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73BCEAC3" w14:textId="77777777" w:rsidR="00701885" w:rsidRPr="00701885" w:rsidRDefault="00701885" w:rsidP="00701885">
            <w:r w:rsidRPr="00701885">
              <w:t>KHUTSISHVILI</w:t>
            </w:r>
          </w:p>
        </w:tc>
        <w:tc>
          <w:tcPr>
            <w:tcW w:w="3287" w:type="pct"/>
            <w:hideMark/>
          </w:tcPr>
          <w:p w14:paraId="318723BE" w14:textId="11E0B90E" w:rsidR="00701885" w:rsidRPr="00701885" w:rsidRDefault="00701885" w:rsidP="00985999">
            <w:pPr>
              <w:jc w:val="left"/>
              <w:cnfStyle w:val="000000100000" w:firstRow="0" w:lastRow="0" w:firstColumn="0" w:lastColumn="0" w:oddVBand="0" w:evenVBand="0" w:oddHBand="1" w:evenHBand="0" w:firstRowFirstColumn="0" w:firstRowLastColumn="0" w:lastRowFirstColumn="0" w:lastRowLastColumn="0"/>
            </w:pPr>
            <w:r w:rsidRPr="00701885">
              <w:t>Programme Officer for Rural Development, Civil Protection and Crisis Management</w:t>
            </w:r>
            <w:r w:rsidR="00F52504">
              <w:t xml:space="preserve">, </w:t>
            </w:r>
            <w:r w:rsidR="00F52504" w:rsidRPr="00701885">
              <w:t>Delegation of the E</w:t>
            </w:r>
            <w:r w:rsidR="00F52504">
              <w:t xml:space="preserve">uropean </w:t>
            </w:r>
            <w:r w:rsidR="00F52504" w:rsidRPr="00701885">
              <w:t>U</w:t>
            </w:r>
            <w:r w:rsidR="00F52504">
              <w:t>nion</w:t>
            </w:r>
            <w:r w:rsidR="00F52504" w:rsidRPr="00701885">
              <w:t xml:space="preserve"> to Georgia</w:t>
            </w:r>
          </w:p>
        </w:tc>
      </w:tr>
      <w:tr w:rsidR="00701885" w:rsidRPr="00701885" w14:paraId="4C824C48" w14:textId="77777777" w:rsidTr="00701885">
        <w:trPr>
          <w:trHeight w:val="1020"/>
        </w:trPr>
        <w:tc>
          <w:tcPr>
            <w:cnfStyle w:val="001000000000" w:firstRow="0" w:lastRow="0" w:firstColumn="1" w:lastColumn="0" w:oddVBand="0" w:evenVBand="0" w:oddHBand="0" w:evenHBand="0" w:firstRowFirstColumn="0" w:firstRowLastColumn="0" w:lastRowFirstColumn="0" w:lastRowLastColumn="0"/>
            <w:tcW w:w="586" w:type="pct"/>
            <w:noWrap/>
            <w:hideMark/>
          </w:tcPr>
          <w:p w14:paraId="204D8BC2" w14:textId="77777777" w:rsidR="00701885" w:rsidRPr="00701885" w:rsidRDefault="00701885" w:rsidP="00701885">
            <w:r w:rsidRPr="00701885">
              <w:t>Juba</w:t>
            </w:r>
          </w:p>
        </w:tc>
        <w:tc>
          <w:tcPr>
            <w:cnfStyle w:val="000010000000" w:firstRow="0" w:lastRow="0" w:firstColumn="0" w:lastColumn="0" w:oddVBand="1" w:evenVBand="0" w:oddHBand="0" w:evenHBand="0" w:firstRowFirstColumn="0" w:firstRowLastColumn="0" w:lastRowFirstColumn="0" w:lastRowLastColumn="0"/>
            <w:tcW w:w="1127" w:type="pct"/>
            <w:noWrap/>
            <w:hideMark/>
          </w:tcPr>
          <w:p w14:paraId="59F74BEB" w14:textId="0C704E4E" w:rsidR="00701885" w:rsidRPr="00701885" w:rsidRDefault="00701885" w:rsidP="00701885">
            <w:proofErr w:type="spellStart"/>
            <w:r w:rsidRPr="00701885">
              <w:t>Maruashvili</w:t>
            </w:r>
            <w:proofErr w:type="spellEnd"/>
          </w:p>
        </w:tc>
        <w:tc>
          <w:tcPr>
            <w:tcW w:w="3287" w:type="pct"/>
            <w:hideMark/>
          </w:tcPr>
          <w:p w14:paraId="7F286A48" w14:textId="77777777" w:rsidR="00701885" w:rsidRPr="00701885" w:rsidRDefault="00701885" w:rsidP="00985999">
            <w:pPr>
              <w:jc w:val="left"/>
              <w:cnfStyle w:val="000000000000" w:firstRow="0" w:lastRow="0" w:firstColumn="0" w:lastColumn="0" w:oddVBand="0" w:evenVBand="0" w:oddHBand="0" w:evenHBand="0" w:firstRowFirstColumn="0" w:firstRowLastColumn="0" w:lastRowFirstColumn="0" w:lastRowLastColumn="0"/>
            </w:pPr>
            <w:r w:rsidRPr="00701885">
              <w:t xml:space="preserve">Senior National Grant Management Expert and Policy Advisor </w:t>
            </w:r>
            <w:r w:rsidRPr="00701885">
              <w:br/>
              <w:t>Food and Agriculture Organization of the United Nations (FAO)</w:t>
            </w:r>
            <w:r w:rsidRPr="00701885">
              <w:br/>
              <w:t>Representation in Georgia</w:t>
            </w:r>
          </w:p>
        </w:tc>
      </w:tr>
    </w:tbl>
    <w:p w14:paraId="6EF84F0A" w14:textId="77777777" w:rsidR="00701885" w:rsidRPr="00E30BD7" w:rsidRDefault="00701885" w:rsidP="00E30BD7"/>
    <w:p w14:paraId="560F350D" w14:textId="20730ADE" w:rsidR="0007661B" w:rsidRDefault="0007661B">
      <w:r>
        <w:br w:type="page"/>
      </w:r>
    </w:p>
    <w:p w14:paraId="3F49D37A" w14:textId="7BD5FF59" w:rsidR="00EF7CBD" w:rsidRDefault="00EF7CBD" w:rsidP="0007661B">
      <w:pPr>
        <w:pStyle w:val="Annex"/>
      </w:pPr>
      <w:bookmarkStart w:id="112" w:name="_Toc64391587"/>
      <w:r w:rsidRPr="00F72DD9">
        <w:lastRenderedPageBreak/>
        <w:t xml:space="preserve">Detailed </w:t>
      </w:r>
      <w:r w:rsidR="00926304">
        <w:t>m</w:t>
      </w:r>
      <w:r w:rsidRPr="00F72DD9">
        <w:t>ethodology</w:t>
      </w:r>
      <w:bookmarkEnd w:id="112"/>
    </w:p>
    <w:p w14:paraId="5BB204FF" w14:textId="3AFE09D2" w:rsidR="000A5723" w:rsidRPr="000A5723" w:rsidRDefault="000A5723" w:rsidP="000A5723">
      <w:r w:rsidRPr="004A29CB">
        <w:t xml:space="preserve">This annex is not needed as </w:t>
      </w:r>
      <w:r w:rsidR="004A29CB">
        <w:t xml:space="preserve">the methodology is </w:t>
      </w:r>
      <w:r w:rsidRPr="004A29CB">
        <w:t xml:space="preserve">covered in Section </w:t>
      </w:r>
      <w:r w:rsidR="00502579">
        <w:fldChar w:fldCharType="begin"/>
      </w:r>
      <w:r w:rsidR="00502579">
        <w:instrText xml:space="preserve"> REF _Ref60989084 \r \h </w:instrText>
      </w:r>
      <w:r w:rsidR="00502579">
        <w:fldChar w:fldCharType="separate"/>
      </w:r>
      <w:r w:rsidR="00957615">
        <w:t>5</w:t>
      </w:r>
      <w:r w:rsidR="00502579">
        <w:fldChar w:fldCharType="end"/>
      </w:r>
      <w:r w:rsidRPr="004A29CB">
        <w:t>.</w:t>
      </w:r>
    </w:p>
    <w:p w14:paraId="51F9B830" w14:textId="741BE7D8" w:rsidR="0007661B" w:rsidRDefault="0007661B" w:rsidP="0007661B"/>
    <w:p w14:paraId="6D9A4493" w14:textId="5245A606" w:rsidR="0007661B" w:rsidRDefault="0007661B">
      <w:r>
        <w:br w:type="page"/>
      </w:r>
    </w:p>
    <w:p w14:paraId="0E42B4F8" w14:textId="71DE6595" w:rsidR="00EF7CBD" w:rsidRDefault="00840915" w:rsidP="0007661B">
      <w:pPr>
        <w:pStyle w:val="Annex"/>
      </w:pPr>
      <w:bookmarkStart w:id="113" w:name="_Toc64391588"/>
      <w:r>
        <w:lastRenderedPageBreak/>
        <w:t>S</w:t>
      </w:r>
      <w:r w:rsidR="00EF7CBD" w:rsidRPr="00A176EF">
        <w:t xml:space="preserve">urvey </w:t>
      </w:r>
      <w:r w:rsidR="00926304">
        <w:t>i</w:t>
      </w:r>
      <w:r w:rsidR="00EF7CBD" w:rsidRPr="00A176EF">
        <w:t>nstruments</w:t>
      </w:r>
      <w:bookmarkEnd w:id="113"/>
    </w:p>
    <w:p w14:paraId="2AB1B2EA" w14:textId="4012483A" w:rsidR="00430297" w:rsidRPr="00430297" w:rsidRDefault="00430297" w:rsidP="00430297">
      <w:pPr>
        <w:rPr>
          <w:b/>
          <w:bCs/>
        </w:rPr>
      </w:pPr>
      <w:r w:rsidRPr="00430297">
        <w:rPr>
          <w:b/>
          <w:bCs/>
        </w:rPr>
        <w:t>Survey questions for IACC, RDC, and working group members</w:t>
      </w:r>
    </w:p>
    <w:p w14:paraId="4AEC9351" w14:textId="1869B157" w:rsidR="00430297" w:rsidRDefault="00430297" w:rsidP="00430297">
      <w:pPr>
        <w:rPr>
          <w:rFonts w:ascii="Times New Roman" w:hAnsi="Times New Roman"/>
          <w:sz w:val="24"/>
        </w:rPr>
      </w:pPr>
      <w:r w:rsidRPr="00A52EF8">
        <w:rPr>
          <w:rFonts w:eastAsia="Times New Roman" w:cs="Times New Roman"/>
          <w:sz w:val="24"/>
          <w:lang w:eastAsia="en-GB"/>
        </w:rPr>
        <w:t>1.</w:t>
      </w:r>
      <w:r>
        <w:t xml:space="preserve"> Which of the following purposes does the rural development electronic monitoring system serve? </w:t>
      </w:r>
    </w:p>
    <w:p w14:paraId="70DC67A2" w14:textId="77777777" w:rsidR="00430297" w:rsidRDefault="00430297" w:rsidP="00430297">
      <w:r>
        <w:t>Select all that apply</w:t>
      </w:r>
    </w:p>
    <w:p w14:paraId="5280B08E" w14:textId="77777777" w:rsidR="00430297" w:rsidRDefault="00430297" w:rsidP="00430297">
      <w:pPr>
        <w:pStyle w:val="ListParagraph"/>
        <w:numPr>
          <w:ilvl w:val="0"/>
          <w:numId w:val="43"/>
        </w:numPr>
      </w:pPr>
      <w:r>
        <w:t>Comparing annual results with plans</w:t>
      </w:r>
    </w:p>
    <w:p w14:paraId="2E02176C" w14:textId="77777777" w:rsidR="00430297" w:rsidRDefault="00430297" w:rsidP="00430297">
      <w:pPr>
        <w:pStyle w:val="ListParagraph"/>
        <w:numPr>
          <w:ilvl w:val="0"/>
          <w:numId w:val="43"/>
        </w:numPr>
      </w:pPr>
      <w:r>
        <w:t>Checking on the performance of different actors</w:t>
      </w:r>
    </w:p>
    <w:p w14:paraId="214949ED" w14:textId="77777777" w:rsidR="00430297" w:rsidRDefault="00430297" w:rsidP="00430297">
      <w:pPr>
        <w:pStyle w:val="ListParagraph"/>
        <w:numPr>
          <w:ilvl w:val="0"/>
          <w:numId w:val="43"/>
        </w:numPr>
      </w:pPr>
      <w:r>
        <w:t>Fine-tuning existing programmes and initiatives</w:t>
      </w:r>
    </w:p>
    <w:p w14:paraId="13A5CBB6" w14:textId="77777777" w:rsidR="00430297" w:rsidRDefault="00430297" w:rsidP="00430297">
      <w:pPr>
        <w:pStyle w:val="ListParagraph"/>
        <w:numPr>
          <w:ilvl w:val="0"/>
          <w:numId w:val="43"/>
        </w:numPr>
      </w:pPr>
      <w:r>
        <w:t>Developing new programmes and initiatives</w:t>
      </w:r>
    </w:p>
    <w:p w14:paraId="5A84CAF3" w14:textId="77777777" w:rsidR="00430297" w:rsidRDefault="00430297" w:rsidP="00430297">
      <w:pPr>
        <w:pStyle w:val="ListParagraph"/>
        <w:numPr>
          <w:ilvl w:val="0"/>
          <w:numId w:val="43"/>
        </w:numPr>
      </w:pPr>
      <w:r>
        <w:t>Modifying strategies and action plans</w:t>
      </w:r>
    </w:p>
    <w:p w14:paraId="336AB135" w14:textId="77777777" w:rsidR="00430297" w:rsidRDefault="00430297" w:rsidP="00430297">
      <w:pPr>
        <w:pStyle w:val="ListParagraph"/>
        <w:numPr>
          <w:ilvl w:val="0"/>
          <w:numId w:val="43"/>
        </w:numPr>
      </w:pPr>
      <w:r>
        <w:t>Fine-tuning policy</w:t>
      </w:r>
    </w:p>
    <w:p w14:paraId="1F1D0B6F" w14:textId="77777777" w:rsidR="00430297" w:rsidRDefault="00430297" w:rsidP="00430297">
      <w:pPr>
        <w:pStyle w:val="ListParagraph"/>
        <w:numPr>
          <w:ilvl w:val="0"/>
          <w:numId w:val="43"/>
        </w:numPr>
      </w:pPr>
      <w:r>
        <w:t>Coordination between ministries and agencies involved in rural development</w:t>
      </w:r>
    </w:p>
    <w:p w14:paraId="384C583F" w14:textId="77777777" w:rsidR="00430297" w:rsidRDefault="00430297" w:rsidP="00430297">
      <w:pPr>
        <w:pStyle w:val="ListParagraph"/>
        <w:numPr>
          <w:ilvl w:val="0"/>
          <w:numId w:val="43"/>
        </w:numPr>
      </w:pPr>
      <w:r>
        <w:t>Assessing relevance of programmes and initiatives to the needs of different regions</w:t>
      </w:r>
    </w:p>
    <w:p w14:paraId="63E24832" w14:textId="77777777" w:rsidR="00430297" w:rsidRDefault="00430297" w:rsidP="00430297">
      <w:pPr>
        <w:pStyle w:val="ListParagraph"/>
        <w:numPr>
          <w:ilvl w:val="0"/>
          <w:numId w:val="43"/>
        </w:numPr>
      </w:pPr>
      <w:r>
        <w:t>Assessing relevance of programmes and initiatives to the needs of different municipalities</w:t>
      </w:r>
    </w:p>
    <w:p w14:paraId="7AF881CC" w14:textId="77777777" w:rsidR="00430297" w:rsidRDefault="00430297" w:rsidP="00430297">
      <w:pPr>
        <w:pStyle w:val="ListParagraph"/>
        <w:numPr>
          <w:ilvl w:val="0"/>
          <w:numId w:val="43"/>
        </w:numPr>
      </w:pPr>
      <w:r>
        <w:t>Other:</w:t>
      </w:r>
    </w:p>
    <w:p w14:paraId="2A9874EF" w14:textId="77777777" w:rsidR="00430297" w:rsidRDefault="00430297" w:rsidP="00430297">
      <w:r>
        <w:t xml:space="preserve">2. </w:t>
      </w:r>
      <w:r w:rsidRPr="00A52EF8">
        <w:t>Who do you think is making use of the annual RDAP reports</w:t>
      </w:r>
      <w:r>
        <w:t>?</w:t>
      </w:r>
    </w:p>
    <w:tbl>
      <w:tblPr>
        <w:tblStyle w:val="ListTable3-Accent1"/>
        <w:tblW w:w="0" w:type="auto"/>
        <w:tblLayout w:type="fixed"/>
        <w:tblLook w:val="00A0" w:firstRow="1" w:lastRow="0" w:firstColumn="1" w:lastColumn="0" w:noHBand="0" w:noVBand="0"/>
      </w:tblPr>
      <w:tblGrid>
        <w:gridCol w:w="5094"/>
        <w:gridCol w:w="979"/>
        <w:gridCol w:w="979"/>
        <w:gridCol w:w="979"/>
        <w:gridCol w:w="979"/>
      </w:tblGrid>
      <w:tr w:rsidR="00430297" w14:paraId="6397B874" w14:textId="77777777" w:rsidTr="00487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4" w:type="dxa"/>
          </w:tcPr>
          <w:p w14:paraId="35CAB830" w14:textId="77777777" w:rsidR="00430297" w:rsidRDefault="00430297" w:rsidP="00487552"/>
        </w:tc>
        <w:tc>
          <w:tcPr>
            <w:cnfStyle w:val="000010000000" w:firstRow="0" w:lastRow="0" w:firstColumn="0" w:lastColumn="0" w:oddVBand="1" w:evenVBand="0" w:oddHBand="0" w:evenHBand="0" w:firstRowFirstColumn="0" w:firstRowLastColumn="0" w:lastRowFirstColumn="0" w:lastRowLastColumn="0"/>
            <w:tcW w:w="979" w:type="dxa"/>
          </w:tcPr>
          <w:p w14:paraId="3D08C83A" w14:textId="77777777" w:rsidR="00430297" w:rsidRDefault="00430297" w:rsidP="00487552">
            <w:r>
              <w:t>A lot</w:t>
            </w:r>
          </w:p>
        </w:tc>
        <w:tc>
          <w:tcPr>
            <w:tcW w:w="979" w:type="dxa"/>
          </w:tcPr>
          <w:p w14:paraId="14F63B28"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Somewhat</w:t>
            </w:r>
          </w:p>
        </w:tc>
        <w:tc>
          <w:tcPr>
            <w:cnfStyle w:val="000010000000" w:firstRow="0" w:lastRow="0" w:firstColumn="0" w:lastColumn="0" w:oddVBand="1" w:evenVBand="0" w:oddHBand="0" w:evenHBand="0" w:firstRowFirstColumn="0" w:firstRowLastColumn="0" w:lastRowFirstColumn="0" w:lastRowLastColumn="0"/>
            <w:tcW w:w="979" w:type="dxa"/>
          </w:tcPr>
          <w:p w14:paraId="45481817" w14:textId="77777777" w:rsidR="00430297" w:rsidRDefault="00430297" w:rsidP="00487552">
            <w:r>
              <w:t>Not at all</w:t>
            </w:r>
          </w:p>
        </w:tc>
        <w:tc>
          <w:tcPr>
            <w:tcW w:w="979" w:type="dxa"/>
          </w:tcPr>
          <w:p w14:paraId="79D10AC9"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Not sure</w:t>
            </w:r>
          </w:p>
        </w:tc>
      </w:tr>
      <w:tr w:rsidR="00430297" w14:paraId="3FD75472"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4" w:type="dxa"/>
          </w:tcPr>
          <w:p w14:paraId="4E8C28A9" w14:textId="77777777" w:rsidR="00430297" w:rsidRDefault="00430297" w:rsidP="00487552">
            <w:r w:rsidRPr="00A52EF8">
              <w:t>Ministries and agencies represented involved in rural development</w:t>
            </w:r>
          </w:p>
        </w:tc>
        <w:tc>
          <w:tcPr>
            <w:cnfStyle w:val="000010000000" w:firstRow="0" w:lastRow="0" w:firstColumn="0" w:lastColumn="0" w:oddVBand="1" w:evenVBand="0" w:oddHBand="0" w:evenHBand="0" w:firstRowFirstColumn="0" w:firstRowLastColumn="0" w:lastRowFirstColumn="0" w:lastRowLastColumn="0"/>
            <w:tcW w:w="979" w:type="dxa"/>
          </w:tcPr>
          <w:p w14:paraId="7200B229" w14:textId="77777777" w:rsidR="00430297" w:rsidRDefault="00430297" w:rsidP="00487552"/>
        </w:tc>
        <w:tc>
          <w:tcPr>
            <w:tcW w:w="979" w:type="dxa"/>
          </w:tcPr>
          <w:p w14:paraId="1FBFB5C6"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18AD2F8B" w14:textId="77777777" w:rsidR="00430297" w:rsidRDefault="00430297" w:rsidP="00487552"/>
        </w:tc>
        <w:tc>
          <w:tcPr>
            <w:tcW w:w="979" w:type="dxa"/>
          </w:tcPr>
          <w:p w14:paraId="4705AD54"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1BB938FF" w14:textId="77777777" w:rsidTr="00487552">
        <w:tc>
          <w:tcPr>
            <w:cnfStyle w:val="001000000000" w:firstRow="0" w:lastRow="0" w:firstColumn="1" w:lastColumn="0" w:oddVBand="0" w:evenVBand="0" w:oddHBand="0" w:evenHBand="0" w:firstRowFirstColumn="0" w:firstRowLastColumn="0" w:lastRowFirstColumn="0" w:lastRowLastColumn="0"/>
            <w:tcW w:w="5094" w:type="dxa"/>
          </w:tcPr>
          <w:p w14:paraId="42CF6697" w14:textId="77777777" w:rsidR="00430297" w:rsidRDefault="00430297" w:rsidP="00487552">
            <w:r w:rsidRPr="00A52EF8">
              <w:t>Municipalities</w:t>
            </w:r>
          </w:p>
        </w:tc>
        <w:tc>
          <w:tcPr>
            <w:cnfStyle w:val="000010000000" w:firstRow="0" w:lastRow="0" w:firstColumn="0" w:lastColumn="0" w:oddVBand="1" w:evenVBand="0" w:oddHBand="0" w:evenHBand="0" w:firstRowFirstColumn="0" w:firstRowLastColumn="0" w:lastRowFirstColumn="0" w:lastRowLastColumn="0"/>
            <w:tcW w:w="979" w:type="dxa"/>
          </w:tcPr>
          <w:p w14:paraId="299F8C25" w14:textId="77777777" w:rsidR="00430297" w:rsidRDefault="00430297" w:rsidP="00487552"/>
        </w:tc>
        <w:tc>
          <w:tcPr>
            <w:tcW w:w="979" w:type="dxa"/>
          </w:tcPr>
          <w:p w14:paraId="68D02062"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1377519B" w14:textId="77777777" w:rsidR="00430297" w:rsidRDefault="00430297" w:rsidP="00487552"/>
        </w:tc>
        <w:tc>
          <w:tcPr>
            <w:tcW w:w="979" w:type="dxa"/>
          </w:tcPr>
          <w:p w14:paraId="63826067"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r w:rsidR="00430297" w14:paraId="50BD5020"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4" w:type="dxa"/>
          </w:tcPr>
          <w:p w14:paraId="2BCC3F7E" w14:textId="77777777" w:rsidR="00430297" w:rsidRDefault="00430297" w:rsidP="00487552">
            <w:r w:rsidRPr="00A52EF8">
              <w:t>LAGs</w:t>
            </w:r>
          </w:p>
        </w:tc>
        <w:tc>
          <w:tcPr>
            <w:cnfStyle w:val="000010000000" w:firstRow="0" w:lastRow="0" w:firstColumn="0" w:lastColumn="0" w:oddVBand="1" w:evenVBand="0" w:oddHBand="0" w:evenHBand="0" w:firstRowFirstColumn="0" w:firstRowLastColumn="0" w:lastRowFirstColumn="0" w:lastRowLastColumn="0"/>
            <w:tcW w:w="979" w:type="dxa"/>
          </w:tcPr>
          <w:p w14:paraId="55AC88BB" w14:textId="77777777" w:rsidR="00430297" w:rsidRDefault="00430297" w:rsidP="00487552"/>
        </w:tc>
        <w:tc>
          <w:tcPr>
            <w:tcW w:w="979" w:type="dxa"/>
          </w:tcPr>
          <w:p w14:paraId="57066478"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2B493712" w14:textId="77777777" w:rsidR="00430297" w:rsidRDefault="00430297" w:rsidP="00487552"/>
        </w:tc>
        <w:tc>
          <w:tcPr>
            <w:tcW w:w="979" w:type="dxa"/>
          </w:tcPr>
          <w:p w14:paraId="32D28176"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0CA8BA50" w14:textId="77777777" w:rsidTr="00487552">
        <w:tc>
          <w:tcPr>
            <w:cnfStyle w:val="001000000000" w:firstRow="0" w:lastRow="0" w:firstColumn="1" w:lastColumn="0" w:oddVBand="0" w:evenVBand="0" w:oddHBand="0" w:evenHBand="0" w:firstRowFirstColumn="0" w:firstRowLastColumn="0" w:lastRowFirstColumn="0" w:lastRowLastColumn="0"/>
            <w:tcW w:w="5094" w:type="dxa"/>
          </w:tcPr>
          <w:p w14:paraId="09B7C7AD" w14:textId="77777777" w:rsidR="00430297" w:rsidRDefault="00430297" w:rsidP="00487552">
            <w:r w:rsidRPr="00A52EF8">
              <w:t>Civil society</w:t>
            </w:r>
          </w:p>
        </w:tc>
        <w:tc>
          <w:tcPr>
            <w:cnfStyle w:val="000010000000" w:firstRow="0" w:lastRow="0" w:firstColumn="0" w:lastColumn="0" w:oddVBand="1" w:evenVBand="0" w:oddHBand="0" w:evenHBand="0" w:firstRowFirstColumn="0" w:firstRowLastColumn="0" w:lastRowFirstColumn="0" w:lastRowLastColumn="0"/>
            <w:tcW w:w="979" w:type="dxa"/>
          </w:tcPr>
          <w:p w14:paraId="6A73E879" w14:textId="77777777" w:rsidR="00430297" w:rsidRDefault="00430297" w:rsidP="00487552"/>
        </w:tc>
        <w:tc>
          <w:tcPr>
            <w:tcW w:w="979" w:type="dxa"/>
          </w:tcPr>
          <w:p w14:paraId="7BAA65BC"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530DE032" w14:textId="77777777" w:rsidR="00430297" w:rsidRDefault="00430297" w:rsidP="00487552"/>
        </w:tc>
        <w:tc>
          <w:tcPr>
            <w:tcW w:w="979" w:type="dxa"/>
          </w:tcPr>
          <w:p w14:paraId="565EC497"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r w:rsidR="00430297" w14:paraId="16470F92"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4" w:type="dxa"/>
          </w:tcPr>
          <w:p w14:paraId="4000404A" w14:textId="77777777" w:rsidR="00430297" w:rsidRPr="00A52EF8" w:rsidRDefault="00430297" w:rsidP="00487552">
            <w:r>
              <w:t>UNDP</w:t>
            </w:r>
          </w:p>
        </w:tc>
        <w:tc>
          <w:tcPr>
            <w:cnfStyle w:val="000010000000" w:firstRow="0" w:lastRow="0" w:firstColumn="0" w:lastColumn="0" w:oddVBand="1" w:evenVBand="0" w:oddHBand="0" w:evenHBand="0" w:firstRowFirstColumn="0" w:firstRowLastColumn="0" w:lastRowFirstColumn="0" w:lastRowLastColumn="0"/>
            <w:tcW w:w="979" w:type="dxa"/>
          </w:tcPr>
          <w:p w14:paraId="64AF3DAF" w14:textId="77777777" w:rsidR="00430297" w:rsidRDefault="00430297" w:rsidP="00487552"/>
        </w:tc>
        <w:tc>
          <w:tcPr>
            <w:tcW w:w="979" w:type="dxa"/>
          </w:tcPr>
          <w:p w14:paraId="31DE4482"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36F6F237" w14:textId="77777777" w:rsidR="00430297" w:rsidRDefault="00430297" w:rsidP="00487552"/>
        </w:tc>
        <w:tc>
          <w:tcPr>
            <w:tcW w:w="979" w:type="dxa"/>
          </w:tcPr>
          <w:p w14:paraId="3AB6EA4B"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1E4907C8" w14:textId="77777777" w:rsidTr="00487552">
        <w:tc>
          <w:tcPr>
            <w:cnfStyle w:val="001000000000" w:firstRow="0" w:lastRow="0" w:firstColumn="1" w:lastColumn="0" w:oddVBand="0" w:evenVBand="0" w:oddHBand="0" w:evenHBand="0" w:firstRowFirstColumn="0" w:firstRowLastColumn="0" w:lastRowFirstColumn="0" w:lastRowLastColumn="0"/>
            <w:tcW w:w="5094" w:type="dxa"/>
          </w:tcPr>
          <w:p w14:paraId="3F2D2317" w14:textId="77777777" w:rsidR="00430297" w:rsidRDefault="00430297" w:rsidP="00487552">
            <w:r>
              <w:t>EU Delegation</w:t>
            </w:r>
          </w:p>
        </w:tc>
        <w:tc>
          <w:tcPr>
            <w:cnfStyle w:val="000010000000" w:firstRow="0" w:lastRow="0" w:firstColumn="0" w:lastColumn="0" w:oddVBand="1" w:evenVBand="0" w:oddHBand="0" w:evenHBand="0" w:firstRowFirstColumn="0" w:firstRowLastColumn="0" w:lastRowFirstColumn="0" w:lastRowLastColumn="0"/>
            <w:tcW w:w="979" w:type="dxa"/>
          </w:tcPr>
          <w:p w14:paraId="41A7F509" w14:textId="77777777" w:rsidR="00430297" w:rsidRDefault="00430297" w:rsidP="00487552"/>
        </w:tc>
        <w:tc>
          <w:tcPr>
            <w:tcW w:w="979" w:type="dxa"/>
          </w:tcPr>
          <w:p w14:paraId="63701F47"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5F6CCBCB" w14:textId="77777777" w:rsidR="00430297" w:rsidRDefault="00430297" w:rsidP="00487552"/>
        </w:tc>
        <w:tc>
          <w:tcPr>
            <w:tcW w:w="979" w:type="dxa"/>
          </w:tcPr>
          <w:p w14:paraId="6BD32540"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bl>
    <w:p w14:paraId="72BC3D20" w14:textId="77777777" w:rsidR="00430297" w:rsidRDefault="00430297" w:rsidP="00430297"/>
    <w:p w14:paraId="3A81DAAE" w14:textId="77777777" w:rsidR="00430297" w:rsidRDefault="00430297" w:rsidP="00430297">
      <w:r>
        <w:t xml:space="preserve">3. </w:t>
      </w:r>
      <w:r w:rsidRPr="00A52EF8">
        <w:t>How useful to your institution/ agency is the information that you get out of the electronic rural development monitoring system?</w:t>
      </w:r>
    </w:p>
    <w:p w14:paraId="22AF07F9" w14:textId="77777777" w:rsidR="00430297" w:rsidRDefault="00430297" w:rsidP="00430297">
      <w:pPr>
        <w:pStyle w:val="ListParagraph"/>
        <w:numPr>
          <w:ilvl w:val="0"/>
          <w:numId w:val="44"/>
        </w:numPr>
      </w:pPr>
      <w:r>
        <w:t>It is essential for our work</w:t>
      </w:r>
    </w:p>
    <w:p w14:paraId="2FD1AF3A" w14:textId="77777777" w:rsidR="00430297" w:rsidRDefault="00430297" w:rsidP="00430297">
      <w:pPr>
        <w:pStyle w:val="ListParagraph"/>
        <w:numPr>
          <w:ilvl w:val="0"/>
          <w:numId w:val="44"/>
        </w:numPr>
      </w:pPr>
      <w:r>
        <w:t>It is useful for our work</w:t>
      </w:r>
    </w:p>
    <w:p w14:paraId="1A3C20C2" w14:textId="77777777" w:rsidR="00430297" w:rsidRDefault="00430297" w:rsidP="00430297">
      <w:pPr>
        <w:pStyle w:val="ListParagraph"/>
        <w:numPr>
          <w:ilvl w:val="0"/>
          <w:numId w:val="44"/>
        </w:numPr>
      </w:pPr>
      <w:r>
        <w:t>It is not so useful for our work</w:t>
      </w:r>
    </w:p>
    <w:p w14:paraId="0FC18068" w14:textId="77777777" w:rsidR="00430297" w:rsidRDefault="00430297" w:rsidP="00430297">
      <w:pPr>
        <w:pStyle w:val="ListParagraph"/>
        <w:numPr>
          <w:ilvl w:val="0"/>
          <w:numId w:val="44"/>
        </w:numPr>
      </w:pPr>
      <w:r>
        <w:t>Not sure</w:t>
      </w:r>
    </w:p>
    <w:p w14:paraId="0D67C5AA" w14:textId="77777777" w:rsidR="00430297" w:rsidRDefault="00430297" w:rsidP="00430297">
      <w:r>
        <w:t xml:space="preserve">4. </w:t>
      </w:r>
      <w:r w:rsidRPr="00A52EF8">
        <w:t>Which of the following best describes your institution's/ agency's experience of working the rural development electronic monitoring system?</w:t>
      </w:r>
    </w:p>
    <w:p w14:paraId="6116C0DB" w14:textId="77777777" w:rsidR="00430297" w:rsidRDefault="00430297" w:rsidP="00430297">
      <w:pPr>
        <w:pStyle w:val="ListParagraph"/>
        <w:numPr>
          <w:ilvl w:val="0"/>
          <w:numId w:val="45"/>
        </w:numPr>
      </w:pPr>
      <w:r>
        <w:t>It is fine for us</w:t>
      </w:r>
    </w:p>
    <w:p w14:paraId="40F170F1" w14:textId="77777777" w:rsidR="00430297" w:rsidRDefault="00430297" w:rsidP="00430297">
      <w:pPr>
        <w:pStyle w:val="ListParagraph"/>
        <w:numPr>
          <w:ilvl w:val="0"/>
          <w:numId w:val="45"/>
        </w:numPr>
      </w:pPr>
      <w:r>
        <w:lastRenderedPageBreak/>
        <w:t>It consumes too much time</w:t>
      </w:r>
    </w:p>
    <w:p w14:paraId="0986B029" w14:textId="77777777" w:rsidR="00430297" w:rsidRDefault="00430297" w:rsidP="00430297">
      <w:pPr>
        <w:pStyle w:val="ListParagraph"/>
        <w:numPr>
          <w:ilvl w:val="0"/>
          <w:numId w:val="45"/>
        </w:numPr>
      </w:pPr>
      <w:r>
        <w:t>We experience problems with putting the right information in the right places</w:t>
      </w:r>
    </w:p>
    <w:p w14:paraId="0F20C9DF" w14:textId="77777777" w:rsidR="00430297" w:rsidRDefault="00430297" w:rsidP="00430297">
      <w:r>
        <w:t xml:space="preserve">5. </w:t>
      </w:r>
      <w:r w:rsidRPr="00A52EF8">
        <w:t>How important is the rural development electronic monitoring system to the work of your institution/ agency?</w:t>
      </w:r>
    </w:p>
    <w:p w14:paraId="77ED3398" w14:textId="77777777" w:rsidR="00430297" w:rsidRDefault="00430297" w:rsidP="00430297">
      <w:pPr>
        <w:pStyle w:val="ListParagraph"/>
        <w:numPr>
          <w:ilvl w:val="0"/>
          <w:numId w:val="46"/>
        </w:numPr>
      </w:pPr>
      <w:r>
        <w:t>It is essential</w:t>
      </w:r>
    </w:p>
    <w:p w14:paraId="61E14846" w14:textId="77777777" w:rsidR="00430297" w:rsidRDefault="00430297" w:rsidP="00430297">
      <w:pPr>
        <w:pStyle w:val="ListParagraph"/>
        <w:numPr>
          <w:ilvl w:val="0"/>
          <w:numId w:val="46"/>
        </w:numPr>
      </w:pPr>
      <w:r>
        <w:t>It is useful</w:t>
      </w:r>
    </w:p>
    <w:p w14:paraId="1A9EA197" w14:textId="77777777" w:rsidR="00430297" w:rsidRDefault="00430297" w:rsidP="00430297">
      <w:pPr>
        <w:pStyle w:val="ListParagraph"/>
        <w:numPr>
          <w:ilvl w:val="0"/>
          <w:numId w:val="46"/>
        </w:numPr>
      </w:pPr>
      <w:r>
        <w:t xml:space="preserve">It is not so </w:t>
      </w:r>
      <w:proofErr w:type="gramStart"/>
      <w:r>
        <w:t>important</w:t>
      </w:r>
      <w:proofErr w:type="gramEnd"/>
      <w:r>
        <w:t xml:space="preserve"> but we provide information because we have to</w:t>
      </w:r>
    </w:p>
    <w:p w14:paraId="52A9D082" w14:textId="77777777" w:rsidR="00430297" w:rsidRDefault="00430297" w:rsidP="00430297">
      <w:pPr>
        <w:pStyle w:val="ListParagraph"/>
        <w:numPr>
          <w:ilvl w:val="0"/>
          <w:numId w:val="46"/>
        </w:numPr>
      </w:pPr>
      <w:r>
        <w:t>Not sure</w:t>
      </w:r>
    </w:p>
    <w:p w14:paraId="57B0DCF9" w14:textId="77777777" w:rsidR="00430297" w:rsidRDefault="00430297" w:rsidP="00430297">
      <w:r>
        <w:t xml:space="preserve">6. </w:t>
      </w:r>
      <w:r w:rsidRPr="00A52EF8">
        <w:t>To what extent are municipalities and LAGs involved in analysis and interpretation of annual RDAP results?</w:t>
      </w:r>
    </w:p>
    <w:tbl>
      <w:tblPr>
        <w:tblStyle w:val="ListTable3-Accent1"/>
        <w:tblW w:w="0" w:type="auto"/>
        <w:tblLook w:val="00A0" w:firstRow="1" w:lastRow="0" w:firstColumn="1" w:lastColumn="0" w:noHBand="0" w:noVBand="0"/>
      </w:tblPr>
      <w:tblGrid>
        <w:gridCol w:w="1802"/>
        <w:gridCol w:w="1802"/>
        <w:gridCol w:w="1802"/>
        <w:gridCol w:w="1802"/>
        <w:gridCol w:w="1802"/>
      </w:tblGrid>
      <w:tr w:rsidR="00430297" w14:paraId="174E0619" w14:textId="77777777" w:rsidTr="00487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tcPr>
          <w:p w14:paraId="371A1CD1" w14:textId="77777777" w:rsidR="00430297" w:rsidRDefault="00430297" w:rsidP="00487552"/>
        </w:tc>
        <w:tc>
          <w:tcPr>
            <w:cnfStyle w:val="000010000000" w:firstRow="0" w:lastRow="0" w:firstColumn="0" w:lastColumn="0" w:oddVBand="1" w:evenVBand="0" w:oddHBand="0" w:evenHBand="0" w:firstRowFirstColumn="0" w:firstRowLastColumn="0" w:lastRowFirstColumn="0" w:lastRowLastColumn="0"/>
            <w:tcW w:w="1802" w:type="dxa"/>
          </w:tcPr>
          <w:p w14:paraId="7FD04807" w14:textId="77777777" w:rsidR="00430297" w:rsidRDefault="00430297" w:rsidP="00487552">
            <w:r w:rsidRPr="006F7B38">
              <w:t xml:space="preserve">A lot </w:t>
            </w:r>
          </w:p>
        </w:tc>
        <w:tc>
          <w:tcPr>
            <w:tcW w:w="1802" w:type="dxa"/>
          </w:tcPr>
          <w:p w14:paraId="74682708"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rsidRPr="006F7B38">
              <w:t>Somewhat</w:t>
            </w:r>
          </w:p>
        </w:tc>
        <w:tc>
          <w:tcPr>
            <w:cnfStyle w:val="000010000000" w:firstRow="0" w:lastRow="0" w:firstColumn="0" w:lastColumn="0" w:oddVBand="1" w:evenVBand="0" w:oddHBand="0" w:evenHBand="0" w:firstRowFirstColumn="0" w:firstRowLastColumn="0" w:lastRowFirstColumn="0" w:lastRowLastColumn="0"/>
            <w:tcW w:w="1802" w:type="dxa"/>
          </w:tcPr>
          <w:p w14:paraId="5AAE4CB9" w14:textId="77777777" w:rsidR="00430297" w:rsidRDefault="00430297" w:rsidP="00487552">
            <w:r w:rsidRPr="006F7B38">
              <w:t>Not at all</w:t>
            </w:r>
          </w:p>
        </w:tc>
        <w:tc>
          <w:tcPr>
            <w:tcW w:w="1802" w:type="dxa"/>
          </w:tcPr>
          <w:p w14:paraId="6BC247EB"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rsidRPr="006F7B38">
              <w:t>Not sure</w:t>
            </w:r>
          </w:p>
        </w:tc>
      </w:tr>
      <w:tr w:rsidR="00430297" w14:paraId="788385AC"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274CAD26" w14:textId="77777777" w:rsidR="00430297" w:rsidRDefault="00430297" w:rsidP="00487552">
            <w:r>
              <w:t>Municipalities</w:t>
            </w:r>
          </w:p>
        </w:tc>
        <w:tc>
          <w:tcPr>
            <w:cnfStyle w:val="000010000000" w:firstRow="0" w:lastRow="0" w:firstColumn="0" w:lastColumn="0" w:oddVBand="1" w:evenVBand="0" w:oddHBand="0" w:evenHBand="0" w:firstRowFirstColumn="0" w:firstRowLastColumn="0" w:lastRowFirstColumn="0" w:lastRowLastColumn="0"/>
            <w:tcW w:w="1802" w:type="dxa"/>
          </w:tcPr>
          <w:p w14:paraId="439B49E5" w14:textId="77777777" w:rsidR="00430297" w:rsidRDefault="00430297" w:rsidP="00487552"/>
        </w:tc>
        <w:tc>
          <w:tcPr>
            <w:tcW w:w="1802" w:type="dxa"/>
          </w:tcPr>
          <w:p w14:paraId="376EADC9"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02" w:type="dxa"/>
          </w:tcPr>
          <w:p w14:paraId="2C0DB876" w14:textId="77777777" w:rsidR="00430297" w:rsidRDefault="00430297" w:rsidP="00487552"/>
        </w:tc>
        <w:tc>
          <w:tcPr>
            <w:tcW w:w="1802" w:type="dxa"/>
          </w:tcPr>
          <w:p w14:paraId="256A4270"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28E8C9A3" w14:textId="77777777" w:rsidTr="00487552">
        <w:tc>
          <w:tcPr>
            <w:cnfStyle w:val="001000000000" w:firstRow="0" w:lastRow="0" w:firstColumn="1" w:lastColumn="0" w:oddVBand="0" w:evenVBand="0" w:oddHBand="0" w:evenHBand="0" w:firstRowFirstColumn="0" w:firstRowLastColumn="0" w:lastRowFirstColumn="0" w:lastRowLastColumn="0"/>
            <w:tcW w:w="1802" w:type="dxa"/>
          </w:tcPr>
          <w:p w14:paraId="68AC0028" w14:textId="77777777" w:rsidR="00430297" w:rsidRDefault="00430297" w:rsidP="00487552">
            <w:r>
              <w:t>LAGs</w:t>
            </w:r>
          </w:p>
        </w:tc>
        <w:tc>
          <w:tcPr>
            <w:cnfStyle w:val="000010000000" w:firstRow="0" w:lastRow="0" w:firstColumn="0" w:lastColumn="0" w:oddVBand="1" w:evenVBand="0" w:oddHBand="0" w:evenHBand="0" w:firstRowFirstColumn="0" w:firstRowLastColumn="0" w:lastRowFirstColumn="0" w:lastRowLastColumn="0"/>
            <w:tcW w:w="1802" w:type="dxa"/>
          </w:tcPr>
          <w:p w14:paraId="298EF54B" w14:textId="77777777" w:rsidR="00430297" w:rsidRDefault="00430297" w:rsidP="00487552"/>
        </w:tc>
        <w:tc>
          <w:tcPr>
            <w:tcW w:w="1802" w:type="dxa"/>
          </w:tcPr>
          <w:p w14:paraId="6C651443"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02" w:type="dxa"/>
          </w:tcPr>
          <w:p w14:paraId="7CC73C42" w14:textId="77777777" w:rsidR="00430297" w:rsidRDefault="00430297" w:rsidP="00487552"/>
        </w:tc>
        <w:tc>
          <w:tcPr>
            <w:tcW w:w="1802" w:type="dxa"/>
          </w:tcPr>
          <w:p w14:paraId="025F9BCD"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bl>
    <w:p w14:paraId="058C349C" w14:textId="77777777" w:rsidR="00430297" w:rsidRDefault="00430297" w:rsidP="00430297"/>
    <w:p w14:paraId="6ECAE63D" w14:textId="77777777" w:rsidR="00430297" w:rsidRDefault="00430297" w:rsidP="00430297">
      <w:r>
        <w:t xml:space="preserve">7. </w:t>
      </w:r>
      <w:r w:rsidRPr="00A52EF8">
        <w:t>How does your institution/ agency engage with 8 pilot municipalities and LAGs to discuss rural development?</w:t>
      </w:r>
    </w:p>
    <w:tbl>
      <w:tblPr>
        <w:tblStyle w:val="ListTable3-Accent1"/>
        <w:tblW w:w="0" w:type="auto"/>
        <w:tblLook w:val="00A0" w:firstRow="1" w:lastRow="0" w:firstColumn="1" w:lastColumn="0" w:noHBand="0" w:noVBand="0"/>
      </w:tblPr>
      <w:tblGrid>
        <w:gridCol w:w="2111"/>
        <w:gridCol w:w="1028"/>
        <w:gridCol w:w="1096"/>
        <w:gridCol w:w="1662"/>
        <w:gridCol w:w="2306"/>
        <w:gridCol w:w="807"/>
      </w:tblGrid>
      <w:tr w:rsidR="00430297" w14:paraId="778EEC2C" w14:textId="77777777" w:rsidTr="00487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8EF9A62" w14:textId="77777777" w:rsidR="00430297" w:rsidRDefault="00430297" w:rsidP="00487552"/>
        </w:tc>
        <w:tc>
          <w:tcPr>
            <w:cnfStyle w:val="000010000000" w:firstRow="0" w:lastRow="0" w:firstColumn="0" w:lastColumn="0" w:oddVBand="1" w:evenVBand="0" w:oddHBand="0" w:evenHBand="0" w:firstRowFirstColumn="0" w:firstRowLastColumn="0" w:lastRowFirstColumn="0" w:lastRowLastColumn="0"/>
            <w:tcW w:w="0" w:type="auto"/>
          </w:tcPr>
          <w:p w14:paraId="1B0294EB" w14:textId="77777777" w:rsidR="00430297" w:rsidRDefault="00430297" w:rsidP="00487552">
            <w:pPr>
              <w:jc w:val="left"/>
            </w:pPr>
            <w:r>
              <w:t>Once a year</w:t>
            </w:r>
          </w:p>
        </w:tc>
        <w:tc>
          <w:tcPr>
            <w:tcW w:w="0" w:type="auto"/>
          </w:tcPr>
          <w:p w14:paraId="4D17C3D4"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Twice a year</w:t>
            </w:r>
          </w:p>
        </w:tc>
        <w:tc>
          <w:tcPr>
            <w:cnfStyle w:val="000010000000" w:firstRow="0" w:lastRow="0" w:firstColumn="0" w:lastColumn="0" w:oddVBand="1" w:evenVBand="0" w:oddHBand="0" w:evenHBand="0" w:firstRowFirstColumn="0" w:firstRowLastColumn="0" w:lastRowFirstColumn="0" w:lastRowLastColumn="0"/>
            <w:tcW w:w="0" w:type="auto"/>
          </w:tcPr>
          <w:p w14:paraId="23C0684B" w14:textId="77777777" w:rsidR="00430297" w:rsidRDefault="00430297" w:rsidP="00487552">
            <w:pPr>
              <w:jc w:val="left"/>
            </w:pPr>
            <w:r>
              <w:t>More than twice a year</w:t>
            </w:r>
          </w:p>
        </w:tc>
        <w:tc>
          <w:tcPr>
            <w:tcW w:w="0" w:type="auto"/>
          </w:tcPr>
          <w:p w14:paraId="276DDBA4"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Less frequently than once a year</w:t>
            </w:r>
          </w:p>
        </w:tc>
        <w:tc>
          <w:tcPr>
            <w:cnfStyle w:val="000010000000" w:firstRow="0" w:lastRow="0" w:firstColumn="0" w:lastColumn="0" w:oddVBand="1" w:evenVBand="0" w:oddHBand="0" w:evenHBand="0" w:firstRowFirstColumn="0" w:firstRowLastColumn="0" w:lastRowFirstColumn="0" w:lastRowLastColumn="0"/>
            <w:tcW w:w="0" w:type="auto"/>
          </w:tcPr>
          <w:p w14:paraId="3C8FE69D" w14:textId="77777777" w:rsidR="00430297" w:rsidRDefault="00430297" w:rsidP="00487552">
            <w:pPr>
              <w:jc w:val="left"/>
            </w:pPr>
            <w:r>
              <w:t>Not sure</w:t>
            </w:r>
          </w:p>
        </w:tc>
      </w:tr>
      <w:tr w:rsidR="00430297" w14:paraId="16F91A5D"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75DB4" w14:textId="77777777" w:rsidR="00430297" w:rsidRDefault="00430297" w:rsidP="00487552">
            <w:pPr>
              <w:jc w:val="left"/>
            </w:pPr>
            <w:r>
              <w:t>Institutionalised meetings</w:t>
            </w:r>
          </w:p>
        </w:tc>
        <w:tc>
          <w:tcPr>
            <w:cnfStyle w:val="000010000000" w:firstRow="0" w:lastRow="0" w:firstColumn="0" w:lastColumn="0" w:oddVBand="1" w:evenVBand="0" w:oddHBand="0" w:evenHBand="0" w:firstRowFirstColumn="0" w:firstRowLastColumn="0" w:lastRowFirstColumn="0" w:lastRowLastColumn="0"/>
            <w:tcW w:w="0" w:type="auto"/>
          </w:tcPr>
          <w:p w14:paraId="52A296D6" w14:textId="77777777" w:rsidR="00430297" w:rsidRDefault="00430297" w:rsidP="00487552"/>
        </w:tc>
        <w:tc>
          <w:tcPr>
            <w:tcW w:w="0" w:type="auto"/>
          </w:tcPr>
          <w:p w14:paraId="42815E6B"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80FFE11" w14:textId="77777777" w:rsidR="00430297" w:rsidRDefault="00430297" w:rsidP="00487552"/>
        </w:tc>
        <w:tc>
          <w:tcPr>
            <w:tcW w:w="0" w:type="auto"/>
          </w:tcPr>
          <w:p w14:paraId="1892D228"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395054C" w14:textId="77777777" w:rsidR="00430297" w:rsidRDefault="00430297" w:rsidP="00487552"/>
        </w:tc>
      </w:tr>
      <w:tr w:rsidR="00430297" w14:paraId="5B10409D" w14:textId="77777777" w:rsidTr="00487552">
        <w:tc>
          <w:tcPr>
            <w:cnfStyle w:val="001000000000" w:firstRow="0" w:lastRow="0" w:firstColumn="1" w:lastColumn="0" w:oddVBand="0" w:evenVBand="0" w:oddHBand="0" w:evenHBand="0" w:firstRowFirstColumn="0" w:firstRowLastColumn="0" w:lastRowFirstColumn="0" w:lastRowLastColumn="0"/>
            <w:tcW w:w="0" w:type="auto"/>
          </w:tcPr>
          <w:p w14:paraId="6D752EE2" w14:textId="77777777" w:rsidR="00430297" w:rsidRDefault="00430297" w:rsidP="00487552">
            <w:pPr>
              <w:jc w:val="left"/>
            </w:pPr>
            <w:r w:rsidRPr="00A52EF8">
              <w:t>Ad hoc meetings</w:t>
            </w:r>
          </w:p>
        </w:tc>
        <w:tc>
          <w:tcPr>
            <w:cnfStyle w:val="000010000000" w:firstRow="0" w:lastRow="0" w:firstColumn="0" w:lastColumn="0" w:oddVBand="1" w:evenVBand="0" w:oddHBand="0" w:evenHBand="0" w:firstRowFirstColumn="0" w:firstRowLastColumn="0" w:lastRowFirstColumn="0" w:lastRowLastColumn="0"/>
            <w:tcW w:w="0" w:type="auto"/>
          </w:tcPr>
          <w:p w14:paraId="439490C8" w14:textId="77777777" w:rsidR="00430297" w:rsidRDefault="00430297" w:rsidP="00487552"/>
        </w:tc>
        <w:tc>
          <w:tcPr>
            <w:tcW w:w="0" w:type="auto"/>
          </w:tcPr>
          <w:p w14:paraId="35832C16"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43F2342" w14:textId="77777777" w:rsidR="00430297" w:rsidRDefault="00430297" w:rsidP="00487552"/>
        </w:tc>
        <w:tc>
          <w:tcPr>
            <w:tcW w:w="0" w:type="auto"/>
          </w:tcPr>
          <w:p w14:paraId="05385799"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D853A09" w14:textId="77777777" w:rsidR="00430297" w:rsidRDefault="00430297" w:rsidP="00487552"/>
        </w:tc>
      </w:tr>
      <w:tr w:rsidR="00430297" w14:paraId="49ECF551"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8B9C9B" w14:textId="77777777" w:rsidR="00430297" w:rsidRDefault="00430297" w:rsidP="00487552">
            <w:pPr>
              <w:jc w:val="left"/>
            </w:pPr>
            <w:r w:rsidRPr="00A52EF8">
              <w:t>Surveys</w:t>
            </w:r>
          </w:p>
        </w:tc>
        <w:tc>
          <w:tcPr>
            <w:cnfStyle w:val="000010000000" w:firstRow="0" w:lastRow="0" w:firstColumn="0" w:lastColumn="0" w:oddVBand="1" w:evenVBand="0" w:oddHBand="0" w:evenHBand="0" w:firstRowFirstColumn="0" w:firstRowLastColumn="0" w:lastRowFirstColumn="0" w:lastRowLastColumn="0"/>
            <w:tcW w:w="0" w:type="auto"/>
          </w:tcPr>
          <w:p w14:paraId="1C03AA6C" w14:textId="77777777" w:rsidR="00430297" w:rsidRDefault="00430297" w:rsidP="00487552"/>
        </w:tc>
        <w:tc>
          <w:tcPr>
            <w:tcW w:w="0" w:type="auto"/>
          </w:tcPr>
          <w:p w14:paraId="53ADA8FB"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838846B" w14:textId="77777777" w:rsidR="00430297" w:rsidRDefault="00430297" w:rsidP="00487552"/>
        </w:tc>
        <w:tc>
          <w:tcPr>
            <w:tcW w:w="0" w:type="auto"/>
          </w:tcPr>
          <w:p w14:paraId="3B3CD18A"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73F7EB7" w14:textId="77777777" w:rsidR="00430297" w:rsidRDefault="00430297" w:rsidP="00487552"/>
        </w:tc>
      </w:tr>
    </w:tbl>
    <w:p w14:paraId="228BFF2B" w14:textId="77777777" w:rsidR="00430297" w:rsidRDefault="00430297" w:rsidP="00430297"/>
    <w:p w14:paraId="6FC8C6D2" w14:textId="77777777" w:rsidR="00430297" w:rsidRDefault="00430297" w:rsidP="00430297">
      <w:r>
        <w:t xml:space="preserve">8. </w:t>
      </w:r>
      <w:r w:rsidRPr="00A52EF8">
        <w:t>How important is the role of the 8 pilot municipalities and LAGs in annual rural development planning and review?</w:t>
      </w:r>
    </w:p>
    <w:tbl>
      <w:tblPr>
        <w:tblStyle w:val="ListTable3-Accent1"/>
        <w:tblW w:w="0" w:type="auto"/>
        <w:tblLook w:val="04A0" w:firstRow="1" w:lastRow="0" w:firstColumn="1" w:lastColumn="0" w:noHBand="0" w:noVBand="1"/>
      </w:tblPr>
      <w:tblGrid>
        <w:gridCol w:w="1802"/>
        <w:gridCol w:w="1802"/>
        <w:gridCol w:w="1802"/>
        <w:gridCol w:w="1802"/>
        <w:gridCol w:w="1802"/>
      </w:tblGrid>
      <w:tr w:rsidR="00430297" w14:paraId="743FF76D" w14:textId="77777777" w:rsidTr="00487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tcPr>
          <w:p w14:paraId="04805AF5" w14:textId="77777777" w:rsidR="00430297" w:rsidRDefault="00430297" w:rsidP="00487552"/>
        </w:tc>
        <w:tc>
          <w:tcPr>
            <w:tcW w:w="1802" w:type="dxa"/>
          </w:tcPr>
          <w:p w14:paraId="4B2E1570"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Essential</w:t>
            </w:r>
          </w:p>
        </w:tc>
        <w:tc>
          <w:tcPr>
            <w:tcW w:w="1802" w:type="dxa"/>
          </w:tcPr>
          <w:p w14:paraId="41F93883"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Desirable</w:t>
            </w:r>
          </w:p>
        </w:tc>
        <w:tc>
          <w:tcPr>
            <w:tcW w:w="1802" w:type="dxa"/>
          </w:tcPr>
          <w:p w14:paraId="10F9D6BB"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Not necessary</w:t>
            </w:r>
          </w:p>
        </w:tc>
        <w:tc>
          <w:tcPr>
            <w:tcW w:w="1802" w:type="dxa"/>
          </w:tcPr>
          <w:p w14:paraId="5BAF6EF1"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Not sure</w:t>
            </w:r>
          </w:p>
        </w:tc>
      </w:tr>
      <w:tr w:rsidR="00430297" w14:paraId="68C30BB5"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550415AB" w14:textId="77777777" w:rsidR="00430297" w:rsidRDefault="00430297" w:rsidP="00487552">
            <w:r>
              <w:t>Municipalities</w:t>
            </w:r>
          </w:p>
        </w:tc>
        <w:tc>
          <w:tcPr>
            <w:tcW w:w="1802" w:type="dxa"/>
          </w:tcPr>
          <w:p w14:paraId="18C031BE"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1802" w:type="dxa"/>
          </w:tcPr>
          <w:p w14:paraId="2040F9BA"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1802" w:type="dxa"/>
          </w:tcPr>
          <w:p w14:paraId="77B914C8"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1802" w:type="dxa"/>
          </w:tcPr>
          <w:p w14:paraId="125F300D"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460F8D9A" w14:textId="77777777" w:rsidTr="00487552">
        <w:tc>
          <w:tcPr>
            <w:cnfStyle w:val="001000000000" w:firstRow="0" w:lastRow="0" w:firstColumn="1" w:lastColumn="0" w:oddVBand="0" w:evenVBand="0" w:oddHBand="0" w:evenHBand="0" w:firstRowFirstColumn="0" w:firstRowLastColumn="0" w:lastRowFirstColumn="0" w:lastRowLastColumn="0"/>
            <w:tcW w:w="1802" w:type="dxa"/>
          </w:tcPr>
          <w:p w14:paraId="1DA5064F" w14:textId="77777777" w:rsidR="00430297" w:rsidRDefault="00430297" w:rsidP="00487552">
            <w:r>
              <w:t>LAGs</w:t>
            </w:r>
          </w:p>
        </w:tc>
        <w:tc>
          <w:tcPr>
            <w:tcW w:w="1802" w:type="dxa"/>
          </w:tcPr>
          <w:p w14:paraId="5EEFB939"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1802" w:type="dxa"/>
          </w:tcPr>
          <w:p w14:paraId="2DA1A636"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1802" w:type="dxa"/>
          </w:tcPr>
          <w:p w14:paraId="2D722BAD"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1802" w:type="dxa"/>
          </w:tcPr>
          <w:p w14:paraId="10025F52"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bl>
    <w:p w14:paraId="5DB82B5A" w14:textId="77777777" w:rsidR="00430297" w:rsidRDefault="00430297" w:rsidP="00430297"/>
    <w:p w14:paraId="7D6416CD" w14:textId="77777777" w:rsidR="00430297" w:rsidRDefault="00430297" w:rsidP="00430297">
      <w:pPr>
        <w:keepNext/>
      </w:pPr>
      <w:r>
        <w:lastRenderedPageBreak/>
        <w:t xml:space="preserve">9. </w:t>
      </w:r>
      <w:r w:rsidRPr="00A52EF8">
        <w:t>How do you assess the quality of the contribution made by the 8 pilot municipalities and LAGs to annual rural development planning to annual rural development planning and review</w:t>
      </w:r>
      <w:r>
        <w:t>?</w:t>
      </w:r>
    </w:p>
    <w:tbl>
      <w:tblPr>
        <w:tblStyle w:val="ListTable3-Accent1"/>
        <w:tblW w:w="0" w:type="auto"/>
        <w:tblLook w:val="00A0" w:firstRow="1" w:lastRow="0" w:firstColumn="1" w:lastColumn="0" w:noHBand="0" w:noVBand="0"/>
      </w:tblPr>
      <w:tblGrid>
        <w:gridCol w:w="1417"/>
        <w:gridCol w:w="2033"/>
        <w:gridCol w:w="2294"/>
        <w:gridCol w:w="2451"/>
        <w:gridCol w:w="815"/>
      </w:tblGrid>
      <w:tr w:rsidR="00430297" w14:paraId="638145F1" w14:textId="77777777" w:rsidTr="00487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3CBA106" w14:textId="77777777" w:rsidR="00430297" w:rsidRDefault="00430297" w:rsidP="00487552">
            <w:pPr>
              <w:keepNext/>
            </w:pPr>
          </w:p>
        </w:tc>
        <w:tc>
          <w:tcPr>
            <w:cnfStyle w:val="000010000000" w:firstRow="0" w:lastRow="0" w:firstColumn="0" w:lastColumn="0" w:oddVBand="1" w:evenVBand="0" w:oddHBand="0" w:evenHBand="0" w:firstRowFirstColumn="0" w:firstRowLastColumn="0" w:lastRowFirstColumn="0" w:lastRowLastColumn="0"/>
            <w:tcW w:w="0" w:type="auto"/>
          </w:tcPr>
          <w:p w14:paraId="35ED220C" w14:textId="77777777" w:rsidR="00430297" w:rsidRDefault="00430297" w:rsidP="00487552">
            <w:r>
              <w:t>High quality contribution</w:t>
            </w:r>
          </w:p>
        </w:tc>
        <w:tc>
          <w:tcPr>
            <w:tcW w:w="0" w:type="auto"/>
          </w:tcPr>
          <w:p w14:paraId="653FE90B"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Adequate quality contribution</w:t>
            </w:r>
          </w:p>
        </w:tc>
        <w:tc>
          <w:tcPr>
            <w:cnfStyle w:val="000010000000" w:firstRow="0" w:lastRow="0" w:firstColumn="0" w:lastColumn="0" w:oddVBand="1" w:evenVBand="0" w:oddHBand="0" w:evenHBand="0" w:firstRowFirstColumn="0" w:firstRowLastColumn="0" w:lastRowFirstColumn="0" w:lastRowLastColumn="0"/>
            <w:tcW w:w="0" w:type="auto"/>
          </w:tcPr>
          <w:p w14:paraId="5FDC3E29" w14:textId="77777777" w:rsidR="00430297" w:rsidRDefault="00430297" w:rsidP="00487552">
            <w:r>
              <w:t>Sub-optimal quality contribution</w:t>
            </w:r>
          </w:p>
        </w:tc>
        <w:tc>
          <w:tcPr>
            <w:tcW w:w="0" w:type="auto"/>
          </w:tcPr>
          <w:p w14:paraId="1F498BB4" w14:textId="77777777" w:rsidR="00430297" w:rsidRDefault="00430297" w:rsidP="00487552">
            <w:pPr>
              <w:cnfStyle w:val="100000000000" w:firstRow="1" w:lastRow="0" w:firstColumn="0" w:lastColumn="0" w:oddVBand="0" w:evenVBand="0" w:oddHBand="0" w:evenHBand="0" w:firstRowFirstColumn="0" w:firstRowLastColumn="0" w:lastRowFirstColumn="0" w:lastRowLastColumn="0"/>
            </w:pPr>
            <w:r>
              <w:t>Not sure</w:t>
            </w:r>
          </w:p>
        </w:tc>
      </w:tr>
      <w:tr w:rsidR="00430297" w14:paraId="5CEC36E1"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650850" w14:textId="77777777" w:rsidR="00430297" w:rsidRDefault="00430297" w:rsidP="00487552">
            <w:r>
              <w:t>Municipalities</w:t>
            </w:r>
          </w:p>
        </w:tc>
        <w:tc>
          <w:tcPr>
            <w:cnfStyle w:val="000010000000" w:firstRow="0" w:lastRow="0" w:firstColumn="0" w:lastColumn="0" w:oddVBand="1" w:evenVBand="0" w:oddHBand="0" w:evenHBand="0" w:firstRowFirstColumn="0" w:firstRowLastColumn="0" w:lastRowFirstColumn="0" w:lastRowLastColumn="0"/>
            <w:tcW w:w="0" w:type="auto"/>
          </w:tcPr>
          <w:p w14:paraId="4BFCD621" w14:textId="77777777" w:rsidR="00430297" w:rsidRDefault="00430297" w:rsidP="00487552"/>
        </w:tc>
        <w:tc>
          <w:tcPr>
            <w:tcW w:w="0" w:type="auto"/>
          </w:tcPr>
          <w:p w14:paraId="3DAF8D93"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2D71539" w14:textId="77777777" w:rsidR="00430297" w:rsidRDefault="00430297" w:rsidP="00487552"/>
        </w:tc>
        <w:tc>
          <w:tcPr>
            <w:tcW w:w="0" w:type="auto"/>
          </w:tcPr>
          <w:p w14:paraId="6055F6DC"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06B470F7" w14:textId="77777777" w:rsidTr="00487552">
        <w:tc>
          <w:tcPr>
            <w:cnfStyle w:val="001000000000" w:firstRow="0" w:lastRow="0" w:firstColumn="1" w:lastColumn="0" w:oddVBand="0" w:evenVBand="0" w:oddHBand="0" w:evenHBand="0" w:firstRowFirstColumn="0" w:firstRowLastColumn="0" w:lastRowFirstColumn="0" w:lastRowLastColumn="0"/>
            <w:tcW w:w="0" w:type="auto"/>
          </w:tcPr>
          <w:p w14:paraId="6D023139" w14:textId="77777777" w:rsidR="00430297" w:rsidRDefault="00430297" w:rsidP="00487552">
            <w:r>
              <w:t>LAGs</w:t>
            </w:r>
          </w:p>
        </w:tc>
        <w:tc>
          <w:tcPr>
            <w:cnfStyle w:val="000010000000" w:firstRow="0" w:lastRow="0" w:firstColumn="0" w:lastColumn="0" w:oddVBand="1" w:evenVBand="0" w:oddHBand="0" w:evenHBand="0" w:firstRowFirstColumn="0" w:firstRowLastColumn="0" w:lastRowFirstColumn="0" w:lastRowLastColumn="0"/>
            <w:tcW w:w="0" w:type="auto"/>
          </w:tcPr>
          <w:p w14:paraId="08274F99" w14:textId="77777777" w:rsidR="00430297" w:rsidRDefault="00430297" w:rsidP="00487552"/>
        </w:tc>
        <w:tc>
          <w:tcPr>
            <w:tcW w:w="0" w:type="auto"/>
          </w:tcPr>
          <w:p w14:paraId="672545AB"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BEEADF4" w14:textId="77777777" w:rsidR="00430297" w:rsidRDefault="00430297" w:rsidP="00487552"/>
        </w:tc>
        <w:tc>
          <w:tcPr>
            <w:tcW w:w="0" w:type="auto"/>
          </w:tcPr>
          <w:p w14:paraId="2E9434A5"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bl>
    <w:p w14:paraId="535E7119" w14:textId="77777777" w:rsidR="00430297" w:rsidRDefault="00430297" w:rsidP="00430297"/>
    <w:p w14:paraId="69259CDA" w14:textId="77777777" w:rsidR="00430297" w:rsidRDefault="00430297" w:rsidP="00430297">
      <w:r>
        <w:t>10. T</w:t>
      </w:r>
      <w:r w:rsidRPr="00767C1D">
        <w:t>o what extent are the 8 pilot municipalities and LAGs providing the information needed by your institution/ agency for annual rural development planning and review?</w:t>
      </w:r>
    </w:p>
    <w:tbl>
      <w:tblPr>
        <w:tblStyle w:val="ListTable3-Accent1"/>
        <w:tblW w:w="0" w:type="auto"/>
        <w:tblLook w:val="04A0" w:firstRow="1" w:lastRow="0" w:firstColumn="1" w:lastColumn="0" w:noHBand="0" w:noVBand="1"/>
      </w:tblPr>
      <w:tblGrid>
        <w:gridCol w:w="1417"/>
        <w:gridCol w:w="1437"/>
        <w:gridCol w:w="1272"/>
        <w:gridCol w:w="1278"/>
        <w:gridCol w:w="1270"/>
        <w:gridCol w:w="1694"/>
        <w:gridCol w:w="642"/>
      </w:tblGrid>
      <w:tr w:rsidR="00430297" w14:paraId="187B77AE" w14:textId="77777777" w:rsidTr="00487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2FF500E" w14:textId="77777777" w:rsidR="00430297" w:rsidRDefault="00430297" w:rsidP="00487552"/>
        </w:tc>
        <w:tc>
          <w:tcPr>
            <w:tcW w:w="0" w:type="auto"/>
          </w:tcPr>
          <w:p w14:paraId="77AF0266"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Provide everything we need</w:t>
            </w:r>
          </w:p>
        </w:tc>
        <w:tc>
          <w:tcPr>
            <w:tcW w:w="0" w:type="auto"/>
          </w:tcPr>
          <w:p w14:paraId="0FFBF0AE"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Provide most of what we need</w:t>
            </w:r>
          </w:p>
        </w:tc>
        <w:tc>
          <w:tcPr>
            <w:tcW w:w="0" w:type="auto"/>
          </w:tcPr>
          <w:p w14:paraId="4F4CECCC"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Provide some of what we need</w:t>
            </w:r>
          </w:p>
        </w:tc>
        <w:tc>
          <w:tcPr>
            <w:tcW w:w="0" w:type="auto"/>
          </w:tcPr>
          <w:p w14:paraId="552520AE"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Provide little of what we need</w:t>
            </w:r>
          </w:p>
        </w:tc>
        <w:tc>
          <w:tcPr>
            <w:tcW w:w="0" w:type="auto"/>
          </w:tcPr>
          <w:p w14:paraId="0C63937F"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We don’t need information from them</w:t>
            </w:r>
          </w:p>
        </w:tc>
        <w:tc>
          <w:tcPr>
            <w:tcW w:w="0" w:type="auto"/>
          </w:tcPr>
          <w:p w14:paraId="631E3245" w14:textId="77777777" w:rsidR="00430297" w:rsidRDefault="00430297" w:rsidP="00487552">
            <w:pPr>
              <w:jc w:val="left"/>
              <w:cnfStyle w:val="100000000000" w:firstRow="1" w:lastRow="0" w:firstColumn="0" w:lastColumn="0" w:oddVBand="0" w:evenVBand="0" w:oddHBand="0" w:evenHBand="0" w:firstRowFirstColumn="0" w:firstRowLastColumn="0" w:lastRowFirstColumn="0" w:lastRowLastColumn="0"/>
            </w:pPr>
            <w:r>
              <w:t>Not sure</w:t>
            </w:r>
          </w:p>
        </w:tc>
      </w:tr>
      <w:tr w:rsidR="00430297" w14:paraId="299FB2E7"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AB164B" w14:textId="77777777" w:rsidR="00430297" w:rsidRDefault="00430297" w:rsidP="00487552">
            <w:r>
              <w:t>Municipalities</w:t>
            </w:r>
          </w:p>
        </w:tc>
        <w:tc>
          <w:tcPr>
            <w:tcW w:w="0" w:type="auto"/>
          </w:tcPr>
          <w:p w14:paraId="65830B0B"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0" w:type="auto"/>
          </w:tcPr>
          <w:p w14:paraId="6F4B8FFE"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0" w:type="auto"/>
          </w:tcPr>
          <w:p w14:paraId="40DFEBCC"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0" w:type="auto"/>
          </w:tcPr>
          <w:p w14:paraId="6965D9EF"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0" w:type="auto"/>
          </w:tcPr>
          <w:p w14:paraId="03668417"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tcW w:w="0" w:type="auto"/>
          </w:tcPr>
          <w:p w14:paraId="0EE606CE"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67B7587F" w14:textId="77777777" w:rsidTr="00487552">
        <w:tc>
          <w:tcPr>
            <w:cnfStyle w:val="001000000000" w:firstRow="0" w:lastRow="0" w:firstColumn="1" w:lastColumn="0" w:oddVBand="0" w:evenVBand="0" w:oddHBand="0" w:evenHBand="0" w:firstRowFirstColumn="0" w:firstRowLastColumn="0" w:lastRowFirstColumn="0" w:lastRowLastColumn="0"/>
            <w:tcW w:w="0" w:type="auto"/>
          </w:tcPr>
          <w:p w14:paraId="6E9F05E2" w14:textId="77777777" w:rsidR="00430297" w:rsidRDefault="00430297" w:rsidP="00487552">
            <w:r>
              <w:t>LAGs</w:t>
            </w:r>
          </w:p>
        </w:tc>
        <w:tc>
          <w:tcPr>
            <w:tcW w:w="0" w:type="auto"/>
          </w:tcPr>
          <w:p w14:paraId="65B19141"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0" w:type="auto"/>
          </w:tcPr>
          <w:p w14:paraId="681E6904"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0" w:type="auto"/>
          </w:tcPr>
          <w:p w14:paraId="71AFA8B3"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0" w:type="auto"/>
          </w:tcPr>
          <w:p w14:paraId="7AE7CA98"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0" w:type="auto"/>
          </w:tcPr>
          <w:p w14:paraId="295414E4"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tcW w:w="0" w:type="auto"/>
          </w:tcPr>
          <w:p w14:paraId="19B2496B"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bl>
    <w:p w14:paraId="6F333DA1" w14:textId="77777777" w:rsidR="00430297" w:rsidRDefault="00430297" w:rsidP="009A7624"/>
    <w:p w14:paraId="627C7455" w14:textId="77777777" w:rsidR="009A7624" w:rsidRDefault="009A7624">
      <w:r>
        <w:br w:type="page"/>
      </w:r>
    </w:p>
    <w:p w14:paraId="1DC4DB42" w14:textId="5FC5608B" w:rsidR="00430297" w:rsidRPr="00430297" w:rsidRDefault="00430297" w:rsidP="00430297">
      <w:pPr>
        <w:spacing w:before="100" w:beforeAutospacing="1" w:after="100" w:afterAutospacing="1" w:line="240" w:lineRule="auto"/>
        <w:jc w:val="left"/>
        <w:rPr>
          <w:rFonts w:ascii="Times New Roman" w:hAnsi="Times New Roman"/>
          <w:b/>
          <w:bCs/>
          <w:sz w:val="24"/>
          <w:lang w:eastAsia="en-GB"/>
        </w:rPr>
      </w:pPr>
      <w:r w:rsidRPr="00430297">
        <w:rPr>
          <w:b/>
          <w:bCs/>
          <w:lang w:eastAsia="en-GB"/>
        </w:rPr>
        <w:lastRenderedPageBreak/>
        <w:t xml:space="preserve">Survey questions for mayors, deputy mayors, LAG chairpersons </w:t>
      </w:r>
    </w:p>
    <w:p w14:paraId="5844CB4B" w14:textId="3409732C" w:rsidR="00430297" w:rsidRDefault="00430297" w:rsidP="00430297">
      <w:r>
        <w:t>1. Do you represent a municipality or a LAG? Please select all that apply</w:t>
      </w:r>
    </w:p>
    <w:p w14:paraId="0B4A9CF4" w14:textId="18F96A0E" w:rsidR="00430297" w:rsidRDefault="00430297" w:rsidP="00430297">
      <w:pPr>
        <w:pStyle w:val="ListParagraph"/>
        <w:numPr>
          <w:ilvl w:val="0"/>
          <w:numId w:val="47"/>
        </w:numPr>
      </w:pPr>
      <w:r>
        <w:t>Municipality</w:t>
      </w:r>
    </w:p>
    <w:p w14:paraId="33666471" w14:textId="59625AFA" w:rsidR="00430297" w:rsidRPr="00430297" w:rsidRDefault="00430297" w:rsidP="00430297">
      <w:pPr>
        <w:pStyle w:val="ListParagraph"/>
        <w:numPr>
          <w:ilvl w:val="0"/>
          <w:numId w:val="47"/>
        </w:numPr>
      </w:pPr>
      <w:r>
        <w:t>LAG</w:t>
      </w:r>
    </w:p>
    <w:p w14:paraId="468DD96D" w14:textId="77777777" w:rsidR="00430297" w:rsidRPr="00AD5CFA" w:rsidRDefault="00430297" w:rsidP="00430297">
      <w:r>
        <w:t xml:space="preserve">2. </w:t>
      </w:r>
      <w:r w:rsidRPr="00767C1D">
        <w:rPr>
          <w:lang w:eastAsia="en-GB"/>
        </w:rPr>
        <w:t>To what extent was the municipality/ LAG consulted about the development of the following</w:t>
      </w:r>
    </w:p>
    <w:tbl>
      <w:tblPr>
        <w:tblStyle w:val="ListTable3-Accent1"/>
        <w:tblW w:w="0" w:type="auto"/>
        <w:tblLayout w:type="fixed"/>
        <w:tblLook w:val="00A0" w:firstRow="1" w:lastRow="0" w:firstColumn="1" w:lastColumn="0" w:noHBand="0" w:noVBand="0"/>
      </w:tblPr>
      <w:tblGrid>
        <w:gridCol w:w="3681"/>
        <w:gridCol w:w="1332"/>
        <w:gridCol w:w="1332"/>
        <w:gridCol w:w="1332"/>
        <w:gridCol w:w="1333"/>
      </w:tblGrid>
      <w:tr w:rsidR="00430297" w14:paraId="400FF6A6" w14:textId="77777777" w:rsidTr="004302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tcPr>
          <w:p w14:paraId="32EFBCC8" w14:textId="77777777" w:rsidR="00430297" w:rsidRDefault="00430297" w:rsidP="00487552"/>
        </w:tc>
        <w:tc>
          <w:tcPr>
            <w:cnfStyle w:val="000010000000" w:firstRow="0" w:lastRow="0" w:firstColumn="0" w:lastColumn="0" w:oddVBand="1" w:evenVBand="0" w:oddHBand="0" w:evenHBand="0" w:firstRowFirstColumn="0" w:firstRowLastColumn="0" w:lastRowFirstColumn="0" w:lastRowLastColumn="0"/>
            <w:tcW w:w="1332" w:type="dxa"/>
          </w:tcPr>
          <w:p w14:paraId="322A03BF" w14:textId="2E83F6FF" w:rsidR="00430297" w:rsidRDefault="00430297" w:rsidP="00430297">
            <w:pPr>
              <w:jc w:val="left"/>
            </w:pPr>
            <w:r>
              <w:t>Extensively</w:t>
            </w:r>
          </w:p>
        </w:tc>
        <w:tc>
          <w:tcPr>
            <w:tcW w:w="1332" w:type="dxa"/>
          </w:tcPr>
          <w:p w14:paraId="10DE8DFB" w14:textId="3AD4E9F4" w:rsidR="00430297" w:rsidRDefault="00430297" w:rsidP="00430297">
            <w:pPr>
              <w:jc w:val="left"/>
              <w:cnfStyle w:val="100000000000" w:firstRow="1" w:lastRow="0" w:firstColumn="0" w:lastColumn="0" w:oddVBand="0" w:evenVBand="0" w:oddHBand="0" w:evenHBand="0" w:firstRowFirstColumn="0" w:firstRowLastColumn="0" w:lastRowFirstColumn="0" w:lastRowLastColumn="0"/>
            </w:pPr>
            <w:r>
              <w:t>Somewhat</w:t>
            </w:r>
          </w:p>
        </w:tc>
        <w:tc>
          <w:tcPr>
            <w:cnfStyle w:val="000010000000" w:firstRow="0" w:lastRow="0" w:firstColumn="0" w:lastColumn="0" w:oddVBand="1" w:evenVBand="0" w:oddHBand="0" w:evenHBand="0" w:firstRowFirstColumn="0" w:firstRowLastColumn="0" w:lastRowFirstColumn="0" w:lastRowLastColumn="0"/>
            <w:tcW w:w="1332" w:type="dxa"/>
          </w:tcPr>
          <w:p w14:paraId="44F9969F" w14:textId="232270A7" w:rsidR="00430297" w:rsidRDefault="00430297" w:rsidP="00430297">
            <w:pPr>
              <w:jc w:val="left"/>
            </w:pPr>
            <w:r>
              <w:t xml:space="preserve">Not at all </w:t>
            </w:r>
          </w:p>
        </w:tc>
        <w:tc>
          <w:tcPr>
            <w:tcW w:w="1333" w:type="dxa"/>
          </w:tcPr>
          <w:p w14:paraId="361433B2" w14:textId="6225B83F" w:rsidR="00430297" w:rsidRDefault="00430297" w:rsidP="00430297">
            <w:pPr>
              <w:jc w:val="left"/>
              <w:cnfStyle w:val="100000000000" w:firstRow="1" w:lastRow="0" w:firstColumn="0" w:lastColumn="0" w:oddVBand="0" w:evenVBand="0" w:oddHBand="0" w:evenHBand="0" w:firstRowFirstColumn="0" w:firstRowLastColumn="0" w:lastRowFirstColumn="0" w:lastRowLastColumn="0"/>
            </w:pPr>
            <w:r>
              <w:t>Not sure</w:t>
            </w:r>
          </w:p>
        </w:tc>
      </w:tr>
      <w:tr w:rsidR="00430297" w14:paraId="24A93ABC" w14:textId="77777777" w:rsidTr="00430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7626FB" w14:textId="386A2EAF" w:rsidR="00430297" w:rsidRDefault="00430297" w:rsidP="00487552">
            <w:r w:rsidRPr="00430297">
              <w:t>Agricultural and Rural Development Strategy 2021-2027</w:t>
            </w:r>
          </w:p>
        </w:tc>
        <w:tc>
          <w:tcPr>
            <w:cnfStyle w:val="000010000000" w:firstRow="0" w:lastRow="0" w:firstColumn="0" w:lastColumn="0" w:oddVBand="1" w:evenVBand="0" w:oddHBand="0" w:evenHBand="0" w:firstRowFirstColumn="0" w:firstRowLastColumn="0" w:lastRowFirstColumn="0" w:lastRowLastColumn="0"/>
            <w:tcW w:w="1332" w:type="dxa"/>
          </w:tcPr>
          <w:p w14:paraId="32C23B82" w14:textId="77777777" w:rsidR="00430297" w:rsidRDefault="00430297" w:rsidP="00487552"/>
        </w:tc>
        <w:tc>
          <w:tcPr>
            <w:tcW w:w="1332" w:type="dxa"/>
          </w:tcPr>
          <w:p w14:paraId="6071B946"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2" w:type="dxa"/>
          </w:tcPr>
          <w:p w14:paraId="05DDA479" w14:textId="77777777" w:rsidR="00430297" w:rsidRDefault="00430297" w:rsidP="00487552"/>
        </w:tc>
        <w:tc>
          <w:tcPr>
            <w:tcW w:w="1333" w:type="dxa"/>
          </w:tcPr>
          <w:p w14:paraId="22FB7AF8"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68ED2484" w14:textId="77777777" w:rsidTr="00430297">
        <w:tc>
          <w:tcPr>
            <w:cnfStyle w:val="001000000000" w:firstRow="0" w:lastRow="0" w:firstColumn="1" w:lastColumn="0" w:oddVBand="0" w:evenVBand="0" w:oddHBand="0" w:evenHBand="0" w:firstRowFirstColumn="0" w:firstRowLastColumn="0" w:lastRowFirstColumn="0" w:lastRowLastColumn="0"/>
            <w:tcW w:w="3681" w:type="dxa"/>
          </w:tcPr>
          <w:p w14:paraId="0B3F1272" w14:textId="0D3540E6" w:rsidR="00430297" w:rsidRDefault="00430297" w:rsidP="00487552">
            <w:r w:rsidRPr="00430297">
              <w:t>Rural Development Action Plan 2021-2023</w:t>
            </w:r>
          </w:p>
        </w:tc>
        <w:tc>
          <w:tcPr>
            <w:cnfStyle w:val="000010000000" w:firstRow="0" w:lastRow="0" w:firstColumn="0" w:lastColumn="0" w:oddVBand="1" w:evenVBand="0" w:oddHBand="0" w:evenHBand="0" w:firstRowFirstColumn="0" w:firstRowLastColumn="0" w:lastRowFirstColumn="0" w:lastRowLastColumn="0"/>
            <w:tcW w:w="1332" w:type="dxa"/>
          </w:tcPr>
          <w:p w14:paraId="0DB35238" w14:textId="77777777" w:rsidR="00430297" w:rsidRDefault="00430297" w:rsidP="00487552"/>
        </w:tc>
        <w:tc>
          <w:tcPr>
            <w:tcW w:w="1332" w:type="dxa"/>
          </w:tcPr>
          <w:p w14:paraId="3365E7AA"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2" w:type="dxa"/>
          </w:tcPr>
          <w:p w14:paraId="67753CDF" w14:textId="77777777" w:rsidR="00430297" w:rsidRDefault="00430297" w:rsidP="00487552"/>
        </w:tc>
        <w:tc>
          <w:tcPr>
            <w:tcW w:w="1333" w:type="dxa"/>
          </w:tcPr>
          <w:p w14:paraId="17AD283B"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r w:rsidR="00430297" w14:paraId="05709560" w14:textId="77777777" w:rsidTr="00430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C9EC7EC" w14:textId="1027D17B" w:rsidR="00430297" w:rsidRDefault="00430297" w:rsidP="00487552">
            <w:r w:rsidRPr="00430297">
              <w:t>Economic diversification matching grant scheme for non-farm activities – Rural Development Program</w:t>
            </w:r>
          </w:p>
        </w:tc>
        <w:tc>
          <w:tcPr>
            <w:cnfStyle w:val="000010000000" w:firstRow="0" w:lastRow="0" w:firstColumn="0" w:lastColumn="0" w:oddVBand="1" w:evenVBand="0" w:oddHBand="0" w:evenHBand="0" w:firstRowFirstColumn="0" w:firstRowLastColumn="0" w:lastRowFirstColumn="0" w:lastRowLastColumn="0"/>
            <w:tcW w:w="1332" w:type="dxa"/>
          </w:tcPr>
          <w:p w14:paraId="22689F20" w14:textId="77777777" w:rsidR="00430297" w:rsidRDefault="00430297" w:rsidP="00487552"/>
        </w:tc>
        <w:tc>
          <w:tcPr>
            <w:tcW w:w="1332" w:type="dxa"/>
          </w:tcPr>
          <w:p w14:paraId="22AD41CE"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2" w:type="dxa"/>
          </w:tcPr>
          <w:p w14:paraId="6BC231A2" w14:textId="77777777" w:rsidR="00430297" w:rsidRDefault="00430297" w:rsidP="00487552"/>
        </w:tc>
        <w:tc>
          <w:tcPr>
            <w:tcW w:w="1333" w:type="dxa"/>
          </w:tcPr>
          <w:p w14:paraId="13F6FDBA"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1C3D797F" w14:textId="77777777" w:rsidTr="00430297">
        <w:tc>
          <w:tcPr>
            <w:cnfStyle w:val="001000000000" w:firstRow="0" w:lastRow="0" w:firstColumn="1" w:lastColumn="0" w:oddVBand="0" w:evenVBand="0" w:oddHBand="0" w:evenHBand="0" w:firstRowFirstColumn="0" w:firstRowLastColumn="0" w:lastRowFirstColumn="0" w:lastRowLastColumn="0"/>
            <w:tcW w:w="3681" w:type="dxa"/>
          </w:tcPr>
          <w:p w14:paraId="4B1F3E52" w14:textId="00F6EACB" w:rsidR="00430297" w:rsidRDefault="00430297" w:rsidP="00487552">
            <w:r w:rsidRPr="00430297">
              <w:t>Energy efficiency/ renewable energy grant scheme for households and businesses</w:t>
            </w:r>
          </w:p>
        </w:tc>
        <w:tc>
          <w:tcPr>
            <w:cnfStyle w:val="000010000000" w:firstRow="0" w:lastRow="0" w:firstColumn="0" w:lastColumn="0" w:oddVBand="1" w:evenVBand="0" w:oddHBand="0" w:evenHBand="0" w:firstRowFirstColumn="0" w:firstRowLastColumn="0" w:lastRowFirstColumn="0" w:lastRowLastColumn="0"/>
            <w:tcW w:w="1332" w:type="dxa"/>
          </w:tcPr>
          <w:p w14:paraId="08A69D58" w14:textId="77777777" w:rsidR="00430297" w:rsidRDefault="00430297" w:rsidP="00487552"/>
        </w:tc>
        <w:tc>
          <w:tcPr>
            <w:tcW w:w="1332" w:type="dxa"/>
          </w:tcPr>
          <w:p w14:paraId="7AEEEC5E"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2" w:type="dxa"/>
          </w:tcPr>
          <w:p w14:paraId="3AEEC337" w14:textId="77777777" w:rsidR="00430297" w:rsidRDefault="00430297" w:rsidP="00487552"/>
        </w:tc>
        <w:tc>
          <w:tcPr>
            <w:tcW w:w="1333" w:type="dxa"/>
          </w:tcPr>
          <w:p w14:paraId="74C3F290"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r w:rsidR="00430297" w14:paraId="1F5DF932" w14:textId="77777777" w:rsidTr="00430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D6AC849" w14:textId="283C4D1C" w:rsidR="00430297" w:rsidRDefault="00430297" w:rsidP="00487552">
            <w:r w:rsidRPr="00430297">
              <w:t>Municipal Tourism Master Plan or Tourism Strategy?</w:t>
            </w:r>
          </w:p>
        </w:tc>
        <w:tc>
          <w:tcPr>
            <w:cnfStyle w:val="000010000000" w:firstRow="0" w:lastRow="0" w:firstColumn="0" w:lastColumn="0" w:oddVBand="1" w:evenVBand="0" w:oddHBand="0" w:evenHBand="0" w:firstRowFirstColumn="0" w:firstRowLastColumn="0" w:lastRowFirstColumn="0" w:lastRowLastColumn="0"/>
            <w:tcW w:w="1332" w:type="dxa"/>
          </w:tcPr>
          <w:p w14:paraId="04929FD8" w14:textId="77777777" w:rsidR="00430297" w:rsidRDefault="00430297" w:rsidP="00487552"/>
        </w:tc>
        <w:tc>
          <w:tcPr>
            <w:tcW w:w="1332" w:type="dxa"/>
          </w:tcPr>
          <w:p w14:paraId="080AD6BF"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2" w:type="dxa"/>
          </w:tcPr>
          <w:p w14:paraId="22DD167C" w14:textId="77777777" w:rsidR="00430297" w:rsidRDefault="00430297" w:rsidP="00487552"/>
        </w:tc>
        <w:tc>
          <w:tcPr>
            <w:tcW w:w="1333" w:type="dxa"/>
          </w:tcPr>
          <w:p w14:paraId="16B45643" w14:textId="77777777" w:rsidR="00430297" w:rsidRDefault="00430297" w:rsidP="00487552">
            <w:pPr>
              <w:cnfStyle w:val="000000100000" w:firstRow="0" w:lastRow="0" w:firstColumn="0" w:lastColumn="0" w:oddVBand="0" w:evenVBand="0" w:oddHBand="1" w:evenHBand="0" w:firstRowFirstColumn="0" w:firstRowLastColumn="0" w:lastRowFirstColumn="0" w:lastRowLastColumn="0"/>
            </w:pPr>
          </w:p>
        </w:tc>
      </w:tr>
      <w:tr w:rsidR="00430297" w14:paraId="2AF1CAA8" w14:textId="77777777" w:rsidTr="00430297">
        <w:tc>
          <w:tcPr>
            <w:cnfStyle w:val="001000000000" w:firstRow="0" w:lastRow="0" w:firstColumn="1" w:lastColumn="0" w:oddVBand="0" w:evenVBand="0" w:oddHBand="0" w:evenHBand="0" w:firstRowFirstColumn="0" w:firstRowLastColumn="0" w:lastRowFirstColumn="0" w:lastRowLastColumn="0"/>
            <w:tcW w:w="3681" w:type="dxa"/>
          </w:tcPr>
          <w:p w14:paraId="732DB71F" w14:textId="2504E84A" w:rsidR="00430297" w:rsidRDefault="00430297" w:rsidP="00487552">
            <w:r w:rsidRPr="00430297">
              <w:t>Local participatory budgeting</w:t>
            </w:r>
          </w:p>
        </w:tc>
        <w:tc>
          <w:tcPr>
            <w:cnfStyle w:val="000010000000" w:firstRow="0" w:lastRow="0" w:firstColumn="0" w:lastColumn="0" w:oddVBand="1" w:evenVBand="0" w:oddHBand="0" w:evenHBand="0" w:firstRowFirstColumn="0" w:firstRowLastColumn="0" w:lastRowFirstColumn="0" w:lastRowLastColumn="0"/>
            <w:tcW w:w="1332" w:type="dxa"/>
          </w:tcPr>
          <w:p w14:paraId="3BD716CD" w14:textId="77777777" w:rsidR="00430297" w:rsidRDefault="00430297" w:rsidP="00487552"/>
        </w:tc>
        <w:tc>
          <w:tcPr>
            <w:tcW w:w="1332" w:type="dxa"/>
          </w:tcPr>
          <w:p w14:paraId="459277BC"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32" w:type="dxa"/>
          </w:tcPr>
          <w:p w14:paraId="1F084928" w14:textId="77777777" w:rsidR="00430297" w:rsidRDefault="00430297" w:rsidP="00487552"/>
        </w:tc>
        <w:tc>
          <w:tcPr>
            <w:tcW w:w="1333" w:type="dxa"/>
          </w:tcPr>
          <w:p w14:paraId="1BEB3F8D" w14:textId="77777777" w:rsidR="00430297" w:rsidRDefault="00430297" w:rsidP="00487552">
            <w:pPr>
              <w:cnfStyle w:val="000000000000" w:firstRow="0" w:lastRow="0" w:firstColumn="0" w:lastColumn="0" w:oddVBand="0" w:evenVBand="0" w:oddHBand="0" w:evenHBand="0" w:firstRowFirstColumn="0" w:firstRowLastColumn="0" w:lastRowFirstColumn="0" w:lastRowLastColumn="0"/>
            </w:pPr>
          </w:p>
        </w:tc>
      </w:tr>
    </w:tbl>
    <w:p w14:paraId="1A1298EC" w14:textId="65DE84CF" w:rsidR="00430297" w:rsidRDefault="00430297" w:rsidP="00430297"/>
    <w:p w14:paraId="2499D36A" w14:textId="20723989" w:rsidR="00EC5E50" w:rsidRDefault="00EC5E50" w:rsidP="00430297">
      <w:r>
        <w:t xml:space="preserve">3. </w:t>
      </w:r>
      <w:r w:rsidRPr="00EC5E50">
        <w:t>Who consulted the municipality/ LAG on the following? Please select all that apply. Please leave unchecked if you are not sure</w:t>
      </w:r>
    </w:p>
    <w:tbl>
      <w:tblPr>
        <w:tblStyle w:val="ListTable3-Accent1"/>
        <w:tblW w:w="0" w:type="auto"/>
        <w:tblLook w:val="00A0" w:firstRow="1" w:lastRow="0" w:firstColumn="1" w:lastColumn="0" w:noHBand="0" w:noVBand="0"/>
      </w:tblPr>
      <w:tblGrid>
        <w:gridCol w:w="3568"/>
        <w:gridCol w:w="774"/>
        <w:gridCol w:w="1549"/>
        <w:gridCol w:w="768"/>
        <w:gridCol w:w="2351"/>
      </w:tblGrid>
      <w:tr w:rsidR="00EC5E50" w14:paraId="516162E5" w14:textId="77777777" w:rsidTr="008028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BD84FEB" w14:textId="77777777" w:rsidR="00EC5E50" w:rsidRDefault="00EC5E50" w:rsidP="00487552"/>
        </w:tc>
        <w:tc>
          <w:tcPr>
            <w:cnfStyle w:val="000010000000" w:firstRow="0" w:lastRow="0" w:firstColumn="0" w:lastColumn="0" w:oddVBand="1" w:evenVBand="0" w:oddHBand="0" w:evenHBand="0" w:firstRowFirstColumn="0" w:firstRowLastColumn="0" w:lastRowFirstColumn="0" w:lastRowLastColumn="0"/>
            <w:tcW w:w="0" w:type="auto"/>
          </w:tcPr>
          <w:p w14:paraId="147EE076" w14:textId="4ACE250A" w:rsidR="00EC5E50" w:rsidRDefault="00EC5E50" w:rsidP="00487552">
            <w:pPr>
              <w:jc w:val="left"/>
            </w:pPr>
            <w:r>
              <w:t>MEPA</w:t>
            </w:r>
          </w:p>
        </w:tc>
        <w:tc>
          <w:tcPr>
            <w:tcW w:w="0" w:type="auto"/>
          </w:tcPr>
          <w:p w14:paraId="6275CC88" w14:textId="0C2C098D" w:rsidR="00EC5E50" w:rsidRDefault="008028D8" w:rsidP="00487552">
            <w:pPr>
              <w:jc w:val="left"/>
              <w:cnfStyle w:val="100000000000" w:firstRow="1" w:lastRow="0" w:firstColumn="0" w:lastColumn="0" w:oddVBand="0" w:evenVBand="0" w:oddHBand="0" w:evenHBand="0" w:firstRowFirstColumn="0" w:firstRowLastColumn="0" w:lastRowFirstColumn="0" w:lastRowLastColumn="0"/>
            </w:pPr>
            <w:proofErr w:type="gramStart"/>
            <w:r>
              <w:t>Other</w:t>
            </w:r>
            <w:proofErr w:type="gramEnd"/>
            <w:r>
              <w:t xml:space="preserve"> ministry or national agency</w:t>
            </w:r>
          </w:p>
        </w:tc>
        <w:tc>
          <w:tcPr>
            <w:cnfStyle w:val="000010000000" w:firstRow="0" w:lastRow="0" w:firstColumn="0" w:lastColumn="0" w:oddVBand="1" w:evenVBand="0" w:oddHBand="0" w:evenHBand="0" w:firstRowFirstColumn="0" w:firstRowLastColumn="0" w:lastRowFirstColumn="0" w:lastRowLastColumn="0"/>
            <w:tcW w:w="0" w:type="auto"/>
          </w:tcPr>
          <w:p w14:paraId="5C346A0D" w14:textId="57103732" w:rsidR="00EC5E50" w:rsidRDefault="008028D8" w:rsidP="00487552">
            <w:pPr>
              <w:jc w:val="left"/>
            </w:pPr>
            <w:r>
              <w:t>UNDP</w:t>
            </w:r>
            <w:r w:rsidR="00EC5E50">
              <w:t xml:space="preserve"> </w:t>
            </w:r>
          </w:p>
        </w:tc>
        <w:tc>
          <w:tcPr>
            <w:tcW w:w="0" w:type="auto"/>
          </w:tcPr>
          <w:p w14:paraId="61D55D19" w14:textId="445210C5" w:rsidR="00EC5E50" w:rsidRDefault="008028D8" w:rsidP="00487552">
            <w:pPr>
              <w:jc w:val="left"/>
              <w:cnfStyle w:val="100000000000" w:firstRow="1" w:lastRow="0" w:firstColumn="0" w:lastColumn="0" w:oddVBand="0" w:evenVBand="0" w:oddHBand="0" w:evenHBand="0" w:firstRowFirstColumn="0" w:firstRowLastColumn="0" w:lastRowFirstColumn="0" w:lastRowLastColumn="0"/>
            </w:pPr>
            <w:r>
              <w:t>Organisation or consultants working on behalf of UNDP</w:t>
            </w:r>
          </w:p>
        </w:tc>
      </w:tr>
      <w:tr w:rsidR="008028D8" w14:paraId="6D8F1A4C" w14:textId="77777777" w:rsidTr="00802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BCABA" w14:textId="77777777" w:rsidR="00EC5E50" w:rsidRDefault="00EC5E50" w:rsidP="00487552">
            <w:r w:rsidRPr="00430297">
              <w:t>Agricultural and Rural Development Strategy 2021-2027</w:t>
            </w:r>
          </w:p>
        </w:tc>
        <w:tc>
          <w:tcPr>
            <w:cnfStyle w:val="000010000000" w:firstRow="0" w:lastRow="0" w:firstColumn="0" w:lastColumn="0" w:oddVBand="1" w:evenVBand="0" w:oddHBand="0" w:evenHBand="0" w:firstRowFirstColumn="0" w:firstRowLastColumn="0" w:lastRowFirstColumn="0" w:lastRowLastColumn="0"/>
            <w:tcW w:w="0" w:type="auto"/>
          </w:tcPr>
          <w:p w14:paraId="653D0BBF" w14:textId="77777777" w:rsidR="00EC5E50" w:rsidRDefault="00EC5E50" w:rsidP="00487552"/>
        </w:tc>
        <w:tc>
          <w:tcPr>
            <w:tcW w:w="0" w:type="auto"/>
          </w:tcPr>
          <w:p w14:paraId="71F897D8" w14:textId="77777777" w:rsidR="00EC5E50" w:rsidRDefault="00EC5E50"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8E6242A" w14:textId="77777777" w:rsidR="00EC5E50" w:rsidRDefault="00EC5E50" w:rsidP="00487552"/>
        </w:tc>
        <w:tc>
          <w:tcPr>
            <w:tcW w:w="0" w:type="auto"/>
          </w:tcPr>
          <w:p w14:paraId="60065245" w14:textId="77777777" w:rsidR="00EC5E50" w:rsidRDefault="00EC5E50" w:rsidP="00487552">
            <w:pPr>
              <w:cnfStyle w:val="000000100000" w:firstRow="0" w:lastRow="0" w:firstColumn="0" w:lastColumn="0" w:oddVBand="0" w:evenVBand="0" w:oddHBand="1" w:evenHBand="0" w:firstRowFirstColumn="0" w:firstRowLastColumn="0" w:lastRowFirstColumn="0" w:lastRowLastColumn="0"/>
            </w:pPr>
          </w:p>
        </w:tc>
      </w:tr>
      <w:tr w:rsidR="008028D8" w14:paraId="3EC56123" w14:textId="77777777" w:rsidTr="008028D8">
        <w:tc>
          <w:tcPr>
            <w:cnfStyle w:val="001000000000" w:firstRow="0" w:lastRow="0" w:firstColumn="1" w:lastColumn="0" w:oddVBand="0" w:evenVBand="0" w:oddHBand="0" w:evenHBand="0" w:firstRowFirstColumn="0" w:firstRowLastColumn="0" w:lastRowFirstColumn="0" w:lastRowLastColumn="0"/>
            <w:tcW w:w="0" w:type="auto"/>
          </w:tcPr>
          <w:p w14:paraId="25F0D1C4" w14:textId="77777777" w:rsidR="00EC5E50" w:rsidRDefault="00EC5E50" w:rsidP="00487552">
            <w:r w:rsidRPr="00430297">
              <w:t>Rural Development Action Plan 2021-2023</w:t>
            </w:r>
          </w:p>
        </w:tc>
        <w:tc>
          <w:tcPr>
            <w:cnfStyle w:val="000010000000" w:firstRow="0" w:lastRow="0" w:firstColumn="0" w:lastColumn="0" w:oddVBand="1" w:evenVBand="0" w:oddHBand="0" w:evenHBand="0" w:firstRowFirstColumn="0" w:firstRowLastColumn="0" w:lastRowFirstColumn="0" w:lastRowLastColumn="0"/>
            <w:tcW w:w="0" w:type="auto"/>
          </w:tcPr>
          <w:p w14:paraId="22AC254C" w14:textId="77777777" w:rsidR="00EC5E50" w:rsidRDefault="00EC5E50" w:rsidP="00487552"/>
        </w:tc>
        <w:tc>
          <w:tcPr>
            <w:tcW w:w="0" w:type="auto"/>
          </w:tcPr>
          <w:p w14:paraId="411F86F6" w14:textId="77777777" w:rsidR="00EC5E50" w:rsidRDefault="00EC5E50"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189679A" w14:textId="77777777" w:rsidR="00EC5E50" w:rsidRDefault="00EC5E50" w:rsidP="00487552"/>
        </w:tc>
        <w:tc>
          <w:tcPr>
            <w:tcW w:w="0" w:type="auto"/>
          </w:tcPr>
          <w:p w14:paraId="3F586FCA" w14:textId="77777777" w:rsidR="00EC5E50" w:rsidRDefault="00EC5E50" w:rsidP="00487552">
            <w:pPr>
              <w:cnfStyle w:val="000000000000" w:firstRow="0" w:lastRow="0" w:firstColumn="0" w:lastColumn="0" w:oddVBand="0" w:evenVBand="0" w:oddHBand="0" w:evenHBand="0" w:firstRowFirstColumn="0" w:firstRowLastColumn="0" w:lastRowFirstColumn="0" w:lastRowLastColumn="0"/>
            </w:pPr>
          </w:p>
        </w:tc>
      </w:tr>
      <w:tr w:rsidR="008028D8" w14:paraId="627DD4E4" w14:textId="77777777" w:rsidTr="00802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C63DE" w14:textId="77777777" w:rsidR="00EC5E50" w:rsidRDefault="00EC5E50" w:rsidP="00487552">
            <w:r w:rsidRPr="00430297">
              <w:t>Economic diversification matching grant scheme for non-farm activities – Rural Development Program</w:t>
            </w:r>
          </w:p>
        </w:tc>
        <w:tc>
          <w:tcPr>
            <w:cnfStyle w:val="000010000000" w:firstRow="0" w:lastRow="0" w:firstColumn="0" w:lastColumn="0" w:oddVBand="1" w:evenVBand="0" w:oddHBand="0" w:evenHBand="0" w:firstRowFirstColumn="0" w:firstRowLastColumn="0" w:lastRowFirstColumn="0" w:lastRowLastColumn="0"/>
            <w:tcW w:w="0" w:type="auto"/>
          </w:tcPr>
          <w:p w14:paraId="03000190" w14:textId="77777777" w:rsidR="00EC5E50" w:rsidRDefault="00EC5E50" w:rsidP="00487552"/>
        </w:tc>
        <w:tc>
          <w:tcPr>
            <w:tcW w:w="0" w:type="auto"/>
          </w:tcPr>
          <w:p w14:paraId="3248907C" w14:textId="77777777" w:rsidR="00EC5E50" w:rsidRDefault="00EC5E50"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4DBAE1B" w14:textId="77777777" w:rsidR="00EC5E50" w:rsidRDefault="00EC5E50" w:rsidP="00487552"/>
        </w:tc>
        <w:tc>
          <w:tcPr>
            <w:tcW w:w="0" w:type="auto"/>
          </w:tcPr>
          <w:p w14:paraId="1AB3101C" w14:textId="77777777" w:rsidR="00EC5E50" w:rsidRDefault="00EC5E50" w:rsidP="00487552">
            <w:pPr>
              <w:cnfStyle w:val="000000100000" w:firstRow="0" w:lastRow="0" w:firstColumn="0" w:lastColumn="0" w:oddVBand="0" w:evenVBand="0" w:oddHBand="1" w:evenHBand="0" w:firstRowFirstColumn="0" w:firstRowLastColumn="0" w:lastRowFirstColumn="0" w:lastRowLastColumn="0"/>
            </w:pPr>
          </w:p>
        </w:tc>
      </w:tr>
      <w:tr w:rsidR="008028D8" w14:paraId="11BBA5DF" w14:textId="77777777" w:rsidTr="008028D8">
        <w:tc>
          <w:tcPr>
            <w:cnfStyle w:val="001000000000" w:firstRow="0" w:lastRow="0" w:firstColumn="1" w:lastColumn="0" w:oddVBand="0" w:evenVBand="0" w:oddHBand="0" w:evenHBand="0" w:firstRowFirstColumn="0" w:firstRowLastColumn="0" w:lastRowFirstColumn="0" w:lastRowLastColumn="0"/>
            <w:tcW w:w="0" w:type="auto"/>
          </w:tcPr>
          <w:p w14:paraId="105D1D0D" w14:textId="77777777" w:rsidR="00EC5E50" w:rsidRDefault="00EC5E50" w:rsidP="00487552">
            <w:r w:rsidRPr="00430297">
              <w:t>Energy efficiency/ renewable energy grant scheme for households and businesses</w:t>
            </w:r>
          </w:p>
        </w:tc>
        <w:tc>
          <w:tcPr>
            <w:cnfStyle w:val="000010000000" w:firstRow="0" w:lastRow="0" w:firstColumn="0" w:lastColumn="0" w:oddVBand="1" w:evenVBand="0" w:oddHBand="0" w:evenHBand="0" w:firstRowFirstColumn="0" w:firstRowLastColumn="0" w:lastRowFirstColumn="0" w:lastRowLastColumn="0"/>
            <w:tcW w:w="0" w:type="auto"/>
          </w:tcPr>
          <w:p w14:paraId="5F30369D" w14:textId="77777777" w:rsidR="00EC5E50" w:rsidRDefault="00EC5E50" w:rsidP="00487552"/>
        </w:tc>
        <w:tc>
          <w:tcPr>
            <w:tcW w:w="0" w:type="auto"/>
          </w:tcPr>
          <w:p w14:paraId="57AC1C65" w14:textId="77777777" w:rsidR="00EC5E50" w:rsidRDefault="00EC5E50"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0CA3619" w14:textId="77777777" w:rsidR="00EC5E50" w:rsidRDefault="00EC5E50" w:rsidP="00487552"/>
        </w:tc>
        <w:tc>
          <w:tcPr>
            <w:tcW w:w="0" w:type="auto"/>
          </w:tcPr>
          <w:p w14:paraId="688A03AB" w14:textId="77777777" w:rsidR="00EC5E50" w:rsidRDefault="00EC5E50" w:rsidP="00487552">
            <w:pPr>
              <w:cnfStyle w:val="000000000000" w:firstRow="0" w:lastRow="0" w:firstColumn="0" w:lastColumn="0" w:oddVBand="0" w:evenVBand="0" w:oddHBand="0" w:evenHBand="0" w:firstRowFirstColumn="0" w:firstRowLastColumn="0" w:lastRowFirstColumn="0" w:lastRowLastColumn="0"/>
            </w:pPr>
          </w:p>
        </w:tc>
      </w:tr>
      <w:tr w:rsidR="008028D8" w14:paraId="0D757834" w14:textId="77777777" w:rsidTr="00802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D7066B" w14:textId="77777777" w:rsidR="00EC5E50" w:rsidRDefault="00EC5E50" w:rsidP="00487552">
            <w:r w:rsidRPr="00430297">
              <w:lastRenderedPageBreak/>
              <w:t>Municipal Tourism Master Plan or Tourism Strategy?</w:t>
            </w:r>
          </w:p>
        </w:tc>
        <w:tc>
          <w:tcPr>
            <w:cnfStyle w:val="000010000000" w:firstRow="0" w:lastRow="0" w:firstColumn="0" w:lastColumn="0" w:oddVBand="1" w:evenVBand="0" w:oddHBand="0" w:evenHBand="0" w:firstRowFirstColumn="0" w:firstRowLastColumn="0" w:lastRowFirstColumn="0" w:lastRowLastColumn="0"/>
            <w:tcW w:w="0" w:type="auto"/>
          </w:tcPr>
          <w:p w14:paraId="621E2FBB" w14:textId="77777777" w:rsidR="00EC5E50" w:rsidRDefault="00EC5E50" w:rsidP="00487552"/>
        </w:tc>
        <w:tc>
          <w:tcPr>
            <w:tcW w:w="0" w:type="auto"/>
          </w:tcPr>
          <w:p w14:paraId="3B19F240" w14:textId="77777777" w:rsidR="00EC5E50" w:rsidRDefault="00EC5E50"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D6F4881" w14:textId="77777777" w:rsidR="00EC5E50" w:rsidRDefault="00EC5E50" w:rsidP="00487552"/>
        </w:tc>
        <w:tc>
          <w:tcPr>
            <w:tcW w:w="0" w:type="auto"/>
          </w:tcPr>
          <w:p w14:paraId="613D7319" w14:textId="77777777" w:rsidR="00EC5E50" w:rsidRDefault="00EC5E50" w:rsidP="00487552">
            <w:pPr>
              <w:cnfStyle w:val="000000100000" w:firstRow="0" w:lastRow="0" w:firstColumn="0" w:lastColumn="0" w:oddVBand="0" w:evenVBand="0" w:oddHBand="1" w:evenHBand="0" w:firstRowFirstColumn="0" w:firstRowLastColumn="0" w:lastRowFirstColumn="0" w:lastRowLastColumn="0"/>
            </w:pPr>
          </w:p>
        </w:tc>
      </w:tr>
      <w:tr w:rsidR="008028D8" w14:paraId="0964A88B" w14:textId="77777777" w:rsidTr="008028D8">
        <w:tc>
          <w:tcPr>
            <w:cnfStyle w:val="001000000000" w:firstRow="0" w:lastRow="0" w:firstColumn="1" w:lastColumn="0" w:oddVBand="0" w:evenVBand="0" w:oddHBand="0" w:evenHBand="0" w:firstRowFirstColumn="0" w:firstRowLastColumn="0" w:lastRowFirstColumn="0" w:lastRowLastColumn="0"/>
            <w:tcW w:w="0" w:type="auto"/>
          </w:tcPr>
          <w:p w14:paraId="6E910881" w14:textId="77777777" w:rsidR="00EC5E50" w:rsidRDefault="00EC5E50" w:rsidP="00487552">
            <w:r w:rsidRPr="00430297">
              <w:t>Local participatory budgeting</w:t>
            </w:r>
          </w:p>
        </w:tc>
        <w:tc>
          <w:tcPr>
            <w:cnfStyle w:val="000010000000" w:firstRow="0" w:lastRow="0" w:firstColumn="0" w:lastColumn="0" w:oddVBand="1" w:evenVBand="0" w:oddHBand="0" w:evenHBand="0" w:firstRowFirstColumn="0" w:firstRowLastColumn="0" w:lastRowFirstColumn="0" w:lastRowLastColumn="0"/>
            <w:tcW w:w="0" w:type="auto"/>
          </w:tcPr>
          <w:p w14:paraId="4D001DBF" w14:textId="77777777" w:rsidR="00EC5E50" w:rsidRDefault="00EC5E50" w:rsidP="00487552"/>
        </w:tc>
        <w:tc>
          <w:tcPr>
            <w:tcW w:w="0" w:type="auto"/>
          </w:tcPr>
          <w:p w14:paraId="1881FCFC" w14:textId="77777777" w:rsidR="00EC5E50" w:rsidRDefault="00EC5E50"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DD305CB" w14:textId="77777777" w:rsidR="00EC5E50" w:rsidRDefault="00EC5E50" w:rsidP="00487552"/>
        </w:tc>
        <w:tc>
          <w:tcPr>
            <w:tcW w:w="0" w:type="auto"/>
          </w:tcPr>
          <w:p w14:paraId="33922A11" w14:textId="77777777" w:rsidR="00EC5E50" w:rsidRDefault="00EC5E50" w:rsidP="00487552">
            <w:pPr>
              <w:cnfStyle w:val="000000000000" w:firstRow="0" w:lastRow="0" w:firstColumn="0" w:lastColumn="0" w:oddVBand="0" w:evenVBand="0" w:oddHBand="0" w:evenHBand="0" w:firstRowFirstColumn="0" w:firstRowLastColumn="0" w:lastRowFirstColumn="0" w:lastRowLastColumn="0"/>
            </w:pPr>
          </w:p>
        </w:tc>
      </w:tr>
    </w:tbl>
    <w:p w14:paraId="59160D9E" w14:textId="379E5308" w:rsidR="00EC5E50" w:rsidRDefault="00EC5E50" w:rsidP="00430297"/>
    <w:p w14:paraId="4FE4388A" w14:textId="2314A846" w:rsidR="008028D8" w:rsidRDefault="008028D8" w:rsidP="008028D8">
      <w:r>
        <w:t xml:space="preserve">4. </w:t>
      </w:r>
      <w:r w:rsidRPr="008028D8">
        <w:t>To what extent do the following address the needs and plans of the Municipality/ LAG?</w:t>
      </w:r>
    </w:p>
    <w:tbl>
      <w:tblPr>
        <w:tblStyle w:val="ListTable3-Accent1"/>
        <w:tblW w:w="0" w:type="auto"/>
        <w:tblLook w:val="00A0" w:firstRow="1" w:lastRow="0" w:firstColumn="1" w:lastColumn="0" w:noHBand="0" w:noVBand="0"/>
      </w:tblPr>
      <w:tblGrid>
        <w:gridCol w:w="5629"/>
        <w:gridCol w:w="650"/>
        <w:gridCol w:w="1170"/>
        <w:gridCol w:w="790"/>
        <w:gridCol w:w="771"/>
      </w:tblGrid>
      <w:tr w:rsidR="008028D8" w14:paraId="09E07913" w14:textId="77777777" w:rsidTr="00487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0CAB737" w14:textId="77777777" w:rsidR="008028D8" w:rsidRDefault="008028D8" w:rsidP="00487552"/>
        </w:tc>
        <w:tc>
          <w:tcPr>
            <w:cnfStyle w:val="000010000000" w:firstRow="0" w:lastRow="0" w:firstColumn="0" w:lastColumn="0" w:oddVBand="1" w:evenVBand="0" w:oddHBand="0" w:evenHBand="0" w:firstRowFirstColumn="0" w:firstRowLastColumn="0" w:lastRowFirstColumn="0" w:lastRowLastColumn="0"/>
            <w:tcW w:w="0" w:type="auto"/>
          </w:tcPr>
          <w:p w14:paraId="4BE385A2" w14:textId="4F0401C9" w:rsidR="008028D8" w:rsidRDefault="008028D8" w:rsidP="00487552">
            <w:pPr>
              <w:jc w:val="left"/>
            </w:pPr>
            <w:r>
              <w:t>Fully</w:t>
            </w:r>
          </w:p>
        </w:tc>
        <w:tc>
          <w:tcPr>
            <w:tcW w:w="0" w:type="auto"/>
          </w:tcPr>
          <w:p w14:paraId="728A6AB8" w14:textId="596DED54" w:rsidR="008028D8" w:rsidRDefault="008028D8" w:rsidP="00487552">
            <w:pPr>
              <w:jc w:val="left"/>
              <w:cnfStyle w:val="100000000000" w:firstRow="1" w:lastRow="0" w:firstColumn="0" w:lastColumn="0" w:oddVBand="0" w:evenVBand="0" w:oddHBand="0" w:evenHBand="0" w:firstRowFirstColumn="0" w:firstRowLastColumn="0" w:lastRowFirstColumn="0" w:lastRowLastColumn="0"/>
            </w:pPr>
            <w:r>
              <w:t>To some extent</w:t>
            </w:r>
          </w:p>
        </w:tc>
        <w:tc>
          <w:tcPr>
            <w:cnfStyle w:val="000010000000" w:firstRow="0" w:lastRow="0" w:firstColumn="0" w:lastColumn="0" w:oddVBand="1" w:evenVBand="0" w:oddHBand="0" w:evenHBand="0" w:firstRowFirstColumn="0" w:firstRowLastColumn="0" w:lastRowFirstColumn="0" w:lastRowLastColumn="0"/>
            <w:tcW w:w="0" w:type="auto"/>
          </w:tcPr>
          <w:p w14:paraId="432D1100" w14:textId="26AD9338" w:rsidR="008028D8" w:rsidRDefault="008028D8" w:rsidP="00487552">
            <w:pPr>
              <w:jc w:val="left"/>
            </w:pPr>
            <w:r>
              <w:t>Not at all</w:t>
            </w:r>
          </w:p>
        </w:tc>
        <w:tc>
          <w:tcPr>
            <w:tcW w:w="0" w:type="auto"/>
          </w:tcPr>
          <w:p w14:paraId="32F20617" w14:textId="274A5C8C" w:rsidR="008028D8" w:rsidRDefault="008028D8" w:rsidP="00487552">
            <w:pPr>
              <w:jc w:val="left"/>
              <w:cnfStyle w:val="100000000000" w:firstRow="1" w:lastRow="0" w:firstColumn="0" w:lastColumn="0" w:oddVBand="0" w:evenVBand="0" w:oddHBand="0" w:evenHBand="0" w:firstRowFirstColumn="0" w:firstRowLastColumn="0" w:lastRowFirstColumn="0" w:lastRowLastColumn="0"/>
            </w:pPr>
            <w:r>
              <w:t>Not sure</w:t>
            </w:r>
          </w:p>
        </w:tc>
      </w:tr>
      <w:tr w:rsidR="008028D8" w14:paraId="25822107"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9183C8" w14:textId="77777777" w:rsidR="008028D8" w:rsidRDefault="008028D8" w:rsidP="00487552">
            <w:r w:rsidRPr="00430297">
              <w:t>Agricultural and Rural Development Strategy 2021-2027</w:t>
            </w:r>
          </w:p>
        </w:tc>
        <w:tc>
          <w:tcPr>
            <w:cnfStyle w:val="000010000000" w:firstRow="0" w:lastRow="0" w:firstColumn="0" w:lastColumn="0" w:oddVBand="1" w:evenVBand="0" w:oddHBand="0" w:evenHBand="0" w:firstRowFirstColumn="0" w:firstRowLastColumn="0" w:lastRowFirstColumn="0" w:lastRowLastColumn="0"/>
            <w:tcW w:w="0" w:type="auto"/>
          </w:tcPr>
          <w:p w14:paraId="007933C7" w14:textId="77777777" w:rsidR="008028D8" w:rsidRDefault="008028D8" w:rsidP="00487552"/>
        </w:tc>
        <w:tc>
          <w:tcPr>
            <w:tcW w:w="0" w:type="auto"/>
          </w:tcPr>
          <w:p w14:paraId="44C3FB89" w14:textId="77777777" w:rsidR="008028D8" w:rsidRDefault="008028D8"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D9590FC" w14:textId="77777777" w:rsidR="008028D8" w:rsidRDefault="008028D8" w:rsidP="00487552"/>
        </w:tc>
        <w:tc>
          <w:tcPr>
            <w:tcW w:w="0" w:type="auto"/>
          </w:tcPr>
          <w:p w14:paraId="5DE7ED29" w14:textId="77777777" w:rsidR="008028D8" w:rsidRDefault="008028D8" w:rsidP="00487552">
            <w:pPr>
              <w:cnfStyle w:val="000000100000" w:firstRow="0" w:lastRow="0" w:firstColumn="0" w:lastColumn="0" w:oddVBand="0" w:evenVBand="0" w:oddHBand="1" w:evenHBand="0" w:firstRowFirstColumn="0" w:firstRowLastColumn="0" w:lastRowFirstColumn="0" w:lastRowLastColumn="0"/>
            </w:pPr>
          </w:p>
        </w:tc>
      </w:tr>
      <w:tr w:rsidR="008028D8" w14:paraId="4B892CC2" w14:textId="77777777" w:rsidTr="00487552">
        <w:tc>
          <w:tcPr>
            <w:cnfStyle w:val="001000000000" w:firstRow="0" w:lastRow="0" w:firstColumn="1" w:lastColumn="0" w:oddVBand="0" w:evenVBand="0" w:oddHBand="0" w:evenHBand="0" w:firstRowFirstColumn="0" w:firstRowLastColumn="0" w:lastRowFirstColumn="0" w:lastRowLastColumn="0"/>
            <w:tcW w:w="0" w:type="auto"/>
          </w:tcPr>
          <w:p w14:paraId="0C39C8F0" w14:textId="77777777" w:rsidR="008028D8" w:rsidRDefault="008028D8" w:rsidP="00487552">
            <w:r w:rsidRPr="00430297">
              <w:t>Rural Development Action Plan 2021-2023</w:t>
            </w:r>
          </w:p>
        </w:tc>
        <w:tc>
          <w:tcPr>
            <w:cnfStyle w:val="000010000000" w:firstRow="0" w:lastRow="0" w:firstColumn="0" w:lastColumn="0" w:oddVBand="1" w:evenVBand="0" w:oddHBand="0" w:evenHBand="0" w:firstRowFirstColumn="0" w:firstRowLastColumn="0" w:lastRowFirstColumn="0" w:lastRowLastColumn="0"/>
            <w:tcW w:w="0" w:type="auto"/>
          </w:tcPr>
          <w:p w14:paraId="1FDE45ED" w14:textId="77777777" w:rsidR="008028D8" w:rsidRDefault="008028D8" w:rsidP="00487552"/>
        </w:tc>
        <w:tc>
          <w:tcPr>
            <w:tcW w:w="0" w:type="auto"/>
          </w:tcPr>
          <w:p w14:paraId="2D2D6B6B" w14:textId="77777777" w:rsidR="008028D8" w:rsidRDefault="008028D8"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27EA4F0" w14:textId="77777777" w:rsidR="008028D8" w:rsidRDefault="008028D8" w:rsidP="00487552"/>
        </w:tc>
        <w:tc>
          <w:tcPr>
            <w:tcW w:w="0" w:type="auto"/>
          </w:tcPr>
          <w:p w14:paraId="0F8A6674" w14:textId="77777777" w:rsidR="008028D8" w:rsidRDefault="008028D8" w:rsidP="00487552">
            <w:pPr>
              <w:cnfStyle w:val="000000000000" w:firstRow="0" w:lastRow="0" w:firstColumn="0" w:lastColumn="0" w:oddVBand="0" w:evenVBand="0" w:oddHBand="0" w:evenHBand="0" w:firstRowFirstColumn="0" w:firstRowLastColumn="0" w:lastRowFirstColumn="0" w:lastRowLastColumn="0"/>
            </w:pPr>
          </w:p>
        </w:tc>
      </w:tr>
      <w:tr w:rsidR="008028D8" w14:paraId="0A217586"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6E64A" w14:textId="77777777" w:rsidR="008028D8" w:rsidRDefault="008028D8" w:rsidP="00487552">
            <w:r w:rsidRPr="00430297">
              <w:t>Economic diversification matching grant scheme for non-farm activities – Rural Development Program</w:t>
            </w:r>
          </w:p>
        </w:tc>
        <w:tc>
          <w:tcPr>
            <w:cnfStyle w:val="000010000000" w:firstRow="0" w:lastRow="0" w:firstColumn="0" w:lastColumn="0" w:oddVBand="1" w:evenVBand="0" w:oddHBand="0" w:evenHBand="0" w:firstRowFirstColumn="0" w:firstRowLastColumn="0" w:lastRowFirstColumn="0" w:lastRowLastColumn="0"/>
            <w:tcW w:w="0" w:type="auto"/>
          </w:tcPr>
          <w:p w14:paraId="1A3DA098" w14:textId="77777777" w:rsidR="008028D8" w:rsidRDefault="008028D8" w:rsidP="00487552"/>
        </w:tc>
        <w:tc>
          <w:tcPr>
            <w:tcW w:w="0" w:type="auto"/>
          </w:tcPr>
          <w:p w14:paraId="4946966C" w14:textId="77777777" w:rsidR="008028D8" w:rsidRDefault="008028D8"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40597B5" w14:textId="77777777" w:rsidR="008028D8" w:rsidRDefault="008028D8" w:rsidP="00487552"/>
        </w:tc>
        <w:tc>
          <w:tcPr>
            <w:tcW w:w="0" w:type="auto"/>
          </w:tcPr>
          <w:p w14:paraId="5599D8DD" w14:textId="77777777" w:rsidR="008028D8" w:rsidRDefault="008028D8" w:rsidP="00487552">
            <w:pPr>
              <w:cnfStyle w:val="000000100000" w:firstRow="0" w:lastRow="0" w:firstColumn="0" w:lastColumn="0" w:oddVBand="0" w:evenVBand="0" w:oddHBand="1" w:evenHBand="0" w:firstRowFirstColumn="0" w:firstRowLastColumn="0" w:lastRowFirstColumn="0" w:lastRowLastColumn="0"/>
            </w:pPr>
          </w:p>
        </w:tc>
      </w:tr>
      <w:tr w:rsidR="008028D8" w14:paraId="32A714E1" w14:textId="77777777" w:rsidTr="00487552">
        <w:tc>
          <w:tcPr>
            <w:cnfStyle w:val="001000000000" w:firstRow="0" w:lastRow="0" w:firstColumn="1" w:lastColumn="0" w:oddVBand="0" w:evenVBand="0" w:oddHBand="0" w:evenHBand="0" w:firstRowFirstColumn="0" w:firstRowLastColumn="0" w:lastRowFirstColumn="0" w:lastRowLastColumn="0"/>
            <w:tcW w:w="0" w:type="auto"/>
          </w:tcPr>
          <w:p w14:paraId="40A643FC" w14:textId="77777777" w:rsidR="008028D8" w:rsidRDefault="008028D8" w:rsidP="00487552">
            <w:r w:rsidRPr="00430297">
              <w:t>Energy efficiency/ renewable energy grant scheme for households and businesses</w:t>
            </w:r>
          </w:p>
        </w:tc>
        <w:tc>
          <w:tcPr>
            <w:cnfStyle w:val="000010000000" w:firstRow="0" w:lastRow="0" w:firstColumn="0" w:lastColumn="0" w:oddVBand="1" w:evenVBand="0" w:oddHBand="0" w:evenHBand="0" w:firstRowFirstColumn="0" w:firstRowLastColumn="0" w:lastRowFirstColumn="0" w:lastRowLastColumn="0"/>
            <w:tcW w:w="0" w:type="auto"/>
          </w:tcPr>
          <w:p w14:paraId="458AFE20" w14:textId="77777777" w:rsidR="008028D8" w:rsidRDefault="008028D8" w:rsidP="00487552"/>
        </w:tc>
        <w:tc>
          <w:tcPr>
            <w:tcW w:w="0" w:type="auto"/>
          </w:tcPr>
          <w:p w14:paraId="0043FAD4" w14:textId="77777777" w:rsidR="008028D8" w:rsidRDefault="008028D8"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AFA4B64" w14:textId="77777777" w:rsidR="008028D8" w:rsidRDefault="008028D8" w:rsidP="00487552"/>
        </w:tc>
        <w:tc>
          <w:tcPr>
            <w:tcW w:w="0" w:type="auto"/>
          </w:tcPr>
          <w:p w14:paraId="7F2B13E4" w14:textId="77777777" w:rsidR="008028D8" w:rsidRDefault="008028D8" w:rsidP="00487552">
            <w:pPr>
              <w:cnfStyle w:val="000000000000" w:firstRow="0" w:lastRow="0" w:firstColumn="0" w:lastColumn="0" w:oddVBand="0" w:evenVBand="0" w:oddHBand="0" w:evenHBand="0" w:firstRowFirstColumn="0" w:firstRowLastColumn="0" w:lastRowFirstColumn="0" w:lastRowLastColumn="0"/>
            </w:pPr>
          </w:p>
        </w:tc>
      </w:tr>
      <w:tr w:rsidR="008028D8" w14:paraId="16B394B3" w14:textId="77777777" w:rsidTr="0048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8C9BD" w14:textId="77777777" w:rsidR="008028D8" w:rsidRDefault="008028D8" w:rsidP="00487552">
            <w:r w:rsidRPr="00430297">
              <w:t>Municipal Tourism Master Plan or Tourism Strategy?</w:t>
            </w:r>
          </w:p>
        </w:tc>
        <w:tc>
          <w:tcPr>
            <w:cnfStyle w:val="000010000000" w:firstRow="0" w:lastRow="0" w:firstColumn="0" w:lastColumn="0" w:oddVBand="1" w:evenVBand="0" w:oddHBand="0" w:evenHBand="0" w:firstRowFirstColumn="0" w:firstRowLastColumn="0" w:lastRowFirstColumn="0" w:lastRowLastColumn="0"/>
            <w:tcW w:w="0" w:type="auto"/>
          </w:tcPr>
          <w:p w14:paraId="6DC034DE" w14:textId="77777777" w:rsidR="008028D8" w:rsidRDefault="008028D8" w:rsidP="00487552"/>
        </w:tc>
        <w:tc>
          <w:tcPr>
            <w:tcW w:w="0" w:type="auto"/>
          </w:tcPr>
          <w:p w14:paraId="01B9275B" w14:textId="77777777" w:rsidR="008028D8" w:rsidRDefault="008028D8" w:rsidP="0048755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7278788" w14:textId="77777777" w:rsidR="008028D8" w:rsidRDefault="008028D8" w:rsidP="00487552"/>
        </w:tc>
        <w:tc>
          <w:tcPr>
            <w:tcW w:w="0" w:type="auto"/>
          </w:tcPr>
          <w:p w14:paraId="02872C1A" w14:textId="77777777" w:rsidR="008028D8" w:rsidRDefault="008028D8" w:rsidP="00487552">
            <w:pPr>
              <w:cnfStyle w:val="000000100000" w:firstRow="0" w:lastRow="0" w:firstColumn="0" w:lastColumn="0" w:oddVBand="0" w:evenVBand="0" w:oddHBand="1" w:evenHBand="0" w:firstRowFirstColumn="0" w:firstRowLastColumn="0" w:lastRowFirstColumn="0" w:lastRowLastColumn="0"/>
            </w:pPr>
          </w:p>
        </w:tc>
      </w:tr>
      <w:tr w:rsidR="008028D8" w14:paraId="7B0D558B" w14:textId="77777777" w:rsidTr="00487552">
        <w:tc>
          <w:tcPr>
            <w:cnfStyle w:val="001000000000" w:firstRow="0" w:lastRow="0" w:firstColumn="1" w:lastColumn="0" w:oddVBand="0" w:evenVBand="0" w:oddHBand="0" w:evenHBand="0" w:firstRowFirstColumn="0" w:firstRowLastColumn="0" w:lastRowFirstColumn="0" w:lastRowLastColumn="0"/>
            <w:tcW w:w="0" w:type="auto"/>
          </w:tcPr>
          <w:p w14:paraId="025C53CD" w14:textId="77777777" w:rsidR="008028D8" w:rsidRDefault="008028D8" w:rsidP="00487552">
            <w:r w:rsidRPr="00430297">
              <w:t>Local participatory budgeting</w:t>
            </w:r>
          </w:p>
        </w:tc>
        <w:tc>
          <w:tcPr>
            <w:cnfStyle w:val="000010000000" w:firstRow="0" w:lastRow="0" w:firstColumn="0" w:lastColumn="0" w:oddVBand="1" w:evenVBand="0" w:oddHBand="0" w:evenHBand="0" w:firstRowFirstColumn="0" w:firstRowLastColumn="0" w:lastRowFirstColumn="0" w:lastRowLastColumn="0"/>
            <w:tcW w:w="0" w:type="auto"/>
          </w:tcPr>
          <w:p w14:paraId="2B078F81" w14:textId="77777777" w:rsidR="008028D8" w:rsidRDefault="008028D8" w:rsidP="00487552"/>
        </w:tc>
        <w:tc>
          <w:tcPr>
            <w:tcW w:w="0" w:type="auto"/>
          </w:tcPr>
          <w:p w14:paraId="5C190BE6" w14:textId="77777777" w:rsidR="008028D8" w:rsidRDefault="008028D8" w:rsidP="0048755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7EA64B3" w14:textId="77777777" w:rsidR="008028D8" w:rsidRDefault="008028D8" w:rsidP="00487552"/>
        </w:tc>
        <w:tc>
          <w:tcPr>
            <w:tcW w:w="0" w:type="auto"/>
          </w:tcPr>
          <w:p w14:paraId="06260152" w14:textId="77777777" w:rsidR="008028D8" w:rsidRDefault="008028D8" w:rsidP="00487552">
            <w:pPr>
              <w:cnfStyle w:val="000000000000" w:firstRow="0" w:lastRow="0" w:firstColumn="0" w:lastColumn="0" w:oddVBand="0" w:evenVBand="0" w:oddHBand="0" w:evenHBand="0" w:firstRowFirstColumn="0" w:firstRowLastColumn="0" w:lastRowFirstColumn="0" w:lastRowLastColumn="0"/>
            </w:pPr>
          </w:p>
        </w:tc>
      </w:tr>
    </w:tbl>
    <w:p w14:paraId="6A88427E" w14:textId="6C61E470" w:rsidR="008028D8" w:rsidRDefault="008028D8" w:rsidP="008028D8"/>
    <w:p w14:paraId="02857EC6" w14:textId="71523485" w:rsidR="00874C3F" w:rsidRDefault="00874C3F" w:rsidP="00874C3F">
      <w:r>
        <w:t xml:space="preserve">5. </w:t>
      </w:r>
      <w:r w:rsidRPr="00874C3F">
        <w:t>To what extent does the municipality/ LAG discuss its ideas and concerns with MEPA?</w:t>
      </w:r>
    </w:p>
    <w:tbl>
      <w:tblPr>
        <w:tblStyle w:val="ListTable3-Accent1"/>
        <w:tblW w:w="5000" w:type="pct"/>
        <w:tblLook w:val="00A0" w:firstRow="1" w:lastRow="0" w:firstColumn="1" w:lastColumn="0" w:noHBand="0" w:noVBand="0"/>
      </w:tblPr>
      <w:tblGrid>
        <w:gridCol w:w="4263"/>
        <w:gridCol w:w="1303"/>
        <w:gridCol w:w="1526"/>
        <w:gridCol w:w="824"/>
        <w:gridCol w:w="1094"/>
      </w:tblGrid>
      <w:tr w:rsidR="00874C3F" w14:paraId="32488793" w14:textId="77777777" w:rsidTr="00874C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5" w:type="pct"/>
          </w:tcPr>
          <w:p w14:paraId="4BC9059C" w14:textId="77777777" w:rsidR="00874C3F" w:rsidRDefault="00874C3F" w:rsidP="00874C3F"/>
        </w:tc>
        <w:tc>
          <w:tcPr>
            <w:cnfStyle w:val="000010000000" w:firstRow="0" w:lastRow="0" w:firstColumn="0" w:lastColumn="0" w:oddVBand="1" w:evenVBand="0" w:oddHBand="0" w:evenHBand="0" w:firstRowFirstColumn="0" w:firstRowLastColumn="0" w:lastRowFirstColumn="0" w:lastRowLastColumn="0"/>
            <w:tcW w:w="723" w:type="pct"/>
          </w:tcPr>
          <w:p w14:paraId="79E920A3" w14:textId="69974493" w:rsidR="00874C3F" w:rsidRDefault="00874C3F" w:rsidP="00874C3F">
            <w:r>
              <w:t>Frequently</w:t>
            </w:r>
          </w:p>
        </w:tc>
        <w:tc>
          <w:tcPr>
            <w:tcW w:w="847" w:type="pct"/>
          </w:tcPr>
          <w:p w14:paraId="7F960DCA" w14:textId="47B01FA4" w:rsidR="00874C3F" w:rsidRDefault="00874C3F" w:rsidP="00874C3F">
            <w:pPr>
              <w:cnfStyle w:val="100000000000" w:firstRow="1" w:lastRow="0" w:firstColumn="0" w:lastColumn="0" w:oddVBand="0" w:evenVBand="0" w:oddHBand="0" w:evenHBand="0" w:firstRowFirstColumn="0" w:firstRowLastColumn="0" w:lastRowFirstColumn="0" w:lastRowLastColumn="0"/>
            </w:pPr>
            <w:r>
              <w:t>Occasionally</w:t>
            </w:r>
          </w:p>
        </w:tc>
        <w:tc>
          <w:tcPr>
            <w:cnfStyle w:val="000010000000" w:firstRow="0" w:lastRow="0" w:firstColumn="0" w:lastColumn="0" w:oddVBand="1" w:evenVBand="0" w:oddHBand="0" w:evenHBand="0" w:firstRowFirstColumn="0" w:firstRowLastColumn="0" w:lastRowFirstColumn="0" w:lastRowLastColumn="0"/>
            <w:tcW w:w="457" w:type="pct"/>
          </w:tcPr>
          <w:p w14:paraId="3A9BF2E6" w14:textId="57ED64BB" w:rsidR="00874C3F" w:rsidRDefault="00874C3F" w:rsidP="00874C3F">
            <w:r>
              <w:t>Never</w:t>
            </w:r>
          </w:p>
        </w:tc>
        <w:tc>
          <w:tcPr>
            <w:tcW w:w="607" w:type="pct"/>
          </w:tcPr>
          <w:p w14:paraId="0BC2266B" w14:textId="031D86F1" w:rsidR="00874C3F" w:rsidRDefault="00874C3F" w:rsidP="00874C3F">
            <w:pPr>
              <w:cnfStyle w:val="100000000000" w:firstRow="1" w:lastRow="0" w:firstColumn="0" w:lastColumn="0" w:oddVBand="0" w:evenVBand="0" w:oddHBand="0" w:evenHBand="0" w:firstRowFirstColumn="0" w:firstRowLastColumn="0" w:lastRowFirstColumn="0" w:lastRowLastColumn="0"/>
            </w:pPr>
            <w:r>
              <w:t>Not sure</w:t>
            </w:r>
          </w:p>
        </w:tc>
      </w:tr>
      <w:tr w:rsidR="00874C3F" w14:paraId="078E153A" w14:textId="77777777" w:rsidTr="00874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tcPr>
          <w:p w14:paraId="2385EECA" w14:textId="7AC20C22" w:rsidR="00874C3F" w:rsidRDefault="00874C3F" w:rsidP="00874C3F">
            <w:r w:rsidRPr="00874C3F">
              <w:t>Meetings/ discussions planned in advance</w:t>
            </w:r>
          </w:p>
        </w:tc>
        <w:tc>
          <w:tcPr>
            <w:cnfStyle w:val="000010000000" w:firstRow="0" w:lastRow="0" w:firstColumn="0" w:lastColumn="0" w:oddVBand="1" w:evenVBand="0" w:oddHBand="0" w:evenHBand="0" w:firstRowFirstColumn="0" w:firstRowLastColumn="0" w:lastRowFirstColumn="0" w:lastRowLastColumn="0"/>
            <w:tcW w:w="723" w:type="pct"/>
          </w:tcPr>
          <w:p w14:paraId="642693CC" w14:textId="77777777" w:rsidR="00874C3F" w:rsidRDefault="00874C3F" w:rsidP="00874C3F"/>
        </w:tc>
        <w:tc>
          <w:tcPr>
            <w:tcW w:w="847" w:type="pct"/>
          </w:tcPr>
          <w:p w14:paraId="3700DFD6" w14:textId="77777777" w:rsidR="00874C3F" w:rsidRDefault="00874C3F" w:rsidP="00874C3F">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57" w:type="pct"/>
          </w:tcPr>
          <w:p w14:paraId="3797EFB5" w14:textId="77777777" w:rsidR="00874C3F" w:rsidRDefault="00874C3F" w:rsidP="00874C3F"/>
        </w:tc>
        <w:tc>
          <w:tcPr>
            <w:tcW w:w="607" w:type="pct"/>
          </w:tcPr>
          <w:p w14:paraId="5AD3B9DC" w14:textId="77777777" w:rsidR="00874C3F" w:rsidRDefault="00874C3F" w:rsidP="00874C3F">
            <w:pPr>
              <w:cnfStyle w:val="000000100000" w:firstRow="0" w:lastRow="0" w:firstColumn="0" w:lastColumn="0" w:oddVBand="0" w:evenVBand="0" w:oddHBand="1" w:evenHBand="0" w:firstRowFirstColumn="0" w:firstRowLastColumn="0" w:lastRowFirstColumn="0" w:lastRowLastColumn="0"/>
            </w:pPr>
          </w:p>
        </w:tc>
      </w:tr>
      <w:tr w:rsidR="00874C3F" w14:paraId="06BC9F95" w14:textId="77777777" w:rsidTr="00874C3F">
        <w:tc>
          <w:tcPr>
            <w:cnfStyle w:val="001000000000" w:firstRow="0" w:lastRow="0" w:firstColumn="1" w:lastColumn="0" w:oddVBand="0" w:evenVBand="0" w:oddHBand="0" w:evenHBand="0" w:firstRowFirstColumn="0" w:firstRowLastColumn="0" w:lastRowFirstColumn="0" w:lastRowLastColumn="0"/>
            <w:tcW w:w="2365" w:type="pct"/>
          </w:tcPr>
          <w:p w14:paraId="70D0FF8D" w14:textId="29BB7C6D" w:rsidR="00874C3F" w:rsidRDefault="00874C3F" w:rsidP="00874C3F">
            <w:r w:rsidRPr="00874C3F">
              <w:t>Ad hoc meetings/ discussions</w:t>
            </w:r>
          </w:p>
        </w:tc>
        <w:tc>
          <w:tcPr>
            <w:cnfStyle w:val="000010000000" w:firstRow="0" w:lastRow="0" w:firstColumn="0" w:lastColumn="0" w:oddVBand="1" w:evenVBand="0" w:oddHBand="0" w:evenHBand="0" w:firstRowFirstColumn="0" w:firstRowLastColumn="0" w:lastRowFirstColumn="0" w:lastRowLastColumn="0"/>
            <w:tcW w:w="723" w:type="pct"/>
          </w:tcPr>
          <w:p w14:paraId="1CE8A7E1" w14:textId="77777777" w:rsidR="00874C3F" w:rsidRDefault="00874C3F" w:rsidP="00874C3F"/>
        </w:tc>
        <w:tc>
          <w:tcPr>
            <w:tcW w:w="847" w:type="pct"/>
          </w:tcPr>
          <w:p w14:paraId="247D2CB2" w14:textId="77777777" w:rsidR="00874C3F" w:rsidRDefault="00874C3F" w:rsidP="00874C3F">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57" w:type="pct"/>
          </w:tcPr>
          <w:p w14:paraId="712866DA" w14:textId="77777777" w:rsidR="00874C3F" w:rsidRDefault="00874C3F" w:rsidP="00874C3F"/>
        </w:tc>
        <w:tc>
          <w:tcPr>
            <w:tcW w:w="607" w:type="pct"/>
          </w:tcPr>
          <w:p w14:paraId="35FEB042" w14:textId="77777777" w:rsidR="00874C3F" w:rsidRDefault="00874C3F" w:rsidP="00874C3F">
            <w:pPr>
              <w:cnfStyle w:val="000000000000" w:firstRow="0" w:lastRow="0" w:firstColumn="0" w:lastColumn="0" w:oddVBand="0" w:evenVBand="0" w:oddHBand="0" w:evenHBand="0" w:firstRowFirstColumn="0" w:firstRowLastColumn="0" w:lastRowFirstColumn="0" w:lastRowLastColumn="0"/>
            </w:pPr>
          </w:p>
        </w:tc>
      </w:tr>
      <w:tr w:rsidR="00874C3F" w14:paraId="21AB142F" w14:textId="77777777" w:rsidTr="00874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tcPr>
          <w:p w14:paraId="0D42D52C" w14:textId="26DCD440" w:rsidR="00874C3F" w:rsidRDefault="00874C3F" w:rsidP="00874C3F">
            <w:r w:rsidRPr="00874C3F">
              <w:t>Emails</w:t>
            </w:r>
          </w:p>
        </w:tc>
        <w:tc>
          <w:tcPr>
            <w:cnfStyle w:val="000010000000" w:firstRow="0" w:lastRow="0" w:firstColumn="0" w:lastColumn="0" w:oddVBand="1" w:evenVBand="0" w:oddHBand="0" w:evenHBand="0" w:firstRowFirstColumn="0" w:firstRowLastColumn="0" w:lastRowFirstColumn="0" w:lastRowLastColumn="0"/>
            <w:tcW w:w="723" w:type="pct"/>
          </w:tcPr>
          <w:p w14:paraId="57F8BBBF" w14:textId="77777777" w:rsidR="00874C3F" w:rsidRDefault="00874C3F" w:rsidP="00874C3F"/>
        </w:tc>
        <w:tc>
          <w:tcPr>
            <w:tcW w:w="847" w:type="pct"/>
          </w:tcPr>
          <w:p w14:paraId="7C476227" w14:textId="77777777" w:rsidR="00874C3F" w:rsidRDefault="00874C3F" w:rsidP="00874C3F">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57" w:type="pct"/>
          </w:tcPr>
          <w:p w14:paraId="598D7537" w14:textId="77777777" w:rsidR="00874C3F" w:rsidRDefault="00874C3F" w:rsidP="00874C3F"/>
        </w:tc>
        <w:tc>
          <w:tcPr>
            <w:tcW w:w="607" w:type="pct"/>
          </w:tcPr>
          <w:p w14:paraId="22D6B359" w14:textId="77777777" w:rsidR="00874C3F" w:rsidRDefault="00874C3F" w:rsidP="00874C3F">
            <w:pPr>
              <w:cnfStyle w:val="000000100000" w:firstRow="0" w:lastRow="0" w:firstColumn="0" w:lastColumn="0" w:oddVBand="0" w:evenVBand="0" w:oddHBand="1" w:evenHBand="0" w:firstRowFirstColumn="0" w:firstRowLastColumn="0" w:lastRowFirstColumn="0" w:lastRowLastColumn="0"/>
            </w:pPr>
          </w:p>
        </w:tc>
      </w:tr>
      <w:tr w:rsidR="00874C3F" w14:paraId="5CDD9C95" w14:textId="77777777" w:rsidTr="00874C3F">
        <w:tc>
          <w:tcPr>
            <w:cnfStyle w:val="001000000000" w:firstRow="0" w:lastRow="0" w:firstColumn="1" w:lastColumn="0" w:oddVBand="0" w:evenVBand="0" w:oddHBand="0" w:evenHBand="0" w:firstRowFirstColumn="0" w:firstRowLastColumn="0" w:lastRowFirstColumn="0" w:lastRowLastColumn="0"/>
            <w:tcW w:w="2365" w:type="pct"/>
          </w:tcPr>
          <w:p w14:paraId="14D32575" w14:textId="3224A92E" w:rsidR="00874C3F" w:rsidRPr="00874C3F" w:rsidRDefault="00874C3F" w:rsidP="00874C3F">
            <w:r>
              <w:t>Telephone calls</w:t>
            </w:r>
          </w:p>
        </w:tc>
        <w:tc>
          <w:tcPr>
            <w:cnfStyle w:val="000010000000" w:firstRow="0" w:lastRow="0" w:firstColumn="0" w:lastColumn="0" w:oddVBand="1" w:evenVBand="0" w:oddHBand="0" w:evenHBand="0" w:firstRowFirstColumn="0" w:firstRowLastColumn="0" w:lastRowFirstColumn="0" w:lastRowLastColumn="0"/>
            <w:tcW w:w="723" w:type="pct"/>
          </w:tcPr>
          <w:p w14:paraId="0350C0FD" w14:textId="77777777" w:rsidR="00874C3F" w:rsidRDefault="00874C3F" w:rsidP="00874C3F"/>
        </w:tc>
        <w:tc>
          <w:tcPr>
            <w:tcW w:w="847" w:type="pct"/>
          </w:tcPr>
          <w:p w14:paraId="4C086853" w14:textId="77777777" w:rsidR="00874C3F" w:rsidRDefault="00874C3F" w:rsidP="00874C3F">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57" w:type="pct"/>
          </w:tcPr>
          <w:p w14:paraId="79971DC1" w14:textId="77777777" w:rsidR="00874C3F" w:rsidRDefault="00874C3F" w:rsidP="00874C3F"/>
        </w:tc>
        <w:tc>
          <w:tcPr>
            <w:tcW w:w="607" w:type="pct"/>
          </w:tcPr>
          <w:p w14:paraId="355D71A5" w14:textId="77777777" w:rsidR="00874C3F" w:rsidRDefault="00874C3F" w:rsidP="00874C3F">
            <w:pPr>
              <w:cnfStyle w:val="000000000000" w:firstRow="0" w:lastRow="0" w:firstColumn="0" w:lastColumn="0" w:oddVBand="0" w:evenVBand="0" w:oddHBand="0" w:evenHBand="0" w:firstRowFirstColumn="0" w:firstRowLastColumn="0" w:lastRowFirstColumn="0" w:lastRowLastColumn="0"/>
            </w:pPr>
          </w:p>
        </w:tc>
      </w:tr>
    </w:tbl>
    <w:p w14:paraId="79B5B644" w14:textId="10B72570" w:rsidR="00874C3F" w:rsidRDefault="00874C3F" w:rsidP="00874C3F"/>
    <w:p w14:paraId="5D2401D8" w14:textId="091686DB" w:rsidR="00874C3F" w:rsidRDefault="004C439A" w:rsidP="004C439A">
      <w:r>
        <w:t xml:space="preserve">6. </w:t>
      </w:r>
      <w:r w:rsidRPr="004C439A">
        <w:t>Which of the following best describes how the Municipality/ LAG views the annual reports on the Rural Development Strategy and Rural Development Action Plan?</w:t>
      </w:r>
    </w:p>
    <w:p w14:paraId="6B4BC9D7" w14:textId="77777777" w:rsidR="004C439A" w:rsidRDefault="004C439A" w:rsidP="004C439A">
      <w:pPr>
        <w:pStyle w:val="ListParagraph"/>
        <w:numPr>
          <w:ilvl w:val="0"/>
          <w:numId w:val="48"/>
        </w:numPr>
      </w:pPr>
      <w:r w:rsidRPr="004C439A">
        <w:t>The reports are essential</w:t>
      </w:r>
    </w:p>
    <w:p w14:paraId="52429958" w14:textId="77777777" w:rsidR="004C439A" w:rsidRDefault="004C439A" w:rsidP="004C439A">
      <w:pPr>
        <w:pStyle w:val="ListParagraph"/>
        <w:numPr>
          <w:ilvl w:val="0"/>
          <w:numId w:val="48"/>
        </w:numPr>
      </w:pPr>
      <w:r w:rsidRPr="004C439A">
        <w:t>The reports are useful</w:t>
      </w:r>
    </w:p>
    <w:p w14:paraId="386DC8F5" w14:textId="77777777" w:rsidR="004C439A" w:rsidRDefault="004C439A" w:rsidP="004C439A">
      <w:pPr>
        <w:pStyle w:val="ListParagraph"/>
        <w:numPr>
          <w:ilvl w:val="0"/>
          <w:numId w:val="48"/>
        </w:numPr>
      </w:pPr>
      <w:r w:rsidRPr="004C439A">
        <w:t>The reports are not useful</w:t>
      </w:r>
    </w:p>
    <w:p w14:paraId="40403C40" w14:textId="1FA2DE63" w:rsidR="004C439A" w:rsidRDefault="004C439A" w:rsidP="004C439A">
      <w:pPr>
        <w:pStyle w:val="ListParagraph"/>
        <w:numPr>
          <w:ilvl w:val="0"/>
          <w:numId w:val="48"/>
        </w:numPr>
      </w:pPr>
      <w:r w:rsidRPr="004C439A">
        <w:t>Not sure</w:t>
      </w:r>
    </w:p>
    <w:p w14:paraId="463A3283" w14:textId="40F601A6" w:rsidR="004C439A" w:rsidRDefault="004C439A" w:rsidP="004C439A">
      <w:r>
        <w:t xml:space="preserve">7. </w:t>
      </w:r>
      <w:r w:rsidRPr="004C439A">
        <w:t>How does the municipality/ LAG use data from the annual reports on the Rural Development Strategy and Rural Development Action Plan? Please select all that apply</w:t>
      </w:r>
    </w:p>
    <w:p w14:paraId="3D8592F6" w14:textId="77777777" w:rsidR="004C439A" w:rsidRDefault="004C439A" w:rsidP="004C439A">
      <w:pPr>
        <w:pStyle w:val="ListParagraph"/>
        <w:numPr>
          <w:ilvl w:val="0"/>
          <w:numId w:val="49"/>
        </w:numPr>
      </w:pPr>
      <w:r>
        <w:t>To compare results with plans for the year</w:t>
      </w:r>
    </w:p>
    <w:p w14:paraId="4863CD7F" w14:textId="77777777" w:rsidR="004C439A" w:rsidRDefault="004C439A" w:rsidP="004C439A">
      <w:pPr>
        <w:pStyle w:val="ListParagraph"/>
        <w:numPr>
          <w:ilvl w:val="0"/>
          <w:numId w:val="49"/>
        </w:numPr>
      </w:pPr>
      <w:r>
        <w:t xml:space="preserve">To compare results in the municipality with results in other municipalities </w:t>
      </w:r>
      <w:proofErr w:type="gramStart"/>
      <w:r>
        <w:t>To</w:t>
      </w:r>
      <w:proofErr w:type="gramEnd"/>
      <w:r>
        <w:t xml:space="preserve"> modify strategies and plans</w:t>
      </w:r>
    </w:p>
    <w:p w14:paraId="37CF4AB8" w14:textId="77777777" w:rsidR="004C439A" w:rsidRDefault="004C439A" w:rsidP="004C439A">
      <w:pPr>
        <w:pStyle w:val="ListParagraph"/>
        <w:numPr>
          <w:ilvl w:val="0"/>
          <w:numId w:val="49"/>
        </w:numPr>
      </w:pPr>
      <w:r>
        <w:lastRenderedPageBreak/>
        <w:t>To modify existing initiatives</w:t>
      </w:r>
    </w:p>
    <w:p w14:paraId="2672368F" w14:textId="0749DB95" w:rsidR="004C439A" w:rsidRDefault="004C439A" w:rsidP="004C439A">
      <w:pPr>
        <w:pStyle w:val="ListParagraph"/>
        <w:numPr>
          <w:ilvl w:val="0"/>
          <w:numId w:val="49"/>
        </w:numPr>
      </w:pPr>
      <w:r>
        <w:t>To develop new initiatives</w:t>
      </w:r>
    </w:p>
    <w:p w14:paraId="06A3CAE5" w14:textId="77777777" w:rsidR="004C439A" w:rsidRDefault="004C439A" w:rsidP="004C439A">
      <w:pPr>
        <w:pStyle w:val="ListParagraph"/>
        <w:numPr>
          <w:ilvl w:val="0"/>
          <w:numId w:val="49"/>
        </w:numPr>
      </w:pPr>
      <w:r>
        <w:t>To make suggestions to MEPA</w:t>
      </w:r>
    </w:p>
    <w:p w14:paraId="54AB567B" w14:textId="77777777" w:rsidR="004C439A" w:rsidRDefault="004C439A" w:rsidP="004C439A">
      <w:pPr>
        <w:pStyle w:val="ListParagraph"/>
        <w:numPr>
          <w:ilvl w:val="0"/>
          <w:numId w:val="49"/>
        </w:numPr>
      </w:pPr>
      <w:r>
        <w:t>To make suggestions to other ministries and agencies</w:t>
      </w:r>
    </w:p>
    <w:p w14:paraId="4C219BBA" w14:textId="77777777" w:rsidR="004C439A" w:rsidRDefault="004C439A" w:rsidP="004C439A">
      <w:pPr>
        <w:pStyle w:val="ListParagraph"/>
        <w:numPr>
          <w:ilvl w:val="0"/>
          <w:numId w:val="49"/>
        </w:numPr>
      </w:pPr>
      <w:r>
        <w:t>Not sure</w:t>
      </w:r>
    </w:p>
    <w:p w14:paraId="40600FC1" w14:textId="489519EF" w:rsidR="004C439A" w:rsidRDefault="004C439A" w:rsidP="004C439A">
      <w:pPr>
        <w:pStyle w:val="ListParagraph"/>
        <w:numPr>
          <w:ilvl w:val="0"/>
          <w:numId w:val="49"/>
        </w:numPr>
      </w:pPr>
      <w:r>
        <w:t>Other</w:t>
      </w:r>
    </w:p>
    <w:p w14:paraId="38AA05B0" w14:textId="6719980C" w:rsidR="004C439A" w:rsidRDefault="004C439A" w:rsidP="006E574D">
      <w:pPr>
        <w:keepNext/>
      </w:pPr>
      <w:r>
        <w:t xml:space="preserve">8. </w:t>
      </w:r>
      <w:r w:rsidRPr="004C439A">
        <w:t>How does the 'Economic diversification matching grant scheme for non-farm activities – Rural Development Program' compare with other grant schemes?</w:t>
      </w:r>
    </w:p>
    <w:tbl>
      <w:tblPr>
        <w:tblStyle w:val="ListTable3-Accent1"/>
        <w:tblW w:w="0" w:type="auto"/>
        <w:tblLook w:val="00A0" w:firstRow="1" w:lastRow="0" w:firstColumn="1" w:lastColumn="0" w:noHBand="0" w:noVBand="0"/>
      </w:tblPr>
      <w:tblGrid>
        <w:gridCol w:w="3549"/>
        <w:gridCol w:w="1013"/>
        <w:gridCol w:w="730"/>
        <w:gridCol w:w="1175"/>
        <w:gridCol w:w="766"/>
        <w:gridCol w:w="1012"/>
        <w:gridCol w:w="765"/>
      </w:tblGrid>
      <w:tr w:rsidR="004C439A" w14:paraId="4C572C49" w14:textId="54757F4B" w:rsidTr="006E57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A9E2F21" w14:textId="77777777" w:rsidR="004C439A" w:rsidRDefault="004C439A" w:rsidP="004C439A"/>
        </w:tc>
        <w:tc>
          <w:tcPr>
            <w:cnfStyle w:val="000010000000" w:firstRow="0" w:lastRow="0" w:firstColumn="0" w:lastColumn="0" w:oddVBand="1" w:evenVBand="0" w:oddHBand="0" w:evenHBand="0" w:firstRowFirstColumn="0" w:firstRowLastColumn="0" w:lastRowFirstColumn="0" w:lastRowLastColumn="0"/>
            <w:tcW w:w="0" w:type="auto"/>
          </w:tcPr>
          <w:p w14:paraId="6182CCEB" w14:textId="4FC20066" w:rsidR="004C439A" w:rsidRDefault="004C439A" w:rsidP="006E574D">
            <w:pPr>
              <w:jc w:val="left"/>
            </w:pPr>
            <w:r>
              <w:t>Much better</w:t>
            </w:r>
          </w:p>
        </w:tc>
        <w:tc>
          <w:tcPr>
            <w:tcW w:w="0" w:type="auto"/>
          </w:tcPr>
          <w:p w14:paraId="71FC3B98" w14:textId="56B410A0" w:rsidR="004C439A" w:rsidRDefault="004C439A" w:rsidP="006E574D">
            <w:pPr>
              <w:jc w:val="left"/>
              <w:cnfStyle w:val="100000000000" w:firstRow="1" w:lastRow="0" w:firstColumn="0" w:lastColumn="0" w:oddVBand="0" w:evenVBand="0" w:oddHBand="0" w:evenHBand="0" w:firstRowFirstColumn="0" w:firstRowLastColumn="0" w:lastRowFirstColumn="0" w:lastRowLastColumn="0"/>
            </w:pPr>
            <w:r>
              <w:t>Better</w:t>
            </w:r>
          </w:p>
        </w:tc>
        <w:tc>
          <w:tcPr>
            <w:cnfStyle w:val="000010000000" w:firstRow="0" w:lastRow="0" w:firstColumn="0" w:lastColumn="0" w:oddVBand="1" w:evenVBand="0" w:oddHBand="0" w:evenHBand="0" w:firstRowFirstColumn="0" w:firstRowLastColumn="0" w:lastRowFirstColumn="0" w:lastRowLastColumn="0"/>
            <w:tcW w:w="0" w:type="auto"/>
          </w:tcPr>
          <w:p w14:paraId="74872975" w14:textId="5291850D" w:rsidR="004C439A" w:rsidRDefault="004C439A" w:rsidP="006E574D">
            <w:pPr>
              <w:jc w:val="left"/>
            </w:pPr>
            <w:r>
              <w:t>About the same</w:t>
            </w:r>
          </w:p>
        </w:tc>
        <w:tc>
          <w:tcPr>
            <w:tcW w:w="0" w:type="auto"/>
          </w:tcPr>
          <w:p w14:paraId="004E556F" w14:textId="12710AFF" w:rsidR="004C439A" w:rsidRDefault="004C439A" w:rsidP="006E574D">
            <w:pPr>
              <w:jc w:val="left"/>
              <w:cnfStyle w:val="100000000000" w:firstRow="1" w:lastRow="0" w:firstColumn="0" w:lastColumn="0" w:oddVBand="0" w:evenVBand="0" w:oddHBand="0" w:evenHBand="0" w:firstRowFirstColumn="0" w:firstRowLastColumn="0" w:lastRowFirstColumn="0" w:lastRowLastColumn="0"/>
            </w:pPr>
            <w:r>
              <w:t>Worse</w:t>
            </w:r>
          </w:p>
        </w:tc>
        <w:tc>
          <w:tcPr>
            <w:cnfStyle w:val="000010000000" w:firstRow="0" w:lastRow="0" w:firstColumn="0" w:lastColumn="0" w:oddVBand="1" w:evenVBand="0" w:oddHBand="0" w:evenHBand="0" w:firstRowFirstColumn="0" w:firstRowLastColumn="0" w:lastRowFirstColumn="0" w:lastRowLastColumn="0"/>
            <w:tcW w:w="0" w:type="auto"/>
          </w:tcPr>
          <w:p w14:paraId="58303467" w14:textId="54B2E923" w:rsidR="004C439A" w:rsidRDefault="004C439A" w:rsidP="006E574D">
            <w:pPr>
              <w:jc w:val="left"/>
            </w:pPr>
            <w:r>
              <w:t>Much worse</w:t>
            </w:r>
          </w:p>
        </w:tc>
        <w:tc>
          <w:tcPr>
            <w:tcW w:w="0" w:type="auto"/>
          </w:tcPr>
          <w:p w14:paraId="3AA13B49" w14:textId="5308E4C7" w:rsidR="004C439A" w:rsidRDefault="004C439A" w:rsidP="006E574D">
            <w:pPr>
              <w:jc w:val="left"/>
              <w:cnfStyle w:val="100000000000" w:firstRow="1" w:lastRow="0" w:firstColumn="0" w:lastColumn="0" w:oddVBand="0" w:evenVBand="0" w:oddHBand="0" w:evenHBand="0" w:firstRowFirstColumn="0" w:firstRowLastColumn="0" w:lastRowFirstColumn="0" w:lastRowLastColumn="0"/>
            </w:pPr>
            <w:r>
              <w:t>Not sure</w:t>
            </w:r>
          </w:p>
        </w:tc>
      </w:tr>
      <w:tr w:rsidR="004C439A" w14:paraId="36D2977A" w14:textId="566C2D98" w:rsidTr="006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4ABEB7" w14:textId="5560BE0D" w:rsidR="004C439A" w:rsidRDefault="004C439A" w:rsidP="004C439A">
            <w:r w:rsidRPr="004C439A">
              <w:t>Clarity of the scope and eligibility requirements</w:t>
            </w:r>
          </w:p>
        </w:tc>
        <w:tc>
          <w:tcPr>
            <w:cnfStyle w:val="000010000000" w:firstRow="0" w:lastRow="0" w:firstColumn="0" w:lastColumn="0" w:oddVBand="1" w:evenVBand="0" w:oddHBand="0" w:evenHBand="0" w:firstRowFirstColumn="0" w:firstRowLastColumn="0" w:lastRowFirstColumn="0" w:lastRowLastColumn="0"/>
            <w:tcW w:w="0" w:type="auto"/>
          </w:tcPr>
          <w:p w14:paraId="1983564A" w14:textId="77777777" w:rsidR="004C439A" w:rsidRDefault="004C439A" w:rsidP="004C439A"/>
        </w:tc>
        <w:tc>
          <w:tcPr>
            <w:tcW w:w="0" w:type="auto"/>
          </w:tcPr>
          <w:p w14:paraId="5E920642"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30706B8" w14:textId="77777777" w:rsidR="004C439A" w:rsidRDefault="004C439A" w:rsidP="004C439A"/>
        </w:tc>
        <w:tc>
          <w:tcPr>
            <w:tcW w:w="0" w:type="auto"/>
          </w:tcPr>
          <w:p w14:paraId="5F99742B"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D0A7FB9" w14:textId="77777777" w:rsidR="004C439A" w:rsidRDefault="004C439A" w:rsidP="004C439A"/>
        </w:tc>
        <w:tc>
          <w:tcPr>
            <w:tcW w:w="0" w:type="auto"/>
          </w:tcPr>
          <w:p w14:paraId="0F1E0467"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r>
      <w:tr w:rsidR="004C439A" w14:paraId="306B433B" w14:textId="0D9B9147" w:rsidTr="006E574D">
        <w:tc>
          <w:tcPr>
            <w:cnfStyle w:val="001000000000" w:firstRow="0" w:lastRow="0" w:firstColumn="1" w:lastColumn="0" w:oddVBand="0" w:evenVBand="0" w:oddHBand="0" w:evenHBand="0" w:firstRowFirstColumn="0" w:firstRowLastColumn="0" w:lastRowFirstColumn="0" w:lastRowLastColumn="0"/>
            <w:tcW w:w="0" w:type="auto"/>
          </w:tcPr>
          <w:p w14:paraId="4809F0CC" w14:textId="1F8C5CEC" w:rsidR="004C439A" w:rsidRDefault="004C439A" w:rsidP="004C439A">
            <w:r w:rsidRPr="004C439A">
              <w:t>Complexity of the application process</w:t>
            </w:r>
          </w:p>
        </w:tc>
        <w:tc>
          <w:tcPr>
            <w:cnfStyle w:val="000010000000" w:firstRow="0" w:lastRow="0" w:firstColumn="0" w:lastColumn="0" w:oddVBand="1" w:evenVBand="0" w:oddHBand="0" w:evenHBand="0" w:firstRowFirstColumn="0" w:firstRowLastColumn="0" w:lastRowFirstColumn="0" w:lastRowLastColumn="0"/>
            <w:tcW w:w="0" w:type="auto"/>
          </w:tcPr>
          <w:p w14:paraId="406794E8" w14:textId="77777777" w:rsidR="004C439A" w:rsidRDefault="004C439A" w:rsidP="004C439A"/>
        </w:tc>
        <w:tc>
          <w:tcPr>
            <w:tcW w:w="0" w:type="auto"/>
          </w:tcPr>
          <w:p w14:paraId="60C8571B"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0C283F3" w14:textId="77777777" w:rsidR="004C439A" w:rsidRDefault="004C439A" w:rsidP="004C439A"/>
        </w:tc>
        <w:tc>
          <w:tcPr>
            <w:tcW w:w="0" w:type="auto"/>
          </w:tcPr>
          <w:p w14:paraId="414CAC49"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57A5067" w14:textId="77777777" w:rsidR="004C439A" w:rsidRDefault="004C439A" w:rsidP="004C439A"/>
        </w:tc>
        <w:tc>
          <w:tcPr>
            <w:tcW w:w="0" w:type="auto"/>
          </w:tcPr>
          <w:p w14:paraId="24210A91"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r>
      <w:tr w:rsidR="004C439A" w14:paraId="7249466D" w14:textId="229F11E1" w:rsidTr="006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EF0AC" w14:textId="1AF7ADAF" w:rsidR="004C439A" w:rsidRDefault="004C439A" w:rsidP="004C439A">
            <w:r w:rsidRPr="004C439A">
              <w:t>Support provided to develop applications</w:t>
            </w:r>
          </w:p>
        </w:tc>
        <w:tc>
          <w:tcPr>
            <w:cnfStyle w:val="000010000000" w:firstRow="0" w:lastRow="0" w:firstColumn="0" w:lastColumn="0" w:oddVBand="1" w:evenVBand="0" w:oddHBand="0" w:evenHBand="0" w:firstRowFirstColumn="0" w:firstRowLastColumn="0" w:lastRowFirstColumn="0" w:lastRowLastColumn="0"/>
            <w:tcW w:w="0" w:type="auto"/>
          </w:tcPr>
          <w:p w14:paraId="5863BFD7" w14:textId="77777777" w:rsidR="004C439A" w:rsidRDefault="004C439A" w:rsidP="004C439A"/>
        </w:tc>
        <w:tc>
          <w:tcPr>
            <w:tcW w:w="0" w:type="auto"/>
          </w:tcPr>
          <w:p w14:paraId="05C36E48"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56A6519" w14:textId="77777777" w:rsidR="004C439A" w:rsidRDefault="004C439A" w:rsidP="004C439A"/>
        </w:tc>
        <w:tc>
          <w:tcPr>
            <w:tcW w:w="0" w:type="auto"/>
          </w:tcPr>
          <w:p w14:paraId="4DB5389D"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C49B248" w14:textId="77777777" w:rsidR="004C439A" w:rsidRDefault="004C439A" w:rsidP="004C439A"/>
        </w:tc>
        <w:tc>
          <w:tcPr>
            <w:tcW w:w="0" w:type="auto"/>
          </w:tcPr>
          <w:p w14:paraId="4B7D96DD"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r>
      <w:tr w:rsidR="004C439A" w14:paraId="53F874ED" w14:textId="2C1189FB" w:rsidTr="006E574D">
        <w:tc>
          <w:tcPr>
            <w:cnfStyle w:val="001000000000" w:firstRow="0" w:lastRow="0" w:firstColumn="1" w:lastColumn="0" w:oddVBand="0" w:evenVBand="0" w:oddHBand="0" w:evenHBand="0" w:firstRowFirstColumn="0" w:firstRowLastColumn="0" w:lastRowFirstColumn="0" w:lastRowLastColumn="0"/>
            <w:tcW w:w="0" w:type="auto"/>
          </w:tcPr>
          <w:p w14:paraId="001FAE60" w14:textId="48134DDB" w:rsidR="004C439A" w:rsidRDefault="004C439A" w:rsidP="004C439A">
            <w:r w:rsidRPr="004C439A">
              <w:t>Speed of the application, selection and award process</w:t>
            </w:r>
          </w:p>
        </w:tc>
        <w:tc>
          <w:tcPr>
            <w:cnfStyle w:val="000010000000" w:firstRow="0" w:lastRow="0" w:firstColumn="0" w:lastColumn="0" w:oddVBand="1" w:evenVBand="0" w:oddHBand="0" w:evenHBand="0" w:firstRowFirstColumn="0" w:firstRowLastColumn="0" w:lastRowFirstColumn="0" w:lastRowLastColumn="0"/>
            <w:tcW w:w="0" w:type="auto"/>
          </w:tcPr>
          <w:p w14:paraId="5A714635" w14:textId="77777777" w:rsidR="004C439A" w:rsidRDefault="004C439A" w:rsidP="004C439A"/>
        </w:tc>
        <w:tc>
          <w:tcPr>
            <w:tcW w:w="0" w:type="auto"/>
          </w:tcPr>
          <w:p w14:paraId="469F34F9"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4C014E3" w14:textId="77777777" w:rsidR="004C439A" w:rsidRDefault="004C439A" w:rsidP="004C439A"/>
        </w:tc>
        <w:tc>
          <w:tcPr>
            <w:tcW w:w="0" w:type="auto"/>
          </w:tcPr>
          <w:p w14:paraId="37EE3FE7"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A1648EC" w14:textId="77777777" w:rsidR="004C439A" w:rsidRDefault="004C439A" w:rsidP="004C439A"/>
        </w:tc>
        <w:tc>
          <w:tcPr>
            <w:tcW w:w="0" w:type="auto"/>
          </w:tcPr>
          <w:p w14:paraId="37E73907"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r>
      <w:tr w:rsidR="004C439A" w14:paraId="55039EC0" w14:textId="3C838906" w:rsidTr="006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AA9736" w14:textId="14DA3A58" w:rsidR="004C439A" w:rsidRDefault="004C439A" w:rsidP="004C439A">
            <w:r w:rsidRPr="004C439A">
              <w:t>Transparency of the application, selection and award process</w:t>
            </w:r>
          </w:p>
        </w:tc>
        <w:tc>
          <w:tcPr>
            <w:cnfStyle w:val="000010000000" w:firstRow="0" w:lastRow="0" w:firstColumn="0" w:lastColumn="0" w:oddVBand="1" w:evenVBand="0" w:oddHBand="0" w:evenHBand="0" w:firstRowFirstColumn="0" w:firstRowLastColumn="0" w:lastRowFirstColumn="0" w:lastRowLastColumn="0"/>
            <w:tcW w:w="0" w:type="auto"/>
          </w:tcPr>
          <w:p w14:paraId="14780122" w14:textId="77777777" w:rsidR="004C439A" w:rsidRDefault="004C439A" w:rsidP="004C439A"/>
        </w:tc>
        <w:tc>
          <w:tcPr>
            <w:tcW w:w="0" w:type="auto"/>
          </w:tcPr>
          <w:p w14:paraId="5AD03B69"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183FE9E" w14:textId="77777777" w:rsidR="004C439A" w:rsidRDefault="004C439A" w:rsidP="004C439A"/>
        </w:tc>
        <w:tc>
          <w:tcPr>
            <w:tcW w:w="0" w:type="auto"/>
          </w:tcPr>
          <w:p w14:paraId="3FCBB436"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4CD5A08" w14:textId="77777777" w:rsidR="004C439A" w:rsidRDefault="004C439A" w:rsidP="004C439A"/>
        </w:tc>
        <w:tc>
          <w:tcPr>
            <w:tcW w:w="0" w:type="auto"/>
          </w:tcPr>
          <w:p w14:paraId="1D2C8FF6"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r>
      <w:tr w:rsidR="004C439A" w14:paraId="41C2A61D" w14:textId="519B8F9B" w:rsidTr="006E574D">
        <w:tc>
          <w:tcPr>
            <w:cnfStyle w:val="001000000000" w:firstRow="0" w:lastRow="0" w:firstColumn="1" w:lastColumn="0" w:oddVBand="0" w:evenVBand="0" w:oddHBand="0" w:evenHBand="0" w:firstRowFirstColumn="0" w:firstRowLastColumn="0" w:lastRowFirstColumn="0" w:lastRowLastColumn="0"/>
            <w:tcW w:w="0" w:type="auto"/>
          </w:tcPr>
          <w:p w14:paraId="06EE0E49" w14:textId="36837353" w:rsidR="004C439A" w:rsidRDefault="004C439A" w:rsidP="004C439A">
            <w:r w:rsidRPr="004C439A">
              <w:t>Speed of disbursement of funds</w:t>
            </w:r>
          </w:p>
        </w:tc>
        <w:tc>
          <w:tcPr>
            <w:cnfStyle w:val="000010000000" w:firstRow="0" w:lastRow="0" w:firstColumn="0" w:lastColumn="0" w:oddVBand="1" w:evenVBand="0" w:oddHBand="0" w:evenHBand="0" w:firstRowFirstColumn="0" w:firstRowLastColumn="0" w:lastRowFirstColumn="0" w:lastRowLastColumn="0"/>
            <w:tcW w:w="0" w:type="auto"/>
          </w:tcPr>
          <w:p w14:paraId="75A6B486" w14:textId="77777777" w:rsidR="004C439A" w:rsidRDefault="004C439A" w:rsidP="004C439A"/>
        </w:tc>
        <w:tc>
          <w:tcPr>
            <w:tcW w:w="0" w:type="auto"/>
          </w:tcPr>
          <w:p w14:paraId="176866C1"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B3AA726" w14:textId="77777777" w:rsidR="004C439A" w:rsidRDefault="004C439A" w:rsidP="004C439A"/>
        </w:tc>
        <w:tc>
          <w:tcPr>
            <w:tcW w:w="0" w:type="auto"/>
          </w:tcPr>
          <w:p w14:paraId="342B16A6"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410C0D5" w14:textId="77777777" w:rsidR="004C439A" w:rsidRDefault="004C439A" w:rsidP="004C439A"/>
        </w:tc>
        <w:tc>
          <w:tcPr>
            <w:tcW w:w="0" w:type="auto"/>
          </w:tcPr>
          <w:p w14:paraId="57E112D6" w14:textId="77777777" w:rsidR="004C439A" w:rsidRDefault="004C439A" w:rsidP="004C439A">
            <w:pPr>
              <w:cnfStyle w:val="000000000000" w:firstRow="0" w:lastRow="0" w:firstColumn="0" w:lastColumn="0" w:oddVBand="0" w:evenVBand="0" w:oddHBand="0" w:evenHBand="0" w:firstRowFirstColumn="0" w:firstRowLastColumn="0" w:lastRowFirstColumn="0" w:lastRowLastColumn="0"/>
            </w:pPr>
          </w:p>
        </w:tc>
      </w:tr>
      <w:tr w:rsidR="004C439A" w14:paraId="080F4C6D" w14:textId="709C7A4D" w:rsidTr="006E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6B6E64" w14:textId="3CD7ECF9" w:rsidR="004C439A" w:rsidRDefault="004C439A" w:rsidP="004C439A">
            <w:r w:rsidRPr="004C439A">
              <w:t>Complexity of the administrative requirements</w:t>
            </w:r>
          </w:p>
        </w:tc>
        <w:tc>
          <w:tcPr>
            <w:cnfStyle w:val="000010000000" w:firstRow="0" w:lastRow="0" w:firstColumn="0" w:lastColumn="0" w:oddVBand="1" w:evenVBand="0" w:oddHBand="0" w:evenHBand="0" w:firstRowFirstColumn="0" w:firstRowLastColumn="0" w:lastRowFirstColumn="0" w:lastRowLastColumn="0"/>
            <w:tcW w:w="0" w:type="auto"/>
          </w:tcPr>
          <w:p w14:paraId="2B76D396" w14:textId="77777777" w:rsidR="004C439A" w:rsidRDefault="004C439A" w:rsidP="004C439A"/>
        </w:tc>
        <w:tc>
          <w:tcPr>
            <w:tcW w:w="0" w:type="auto"/>
          </w:tcPr>
          <w:p w14:paraId="089FF27E"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B268CCF" w14:textId="77777777" w:rsidR="004C439A" w:rsidRDefault="004C439A" w:rsidP="004C439A"/>
        </w:tc>
        <w:tc>
          <w:tcPr>
            <w:tcW w:w="0" w:type="auto"/>
          </w:tcPr>
          <w:p w14:paraId="10F4D484"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B899469" w14:textId="77777777" w:rsidR="004C439A" w:rsidRDefault="004C439A" w:rsidP="004C439A"/>
        </w:tc>
        <w:tc>
          <w:tcPr>
            <w:tcW w:w="0" w:type="auto"/>
          </w:tcPr>
          <w:p w14:paraId="3E0CBEA7" w14:textId="77777777" w:rsidR="004C439A" w:rsidRDefault="004C439A" w:rsidP="004C439A">
            <w:pPr>
              <w:cnfStyle w:val="000000100000" w:firstRow="0" w:lastRow="0" w:firstColumn="0" w:lastColumn="0" w:oddVBand="0" w:evenVBand="0" w:oddHBand="1" w:evenHBand="0" w:firstRowFirstColumn="0" w:firstRowLastColumn="0" w:lastRowFirstColumn="0" w:lastRowLastColumn="0"/>
            </w:pPr>
          </w:p>
        </w:tc>
      </w:tr>
    </w:tbl>
    <w:p w14:paraId="5BEAFA72" w14:textId="23C5CD5F" w:rsidR="004C439A" w:rsidRDefault="004C439A" w:rsidP="004C439A"/>
    <w:p w14:paraId="76646B02" w14:textId="596CBDF1" w:rsidR="006E574D" w:rsidRDefault="006E574D" w:rsidP="00AB147C">
      <w:pPr>
        <w:keepNext/>
      </w:pPr>
      <w:r>
        <w:t xml:space="preserve">9. </w:t>
      </w:r>
      <w:r w:rsidRPr="006E574D">
        <w:t>What is the emphasis of your municipality’s Tourism Master Plan or Tourism Strategy? Please leave blank if you are unsure</w:t>
      </w:r>
    </w:p>
    <w:p w14:paraId="3BBF9A52" w14:textId="0E6F89BE" w:rsidR="006E574D" w:rsidRPr="00430297" w:rsidRDefault="006E574D" w:rsidP="00AB147C">
      <w:pPr>
        <w:keepNext/>
      </w:pPr>
      <w:r>
        <w:t>__________________________________________________________________________________________</w:t>
      </w:r>
    </w:p>
    <w:p w14:paraId="36F3F93C" w14:textId="77777777" w:rsidR="006E574D" w:rsidRPr="00430297" w:rsidRDefault="006E574D" w:rsidP="006E574D">
      <w:r>
        <w:t>__________________________________________________________________________________________</w:t>
      </w:r>
    </w:p>
    <w:p w14:paraId="70F6E9E1" w14:textId="6B2A0441" w:rsidR="006E574D" w:rsidRDefault="00AB147C" w:rsidP="006E574D">
      <w:r>
        <w:t xml:space="preserve">10. </w:t>
      </w:r>
      <w:r w:rsidRPr="00AB147C">
        <w:t>Which of the following best describes cooperation and coordination between the Municipality and the LAG?</w:t>
      </w:r>
    </w:p>
    <w:tbl>
      <w:tblPr>
        <w:tblStyle w:val="ListTable3-Accent1"/>
        <w:tblW w:w="5000" w:type="pct"/>
        <w:tblLook w:val="00A0" w:firstRow="1" w:lastRow="0" w:firstColumn="1" w:lastColumn="0" w:noHBand="0" w:noVBand="0"/>
      </w:tblPr>
      <w:tblGrid>
        <w:gridCol w:w="2694"/>
        <w:gridCol w:w="1579"/>
        <w:gridCol w:w="1579"/>
        <w:gridCol w:w="1579"/>
        <w:gridCol w:w="1579"/>
      </w:tblGrid>
      <w:tr w:rsidR="00AB147C" w14:paraId="58860883" w14:textId="77777777" w:rsidTr="00AB14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5" w:type="pct"/>
          </w:tcPr>
          <w:p w14:paraId="02BFA3F0" w14:textId="77777777" w:rsidR="00AB147C" w:rsidRDefault="00AB147C" w:rsidP="006E574D"/>
        </w:tc>
        <w:tc>
          <w:tcPr>
            <w:cnfStyle w:val="000010000000" w:firstRow="0" w:lastRow="0" w:firstColumn="0" w:lastColumn="0" w:oddVBand="1" w:evenVBand="0" w:oddHBand="0" w:evenHBand="0" w:firstRowFirstColumn="0" w:firstRowLastColumn="0" w:lastRowFirstColumn="0" w:lastRowLastColumn="0"/>
            <w:tcW w:w="876" w:type="pct"/>
          </w:tcPr>
          <w:p w14:paraId="0D00EA95" w14:textId="3B83288B" w:rsidR="00AB147C" w:rsidRDefault="00AB147C" w:rsidP="00AB147C">
            <w:pPr>
              <w:jc w:val="left"/>
            </w:pPr>
            <w:r>
              <w:t>Very good</w:t>
            </w:r>
          </w:p>
        </w:tc>
        <w:tc>
          <w:tcPr>
            <w:tcW w:w="876" w:type="pct"/>
          </w:tcPr>
          <w:p w14:paraId="7734190A" w14:textId="618378EF" w:rsidR="00AB147C" w:rsidRDefault="00AB147C" w:rsidP="00AB147C">
            <w:pPr>
              <w:jc w:val="left"/>
              <w:cnfStyle w:val="100000000000" w:firstRow="1" w:lastRow="0" w:firstColumn="0" w:lastColumn="0" w:oddVBand="0" w:evenVBand="0" w:oddHBand="0" w:evenHBand="0" w:firstRowFirstColumn="0" w:firstRowLastColumn="0" w:lastRowFirstColumn="0" w:lastRowLastColumn="0"/>
            </w:pPr>
            <w:r>
              <w:t>Good</w:t>
            </w:r>
          </w:p>
        </w:tc>
        <w:tc>
          <w:tcPr>
            <w:cnfStyle w:val="000010000000" w:firstRow="0" w:lastRow="0" w:firstColumn="0" w:lastColumn="0" w:oddVBand="1" w:evenVBand="0" w:oddHBand="0" w:evenHBand="0" w:firstRowFirstColumn="0" w:firstRowLastColumn="0" w:lastRowFirstColumn="0" w:lastRowLastColumn="0"/>
            <w:tcW w:w="876" w:type="pct"/>
          </w:tcPr>
          <w:p w14:paraId="24B18D56" w14:textId="4059C94B" w:rsidR="00AB147C" w:rsidRDefault="00AB147C" w:rsidP="00AB147C">
            <w:pPr>
              <w:jc w:val="left"/>
            </w:pPr>
            <w:r>
              <w:t>Could be improved</w:t>
            </w:r>
          </w:p>
        </w:tc>
        <w:tc>
          <w:tcPr>
            <w:tcW w:w="876" w:type="pct"/>
          </w:tcPr>
          <w:p w14:paraId="4A87D869" w14:textId="6B52799E" w:rsidR="00AB147C" w:rsidRDefault="00AB147C" w:rsidP="00AB147C">
            <w:pPr>
              <w:jc w:val="left"/>
              <w:cnfStyle w:val="100000000000" w:firstRow="1" w:lastRow="0" w:firstColumn="0" w:lastColumn="0" w:oddVBand="0" w:evenVBand="0" w:oddHBand="0" w:evenHBand="0" w:firstRowFirstColumn="0" w:firstRowLastColumn="0" w:lastRowFirstColumn="0" w:lastRowLastColumn="0"/>
            </w:pPr>
            <w:r>
              <w:t>Not sure</w:t>
            </w:r>
          </w:p>
        </w:tc>
      </w:tr>
      <w:tr w:rsidR="00AB147C" w14:paraId="37485A95" w14:textId="77777777" w:rsidTr="00AB1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90177A9" w14:textId="36644DEA" w:rsidR="00AB147C" w:rsidRDefault="00AB147C" w:rsidP="006E574D">
            <w:r>
              <w:t>Information sharing</w:t>
            </w:r>
          </w:p>
        </w:tc>
        <w:tc>
          <w:tcPr>
            <w:cnfStyle w:val="000010000000" w:firstRow="0" w:lastRow="0" w:firstColumn="0" w:lastColumn="0" w:oddVBand="1" w:evenVBand="0" w:oddHBand="0" w:evenHBand="0" w:firstRowFirstColumn="0" w:firstRowLastColumn="0" w:lastRowFirstColumn="0" w:lastRowLastColumn="0"/>
            <w:tcW w:w="876" w:type="pct"/>
          </w:tcPr>
          <w:p w14:paraId="385861B7" w14:textId="77777777" w:rsidR="00AB147C" w:rsidRDefault="00AB147C" w:rsidP="006E574D"/>
        </w:tc>
        <w:tc>
          <w:tcPr>
            <w:tcW w:w="876" w:type="pct"/>
          </w:tcPr>
          <w:p w14:paraId="31A982B9" w14:textId="77777777" w:rsidR="00AB147C" w:rsidRDefault="00AB147C" w:rsidP="006E574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76" w:type="pct"/>
          </w:tcPr>
          <w:p w14:paraId="4F08B37F" w14:textId="77777777" w:rsidR="00AB147C" w:rsidRDefault="00AB147C" w:rsidP="006E574D"/>
        </w:tc>
        <w:tc>
          <w:tcPr>
            <w:tcW w:w="876" w:type="pct"/>
          </w:tcPr>
          <w:p w14:paraId="1BDAE322" w14:textId="77777777" w:rsidR="00AB147C" w:rsidRDefault="00AB147C" w:rsidP="006E574D">
            <w:pPr>
              <w:cnfStyle w:val="000000100000" w:firstRow="0" w:lastRow="0" w:firstColumn="0" w:lastColumn="0" w:oddVBand="0" w:evenVBand="0" w:oddHBand="1" w:evenHBand="0" w:firstRowFirstColumn="0" w:firstRowLastColumn="0" w:lastRowFirstColumn="0" w:lastRowLastColumn="0"/>
            </w:pPr>
          </w:p>
        </w:tc>
      </w:tr>
      <w:tr w:rsidR="00AB147C" w14:paraId="5FA2200F" w14:textId="77777777" w:rsidTr="00AB147C">
        <w:tc>
          <w:tcPr>
            <w:cnfStyle w:val="001000000000" w:firstRow="0" w:lastRow="0" w:firstColumn="1" w:lastColumn="0" w:oddVBand="0" w:evenVBand="0" w:oddHBand="0" w:evenHBand="0" w:firstRowFirstColumn="0" w:firstRowLastColumn="0" w:lastRowFirstColumn="0" w:lastRowLastColumn="0"/>
            <w:tcW w:w="1495" w:type="pct"/>
          </w:tcPr>
          <w:p w14:paraId="6DC7C7B0" w14:textId="314DB7F6" w:rsidR="00AB147C" w:rsidRDefault="00AB147C" w:rsidP="006E574D">
            <w:r>
              <w:t>Practical cooperation</w:t>
            </w:r>
          </w:p>
        </w:tc>
        <w:tc>
          <w:tcPr>
            <w:cnfStyle w:val="000010000000" w:firstRow="0" w:lastRow="0" w:firstColumn="0" w:lastColumn="0" w:oddVBand="1" w:evenVBand="0" w:oddHBand="0" w:evenHBand="0" w:firstRowFirstColumn="0" w:firstRowLastColumn="0" w:lastRowFirstColumn="0" w:lastRowLastColumn="0"/>
            <w:tcW w:w="876" w:type="pct"/>
          </w:tcPr>
          <w:p w14:paraId="2444A8AB" w14:textId="77777777" w:rsidR="00AB147C" w:rsidRDefault="00AB147C" w:rsidP="006E574D"/>
        </w:tc>
        <w:tc>
          <w:tcPr>
            <w:tcW w:w="876" w:type="pct"/>
          </w:tcPr>
          <w:p w14:paraId="79077A2A" w14:textId="77777777" w:rsidR="00AB147C" w:rsidRDefault="00AB147C" w:rsidP="006E574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76" w:type="pct"/>
          </w:tcPr>
          <w:p w14:paraId="2EE6997E" w14:textId="77777777" w:rsidR="00AB147C" w:rsidRDefault="00AB147C" w:rsidP="006E574D"/>
        </w:tc>
        <w:tc>
          <w:tcPr>
            <w:tcW w:w="876" w:type="pct"/>
          </w:tcPr>
          <w:p w14:paraId="5F9B308B" w14:textId="77777777" w:rsidR="00AB147C" w:rsidRDefault="00AB147C" w:rsidP="006E574D">
            <w:pPr>
              <w:cnfStyle w:val="000000000000" w:firstRow="0" w:lastRow="0" w:firstColumn="0" w:lastColumn="0" w:oddVBand="0" w:evenVBand="0" w:oddHBand="0" w:evenHBand="0" w:firstRowFirstColumn="0" w:firstRowLastColumn="0" w:lastRowFirstColumn="0" w:lastRowLastColumn="0"/>
            </w:pPr>
          </w:p>
        </w:tc>
      </w:tr>
    </w:tbl>
    <w:p w14:paraId="45F2192A" w14:textId="45A347D0" w:rsidR="00AB147C" w:rsidRDefault="00AB147C" w:rsidP="006E574D"/>
    <w:p w14:paraId="2406E084" w14:textId="1A07E4BE" w:rsidR="00AB147C" w:rsidRDefault="00AB147C" w:rsidP="006E574D">
      <w:r>
        <w:t xml:space="preserve">11. </w:t>
      </w:r>
      <w:r w:rsidRPr="00AB147C">
        <w:t>Is there a functioning Rural Development Municipal Working Group in the municipality</w:t>
      </w:r>
      <w:r>
        <w:t>?</w:t>
      </w:r>
    </w:p>
    <w:p w14:paraId="63EAB596" w14:textId="77777777" w:rsidR="00AB147C" w:rsidRDefault="00AB147C" w:rsidP="00AB147C">
      <w:pPr>
        <w:pStyle w:val="ListParagraph"/>
        <w:numPr>
          <w:ilvl w:val="0"/>
          <w:numId w:val="50"/>
        </w:numPr>
      </w:pPr>
      <w:r>
        <w:lastRenderedPageBreak/>
        <w:t>Yes, it is active</w:t>
      </w:r>
    </w:p>
    <w:p w14:paraId="3E45266A" w14:textId="77777777" w:rsidR="00AB147C" w:rsidRDefault="00AB147C" w:rsidP="00AB147C">
      <w:pPr>
        <w:pStyle w:val="ListParagraph"/>
        <w:numPr>
          <w:ilvl w:val="0"/>
          <w:numId w:val="50"/>
        </w:numPr>
      </w:pPr>
      <w:r>
        <w:t>Yes, but it is not so active</w:t>
      </w:r>
    </w:p>
    <w:p w14:paraId="78481C7D" w14:textId="77777777" w:rsidR="00AB147C" w:rsidRDefault="00AB147C" w:rsidP="00AB147C">
      <w:pPr>
        <w:pStyle w:val="ListParagraph"/>
        <w:numPr>
          <w:ilvl w:val="0"/>
          <w:numId w:val="50"/>
        </w:numPr>
      </w:pPr>
      <w:r>
        <w:t>It is planned but has not yet been activated</w:t>
      </w:r>
    </w:p>
    <w:p w14:paraId="3BDF096B" w14:textId="7BAB5E28" w:rsidR="00AB147C" w:rsidRPr="009A7624" w:rsidRDefault="00AB147C" w:rsidP="00AB147C">
      <w:pPr>
        <w:pStyle w:val="ListParagraph"/>
        <w:numPr>
          <w:ilvl w:val="0"/>
          <w:numId w:val="50"/>
        </w:numPr>
      </w:pPr>
      <w:r>
        <w:t>Not sure</w:t>
      </w:r>
    </w:p>
    <w:p w14:paraId="0B4E26ED" w14:textId="77777777" w:rsidR="00774F5E" w:rsidRDefault="00774F5E" w:rsidP="006E574D"/>
    <w:p w14:paraId="0771091F" w14:textId="77777777" w:rsidR="0007661B" w:rsidRDefault="0007661B">
      <w:pPr>
        <w:sectPr w:rsidR="0007661B" w:rsidSect="00EA54FC">
          <w:pgSz w:w="11900" w:h="16840"/>
          <w:pgMar w:top="1440" w:right="1440" w:bottom="1440" w:left="1440" w:header="708" w:footer="708" w:gutter="0"/>
          <w:cols w:space="708"/>
          <w:docGrid w:linePitch="360"/>
        </w:sectPr>
      </w:pPr>
    </w:p>
    <w:p w14:paraId="30254E62" w14:textId="661B0E47" w:rsidR="00EF7CBD" w:rsidRDefault="00C70FBB" w:rsidP="0007661B">
      <w:pPr>
        <w:pStyle w:val="Annex"/>
      </w:pPr>
      <w:bookmarkStart w:id="114" w:name="_Ref59468131"/>
      <w:bookmarkStart w:id="115" w:name="_Toc64391589"/>
      <w:r>
        <w:lastRenderedPageBreak/>
        <w:t>IRDG R</w:t>
      </w:r>
      <w:r w:rsidR="00EF7CBD">
        <w:t xml:space="preserve">esults </w:t>
      </w:r>
      <w:r>
        <w:t>F</w:t>
      </w:r>
      <w:r w:rsidR="00EF7CBD">
        <w:t>ramework</w:t>
      </w:r>
      <w:bookmarkEnd w:id="114"/>
      <w:bookmarkEnd w:id="115"/>
    </w:p>
    <w:p w14:paraId="0461CACB" w14:textId="2B1B75E4" w:rsidR="007A2A07" w:rsidRPr="007A2A07" w:rsidRDefault="00626882" w:rsidP="007A2A07">
      <w:r w:rsidRPr="00626882">
        <w:rPr>
          <w:noProof/>
        </w:rPr>
        <w:drawing>
          <wp:inline distT="0" distB="0" distL="0" distR="0" wp14:anchorId="57867063" wp14:editId="50CAFAEC">
            <wp:extent cx="8524800" cy="53167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1188" b="8100"/>
                    <a:stretch/>
                  </pic:blipFill>
                  <pic:spPr bwMode="auto">
                    <a:xfrm>
                      <a:off x="0" y="0"/>
                      <a:ext cx="8547954" cy="5331144"/>
                    </a:xfrm>
                    <a:prstGeom prst="rect">
                      <a:avLst/>
                    </a:prstGeom>
                    <a:ln>
                      <a:noFill/>
                    </a:ln>
                    <a:extLst>
                      <a:ext uri="{53640926-AAD7-44D8-BBD7-CCE9431645EC}">
                        <a14:shadowObscured xmlns:a14="http://schemas.microsoft.com/office/drawing/2010/main"/>
                      </a:ext>
                    </a:extLst>
                  </pic:spPr>
                </pic:pic>
              </a:graphicData>
            </a:graphic>
          </wp:inline>
        </w:drawing>
      </w:r>
    </w:p>
    <w:p w14:paraId="7A941876" w14:textId="4B44F21C" w:rsidR="007A2A07" w:rsidRDefault="00626882" w:rsidP="000D3101">
      <w:pPr>
        <w:jc w:val="center"/>
      </w:pPr>
      <w:r w:rsidRPr="00626882">
        <w:rPr>
          <w:noProof/>
        </w:rPr>
        <w:lastRenderedPageBreak/>
        <w:drawing>
          <wp:inline distT="0" distB="0" distL="0" distR="0" wp14:anchorId="2F08FC75" wp14:editId="7B610099">
            <wp:extent cx="9116492" cy="565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9302" b="10363"/>
                    <a:stretch/>
                  </pic:blipFill>
                  <pic:spPr bwMode="auto">
                    <a:xfrm>
                      <a:off x="0" y="0"/>
                      <a:ext cx="9206949" cy="5715353"/>
                    </a:xfrm>
                    <a:prstGeom prst="rect">
                      <a:avLst/>
                    </a:prstGeom>
                    <a:ln>
                      <a:noFill/>
                    </a:ln>
                    <a:extLst>
                      <a:ext uri="{53640926-AAD7-44D8-BBD7-CCE9431645EC}">
                        <a14:shadowObscured xmlns:a14="http://schemas.microsoft.com/office/drawing/2010/main"/>
                      </a:ext>
                    </a:extLst>
                  </pic:spPr>
                </pic:pic>
              </a:graphicData>
            </a:graphic>
          </wp:inline>
        </w:drawing>
      </w:r>
      <w:r w:rsidR="007A2A07">
        <w:br w:type="page"/>
      </w:r>
    </w:p>
    <w:p w14:paraId="3B13E329" w14:textId="73266FCF" w:rsidR="007A2A07" w:rsidRDefault="00626882" w:rsidP="007A2A07">
      <w:pPr>
        <w:jc w:val="center"/>
      </w:pPr>
      <w:r w:rsidRPr="00626882">
        <w:rPr>
          <w:noProof/>
        </w:rPr>
        <w:lastRenderedPageBreak/>
        <w:drawing>
          <wp:inline distT="0" distB="0" distL="0" distR="0" wp14:anchorId="249C4406" wp14:editId="598E774E">
            <wp:extent cx="9080544" cy="560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9302" b="10866"/>
                    <a:stretch/>
                  </pic:blipFill>
                  <pic:spPr bwMode="auto">
                    <a:xfrm>
                      <a:off x="0" y="0"/>
                      <a:ext cx="9089888" cy="5607364"/>
                    </a:xfrm>
                    <a:prstGeom prst="rect">
                      <a:avLst/>
                    </a:prstGeom>
                    <a:ln>
                      <a:noFill/>
                    </a:ln>
                    <a:extLst>
                      <a:ext uri="{53640926-AAD7-44D8-BBD7-CCE9431645EC}">
                        <a14:shadowObscured xmlns:a14="http://schemas.microsoft.com/office/drawing/2010/main"/>
                      </a:ext>
                    </a:extLst>
                  </pic:spPr>
                </pic:pic>
              </a:graphicData>
            </a:graphic>
          </wp:inline>
        </w:drawing>
      </w:r>
      <w:r w:rsidR="007A2A07">
        <w:br w:type="page"/>
      </w:r>
    </w:p>
    <w:p w14:paraId="33DF3728" w14:textId="5360F07B" w:rsidR="007A2A07" w:rsidRDefault="00626882" w:rsidP="007A2A07">
      <w:pPr>
        <w:jc w:val="center"/>
      </w:pPr>
      <w:r w:rsidRPr="00626882">
        <w:rPr>
          <w:noProof/>
        </w:rPr>
        <w:lastRenderedPageBreak/>
        <w:drawing>
          <wp:inline distT="0" distB="0" distL="0" distR="0" wp14:anchorId="1510DD00" wp14:editId="53F35FA6">
            <wp:extent cx="8817795" cy="149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8045" b="70082"/>
                    <a:stretch/>
                  </pic:blipFill>
                  <pic:spPr bwMode="auto">
                    <a:xfrm>
                      <a:off x="0" y="0"/>
                      <a:ext cx="8894705" cy="1503399"/>
                    </a:xfrm>
                    <a:prstGeom prst="rect">
                      <a:avLst/>
                    </a:prstGeom>
                    <a:ln>
                      <a:noFill/>
                    </a:ln>
                    <a:extLst>
                      <a:ext uri="{53640926-AAD7-44D8-BBD7-CCE9431645EC}">
                        <a14:shadowObscured xmlns:a14="http://schemas.microsoft.com/office/drawing/2010/main"/>
                      </a:ext>
                    </a:extLst>
                  </pic:spPr>
                </pic:pic>
              </a:graphicData>
            </a:graphic>
          </wp:inline>
        </w:drawing>
      </w:r>
    </w:p>
    <w:p w14:paraId="6F3D880D" w14:textId="7807412B" w:rsidR="007A2A07" w:rsidRDefault="007A2A07" w:rsidP="007A2A07">
      <w:pPr>
        <w:jc w:val="center"/>
      </w:pPr>
    </w:p>
    <w:p w14:paraId="30A4831A" w14:textId="77777777" w:rsidR="0007661B" w:rsidRDefault="0007661B" w:rsidP="0007661B">
      <w:pPr>
        <w:sectPr w:rsidR="0007661B" w:rsidSect="007A2A07">
          <w:pgSz w:w="16840" w:h="11900" w:orient="landscape"/>
          <w:pgMar w:top="1440" w:right="1440" w:bottom="1440" w:left="1440" w:header="708" w:footer="708" w:gutter="0"/>
          <w:cols w:space="708"/>
          <w:docGrid w:linePitch="360"/>
        </w:sectPr>
      </w:pPr>
    </w:p>
    <w:p w14:paraId="223CD999" w14:textId="0706CBA5" w:rsidR="00EF7CBD" w:rsidRDefault="00EF7CBD" w:rsidP="0007661B">
      <w:pPr>
        <w:pStyle w:val="Annex"/>
      </w:pPr>
      <w:bookmarkStart w:id="116" w:name="_Toc64391590"/>
      <w:r>
        <w:lastRenderedPageBreak/>
        <w:t xml:space="preserve">Tabular </w:t>
      </w:r>
      <w:r w:rsidR="00926304">
        <w:t>s</w:t>
      </w:r>
      <w:r>
        <w:t xml:space="preserve">ummary of </w:t>
      </w:r>
      <w:r w:rsidR="00926304">
        <w:t>f</w:t>
      </w:r>
      <w:r>
        <w:t>indings</w:t>
      </w:r>
      <w:bookmarkEnd w:id="116"/>
    </w:p>
    <w:tbl>
      <w:tblPr>
        <w:tblStyle w:val="ListTable3-Accent1"/>
        <w:tblW w:w="0" w:type="auto"/>
        <w:tblLook w:val="06A0" w:firstRow="1" w:lastRow="0" w:firstColumn="1" w:lastColumn="0" w:noHBand="1" w:noVBand="1"/>
      </w:tblPr>
      <w:tblGrid>
        <w:gridCol w:w="1271"/>
        <w:gridCol w:w="7733"/>
      </w:tblGrid>
      <w:tr w:rsidR="007675EA" w:rsidRPr="007675EA" w14:paraId="423D383A" w14:textId="77777777" w:rsidTr="007675EA">
        <w:trPr>
          <w:cnfStyle w:val="100000000000" w:firstRow="1" w:lastRow="0" w:firstColumn="0" w:lastColumn="0" w:oddVBand="0" w:evenVBand="0" w:oddHBand="0" w:evenHBand="0" w:firstRowFirstColumn="0" w:firstRowLastColumn="0" w:lastRowFirstColumn="0" w:lastRowLastColumn="0"/>
          <w:cantSplit/>
          <w:trHeight w:val="165"/>
          <w:tblHeader/>
        </w:trPr>
        <w:tc>
          <w:tcPr>
            <w:cnfStyle w:val="001000000100" w:firstRow="0" w:lastRow="0" w:firstColumn="1" w:lastColumn="0" w:oddVBand="0" w:evenVBand="0" w:oddHBand="0" w:evenHBand="0" w:firstRowFirstColumn="1" w:firstRowLastColumn="0" w:lastRowFirstColumn="0" w:lastRowLastColumn="0"/>
            <w:tcW w:w="1271" w:type="dxa"/>
            <w:hideMark/>
          </w:tcPr>
          <w:p w14:paraId="2D6856CC" w14:textId="3852C015" w:rsidR="007675EA" w:rsidRPr="007675EA" w:rsidRDefault="007675EA" w:rsidP="007675EA">
            <w:pPr>
              <w:rPr>
                <w:bCs w:val="0"/>
              </w:rPr>
            </w:pPr>
            <w:r w:rsidRPr="007675EA">
              <w:rPr>
                <w:bCs w:val="0"/>
              </w:rPr>
              <w:t>#</w:t>
            </w:r>
          </w:p>
        </w:tc>
        <w:tc>
          <w:tcPr>
            <w:tcW w:w="7733" w:type="dxa"/>
            <w:hideMark/>
          </w:tcPr>
          <w:p w14:paraId="16D69C77" w14:textId="6943F5E9" w:rsidR="007675EA" w:rsidRPr="007675EA" w:rsidRDefault="007675EA" w:rsidP="007675EA">
            <w:pPr>
              <w:cnfStyle w:val="100000000000" w:firstRow="1" w:lastRow="0" w:firstColumn="0" w:lastColumn="0" w:oddVBand="0" w:evenVBand="0" w:oddHBand="0" w:evenHBand="0" w:firstRowFirstColumn="0" w:firstRowLastColumn="0" w:lastRowFirstColumn="0" w:lastRowLastColumn="0"/>
              <w:rPr>
                <w:bCs w:val="0"/>
              </w:rPr>
            </w:pPr>
            <w:r w:rsidRPr="007675EA">
              <w:rPr>
                <w:bCs w:val="0"/>
              </w:rPr>
              <w:t>Finding</w:t>
            </w:r>
          </w:p>
        </w:tc>
      </w:tr>
      <w:tr w:rsidR="00337CC6" w:rsidRPr="007675EA" w14:paraId="73A7065A"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21681E1D" w14:textId="5DFDDF9E" w:rsidR="00337CC6" w:rsidRPr="002B2448" w:rsidRDefault="00337CC6" w:rsidP="00337CC6">
            <w:pPr>
              <w:rPr>
                <w:highlight w:val="yellow"/>
              </w:rPr>
            </w:pPr>
            <w:r w:rsidRPr="005C6A7A">
              <w:t>Finding 1:</w:t>
            </w:r>
          </w:p>
        </w:tc>
        <w:tc>
          <w:tcPr>
            <w:tcW w:w="7733" w:type="dxa"/>
          </w:tcPr>
          <w:p w14:paraId="3257F6E2" w14:textId="6F7888F6"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 xml:space="preserve">Project activities are closely aligned to IRDG’s overall objective and are addressing the needs of key actors in Tbilisi and </w:t>
            </w:r>
            <w:proofErr w:type="spellStart"/>
            <w:r w:rsidRPr="005C6A7A">
              <w:t>Ajara</w:t>
            </w:r>
            <w:proofErr w:type="spellEnd"/>
            <w:r w:rsidRPr="005C6A7A">
              <w:t xml:space="preserve"> Autonomous Republic</w:t>
            </w:r>
          </w:p>
        </w:tc>
      </w:tr>
      <w:tr w:rsidR="00337CC6" w:rsidRPr="007675EA" w14:paraId="717E44B9"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553C86DF" w14:textId="7E2B3A07" w:rsidR="00337CC6" w:rsidRPr="002B2448" w:rsidRDefault="00337CC6" w:rsidP="00337CC6">
            <w:pPr>
              <w:rPr>
                <w:highlight w:val="yellow"/>
              </w:rPr>
            </w:pPr>
            <w:r w:rsidRPr="005C6A7A">
              <w:t>Finding 2:</w:t>
            </w:r>
          </w:p>
        </w:tc>
        <w:tc>
          <w:tcPr>
            <w:tcW w:w="7733" w:type="dxa"/>
          </w:tcPr>
          <w:p w14:paraId="0E0F06A3" w14:textId="5B5E17B3"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Institutional constraints are limiting the development systematic, institutionalised dialogue between central and local actors and there is continuing uncertainty about the future status and role of LAGs. There is concern about potential duplication or overlap between local structures supported by IRDG.</w:t>
            </w:r>
          </w:p>
        </w:tc>
      </w:tr>
      <w:tr w:rsidR="00337CC6" w:rsidRPr="007675EA" w14:paraId="048E5885"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2C5F41F6" w14:textId="43C0234A" w:rsidR="00337CC6" w:rsidRPr="002B2448" w:rsidRDefault="00337CC6" w:rsidP="00337CC6">
            <w:pPr>
              <w:rPr>
                <w:highlight w:val="yellow"/>
              </w:rPr>
            </w:pPr>
            <w:r w:rsidRPr="005C6A7A">
              <w:t>Finding 3:</w:t>
            </w:r>
          </w:p>
        </w:tc>
        <w:tc>
          <w:tcPr>
            <w:tcW w:w="7733" w:type="dxa"/>
          </w:tcPr>
          <w:p w14:paraId="5D724A04" w14:textId="3D16B1FD"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 xml:space="preserve">The national and </w:t>
            </w:r>
            <w:proofErr w:type="spellStart"/>
            <w:r w:rsidRPr="005C6A7A">
              <w:t>Ajara</w:t>
            </w:r>
            <w:proofErr w:type="spellEnd"/>
            <w:r w:rsidRPr="005C6A7A">
              <w:t xml:space="preserve"> AR ARDS 2021-2027 and RDAP 2021-2023 were developed at short notice before the relevant structures and processes were in place. It was therefore not possible to fully leverage the development of these documents to build the strategic planning capacities of central and local actors.</w:t>
            </w:r>
          </w:p>
        </w:tc>
      </w:tr>
      <w:tr w:rsidR="00337CC6" w:rsidRPr="007675EA" w14:paraId="48EB3C91"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7E39F6C8" w14:textId="2AB7042A" w:rsidR="00337CC6" w:rsidRPr="002B2448" w:rsidRDefault="00337CC6" w:rsidP="00337CC6">
            <w:pPr>
              <w:rPr>
                <w:highlight w:val="yellow"/>
              </w:rPr>
            </w:pPr>
            <w:r w:rsidRPr="005C6A7A">
              <w:t>Finding 4:</w:t>
            </w:r>
          </w:p>
        </w:tc>
        <w:tc>
          <w:tcPr>
            <w:tcW w:w="7733" w:type="dxa"/>
          </w:tcPr>
          <w:p w14:paraId="10BD4ACC" w14:textId="4A277D26"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At the local level, IRDG engagement and dissemination is strictly limited to the eight pilot municipalities.</w:t>
            </w:r>
          </w:p>
        </w:tc>
      </w:tr>
      <w:tr w:rsidR="00337CC6" w:rsidRPr="007675EA" w14:paraId="3DEEF0AD"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3DCBEA4E" w14:textId="67F8F5FE" w:rsidR="00337CC6" w:rsidRPr="002B2448" w:rsidRDefault="00337CC6" w:rsidP="00337CC6">
            <w:pPr>
              <w:rPr>
                <w:highlight w:val="yellow"/>
              </w:rPr>
            </w:pPr>
            <w:r w:rsidRPr="005C6A7A">
              <w:t>Finding 5:</w:t>
            </w:r>
          </w:p>
        </w:tc>
        <w:tc>
          <w:tcPr>
            <w:tcW w:w="7733" w:type="dxa"/>
          </w:tcPr>
          <w:p w14:paraId="52E8897A" w14:textId="5501ED49"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There appears to be little systematic documentation of the justification for, or results of, local initiatives</w:t>
            </w:r>
          </w:p>
        </w:tc>
      </w:tr>
      <w:tr w:rsidR="00337CC6" w:rsidRPr="007675EA" w14:paraId="16E34315"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46169127" w14:textId="45F8E575" w:rsidR="00337CC6" w:rsidRPr="002B2448" w:rsidRDefault="00337CC6" w:rsidP="00337CC6">
            <w:pPr>
              <w:rPr>
                <w:highlight w:val="yellow"/>
              </w:rPr>
            </w:pPr>
            <w:r w:rsidRPr="005C6A7A">
              <w:t>Finding 6:</w:t>
            </w:r>
          </w:p>
        </w:tc>
        <w:tc>
          <w:tcPr>
            <w:tcW w:w="7733" w:type="dxa"/>
          </w:tcPr>
          <w:p w14:paraId="6ACB5E08" w14:textId="78878E78"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There are gaps in the results framework and indicators are generally output-based with few addressing transformational changes (outcomes).</w:t>
            </w:r>
          </w:p>
        </w:tc>
      </w:tr>
      <w:tr w:rsidR="00337CC6" w:rsidRPr="007675EA" w14:paraId="117E04CE"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4CF2276D" w14:textId="0371910D" w:rsidR="00337CC6" w:rsidRPr="002B2448" w:rsidRDefault="00337CC6" w:rsidP="00337CC6">
            <w:pPr>
              <w:rPr>
                <w:highlight w:val="yellow"/>
              </w:rPr>
            </w:pPr>
            <w:r w:rsidRPr="005C6A7A">
              <w:t>Finding 7:</w:t>
            </w:r>
          </w:p>
        </w:tc>
        <w:tc>
          <w:tcPr>
            <w:tcW w:w="7733" w:type="dxa"/>
          </w:tcPr>
          <w:p w14:paraId="00DF4C48" w14:textId="36D65226"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 understanding of key actors at central and local levels about EU-style rural development concepts and practices is growing but commitment amongst some ministries and agencies is not yet optimal.</w:t>
            </w:r>
          </w:p>
        </w:tc>
      </w:tr>
      <w:tr w:rsidR="00337CC6" w:rsidRPr="007675EA" w14:paraId="533E1727"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570A6F8B" w14:textId="571A5F02" w:rsidR="00337CC6" w:rsidRPr="002B2448" w:rsidRDefault="00337CC6" w:rsidP="00337CC6">
            <w:pPr>
              <w:rPr>
                <w:highlight w:val="yellow"/>
              </w:rPr>
            </w:pPr>
            <w:r w:rsidRPr="005C6A7A">
              <w:t>Finding 8:</w:t>
            </w:r>
          </w:p>
        </w:tc>
        <w:tc>
          <w:tcPr>
            <w:tcW w:w="7733" w:type="dxa"/>
          </w:tcPr>
          <w:p w14:paraId="46660797" w14:textId="29BBBC73"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 xml:space="preserve">It was not possible to fully leverage the development of the national and </w:t>
            </w:r>
            <w:proofErr w:type="spellStart"/>
            <w:r w:rsidRPr="005C6A7A">
              <w:t>Ajara</w:t>
            </w:r>
            <w:proofErr w:type="spellEnd"/>
            <w:r w:rsidRPr="005C6A7A">
              <w:t xml:space="preserve"> AR ARDS 2021-2027 and RDAP 2021-2023 to develop the strategic planning capacities of central and local actors. Feedback from local actors indicates varying levels of consultation and that their suggestions were incorporated only to a limited extent.</w:t>
            </w:r>
          </w:p>
        </w:tc>
      </w:tr>
      <w:tr w:rsidR="00337CC6" w:rsidRPr="007675EA" w14:paraId="7004D7FE"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75016752" w14:textId="223950C2" w:rsidR="00337CC6" w:rsidRPr="002B2448" w:rsidRDefault="00337CC6" w:rsidP="00337CC6">
            <w:pPr>
              <w:rPr>
                <w:highlight w:val="yellow"/>
              </w:rPr>
            </w:pPr>
            <w:r w:rsidRPr="005C6A7A">
              <w:t>Finding 9:</w:t>
            </w:r>
          </w:p>
        </w:tc>
        <w:tc>
          <w:tcPr>
            <w:tcW w:w="7733" w:type="dxa"/>
          </w:tcPr>
          <w:p w14:paraId="51E597FE" w14:textId="0BDBF92C"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 IACC and RDC are reported to be functioning well, although the emphasis at this stage appears to be mainly on operational reporting.</w:t>
            </w:r>
          </w:p>
        </w:tc>
      </w:tr>
      <w:tr w:rsidR="00337CC6" w:rsidRPr="007675EA" w14:paraId="642941F0"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4A4CB79E" w14:textId="10F2C688" w:rsidR="00337CC6" w:rsidRPr="002B2448" w:rsidRDefault="00337CC6" w:rsidP="00337CC6">
            <w:pPr>
              <w:rPr>
                <w:highlight w:val="yellow"/>
              </w:rPr>
            </w:pPr>
            <w:r w:rsidRPr="005C6A7A">
              <w:t>Finding 10:</w:t>
            </w:r>
          </w:p>
        </w:tc>
        <w:tc>
          <w:tcPr>
            <w:tcW w:w="7733" w:type="dxa"/>
          </w:tcPr>
          <w:p w14:paraId="7C2CF7BF" w14:textId="4CB71610"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 xml:space="preserve">The electronic monitoring and evaluations systems are fully </w:t>
            </w:r>
            <w:proofErr w:type="gramStart"/>
            <w:r w:rsidRPr="005C6A7A">
              <w:t>operational</w:t>
            </w:r>
            <w:proofErr w:type="gramEnd"/>
            <w:r w:rsidRPr="005C6A7A">
              <w:t xml:space="preserve"> but their use so far appears to be limited mainly to operational performance monitoring and problem solving.</w:t>
            </w:r>
          </w:p>
        </w:tc>
      </w:tr>
      <w:tr w:rsidR="00337CC6" w:rsidRPr="007675EA" w14:paraId="06A5E22C"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1BE9971E" w14:textId="26D648AB" w:rsidR="00337CC6" w:rsidRPr="002B2448" w:rsidRDefault="00337CC6" w:rsidP="00337CC6">
            <w:pPr>
              <w:rPr>
                <w:highlight w:val="yellow"/>
              </w:rPr>
            </w:pPr>
            <w:r w:rsidRPr="005C6A7A">
              <w:t>Finding 11:</w:t>
            </w:r>
          </w:p>
        </w:tc>
        <w:tc>
          <w:tcPr>
            <w:tcW w:w="7733" w:type="dxa"/>
          </w:tcPr>
          <w:p w14:paraId="6B5713F7" w14:textId="05AE8E55"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 results framework makes no reference to the establishment of the managing authority and paying agency. It is unlikely that they will be fully established within the timeframe of IRDG and this is likely to constrain other developments in the introduction of EU-style rural development.</w:t>
            </w:r>
          </w:p>
        </w:tc>
      </w:tr>
      <w:tr w:rsidR="00337CC6" w:rsidRPr="007675EA" w14:paraId="489EB653"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24E253C7" w14:textId="14970DED" w:rsidR="00337CC6" w:rsidRPr="002B2448" w:rsidRDefault="00337CC6" w:rsidP="00337CC6">
            <w:pPr>
              <w:rPr>
                <w:highlight w:val="yellow"/>
              </w:rPr>
            </w:pPr>
            <w:r w:rsidRPr="005C6A7A">
              <w:t>Finding 12:</w:t>
            </w:r>
          </w:p>
        </w:tc>
        <w:tc>
          <w:tcPr>
            <w:tcW w:w="7733" w:type="dxa"/>
          </w:tcPr>
          <w:p w14:paraId="19B4D010" w14:textId="01FDF5AC"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There has been limited progress towards establishing an institutionalised mechanism for systematic dialogue on rural development between local and central levels.</w:t>
            </w:r>
          </w:p>
        </w:tc>
      </w:tr>
      <w:tr w:rsidR="00337CC6" w:rsidRPr="007675EA" w14:paraId="7364DD53"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0BC5770E" w14:textId="06C68049" w:rsidR="00337CC6" w:rsidRPr="002B2448" w:rsidRDefault="00337CC6" w:rsidP="00337CC6">
            <w:pPr>
              <w:rPr>
                <w:highlight w:val="yellow"/>
              </w:rPr>
            </w:pPr>
            <w:r w:rsidRPr="005C6A7A">
              <w:t>Finding 13:</w:t>
            </w:r>
          </w:p>
        </w:tc>
        <w:tc>
          <w:tcPr>
            <w:tcW w:w="7733" w:type="dxa"/>
          </w:tcPr>
          <w:p w14:paraId="317512F4" w14:textId="083417DD"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 recently introduced practice of inviting some mayors to participate in IACC meetings is a positive development but is so far limited to operational problem solving.</w:t>
            </w:r>
          </w:p>
        </w:tc>
      </w:tr>
      <w:tr w:rsidR="00337CC6" w:rsidRPr="007675EA" w14:paraId="406D2B4B"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7F8BAC50" w14:textId="51842B41" w:rsidR="00337CC6" w:rsidRPr="002B2448" w:rsidRDefault="00337CC6" w:rsidP="00337CC6">
            <w:pPr>
              <w:rPr>
                <w:highlight w:val="yellow"/>
              </w:rPr>
            </w:pPr>
            <w:r w:rsidRPr="005C6A7A">
              <w:t>Finding 14:</w:t>
            </w:r>
          </w:p>
        </w:tc>
        <w:tc>
          <w:tcPr>
            <w:tcW w:w="7733" w:type="dxa"/>
          </w:tcPr>
          <w:p w14:paraId="2C5E804F" w14:textId="567C2D1D"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There is little information about the results (outcomes) of local initiatives</w:t>
            </w:r>
          </w:p>
        </w:tc>
      </w:tr>
      <w:tr w:rsidR="00337CC6" w:rsidRPr="007675EA" w14:paraId="791B1019"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3722B8DC" w14:textId="74DB95F0" w:rsidR="00337CC6" w:rsidRPr="002B2448" w:rsidRDefault="00337CC6" w:rsidP="00337CC6">
            <w:pPr>
              <w:rPr>
                <w:highlight w:val="yellow"/>
              </w:rPr>
            </w:pPr>
            <w:r w:rsidRPr="005C6A7A">
              <w:lastRenderedPageBreak/>
              <w:t>Finding 15:</w:t>
            </w:r>
          </w:p>
        </w:tc>
        <w:tc>
          <w:tcPr>
            <w:tcW w:w="7733" w:type="dxa"/>
          </w:tcPr>
          <w:p w14:paraId="4A1A96E1" w14:textId="27140150"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As of mid-November 2020, the matching grant scheme had generated 347 applications and 57 of these were at different stages of approval and financing. 31% of all applications, accounting for 28% of requested funding came from women but the representation of women fell in the 57 applications continuing through the approval and financing stages.</w:t>
            </w:r>
          </w:p>
        </w:tc>
      </w:tr>
      <w:tr w:rsidR="00337CC6" w:rsidRPr="007675EA" w14:paraId="35F53AC8"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1E459189" w14:textId="45832DE8" w:rsidR="00337CC6" w:rsidRPr="002B2448" w:rsidRDefault="00337CC6" w:rsidP="00337CC6">
            <w:pPr>
              <w:rPr>
                <w:highlight w:val="yellow"/>
              </w:rPr>
            </w:pPr>
            <w:r w:rsidRPr="005C6A7A">
              <w:t>Finding 16:</w:t>
            </w:r>
          </w:p>
        </w:tc>
        <w:tc>
          <w:tcPr>
            <w:tcW w:w="7733" w:type="dxa"/>
          </w:tcPr>
          <w:p w14:paraId="6DECF162" w14:textId="548500EF"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 matching grant scheme appears to be performing well in terms of developing national and local capacities.</w:t>
            </w:r>
          </w:p>
        </w:tc>
      </w:tr>
      <w:tr w:rsidR="00337CC6" w:rsidRPr="007675EA" w14:paraId="6835E626"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1BDCE001" w14:textId="0D81C0FF" w:rsidR="00337CC6" w:rsidRPr="002B2448" w:rsidRDefault="00337CC6" w:rsidP="00337CC6">
            <w:pPr>
              <w:rPr>
                <w:highlight w:val="yellow"/>
              </w:rPr>
            </w:pPr>
            <w:r w:rsidRPr="005C6A7A">
              <w:t>Finding 17:</w:t>
            </w:r>
          </w:p>
        </w:tc>
        <w:tc>
          <w:tcPr>
            <w:tcW w:w="7733" w:type="dxa"/>
          </w:tcPr>
          <w:p w14:paraId="038A3592" w14:textId="45D5A6E4"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There appears to be a lack of systematic analysis and dissemination of learning about local initiatives and this is likely to constrain its ability to generate learning about different approaches, activities, and initiatives that could support the government’s eventual rollout of the rural development model to other areas of Georgia.</w:t>
            </w:r>
          </w:p>
        </w:tc>
      </w:tr>
      <w:tr w:rsidR="00337CC6" w:rsidRPr="007675EA" w14:paraId="76031444"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76CB1DE9" w14:textId="307051C5" w:rsidR="00337CC6" w:rsidRPr="002B2448" w:rsidRDefault="00337CC6" w:rsidP="00337CC6">
            <w:pPr>
              <w:rPr>
                <w:highlight w:val="yellow"/>
              </w:rPr>
            </w:pPr>
            <w:r w:rsidRPr="005C6A7A">
              <w:t>Finding 18:</w:t>
            </w:r>
          </w:p>
        </w:tc>
        <w:tc>
          <w:tcPr>
            <w:tcW w:w="7733" w:type="dxa"/>
          </w:tcPr>
          <w:p w14:paraId="6947793D" w14:textId="5FFDBD58"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Feedback from the NFA and APA suggests that policy and operational capacities of both agencies are being further developed.</w:t>
            </w:r>
          </w:p>
        </w:tc>
      </w:tr>
      <w:tr w:rsidR="00337CC6" w:rsidRPr="007675EA" w14:paraId="0E160909"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5D3E8A69" w14:textId="2455BD73" w:rsidR="00337CC6" w:rsidRPr="002B2448" w:rsidRDefault="00337CC6" w:rsidP="00337CC6">
            <w:pPr>
              <w:rPr>
                <w:highlight w:val="yellow"/>
              </w:rPr>
            </w:pPr>
            <w:r w:rsidRPr="005C6A7A">
              <w:t>Finding 19:</w:t>
            </w:r>
          </w:p>
        </w:tc>
        <w:tc>
          <w:tcPr>
            <w:tcW w:w="7733" w:type="dxa"/>
          </w:tcPr>
          <w:p w14:paraId="4350CEB0" w14:textId="0851AE83"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Central and local actors are satisfied with IRDG support</w:t>
            </w:r>
          </w:p>
        </w:tc>
      </w:tr>
      <w:tr w:rsidR="00337CC6" w:rsidRPr="007675EA" w14:paraId="051FD051"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7E65629A" w14:textId="40A080E0" w:rsidR="00337CC6" w:rsidRPr="002B2448" w:rsidRDefault="00337CC6" w:rsidP="00337CC6">
            <w:pPr>
              <w:rPr>
                <w:highlight w:val="yellow"/>
              </w:rPr>
            </w:pPr>
            <w:r w:rsidRPr="005C6A7A">
              <w:t>Finding 20:</w:t>
            </w:r>
          </w:p>
        </w:tc>
        <w:tc>
          <w:tcPr>
            <w:tcW w:w="7733" w:type="dxa"/>
          </w:tcPr>
          <w:p w14:paraId="1284A0F7" w14:textId="687CEE6F"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As of 30 September 2020, 77% of the project budget remained to be utilised in in the remaining 46% of the project duration. An additional 7% of the budget was utilised in the fourth quarter of 2020, reducing the unutilised budget to 70%.</w:t>
            </w:r>
          </w:p>
        </w:tc>
      </w:tr>
      <w:tr w:rsidR="00337CC6" w:rsidRPr="007675EA" w14:paraId="7D3004FA"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308769D3" w14:textId="1BD40918" w:rsidR="00337CC6" w:rsidRPr="002B2448" w:rsidRDefault="00337CC6" w:rsidP="00337CC6">
            <w:pPr>
              <w:rPr>
                <w:highlight w:val="yellow"/>
              </w:rPr>
            </w:pPr>
            <w:r w:rsidRPr="005C6A7A">
              <w:t>Finding 21:</w:t>
            </w:r>
          </w:p>
        </w:tc>
        <w:tc>
          <w:tcPr>
            <w:tcW w:w="7733" w:type="dxa"/>
          </w:tcPr>
          <w:p w14:paraId="55F3988C" w14:textId="306D9F5B"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Some activities have incurred more costs than budgeted, meaning that approximately EUR 350,000 of reductions will have to be made elsewhere in the budget.</w:t>
            </w:r>
          </w:p>
        </w:tc>
      </w:tr>
      <w:tr w:rsidR="00337CC6" w:rsidRPr="007675EA" w14:paraId="59E0EE15"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363BEE05" w14:textId="78874464" w:rsidR="00337CC6" w:rsidRPr="002B2448" w:rsidRDefault="00337CC6" w:rsidP="00337CC6">
            <w:pPr>
              <w:rPr>
                <w:highlight w:val="yellow"/>
              </w:rPr>
            </w:pPr>
            <w:r w:rsidRPr="005C6A7A">
              <w:t>Finding 22:</w:t>
            </w:r>
          </w:p>
        </w:tc>
        <w:tc>
          <w:tcPr>
            <w:tcW w:w="7733" w:type="dxa"/>
          </w:tcPr>
          <w:p w14:paraId="342711C1" w14:textId="7857A477"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The utilisation rate for the project management and monitoring budget is significantly higher than for the overall budget.</w:t>
            </w:r>
          </w:p>
        </w:tc>
      </w:tr>
      <w:tr w:rsidR="00337CC6" w:rsidRPr="007675EA" w14:paraId="2E1C3D30"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251A74B8" w14:textId="554D580C" w:rsidR="00337CC6" w:rsidRPr="002B2448" w:rsidRDefault="00337CC6" w:rsidP="00337CC6">
            <w:pPr>
              <w:rPr>
                <w:highlight w:val="yellow"/>
              </w:rPr>
            </w:pPr>
            <w:r w:rsidRPr="005C6A7A">
              <w:t>Finding 23:</w:t>
            </w:r>
          </w:p>
        </w:tc>
        <w:tc>
          <w:tcPr>
            <w:tcW w:w="7733" w:type="dxa"/>
          </w:tcPr>
          <w:p w14:paraId="02FC8F90" w14:textId="1337B714"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Stakeholder feedback indicates that developments at central level in the areas of horizontal coordination, monitoring, and reporting are likely to be sustained and further built on as key actors find these useful, and in many cases essential, to their work. However, the development of the managing authority and paying agency requires substantial work and resources and this could deflect attention from the development of an effective, institutionalised mechanism for dialogue between central and local levels.</w:t>
            </w:r>
          </w:p>
        </w:tc>
      </w:tr>
      <w:tr w:rsidR="00337CC6" w:rsidRPr="007675EA" w14:paraId="2422B055"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0C6424EC" w14:textId="5B773143" w:rsidR="00337CC6" w:rsidRPr="002B2448" w:rsidRDefault="00337CC6" w:rsidP="00337CC6">
            <w:pPr>
              <w:rPr>
                <w:highlight w:val="yellow"/>
              </w:rPr>
            </w:pPr>
            <w:r w:rsidRPr="005C6A7A">
              <w:t>Finding 24:</w:t>
            </w:r>
          </w:p>
        </w:tc>
        <w:tc>
          <w:tcPr>
            <w:tcW w:w="7733" w:type="dxa"/>
          </w:tcPr>
          <w:p w14:paraId="78E92AFA" w14:textId="06A9BD9F"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Direct EU funding of LAGs is coming to an end and they may not be able to continue to function at the same level without a clearly identified status and role in rural development.</w:t>
            </w:r>
          </w:p>
        </w:tc>
      </w:tr>
      <w:tr w:rsidR="00337CC6" w:rsidRPr="007675EA" w14:paraId="630B9B16"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61D37BED" w14:textId="38DC2DEA" w:rsidR="00337CC6" w:rsidRPr="002B2448" w:rsidRDefault="00337CC6" w:rsidP="00337CC6">
            <w:pPr>
              <w:rPr>
                <w:highlight w:val="yellow"/>
              </w:rPr>
            </w:pPr>
            <w:r w:rsidRPr="005C6A7A">
              <w:t>Finding 25:</w:t>
            </w:r>
          </w:p>
        </w:tc>
        <w:tc>
          <w:tcPr>
            <w:tcW w:w="7733" w:type="dxa"/>
          </w:tcPr>
          <w:p w14:paraId="09462524" w14:textId="71DA49D7"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 xml:space="preserve">IRDG engaged with 12,700 participants at central and local levels (in the eight pilot municipalities) in 2019 and 2020 (up to November 2020). </w:t>
            </w:r>
          </w:p>
        </w:tc>
      </w:tr>
      <w:tr w:rsidR="00337CC6" w:rsidRPr="007675EA" w14:paraId="54A92AD2" w14:textId="77777777" w:rsidTr="007675EA">
        <w:trPr>
          <w:cantSplit/>
          <w:trHeight w:val="165"/>
        </w:trPr>
        <w:tc>
          <w:tcPr>
            <w:cnfStyle w:val="001000000000" w:firstRow="0" w:lastRow="0" w:firstColumn="1" w:lastColumn="0" w:oddVBand="0" w:evenVBand="0" w:oddHBand="0" w:evenHBand="0" w:firstRowFirstColumn="0" w:firstRowLastColumn="0" w:lastRowFirstColumn="0" w:lastRowLastColumn="0"/>
            <w:tcW w:w="1271" w:type="dxa"/>
          </w:tcPr>
          <w:p w14:paraId="4F497FFF" w14:textId="5E4FA328" w:rsidR="00337CC6" w:rsidRPr="002B2448" w:rsidRDefault="00337CC6" w:rsidP="00337CC6">
            <w:pPr>
              <w:rPr>
                <w:highlight w:val="yellow"/>
              </w:rPr>
            </w:pPr>
            <w:r w:rsidRPr="005C6A7A">
              <w:t>Finding 26:</w:t>
            </w:r>
          </w:p>
        </w:tc>
        <w:tc>
          <w:tcPr>
            <w:tcW w:w="7733" w:type="dxa"/>
          </w:tcPr>
          <w:p w14:paraId="51C02DC8" w14:textId="30331EA8" w:rsidR="00337CC6" w:rsidRPr="00B62826" w:rsidRDefault="00337CC6" w:rsidP="00337CC6">
            <w:pPr>
              <w:cnfStyle w:val="000000000000" w:firstRow="0" w:lastRow="0" w:firstColumn="0" w:lastColumn="0" w:oddVBand="0" w:evenVBand="0" w:oddHBand="0" w:evenHBand="0" w:firstRowFirstColumn="0" w:firstRowLastColumn="0" w:lastRowFirstColumn="0" w:lastRowLastColumn="0"/>
              <w:rPr>
                <w:highlight w:val="yellow"/>
              </w:rPr>
            </w:pPr>
            <w:r w:rsidRPr="005C6A7A">
              <w:t xml:space="preserve">Women accounted for 40% of IRDG participants up to November 2020. </w:t>
            </w:r>
            <w:proofErr w:type="gramStart"/>
            <w:r w:rsidRPr="005C6A7A">
              <w:t>However</w:t>
            </w:r>
            <w:proofErr w:type="gramEnd"/>
            <w:r w:rsidRPr="005C6A7A">
              <w:t xml:space="preserve"> it is not known if there is a clearly documented IRDG gender strategy that links different elements of the project. As with other aspects of IRDG, it is difficult to assess the difference that the project is making to women. </w:t>
            </w:r>
          </w:p>
        </w:tc>
      </w:tr>
    </w:tbl>
    <w:p w14:paraId="4BD4BC71" w14:textId="77777777" w:rsidR="00337CC6" w:rsidRDefault="00337CC6" w:rsidP="0007661B"/>
    <w:p w14:paraId="435B5AB2" w14:textId="22B32B05" w:rsidR="0007661B" w:rsidRDefault="0007661B">
      <w:r>
        <w:br w:type="page"/>
      </w:r>
    </w:p>
    <w:p w14:paraId="41836C1F" w14:textId="148D8FFE" w:rsidR="009C732D" w:rsidRDefault="00EF7CBD" w:rsidP="0007661B">
      <w:pPr>
        <w:pStyle w:val="Annex"/>
      </w:pPr>
      <w:bookmarkStart w:id="117" w:name="_Toc64391591"/>
      <w:r>
        <w:lastRenderedPageBreak/>
        <w:t xml:space="preserve">Code of </w:t>
      </w:r>
      <w:r w:rsidR="00926304">
        <w:t>c</w:t>
      </w:r>
      <w:r>
        <w:t>onduct</w:t>
      </w:r>
      <w:bookmarkEnd w:id="117"/>
    </w:p>
    <w:p w14:paraId="4969E365" w14:textId="77777777" w:rsidR="006501F2" w:rsidRDefault="006501F2" w:rsidP="006501F2">
      <w:r>
        <w:t>Ethical Code of Conduct for UNDP Evaluations</w:t>
      </w:r>
    </w:p>
    <w:p w14:paraId="4B7C0269" w14:textId="77777777" w:rsidR="006501F2" w:rsidRDefault="006501F2" w:rsidP="006501F2">
      <w:r>
        <w:t xml:space="preserve">Evaluations of UNDP-supported activities need to be independent, impartial and rigorous.  Each evaluation should clearly contribute to learning and accountability.  Hence evaluators must have personal and professional integrity and be guided by propriety in the conduct of their business </w:t>
      </w:r>
    </w:p>
    <w:p w14:paraId="6F755CB8" w14:textId="77777777" w:rsidR="006501F2" w:rsidRDefault="006501F2" w:rsidP="006501F2">
      <w:r>
        <w:t>Evaluators:</w:t>
      </w:r>
    </w:p>
    <w:p w14:paraId="0472F23D" w14:textId="77777777" w:rsidR="006501F2" w:rsidRDefault="006501F2" w:rsidP="006501F2">
      <w:r>
        <w:t>1.</w:t>
      </w:r>
      <w:r>
        <w:tab/>
        <w:t>Must present information that is complete and fair in its assessment of strengths and weaknesses so that decisions or actions taken are well founded</w:t>
      </w:r>
    </w:p>
    <w:p w14:paraId="1755EDFF" w14:textId="77777777" w:rsidR="006501F2" w:rsidRDefault="006501F2" w:rsidP="006501F2">
      <w:r>
        <w:t>2.</w:t>
      </w:r>
      <w:r>
        <w:tab/>
        <w:t>Must disclose the full set of evaluation findings along with information on their limitations and have this accessible to all affected by the evaluation with expressed legal rights to receive results.</w:t>
      </w:r>
    </w:p>
    <w:p w14:paraId="20E47F66" w14:textId="77777777" w:rsidR="006501F2" w:rsidRDefault="006501F2" w:rsidP="006501F2">
      <w:r>
        <w:t>3.</w:t>
      </w:r>
      <w:r>
        <w:tab/>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4A75601" w14:textId="77777777" w:rsidR="006501F2" w:rsidRDefault="006501F2" w:rsidP="006501F2">
      <w:r>
        <w:t>4.</w:t>
      </w:r>
      <w:r>
        <w:tab/>
        <w:t>Evaluations sometimes uncover evidence of wrongdoing.  Such cases must be reported discreetly to the appropriate investigative body.  Evaluators should consult with other relevant oversight entities when there is any doubt about if and how issues should be reported.</w:t>
      </w:r>
    </w:p>
    <w:p w14:paraId="1AB38B49" w14:textId="77777777" w:rsidR="006501F2" w:rsidRDefault="006501F2" w:rsidP="006501F2">
      <w:r>
        <w:t>5.</w:t>
      </w:r>
      <w:r>
        <w:tab/>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32528E1E" w14:textId="77777777" w:rsidR="006501F2" w:rsidRDefault="006501F2" w:rsidP="006501F2">
      <w:r>
        <w:t>6.</w:t>
      </w:r>
      <w:r>
        <w:tab/>
        <w:t>Are responsible for their performance and their product(s).  They are responsible for the clear, accurate and fair written and/or oral presentation of study limitations, findings and recommendations.</w:t>
      </w:r>
    </w:p>
    <w:p w14:paraId="15D9B7E0" w14:textId="6A75A29B" w:rsidR="000A5723" w:rsidRPr="000A5723" w:rsidRDefault="006501F2" w:rsidP="006501F2">
      <w:r>
        <w:t>7.</w:t>
      </w:r>
      <w:r>
        <w:tab/>
        <w:t>Should reflect sound accounting procedures and be prudent in using the resources of the evaluation.</w:t>
      </w:r>
    </w:p>
    <w:bookmarkEnd w:id="0"/>
    <w:bookmarkEnd w:id="1"/>
    <w:p w14:paraId="444BCF63" w14:textId="77777777" w:rsidR="00A9196F" w:rsidRPr="000A5723" w:rsidRDefault="00A9196F"/>
    <w:sectPr w:rsidR="00A9196F" w:rsidRPr="000A5723" w:rsidSect="00701BE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92662" w14:textId="77777777" w:rsidR="00757823" w:rsidRDefault="00757823" w:rsidP="00AD5CFA">
      <w:pPr>
        <w:spacing w:after="0"/>
      </w:pPr>
      <w:r>
        <w:separator/>
      </w:r>
    </w:p>
    <w:p w14:paraId="44A24AB4" w14:textId="77777777" w:rsidR="00757823" w:rsidRDefault="00757823"/>
    <w:p w14:paraId="2118B1B6" w14:textId="77777777" w:rsidR="00757823" w:rsidRDefault="00757823"/>
    <w:p w14:paraId="4B66502F" w14:textId="77777777" w:rsidR="00757823" w:rsidRDefault="00757823"/>
  </w:endnote>
  <w:endnote w:type="continuationSeparator" w:id="0">
    <w:p w14:paraId="51DD2439" w14:textId="77777777" w:rsidR="00757823" w:rsidRDefault="00757823" w:rsidP="00AD5CFA">
      <w:pPr>
        <w:spacing w:after="0"/>
      </w:pPr>
      <w:r>
        <w:continuationSeparator/>
      </w:r>
    </w:p>
    <w:p w14:paraId="2BC37686" w14:textId="77777777" w:rsidR="00757823" w:rsidRDefault="00757823"/>
    <w:p w14:paraId="04A6C807" w14:textId="77777777" w:rsidR="00757823" w:rsidRDefault="00757823"/>
    <w:p w14:paraId="0D5463C0" w14:textId="77777777" w:rsidR="00757823" w:rsidRDefault="00757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ple Color Emoji">
    <w:altName w:val="Calibri"/>
    <w:charset w:val="00"/>
    <w:family w:val="auto"/>
    <w:pitch w:val="variable"/>
    <w:sig w:usb0="00000003" w:usb1="18000000" w:usb2="14000000" w:usb3="00000000" w:csb0="00000001" w:csb1="00000000"/>
  </w:font>
  <w:font w:name="Proxima Nova Rg">
    <w:altName w:val="Tahoma"/>
    <w:panose1 w:val="00000000000000000000"/>
    <w:charset w:val="00"/>
    <w:family w:val="modern"/>
    <w:notTrueType/>
    <w:pitch w:val="variable"/>
    <w:sig w:usb0="A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72759567"/>
      <w:docPartObj>
        <w:docPartGallery w:val="Page Numbers (Bottom of Page)"/>
        <w:docPartUnique/>
      </w:docPartObj>
    </w:sdtPr>
    <w:sdtEndPr>
      <w:rPr>
        <w:rStyle w:val="PageNumber"/>
      </w:rPr>
    </w:sdtEndPr>
    <w:sdtContent>
      <w:p w14:paraId="4F30B77C" w14:textId="4C06899F"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20865337"/>
      <w:docPartObj>
        <w:docPartGallery w:val="Page Numbers (Bottom of Page)"/>
        <w:docPartUnique/>
      </w:docPartObj>
    </w:sdtPr>
    <w:sdtEndPr>
      <w:rPr>
        <w:rStyle w:val="PageNumber"/>
      </w:rPr>
    </w:sdtEndPr>
    <w:sdtContent>
      <w:p w14:paraId="0E7F0FD2" w14:textId="692899FA"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23024350"/>
      <w:docPartObj>
        <w:docPartGallery w:val="Page Numbers (Bottom of Page)"/>
        <w:docPartUnique/>
      </w:docPartObj>
    </w:sdtPr>
    <w:sdtEndPr>
      <w:rPr>
        <w:rStyle w:val="PageNumber"/>
      </w:rPr>
    </w:sdtEndPr>
    <w:sdtContent>
      <w:p w14:paraId="548C74D9" w14:textId="55AC1BBA"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75978504"/>
      <w:docPartObj>
        <w:docPartGallery w:val="Page Numbers (Bottom of Page)"/>
        <w:docPartUnique/>
      </w:docPartObj>
    </w:sdtPr>
    <w:sdtEndPr>
      <w:rPr>
        <w:rStyle w:val="PageNumber"/>
      </w:rPr>
    </w:sdtEndPr>
    <w:sdtContent>
      <w:p w14:paraId="25FEC155" w14:textId="23AE3FE5"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896C20" w14:textId="77777777" w:rsidR="00C91E1C" w:rsidRDefault="00C91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2783315"/>
      <w:docPartObj>
        <w:docPartGallery w:val="Page Numbers (Bottom of Page)"/>
        <w:docPartUnique/>
      </w:docPartObj>
    </w:sdtPr>
    <w:sdtEndPr>
      <w:rPr>
        <w:rStyle w:val="PageNumber"/>
      </w:rPr>
    </w:sdtEndPr>
    <w:sdtContent>
      <w:p w14:paraId="129A5CB3" w14:textId="0A49C142"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sdtContent>
  </w:sdt>
  <w:p w14:paraId="683E155C" w14:textId="77777777" w:rsidR="00C91E1C" w:rsidRDefault="00C91E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861120"/>
      <w:docPartObj>
        <w:docPartGallery w:val="Page Numbers (Bottom of Page)"/>
        <w:docPartUnique/>
      </w:docPartObj>
    </w:sdtPr>
    <w:sdtEndPr>
      <w:rPr>
        <w:rStyle w:val="PageNumber"/>
      </w:rPr>
    </w:sdtEndPr>
    <w:sdtContent>
      <w:p w14:paraId="1D1097DC" w14:textId="5E68FCF3"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E32BF22" w14:textId="77777777" w:rsidR="00C91E1C" w:rsidRDefault="00C91E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2509773"/>
      <w:docPartObj>
        <w:docPartGallery w:val="Page Numbers (Bottom of Page)"/>
        <w:docPartUnique/>
      </w:docPartObj>
    </w:sdtPr>
    <w:sdtEndPr>
      <w:rPr>
        <w:rStyle w:val="PageNumber"/>
      </w:rPr>
    </w:sdtEndPr>
    <w:sdtContent>
      <w:p w14:paraId="35AEEFD1" w14:textId="3673AFD6"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DA5B723" w14:textId="77777777" w:rsidR="00C91E1C" w:rsidRDefault="00C91E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5030679"/>
      <w:docPartObj>
        <w:docPartGallery w:val="Page Numbers (Bottom of Page)"/>
        <w:docPartUnique/>
      </w:docPartObj>
    </w:sdtPr>
    <w:sdtEndPr>
      <w:rPr>
        <w:rStyle w:val="PageNumber"/>
      </w:rPr>
    </w:sdtEndPr>
    <w:sdtContent>
      <w:p w14:paraId="5FC23BA3" w14:textId="77777777" w:rsidR="00C91E1C" w:rsidRDefault="00C91E1C" w:rsidP="003048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976C21E" w14:textId="77777777" w:rsidR="00C91E1C" w:rsidRDefault="00C91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828BC" w14:textId="77777777" w:rsidR="00757823" w:rsidRDefault="00757823" w:rsidP="00AD5CFA">
      <w:pPr>
        <w:spacing w:after="0"/>
      </w:pPr>
      <w:r>
        <w:separator/>
      </w:r>
    </w:p>
  </w:footnote>
  <w:footnote w:type="continuationSeparator" w:id="0">
    <w:p w14:paraId="62C8366C" w14:textId="77777777" w:rsidR="00757823" w:rsidRDefault="00757823" w:rsidP="00AD5CFA">
      <w:pPr>
        <w:spacing w:after="0"/>
      </w:pPr>
      <w:r>
        <w:continuationSeparator/>
      </w:r>
    </w:p>
    <w:p w14:paraId="35DCB2EA" w14:textId="77777777" w:rsidR="00757823" w:rsidRDefault="00757823"/>
    <w:p w14:paraId="6EC88123" w14:textId="77777777" w:rsidR="00757823" w:rsidRDefault="00757823"/>
    <w:p w14:paraId="1D0F1C85" w14:textId="77777777" w:rsidR="00757823" w:rsidRDefault="00757823"/>
  </w:footnote>
  <w:footnote w:id="1">
    <w:p w14:paraId="37A6131A" w14:textId="77777777" w:rsidR="00C91E1C" w:rsidRDefault="00C91E1C" w:rsidP="00376F78">
      <w:pPr>
        <w:pStyle w:val="FootnoteText"/>
      </w:pPr>
      <w:r>
        <w:rPr>
          <w:rStyle w:val="FootnoteReference"/>
        </w:rPr>
        <w:footnoteRef/>
      </w:r>
      <w:r>
        <w:t xml:space="preserve"> The relevant box on the cover page of the project document is blank </w:t>
      </w:r>
      <w:r w:rsidRPr="00B701E4">
        <w:rPr>
          <w:i/>
          <w:iCs/>
        </w:rPr>
        <w:t>(‘Contributing Outcome (UNDAF/CPD, RPD or GPD’</w:t>
      </w:r>
      <w:r w:rsidRPr="00B701E4">
        <w:t>)</w:t>
      </w:r>
      <w:r>
        <w:t>. The only references to UNDAF and CPD are provided on page 40 of the document.</w:t>
      </w:r>
    </w:p>
  </w:footnote>
  <w:footnote w:id="2">
    <w:p w14:paraId="23D02D51" w14:textId="2429C353" w:rsidR="00C91E1C" w:rsidRDefault="00C91E1C">
      <w:pPr>
        <w:pStyle w:val="FootnoteText"/>
      </w:pPr>
      <w:r>
        <w:rPr>
          <w:rStyle w:val="FootnoteReference"/>
        </w:rPr>
        <w:footnoteRef/>
      </w:r>
      <w:r>
        <w:t xml:space="preserve"> The expenditure for the fourth quarter of 2020 is approximately USD 723,000. This has been converted to EUR using the European Commission’s official exchange rate for December 2020.</w:t>
      </w:r>
    </w:p>
  </w:footnote>
  <w:footnote w:id="3">
    <w:p w14:paraId="2C124039" w14:textId="77777777" w:rsidR="00C91E1C" w:rsidRDefault="00C91E1C" w:rsidP="00950527">
      <w:pPr>
        <w:pStyle w:val="FootnoteText"/>
      </w:pPr>
      <w:r>
        <w:rPr>
          <w:rStyle w:val="FootnoteReference"/>
        </w:rPr>
        <w:footnoteRef/>
      </w:r>
      <w:r>
        <w:t xml:space="preserve"> Georgian acronym</w:t>
      </w:r>
    </w:p>
  </w:footnote>
  <w:footnote w:id="4">
    <w:p w14:paraId="53369C9A" w14:textId="77777777" w:rsidR="00C91E1C" w:rsidRDefault="00C91E1C" w:rsidP="00950527">
      <w:pPr>
        <w:pStyle w:val="FootnoteText"/>
      </w:pPr>
      <w:r>
        <w:rPr>
          <w:rStyle w:val="FootnoteReference"/>
        </w:rPr>
        <w:footnoteRef/>
      </w:r>
      <w:r>
        <w:t xml:space="preserve"> </w:t>
      </w:r>
      <w:r w:rsidRPr="0032341B">
        <w:t>Merged former Agriculture Projects Management Agency, and Agriculture Cooperatives Development Agency</w:t>
      </w:r>
    </w:p>
  </w:footnote>
  <w:footnote w:id="5">
    <w:p w14:paraId="7122AE3D" w14:textId="77777777" w:rsidR="00C91E1C" w:rsidRDefault="00C91E1C" w:rsidP="00950527">
      <w:pPr>
        <w:pStyle w:val="FootnoteText"/>
      </w:pPr>
      <w:r>
        <w:rPr>
          <w:rStyle w:val="FootnoteReference"/>
        </w:rPr>
        <w:footnoteRef/>
      </w:r>
      <w:r>
        <w:t xml:space="preserve"> </w:t>
      </w:r>
      <w:r w:rsidRPr="00A66D0D">
        <w:t>EU participatory local rural development approach</w:t>
      </w:r>
    </w:p>
  </w:footnote>
  <w:footnote w:id="6">
    <w:p w14:paraId="461AB811" w14:textId="63568891" w:rsidR="00C91E1C" w:rsidRDefault="00C91E1C">
      <w:pPr>
        <w:pStyle w:val="FootnoteText"/>
      </w:pPr>
      <w:r>
        <w:rPr>
          <w:rStyle w:val="FootnoteReference"/>
        </w:rPr>
        <w:footnoteRef/>
      </w:r>
      <w:r>
        <w:t xml:space="preserve"> Financial information provided by IRDG on 25 January 2021 indicates that in the fourth quarter of 2020, </w:t>
      </w:r>
      <w:r>
        <w:t xml:space="preserve">IRDG utilised an additional EUR 515,000 of the non-management budget and EUR 91,000 of the management budget (both figures converted from USD at the official European Commission rate for December 2020 of </w:t>
      </w:r>
      <w:r w:rsidRPr="002356FC">
        <w:t>0.83879</w:t>
      </w:r>
      <w:r>
        <w:t xml:space="preserve">. This means that as of 31 December 2020, 77% of the non-management budget and 51% of the management budget remained. </w:t>
      </w:r>
    </w:p>
  </w:footnote>
  <w:footnote w:id="7">
    <w:p w14:paraId="393A02FD" w14:textId="77777777" w:rsidR="00C91E1C" w:rsidRDefault="00C91E1C" w:rsidP="00382925">
      <w:pPr>
        <w:pStyle w:val="FootnoteText"/>
      </w:pPr>
      <w:r>
        <w:rPr>
          <w:rStyle w:val="FootnoteReference"/>
        </w:rPr>
        <w:footnoteRef/>
      </w:r>
      <w:r>
        <w:t xml:space="preserve"> Activity 2.1.3 </w:t>
      </w:r>
      <w:r w:rsidRPr="007F4F80">
        <w:t>Support to implementation and monitoring of priority measures across selected areas in the target municipalities</w:t>
      </w:r>
      <w:r>
        <w:t xml:space="preserve">; Activity </w:t>
      </w:r>
      <w:r w:rsidRPr="007F4F80">
        <w:t>3.1.3</w:t>
      </w:r>
      <w:r>
        <w:t xml:space="preserve"> </w:t>
      </w:r>
      <w:r w:rsidRPr="007F4F80">
        <w:t>Support to implementation and monitoring of priority measures across selected areas in the target municipalities</w:t>
      </w:r>
      <w:r>
        <w:t>.</w:t>
      </w:r>
    </w:p>
  </w:footnote>
  <w:footnote w:id="8">
    <w:p w14:paraId="2E9990E4" w14:textId="503DCDFF" w:rsidR="00C91E1C" w:rsidRDefault="00C91E1C" w:rsidP="00D76ED1">
      <w:pPr>
        <w:pStyle w:val="FootnoteText"/>
      </w:pPr>
      <w:r>
        <w:rPr>
          <w:rStyle w:val="FootnoteReference"/>
        </w:rPr>
        <w:footnoteRef/>
      </w:r>
      <w:r>
        <w:t xml:space="preserve"> ENPARD – </w:t>
      </w:r>
      <w:r w:rsidRPr="001E25B6">
        <w:t>European Neighbourhood Programme for Agriculture and Rural Development</w:t>
      </w:r>
    </w:p>
  </w:footnote>
  <w:footnote w:id="9">
    <w:p w14:paraId="1F272CF1" w14:textId="77777777" w:rsidR="00C91E1C" w:rsidRDefault="00C91E1C" w:rsidP="00F1603E">
      <w:pPr>
        <w:pStyle w:val="FootnoteText"/>
      </w:pPr>
      <w:r>
        <w:rPr>
          <w:rStyle w:val="FootnoteReference"/>
        </w:rPr>
        <w:footnoteRef/>
      </w:r>
      <w:r>
        <w:t xml:space="preserve"> </w:t>
      </w:r>
      <w:r w:rsidRPr="006673A9">
        <w:t xml:space="preserve">UNDP (undated), </w:t>
      </w:r>
      <w:r w:rsidRPr="006673A9">
        <w:rPr>
          <w:i/>
          <w:iCs/>
        </w:rPr>
        <w:t>'Project Document: Improving Rural Development in Georgia (ENPARD III)'</w:t>
      </w:r>
      <w:r>
        <w:t>, p10</w:t>
      </w:r>
    </w:p>
  </w:footnote>
  <w:footnote w:id="10">
    <w:p w14:paraId="19533053" w14:textId="5992D6ED" w:rsidR="00C91E1C" w:rsidRDefault="00C91E1C">
      <w:pPr>
        <w:pStyle w:val="FootnoteText"/>
      </w:pPr>
      <w:r>
        <w:rPr>
          <w:rStyle w:val="FootnoteReference"/>
        </w:rPr>
        <w:footnoteRef/>
      </w:r>
      <w:r>
        <w:t xml:space="preserve"> GMS: </w:t>
      </w:r>
      <w:r w:rsidRPr="00634EBC">
        <w:t>General Management Services</w:t>
      </w:r>
    </w:p>
  </w:footnote>
  <w:footnote w:id="11">
    <w:p w14:paraId="0823EF04" w14:textId="77777777" w:rsidR="00C91E1C" w:rsidRDefault="00C91E1C" w:rsidP="00C92862">
      <w:pPr>
        <w:pStyle w:val="FootnoteText"/>
      </w:pPr>
      <w:r>
        <w:rPr>
          <w:rStyle w:val="FootnoteReference"/>
        </w:rPr>
        <w:footnoteRef/>
      </w:r>
      <w:r>
        <w:t xml:space="preserve"> IRDG does not cover Abkhazia or </w:t>
      </w:r>
      <w:r w:rsidRPr="00947FC1">
        <w:t>the area of South Ossetia</w:t>
      </w:r>
      <w:r>
        <w:t>.</w:t>
      </w:r>
      <w:r w:rsidRPr="00947FC1">
        <w:t xml:space="preserve"> </w:t>
      </w:r>
      <w:r>
        <w:t>In Abkhazia, the UNDP is implementing a separate ENPARD project, ‘</w:t>
      </w:r>
      <w:r w:rsidRPr="00947FC1">
        <w:t xml:space="preserve">Improving Rural Development in Abkhazia </w:t>
      </w:r>
      <w:r>
        <w:t>–</w:t>
      </w:r>
      <w:r w:rsidRPr="00947FC1">
        <w:t xml:space="preserve"> Phase</w:t>
      </w:r>
      <w:r>
        <w:t> </w:t>
      </w:r>
      <w:r w:rsidRPr="00947FC1">
        <w:t>3</w:t>
      </w:r>
      <w:r>
        <w:t xml:space="preserve">’, </w:t>
      </w:r>
      <w:hyperlink r:id="rId1" w:history="1">
        <w:r w:rsidRPr="00104DAB">
          <w:rPr>
            <w:rStyle w:val="Hyperlink"/>
          </w:rPr>
          <w:t>https://open.undp.org/projects/00102162</w:t>
        </w:r>
      </w:hyperlink>
    </w:p>
  </w:footnote>
  <w:footnote w:id="12">
    <w:p w14:paraId="62665028" w14:textId="29C7AAA7" w:rsidR="00C91E1C" w:rsidRDefault="00C91E1C">
      <w:pPr>
        <w:pStyle w:val="FootnoteText"/>
      </w:pPr>
      <w:r>
        <w:rPr>
          <w:rStyle w:val="FootnoteReference"/>
        </w:rPr>
        <w:footnoteRef/>
      </w:r>
      <w:r>
        <w:t xml:space="preserve"> AMAG is the Georgian acronym for ‘</w:t>
      </w:r>
      <w:r w:rsidRPr="00634CBA">
        <w:t>Active Citizens Local Group</w:t>
      </w:r>
      <w:r>
        <w:t>’.</w:t>
      </w:r>
    </w:p>
  </w:footnote>
  <w:footnote w:id="13">
    <w:p w14:paraId="0B4496DB" w14:textId="1E3574FB" w:rsidR="00C91E1C" w:rsidRDefault="00C91E1C" w:rsidP="001E3C70">
      <w:pPr>
        <w:pStyle w:val="FootnoteText"/>
      </w:pPr>
      <w:r>
        <w:rPr>
          <w:rStyle w:val="FootnoteReference"/>
        </w:rPr>
        <w:footnoteRef/>
      </w:r>
      <w:r>
        <w:t xml:space="preserve"> For example, </w:t>
      </w:r>
      <w:r w:rsidRPr="001E3C70">
        <w:t xml:space="preserve">UNDP Georgia (11/2020), </w:t>
      </w:r>
      <w:r w:rsidRPr="001E3C70">
        <w:rPr>
          <w:i/>
          <w:iCs/>
        </w:rPr>
        <w:t>'The Second Midterm Report – Improving Rural Development in Georgia Under ENPARD III - Georgia – Reporting Period: 1 April 2019 – 30 September 2020'</w:t>
      </w:r>
      <w:r>
        <w:t xml:space="preserve">, p25, which states </w:t>
      </w:r>
      <w:r w:rsidRPr="001E3C70">
        <w:rPr>
          <w:i/>
          <w:iCs/>
        </w:rPr>
        <w:t xml:space="preserve">‘Local Development Strategy (LDS) of </w:t>
      </w:r>
      <w:r w:rsidRPr="001E3C70">
        <w:rPr>
          <w:i/>
          <w:iCs/>
        </w:rPr>
        <w:t>Shuakhevi Municipality 2019-2022 finalized, with specific IRDG support in a consultative process with inputs from the local population, members of the LEADR AMAG- Shuakhevi, and other stockholders’</w:t>
      </w:r>
    </w:p>
  </w:footnote>
  <w:footnote w:id="14">
    <w:p w14:paraId="57627702" w14:textId="580768CD" w:rsidR="00C91E1C" w:rsidRPr="00F63824" w:rsidRDefault="00C91E1C">
      <w:pPr>
        <w:pStyle w:val="FootnoteText"/>
      </w:pPr>
      <w:r>
        <w:rPr>
          <w:rStyle w:val="FootnoteReference"/>
        </w:rPr>
        <w:footnoteRef/>
      </w:r>
      <w:r>
        <w:t xml:space="preserve"> </w:t>
      </w:r>
      <w:r w:rsidRPr="008F3809">
        <w:t xml:space="preserve">ENPARD Georgia (2020), </w:t>
      </w:r>
      <w:r w:rsidRPr="008F3809">
        <w:rPr>
          <w:i/>
          <w:iCs/>
        </w:rPr>
        <w:t>'Local Action Groups'</w:t>
      </w:r>
      <w:r w:rsidRPr="008F3809">
        <w:t xml:space="preserve">, </w:t>
      </w:r>
      <w:hyperlink r:id="rId2" w:history="1">
        <w:r w:rsidRPr="007B1935">
          <w:rPr>
            <w:rStyle w:val="Hyperlink"/>
          </w:rPr>
          <w:t>http://enpard.ge/en/local-action-groups/</w:t>
        </w:r>
      </w:hyperlink>
      <w:r>
        <w:br/>
      </w:r>
      <w:r w:rsidRPr="001E3C70">
        <w:t xml:space="preserve">UNDP Georgia (11/2020), </w:t>
      </w:r>
      <w:r w:rsidRPr="001E3C70">
        <w:rPr>
          <w:i/>
          <w:iCs/>
        </w:rPr>
        <w:t xml:space="preserve">'The Second Midterm Report – Improving Rural Development in Georgia Under ENPARD III - Georgia – Reporting </w:t>
      </w:r>
      <w:r w:rsidRPr="001E3C70">
        <w:rPr>
          <w:i/>
          <w:iCs/>
        </w:rPr>
        <w:t>Period : 1 April 2019 – 30 September 2020'</w:t>
      </w:r>
      <w:r>
        <w:t>, p24</w:t>
      </w:r>
    </w:p>
  </w:footnote>
  <w:footnote w:id="15">
    <w:p w14:paraId="40BF467C" w14:textId="31A201C7" w:rsidR="00C91E1C" w:rsidRDefault="00C91E1C">
      <w:pPr>
        <w:pStyle w:val="FootnoteText"/>
      </w:pPr>
      <w:r>
        <w:rPr>
          <w:rStyle w:val="FootnoteReference"/>
        </w:rPr>
        <w:footnoteRef/>
      </w:r>
      <w:r>
        <w:t xml:space="preserve"> While it is not possible to draw a firm conclusion about a possible link between the COVID-19 pandemic and lower rates of female participation in 2020, it is worth noting that, in April 2020, the UN wrote that </w:t>
      </w:r>
      <w:r w:rsidRPr="00EC2595">
        <w:rPr>
          <w:i/>
          <w:iCs/>
        </w:rPr>
        <w:t>‘Across every sphere, from health to the economy, security to social protection, the impacts of COVID-19 are exacerbated for women and girls simply by virtue of their sex’</w:t>
      </w:r>
      <w:r>
        <w:t xml:space="preserve">. See </w:t>
      </w:r>
      <w:r w:rsidRPr="00EC2595">
        <w:t xml:space="preserve">United Nations, (09/04/2020), </w:t>
      </w:r>
      <w:r w:rsidRPr="00EC2595">
        <w:rPr>
          <w:i/>
          <w:iCs/>
        </w:rPr>
        <w:t>'Policy Brief: The Impact of COVID-19 on Women'</w:t>
      </w:r>
      <w:r w:rsidRPr="00EC2595">
        <w:t xml:space="preserve">, </w:t>
      </w:r>
      <w:r>
        <w:t xml:space="preserve">p3, </w:t>
      </w:r>
      <w:hyperlink r:id="rId3" w:history="1">
        <w:r w:rsidRPr="00E33571">
          <w:rPr>
            <w:rStyle w:val="Hyperlink"/>
          </w:rPr>
          <w:t>https://www.un.org/sites/un2.un.org/files/policy_brief_on_covid_impact_on_women_9_april_2020.pdf</w:t>
        </w:r>
      </w:hyperlink>
      <w:r>
        <w:t xml:space="preserve"> </w:t>
      </w:r>
    </w:p>
  </w:footnote>
  <w:footnote w:id="16">
    <w:p w14:paraId="2476CAA5" w14:textId="3277A0B4" w:rsidR="00C91E1C" w:rsidRDefault="00C91E1C">
      <w:pPr>
        <w:pStyle w:val="FootnoteText"/>
      </w:pPr>
      <w:r>
        <w:rPr>
          <w:rStyle w:val="FootnoteReference"/>
        </w:rPr>
        <w:footnoteRef/>
      </w:r>
      <w:r>
        <w:t xml:space="preserve"> </w:t>
      </w:r>
      <w:r w:rsidRPr="0084080F">
        <w:t xml:space="preserve">UNDP Georgia, (02/11/2020), </w:t>
      </w:r>
      <w:r w:rsidRPr="0084080F">
        <w:rPr>
          <w:i/>
          <w:iCs/>
        </w:rPr>
        <w:t>'IRDG_UNDP_Events’_Participants_Database_021120.xlsx'</w:t>
      </w:r>
    </w:p>
  </w:footnote>
  <w:footnote w:id="17">
    <w:p w14:paraId="2978F749" w14:textId="175F25E5" w:rsidR="00C91E1C" w:rsidRDefault="00C91E1C">
      <w:pPr>
        <w:pStyle w:val="FootnoteText"/>
      </w:pPr>
      <w:r>
        <w:rPr>
          <w:rStyle w:val="FootnoteReference"/>
        </w:rPr>
        <w:footnoteRef/>
      </w:r>
      <w:r>
        <w:t xml:space="preserve"> </w:t>
      </w:r>
      <w:r w:rsidRPr="00D16B88">
        <w:t xml:space="preserve">UNDP Georgia, (04/01/2020), </w:t>
      </w:r>
      <w:r w:rsidRPr="00D16B88">
        <w:rPr>
          <w:i/>
          <w:iCs/>
        </w:rPr>
        <w:t>'Mid-Term Evaluation Events Database.xlsx'</w:t>
      </w:r>
    </w:p>
  </w:footnote>
  <w:footnote w:id="18">
    <w:p w14:paraId="04203B81" w14:textId="77777777" w:rsidR="00C91E1C" w:rsidRDefault="00C91E1C" w:rsidP="002562D7">
      <w:pPr>
        <w:pStyle w:val="FootnoteText"/>
      </w:pPr>
      <w:r>
        <w:rPr>
          <w:rStyle w:val="FootnoteReference"/>
        </w:rPr>
        <w:footnoteRef/>
      </w:r>
      <w:r>
        <w:t xml:space="preserve"> </w:t>
      </w:r>
      <w:r w:rsidRPr="0084080F">
        <w:t xml:space="preserve">UNDP Georgia, (02/11/2020), </w:t>
      </w:r>
      <w:r w:rsidRPr="0084080F">
        <w:rPr>
          <w:i/>
          <w:iCs/>
        </w:rPr>
        <w:t>'IRDG_UNDP_Events’_Participants_Database_021120.xlsx'</w:t>
      </w:r>
    </w:p>
  </w:footnote>
  <w:footnote w:id="19">
    <w:p w14:paraId="62F986DA" w14:textId="77777777" w:rsidR="00C91E1C" w:rsidRDefault="00C91E1C" w:rsidP="006D2BD2">
      <w:pPr>
        <w:pStyle w:val="FootnoteText"/>
      </w:pPr>
      <w:r>
        <w:rPr>
          <w:rStyle w:val="FootnoteReference"/>
        </w:rPr>
        <w:footnoteRef/>
      </w:r>
      <w:r>
        <w:t xml:space="preserve"> It is understood that the managing authority will be the Policy Analysis Department of MEPA, while the paying agency will be the Agricultural and Rural Development Agency. </w:t>
      </w:r>
      <w:r w:rsidRPr="003C01E1">
        <w:t xml:space="preserve">Rubina Devrikyan (16/08/2020), </w:t>
      </w:r>
      <w:r w:rsidRPr="003C01E1">
        <w:rPr>
          <w:i/>
          <w:iCs/>
        </w:rPr>
        <w:t>'ROM Report – Improving Rural Development in Georgia (ENPARD III)'</w:t>
      </w:r>
      <w:r>
        <w:t>, p7.</w:t>
      </w:r>
    </w:p>
  </w:footnote>
  <w:footnote w:id="20">
    <w:p w14:paraId="51F6A860" w14:textId="1C9F3297" w:rsidR="00C91E1C" w:rsidRDefault="00C91E1C">
      <w:pPr>
        <w:pStyle w:val="FootnoteText"/>
      </w:pPr>
      <w:r>
        <w:rPr>
          <w:rStyle w:val="FootnoteReference"/>
        </w:rPr>
        <w:footnoteRef/>
      </w:r>
      <w:r>
        <w:t xml:space="preserve"> </w:t>
      </w:r>
      <w:r w:rsidRPr="002F65DF">
        <w:t xml:space="preserve">Ministry </w:t>
      </w:r>
      <w:r>
        <w:t>of</w:t>
      </w:r>
      <w:r w:rsidRPr="002F65DF">
        <w:t xml:space="preserve"> Environmental Protection </w:t>
      </w:r>
      <w:r>
        <w:t>and</w:t>
      </w:r>
      <w:r w:rsidRPr="002F65DF">
        <w:t xml:space="preserve"> Agriculture </w:t>
      </w:r>
      <w:r>
        <w:t>of</w:t>
      </w:r>
      <w:r w:rsidRPr="002F65DF">
        <w:t xml:space="preserve"> Georgia, (undated), </w:t>
      </w:r>
      <w:r w:rsidRPr="002F65DF">
        <w:rPr>
          <w:i/>
          <w:iCs/>
        </w:rPr>
        <w:t>'Structure'</w:t>
      </w:r>
      <w:r w:rsidRPr="002F65DF">
        <w:t xml:space="preserve">, </w:t>
      </w:r>
      <w:hyperlink r:id="rId4" w:history="1">
        <w:r w:rsidRPr="007B1935">
          <w:rPr>
            <w:rStyle w:val="Hyperlink"/>
          </w:rPr>
          <w:t>https://mepa.gov.ge/En/Structure#</w:t>
        </w:r>
      </w:hyperlink>
      <w:r>
        <w:t xml:space="preserve"> </w:t>
      </w:r>
    </w:p>
  </w:footnote>
  <w:footnote w:id="21">
    <w:p w14:paraId="19B74EE9" w14:textId="77777777" w:rsidR="00C91E1C" w:rsidRDefault="00C91E1C" w:rsidP="006D2BD2">
      <w:pPr>
        <w:pStyle w:val="FootnoteText"/>
      </w:pPr>
      <w:r>
        <w:rPr>
          <w:rStyle w:val="FootnoteReference"/>
        </w:rPr>
        <w:footnoteRef/>
      </w:r>
      <w:r>
        <w:t xml:space="preserve"> </w:t>
      </w:r>
      <w:r w:rsidRPr="005F6C0D">
        <w:t>UNDP Georgia (11/2020), 'The Second Midterm Report – Improving Rural Development in Georgia Under ENPARD III - Georgia – Reporting Period: 1 April 2019 – 30 September 2020'</w:t>
      </w:r>
      <w:r>
        <w:t>, p33</w:t>
      </w:r>
    </w:p>
  </w:footnote>
  <w:footnote w:id="22">
    <w:p w14:paraId="28379FD5" w14:textId="625713D1" w:rsidR="00C91E1C" w:rsidRDefault="00C91E1C">
      <w:pPr>
        <w:pStyle w:val="FootnoteText"/>
      </w:pPr>
      <w:r>
        <w:rPr>
          <w:rStyle w:val="FootnoteReference"/>
        </w:rPr>
        <w:footnoteRef/>
      </w:r>
      <w:r>
        <w:t xml:space="preserve"> LEADER: </w:t>
      </w:r>
      <w:r w:rsidRPr="00297A86">
        <w:t xml:space="preserve">Liaison Entre Actions de </w:t>
      </w:r>
      <w:r w:rsidRPr="00297A86">
        <w:t>Développement de l</w:t>
      </w:r>
      <w:r>
        <w:t>’</w:t>
      </w:r>
      <w:r w:rsidRPr="00297A86">
        <w:t>Économie Rurale</w:t>
      </w:r>
      <w:r>
        <w:t xml:space="preserve"> – </w:t>
      </w:r>
      <w:r w:rsidRPr="00297A86">
        <w:t>EU participatory local rural development approach</w:t>
      </w:r>
    </w:p>
  </w:footnote>
  <w:footnote w:id="23">
    <w:p w14:paraId="39C45BEB" w14:textId="77777777" w:rsidR="00C91E1C" w:rsidRDefault="00C91E1C" w:rsidP="004F74C8">
      <w:pPr>
        <w:pStyle w:val="FootnoteText"/>
      </w:pPr>
      <w:r>
        <w:rPr>
          <w:rStyle w:val="FootnoteReference"/>
        </w:rPr>
        <w:footnoteRef/>
      </w:r>
      <w:r>
        <w:t xml:space="preserve"> The ‘Hackathon’ initiative is missing from this list.</w:t>
      </w:r>
    </w:p>
  </w:footnote>
  <w:footnote w:id="24">
    <w:p w14:paraId="1EC42886" w14:textId="1623A6CA" w:rsidR="00C91E1C" w:rsidRDefault="00C91E1C">
      <w:pPr>
        <w:pStyle w:val="FootnoteText"/>
      </w:pPr>
      <w:r>
        <w:rPr>
          <w:rStyle w:val="FootnoteReference"/>
        </w:rPr>
        <w:footnoteRef/>
      </w:r>
      <w:r>
        <w:t xml:space="preserve"> </w:t>
      </w:r>
      <w:r w:rsidRPr="00CD0537">
        <w:t xml:space="preserve">UNDP Georgia, (13/11/2020), </w:t>
      </w:r>
      <w:r w:rsidRPr="00CD0537">
        <w:rPr>
          <w:i/>
          <w:iCs/>
        </w:rPr>
        <w:t>'#2 - 13.11.20 ENG.xlsx'</w:t>
      </w:r>
      <w:r>
        <w:t xml:space="preserve"> </w:t>
      </w:r>
      <w:r w:rsidRPr="00CD0537">
        <w:t>[Matching Grant Scheme applications spreadsheet]</w:t>
      </w:r>
    </w:p>
  </w:footnote>
  <w:footnote w:id="25">
    <w:p w14:paraId="115602B9" w14:textId="77777777" w:rsidR="00C91E1C" w:rsidRDefault="00C91E1C" w:rsidP="007B4B5C">
      <w:pPr>
        <w:pStyle w:val="FootnoteText"/>
      </w:pPr>
      <w:r>
        <w:rPr>
          <w:rStyle w:val="FootnoteReference"/>
        </w:rPr>
        <w:footnoteRef/>
      </w:r>
      <w:r>
        <w:t xml:space="preserve"> </w:t>
      </w:r>
      <w:r w:rsidRPr="00CD0537">
        <w:t xml:space="preserve">UNDP Georgia, (13/11/2020), </w:t>
      </w:r>
      <w:r w:rsidRPr="00CD0537">
        <w:rPr>
          <w:i/>
          <w:iCs/>
        </w:rPr>
        <w:t>'#2 - 13.11.20 ENG.xlsx'</w:t>
      </w:r>
      <w:r>
        <w:t xml:space="preserve"> </w:t>
      </w:r>
      <w:r w:rsidRPr="00CD0537">
        <w:t>[Matching Grant Scheme applications spreadsheet]</w:t>
      </w:r>
    </w:p>
  </w:footnote>
  <w:footnote w:id="26">
    <w:p w14:paraId="11AF26F5" w14:textId="77777777" w:rsidR="00C91E1C" w:rsidRDefault="00C91E1C" w:rsidP="007B4B5C">
      <w:pPr>
        <w:pStyle w:val="FootnoteText"/>
      </w:pPr>
      <w:r>
        <w:rPr>
          <w:rStyle w:val="FootnoteReference"/>
        </w:rPr>
        <w:footnoteRef/>
      </w:r>
      <w:r>
        <w:t xml:space="preserve"> </w:t>
      </w:r>
      <w:r w:rsidRPr="00CD0537">
        <w:t xml:space="preserve">UNDP Georgia, (13/11/2020), </w:t>
      </w:r>
      <w:r w:rsidRPr="00CD0537">
        <w:rPr>
          <w:i/>
          <w:iCs/>
        </w:rPr>
        <w:t>'#2 - 13.11.20 ENG.xlsx'</w:t>
      </w:r>
      <w:r>
        <w:t xml:space="preserve"> </w:t>
      </w:r>
      <w:r w:rsidRPr="00CD0537">
        <w:t>[Matching Grant Scheme applications spreadsheet]</w:t>
      </w:r>
    </w:p>
  </w:footnote>
  <w:footnote w:id="27">
    <w:p w14:paraId="2FD8D4A7" w14:textId="77777777" w:rsidR="00C91E1C" w:rsidRDefault="00C91E1C" w:rsidP="0067277E">
      <w:pPr>
        <w:pStyle w:val="FootnoteText"/>
      </w:pPr>
      <w:r>
        <w:rPr>
          <w:rStyle w:val="FootnoteReference"/>
        </w:rPr>
        <w:footnoteRef/>
      </w:r>
      <w:r>
        <w:t xml:space="preserve"> </w:t>
      </w:r>
      <w:r w:rsidRPr="00CD0537">
        <w:t xml:space="preserve">UNDP Georgia, (13/11/2020), </w:t>
      </w:r>
      <w:r w:rsidRPr="00CD0537">
        <w:rPr>
          <w:i/>
          <w:iCs/>
        </w:rPr>
        <w:t>'#2 - 13.11.20 ENG.xlsx'</w:t>
      </w:r>
      <w:r>
        <w:t xml:space="preserve"> </w:t>
      </w:r>
      <w:r w:rsidRPr="00CD0537">
        <w:t>[Matching Grant Scheme applications spreadsheet]</w:t>
      </w:r>
    </w:p>
  </w:footnote>
  <w:footnote w:id="28">
    <w:p w14:paraId="693ECB01" w14:textId="77777777" w:rsidR="00C91E1C" w:rsidRDefault="00C91E1C" w:rsidP="0067277E">
      <w:pPr>
        <w:pStyle w:val="FootnoteText"/>
      </w:pPr>
      <w:r>
        <w:rPr>
          <w:rStyle w:val="FootnoteReference"/>
        </w:rPr>
        <w:footnoteRef/>
      </w:r>
      <w:r>
        <w:t xml:space="preserve"> </w:t>
      </w:r>
      <w:r w:rsidRPr="00CD0537">
        <w:t xml:space="preserve">UNDP Georgia, (13/11/2020), </w:t>
      </w:r>
      <w:r w:rsidRPr="00CD0537">
        <w:rPr>
          <w:i/>
          <w:iCs/>
        </w:rPr>
        <w:t>'#2 - 13.11.20 ENG.xlsx'</w:t>
      </w:r>
      <w:r>
        <w:t xml:space="preserve"> </w:t>
      </w:r>
      <w:r w:rsidRPr="00CD0537">
        <w:t>[Matching Grant Scheme applications spreadsheet]</w:t>
      </w:r>
    </w:p>
  </w:footnote>
  <w:footnote w:id="29">
    <w:p w14:paraId="277BB76C" w14:textId="0126166B" w:rsidR="00C91E1C" w:rsidRDefault="00C91E1C">
      <w:pPr>
        <w:pStyle w:val="FootnoteText"/>
      </w:pPr>
      <w:r>
        <w:rPr>
          <w:rStyle w:val="FootnoteReference"/>
        </w:rPr>
        <w:footnoteRef/>
      </w:r>
      <w:r>
        <w:t xml:space="preserve"> DIY: do it yourself</w:t>
      </w:r>
    </w:p>
  </w:footnote>
  <w:footnote w:id="30">
    <w:p w14:paraId="7F21DD6A" w14:textId="77777777" w:rsidR="00C91E1C" w:rsidRDefault="00C91E1C" w:rsidP="00E05885">
      <w:pPr>
        <w:pStyle w:val="FootnoteText"/>
      </w:pPr>
      <w:r>
        <w:rPr>
          <w:rStyle w:val="FootnoteReference"/>
        </w:rPr>
        <w:footnoteRef/>
      </w:r>
      <w:r>
        <w:t xml:space="preserve"> </w:t>
      </w:r>
      <w:r w:rsidRPr="00C4225B">
        <w:t xml:space="preserve">World Health Organisation, (undated), </w:t>
      </w:r>
      <w:r w:rsidRPr="00C4225B">
        <w:rPr>
          <w:i/>
          <w:iCs/>
        </w:rPr>
        <w:t>'</w:t>
      </w:r>
      <w:r>
        <w:rPr>
          <w:i/>
          <w:iCs/>
        </w:rPr>
        <w:t>COVID-19</w:t>
      </w:r>
      <w:r w:rsidRPr="00C4225B">
        <w:rPr>
          <w:i/>
          <w:iCs/>
        </w:rPr>
        <w:t xml:space="preserve"> Explorer'</w:t>
      </w:r>
      <w:r w:rsidRPr="00C4225B">
        <w:t xml:space="preserve">, </w:t>
      </w:r>
      <w:hyperlink r:id="rId5" w:history="1">
        <w:r w:rsidRPr="0008399D">
          <w:rPr>
            <w:rStyle w:val="Hyperlink"/>
          </w:rPr>
          <w:t>https://worldhealthorg.shinyapps.io/covid/</w:t>
        </w:r>
      </w:hyperlink>
      <w:r>
        <w:t>, accessed 06/01/2021</w:t>
      </w:r>
    </w:p>
  </w:footnote>
  <w:footnote w:id="31">
    <w:p w14:paraId="1A00326A" w14:textId="77777777" w:rsidR="00C91E1C" w:rsidRDefault="00C91E1C" w:rsidP="00D814B7">
      <w:pPr>
        <w:pStyle w:val="FootnoteText"/>
      </w:pPr>
      <w:r>
        <w:rPr>
          <w:rStyle w:val="FootnoteReference"/>
        </w:rPr>
        <w:footnoteRef/>
      </w:r>
      <w:r>
        <w:t xml:space="preserve"> </w:t>
      </w:r>
      <w:r w:rsidRPr="00AD3B82">
        <w:t xml:space="preserve">Executive Board of the United Nations Development Programme, the United Nations Population Fund and the United Nations Office for Project Services (09/2016), </w:t>
      </w:r>
      <w:r w:rsidRPr="00AD3B82">
        <w:rPr>
          <w:i/>
          <w:iCs/>
        </w:rPr>
        <w:t>'The UNDP evaluation policy'</w:t>
      </w:r>
      <w:r w:rsidRPr="00AD3B82">
        <w:t xml:space="preserve">, </w:t>
      </w:r>
      <w:hyperlink r:id="rId6" w:history="1">
        <w:r w:rsidRPr="00104DAB">
          <w:rPr>
            <w:rStyle w:val="Hyperlink"/>
          </w:rPr>
          <w:t>http://web.undp.org/evaluation/documents/policy/2016/Evaluation_policy_EN_2016.pdf</w:t>
        </w:r>
      </w:hyperlink>
      <w:r>
        <w:t xml:space="preserve"> </w:t>
      </w:r>
    </w:p>
  </w:footnote>
  <w:footnote w:id="32">
    <w:p w14:paraId="149ACA07" w14:textId="77777777" w:rsidR="00C91E1C" w:rsidRDefault="00C91E1C" w:rsidP="00D814B7">
      <w:pPr>
        <w:pStyle w:val="FootnoteText"/>
      </w:pPr>
      <w:r>
        <w:rPr>
          <w:rStyle w:val="FootnoteReference"/>
        </w:rPr>
        <w:footnoteRef/>
      </w:r>
      <w:r>
        <w:t xml:space="preserve"> </w:t>
      </w:r>
      <w:r w:rsidRPr="00A413C3">
        <w:t xml:space="preserve">UNDP Independent Evaluation Office (2019), 'UNDP Evaluation Guidelines', </w:t>
      </w:r>
      <w:hyperlink r:id="rId7" w:history="1">
        <w:r w:rsidRPr="00104DAB">
          <w:rPr>
            <w:rStyle w:val="Hyperlink"/>
          </w:rPr>
          <w:t>http://web.undp.org/evaluation/guideline/</w:t>
        </w:r>
      </w:hyperlink>
      <w:r>
        <w:t xml:space="preserve"> </w:t>
      </w:r>
    </w:p>
  </w:footnote>
  <w:footnote w:id="33">
    <w:p w14:paraId="114526E4" w14:textId="77777777" w:rsidR="00C91E1C" w:rsidRDefault="00C91E1C" w:rsidP="00D814B7">
      <w:pPr>
        <w:pStyle w:val="FootnoteText"/>
      </w:pPr>
      <w:r>
        <w:rPr>
          <w:rStyle w:val="FootnoteReference"/>
        </w:rPr>
        <w:footnoteRef/>
      </w:r>
      <w:r>
        <w:t xml:space="preserve"> </w:t>
      </w:r>
      <w:r w:rsidRPr="00A413C3">
        <w:t xml:space="preserve">United Nations Evaluation Group (2017), 'Norms and Standards for Evaluation', </w:t>
      </w:r>
      <w:hyperlink r:id="rId8" w:history="1">
        <w:r w:rsidRPr="00104DAB">
          <w:rPr>
            <w:rStyle w:val="Hyperlink"/>
          </w:rPr>
          <w:t>http://www.unevaluation.org/document/detail/1914</w:t>
        </w:r>
      </w:hyperlink>
      <w:r>
        <w:t xml:space="preserve"> </w:t>
      </w:r>
    </w:p>
  </w:footnote>
  <w:footnote w:id="34">
    <w:p w14:paraId="73F45FD4" w14:textId="77777777" w:rsidR="00C91E1C" w:rsidRDefault="00C91E1C" w:rsidP="00E66228">
      <w:pPr>
        <w:pStyle w:val="FootnoteText"/>
      </w:pPr>
      <w:r>
        <w:rPr>
          <w:rStyle w:val="FootnoteReference"/>
        </w:rPr>
        <w:footnoteRef/>
      </w:r>
      <w:r>
        <w:t xml:space="preserve"> Where questions allowed multiple items to be selected, the answers in the downloaded files were included in a single column. These answers had to be parsed into separate columns for further analysis. The downloaded responses included standard responses in Georgian and English. In order to improve readability, the Georgian part of the responses were removed.</w:t>
      </w:r>
    </w:p>
  </w:footnote>
  <w:footnote w:id="35">
    <w:p w14:paraId="14C5D817" w14:textId="5B012774" w:rsidR="00C91E1C" w:rsidRDefault="00C91E1C">
      <w:pPr>
        <w:pStyle w:val="FootnoteText"/>
      </w:pPr>
      <w:r>
        <w:rPr>
          <w:rStyle w:val="FootnoteReference"/>
        </w:rPr>
        <w:footnoteRef/>
      </w:r>
      <w:r>
        <w:t xml:space="preserve"> </w:t>
      </w:r>
      <w:r w:rsidRPr="00E10808">
        <w:t xml:space="preserve">UNDP (undated), </w:t>
      </w:r>
      <w:r w:rsidRPr="00E10808">
        <w:rPr>
          <w:i/>
          <w:iCs/>
        </w:rPr>
        <w:t>'Project Document: Improving Rural Development in Georgia (ENPARD III)'</w:t>
      </w:r>
      <w:r>
        <w:t>, p40</w:t>
      </w:r>
    </w:p>
  </w:footnote>
  <w:footnote w:id="36">
    <w:p w14:paraId="4D3C43A7" w14:textId="77777777" w:rsidR="00C91E1C" w:rsidRDefault="00C91E1C" w:rsidP="003948FF">
      <w:pPr>
        <w:pStyle w:val="FootnoteText"/>
      </w:pPr>
      <w:r>
        <w:rPr>
          <w:rStyle w:val="FootnoteReference"/>
        </w:rPr>
        <w:footnoteRef/>
      </w:r>
      <w:r>
        <w:t xml:space="preserve"> </w:t>
      </w:r>
      <w:r w:rsidRPr="0069328E">
        <w:t xml:space="preserve">UNDP Georgia (14/12/2017), </w:t>
      </w:r>
      <w:r w:rsidRPr="0069328E">
        <w:rPr>
          <w:i/>
          <w:iCs/>
        </w:rPr>
        <w:t>'2017/394-110 “Improving Rural Development in Georgia (ENPARD III)” Annex III - Budget of the Action'</w:t>
      </w:r>
    </w:p>
  </w:footnote>
  <w:footnote w:id="37">
    <w:p w14:paraId="2E027D40" w14:textId="1D8F3339" w:rsidR="00C91E1C" w:rsidRDefault="00C91E1C">
      <w:pPr>
        <w:pStyle w:val="FootnoteText"/>
      </w:pPr>
      <w:r>
        <w:rPr>
          <w:rStyle w:val="FootnoteReference"/>
        </w:rPr>
        <w:footnoteRef/>
      </w:r>
      <w:r>
        <w:t xml:space="preserve"> With the exception of S</w:t>
      </w:r>
      <w:r w:rsidRPr="00A75173">
        <w:t>ection 5 (challenges)</w:t>
      </w:r>
      <w:r>
        <w:t>, which</w:t>
      </w:r>
      <w:r w:rsidRPr="00A75173">
        <w:t xml:space="preserve"> is very informative</w:t>
      </w:r>
      <w:r>
        <w:t>.</w:t>
      </w:r>
    </w:p>
  </w:footnote>
  <w:footnote w:id="38">
    <w:p w14:paraId="67547D08" w14:textId="0C6E84A8" w:rsidR="00C91E1C" w:rsidRDefault="00C91E1C">
      <w:pPr>
        <w:pStyle w:val="FootnoteText"/>
      </w:pPr>
      <w:r>
        <w:rPr>
          <w:rStyle w:val="FootnoteReference"/>
        </w:rPr>
        <w:footnoteRef/>
      </w:r>
      <w:r>
        <w:t xml:space="preserve"> The </w:t>
      </w:r>
      <w:r w:rsidRPr="00A75173">
        <w:t xml:space="preserve">Second Midterm report is highly </w:t>
      </w:r>
      <w:r w:rsidRPr="00A75173">
        <w:t xml:space="preserve">systematic and it clearly distinguishes between results and inputs before and after 31 December 2019, </w:t>
      </w:r>
      <w:r>
        <w:t xml:space="preserve">however </w:t>
      </w:r>
      <w:r w:rsidRPr="00A75173">
        <w:t xml:space="preserve">much of the information is provided in the form of lists of targets, milestones, results and inputs covering approximately 35 pages of the 82-page document. </w:t>
      </w:r>
      <w:r>
        <w:t>E</w:t>
      </w:r>
      <w:r w:rsidRPr="00A75173">
        <w:t xml:space="preserve">xtracting and summarising information form the document is a slow process and leaves many gaps. The document does not appear to explain changes </w:t>
      </w:r>
      <w:r>
        <w:t>key documents and institutions.</w:t>
      </w:r>
    </w:p>
  </w:footnote>
  <w:footnote w:id="39">
    <w:p w14:paraId="0CB21EA2" w14:textId="77777777" w:rsidR="00C91E1C" w:rsidRDefault="00C91E1C" w:rsidP="00813A9C">
      <w:pPr>
        <w:pStyle w:val="FootnoteText"/>
      </w:pPr>
      <w:r>
        <w:rPr>
          <w:rStyle w:val="FootnoteReference"/>
        </w:rPr>
        <w:footnoteRef/>
      </w:r>
      <w:r>
        <w:t xml:space="preserve"> For example, </w:t>
      </w:r>
      <w:r w:rsidRPr="00AD2E63">
        <w:t xml:space="preserve">UNDP, (11/2019), </w:t>
      </w:r>
      <w:r w:rsidRPr="00AD2E63">
        <w:rPr>
          <w:i/>
          <w:iCs/>
        </w:rPr>
        <w:t xml:space="preserve">'Improving Rural Development in Georgia – Borjomi Business Bootcamp </w:t>
      </w:r>
      <w:r w:rsidRPr="003700F7">
        <w:t>Keynote’</w:t>
      </w:r>
      <w:r>
        <w:t xml:space="preserve"> or </w:t>
      </w:r>
      <w:r w:rsidRPr="003700F7">
        <w:t>UNDP</w:t>
      </w:r>
      <w:r w:rsidRPr="0003432C">
        <w:t xml:space="preserve">, (undated), </w:t>
      </w:r>
      <w:r w:rsidRPr="0003432C">
        <w:rPr>
          <w:i/>
          <w:iCs/>
        </w:rPr>
        <w:t>'Improving Rural Development in Georgia – uHack for Rural Development (Tourism and Employment) Keynote'</w:t>
      </w:r>
    </w:p>
  </w:footnote>
  <w:footnote w:id="40">
    <w:p w14:paraId="57FD9AC9" w14:textId="111B423A" w:rsidR="00C91E1C" w:rsidRDefault="00C91E1C">
      <w:pPr>
        <w:pStyle w:val="FootnoteText"/>
      </w:pPr>
      <w:r>
        <w:rPr>
          <w:rStyle w:val="FootnoteReference"/>
        </w:rPr>
        <w:footnoteRef/>
      </w:r>
      <w:r>
        <w:t xml:space="preserve"> For example, </w:t>
      </w:r>
      <w:r w:rsidRPr="00C5013D">
        <w:t xml:space="preserve">Author not </w:t>
      </w:r>
      <w:r>
        <w:t>indicated</w:t>
      </w:r>
      <w:r w:rsidRPr="00C5013D">
        <w:t xml:space="preserve">, (undated), </w:t>
      </w:r>
      <w:r w:rsidRPr="00C5013D">
        <w:rPr>
          <w:i/>
          <w:iCs/>
        </w:rPr>
        <w:t>'Strengthening the Role of Civil Society in Advocacy for Sustainable and Equitable Rural Development of Georgia'</w:t>
      </w:r>
    </w:p>
  </w:footnote>
  <w:footnote w:id="41">
    <w:p w14:paraId="59D0C400" w14:textId="396D7A1C" w:rsidR="00C91E1C" w:rsidRDefault="00C91E1C">
      <w:pPr>
        <w:pStyle w:val="FootnoteText"/>
      </w:pPr>
      <w:r>
        <w:rPr>
          <w:rStyle w:val="FootnoteReference"/>
        </w:rPr>
        <w:footnoteRef/>
      </w:r>
      <w:r>
        <w:t xml:space="preserve"> Issues that were encountered include: leading and trailing spaces in different columns, which generate errors; use of lower case and capitals e.g. ‘female’ and ‘Female’, which generates errors; the location column includes multiple types of information – municipality, village, hotel, etc – ideally this should be parsed so the that each type of information is listed in a column of its own – without this, it is not possible to analyse the data by location; start and end dates are included as text in a single column – ideally start and end dates should be in separate columns; the ‘Credit (hours)’ column has multiple differently formatted entries e.g. 66.15, 04:30, 2,5.</w:t>
      </w:r>
    </w:p>
  </w:footnote>
  <w:footnote w:id="42">
    <w:p w14:paraId="2EFEE215" w14:textId="5BA99D94" w:rsidR="00C91E1C" w:rsidRDefault="00C91E1C">
      <w:pPr>
        <w:pStyle w:val="FootnoteText"/>
      </w:pPr>
      <w:r>
        <w:rPr>
          <w:rStyle w:val="FootnoteReference"/>
        </w:rPr>
        <w:footnoteRef/>
      </w:r>
      <w:r>
        <w:t xml:space="preserve"> For </w:t>
      </w:r>
      <w:r>
        <w:t>example with Python (</w:t>
      </w:r>
      <w:hyperlink r:id="rId9" w:history="1">
        <w:r w:rsidRPr="00E33571">
          <w:rPr>
            <w:rStyle w:val="Hyperlink"/>
          </w:rPr>
          <w:t>https://www.python.org</w:t>
        </w:r>
      </w:hyperlink>
      <w:r>
        <w:t>) and Pandas (</w:t>
      </w:r>
      <w:hyperlink r:id="rId10" w:history="1">
        <w:r w:rsidRPr="00E33571">
          <w:rPr>
            <w:rStyle w:val="Hyperlink"/>
          </w:rPr>
          <w:t>https://pandas.pydata.org</w:t>
        </w:r>
      </w:hyperlink>
      <w:r>
        <w:t xml:space="preserve">) </w:t>
      </w:r>
    </w:p>
  </w:footnote>
  <w:footnote w:id="43">
    <w:p w14:paraId="38B46B82" w14:textId="0C3F8337" w:rsidR="00C91E1C" w:rsidRDefault="00C91E1C">
      <w:pPr>
        <w:pStyle w:val="FootnoteText"/>
      </w:pPr>
      <w:r>
        <w:rPr>
          <w:rStyle w:val="FootnoteReference"/>
        </w:rPr>
        <w:footnoteRef/>
      </w:r>
      <w:r>
        <w:t xml:space="preserve"> In 2019, actual ages were entered, while in 2020 age categories were used.</w:t>
      </w:r>
    </w:p>
  </w:footnote>
  <w:footnote w:id="44">
    <w:p w14:paraId="6012C5D2" w14:textId="3CB8DB39" w:rsidR="00C91E1C" w:rsidRDefault="00C91E1C">
      <w:pPr>
        <w:pStyle w:val="FootnoteText"/>
      </w:pPr>
      <w:r>
        <w:rPr>
          <w:rStyle w:val="FootnoteReference"/>
        </w:rPr>
        <w:footnoteRef/>
      </w:r>
      <w:r>
        <w:t xml:space="preserve"> </w:t>
      </w:r>
      <w:r w:rsidRPr="008D4524">
        <w:t xml:space="preserve">Author not indicated, (undated), </w:t>
      </w:r>
      <w:r w:rsidRPr="008D4524">
        <w:rPr>
          <w:i/>
          <w:iCs/>
        </w:rPr>
        <w:t>'Decentralisation Strategy 2020-2025’</w:t>
      </w:r>
      <w:r w:rsidRPr="008D4524">
        <w:t xml:space="preserve"> [for local self-government], </w:t>
      </w:r>
      <w:r>
        <w:t xml:space="preserve">p19-21, </w:t>
      </w:r>
      <w:hyperlink r:id="rId11" w:history="1">
        <w:r w:rsidRPr="007B1935">
          <w:rPr>
            <w:rStyle w:val="Hyperlink"/>
          </w:rPr>
          <w:t>https://mrdi.gov.ge/en/Self-governance</w:t>
        </w:r>
      </w:hyperlink>
      <w:r>
        <w:t xml:space="preserve"> </w:t>
      </w:r>
    </w:p>
  </w:footnote>
  <w:footnote w:id="45">
    <w:p w14:paraId="31B814EF" w14:textId="77777777" w:rsidR="00C91E1C" w:rsidRDefault="00C91E1C" w:rsidP="00CF725F">
      <w:pPr>
        <w:pStyle w:val="FootnoteText"/>
      </w:pPr>
      <w:r>
        <w:rPr>
          <w:rStyle w:val="FootnoteReference"/>
        </w:rPr>
        <w:footnoteRef/>
      </w:r>
      <w:r>
        <w:t xml:space="preserve"> </w:t>
      </w:r>
      <w:r w:rsidRPr="00412A94">
        <w:t xml:space="preserve">UNDP (undated), </w:t>
      </w:r>
      <w:r w:rsidRPr="00412A94">
        <w:rPr>
          <w:i/>
          <w:iCs/>
        </w:rPr>
        <w:t>'Project Document: Improving Rural Development in Georgia (ENPARD III)'</w:t>
      </w:r>
      <w:r>
        <w:t>, p59</w:t>
      </w:r>
    </w:p>
  </w:footnote>
  <w:footnote w:id="46">
    <w:p w14:paraId="41BD68B3" w14:textId="7BC53712" w:rsidR="00C91E1C" w:rsidRDefault="00C91E1C">
      <w:pPr>
        <w:pStyle w:val="FootnoteText"/>
      </w:pPr>
      <w:r>
        <w:rPr>
          <w:rStyle w:val="FootnoteReference"/>
        </w:rPr>
        <w:footnoteRef/>
      </w:r>
      <w:r>
        <w:t xml:space="preserve"> UNDP (undated), </w:t>
      </w:r>
      <w:r w:rsidRPr="0086133D">
        <w:rPr>
          <w:i/>
          <w:iCs/>
        </w:rPr>
        <w:t xml:space="preserve">‘Fostering Regional &amp; Local </w:t>
      </w:r>
      <w:r w:rsidRPr="0086133D">
        <w:rPr>
          <w:i/>
          <w:iCs/>
        </w:rPr>
        <w:t>Development_Phase II’</w:t>
      </w:r>
      <w:r>
        <w:t xml:space="preserve">, </w:t>
      </w:r>
      <w:hyperlink r:id="rId12" w:history="1">
        <w:r w:rsidRPr="00411520">
          <w:rPr>
            <w:rStyle w:val="Hyperlink"/>
          </w:rPr>
          <w:t>https://open.undp.org/projects/00095157</w:t>
        </w:r>
      </w:hyperlink>
      <w:r>
        <w:t xml:space="preserve"> </w:t>
      </w:r>
    </w:p>
  </w:footnote>
  <w:footnote w:id="47">
    <w:p w14:paraId="4F91D4EF" w14:textId="759B0DBC" w:rsidR="00C91E1C" w:rsidRDefault="00C91E1C">
      <w:pPr>
        <w:pStyle w:val="FootnoteText"/>
      </w:pPr>
      <w:r>
        <w:rPr>
          <w:rStyle w:val="FootnoteReference"/>
        </w:rPr>
        <w:footnoteRef/>
      </w:r>
      <w:r>
        <w:t xml:space="preserve"> The effective implementation period is likely to be less owing to the impact of the COVID-19 pandemic.</w:t>
      </w:r>
    </w:p>
  </w:footnote>
  <w:footnote w:id="48">
    <w:p w14:paraId="00D352A4" w14:textId="5E1B427A" w:rsidR="00C91E1C" w:rsidRDefault="00C91E1C">
      <w:pPr>
        <w:pStyle w:val="FootnoteText"/>
      </w:pPr>
      <w:r>
        <w:rPr>
          <w:rStyle w:val="FootnoteReference"/>
        </w:rPr>
        <w:footnoteRef/>
      </w:r>
      <w:r>
        <w:t xml:space="preserve"> It is interesting to note that a representative of the EU Delegation was unable to explain why IRDG focuses only eight municipalities or who was responsible for introducing this limitation, which is considered unhelpful.</w:t>
      </w:r>
    </w:p>
  </w:footnote>
  <w:footnote w:id="49">
    <w:p w14:paraId="1C9A90AD" w14:textId="6AEA64FE" w:rsidR="00C91E1C" w:rsidRDefault="00C91E1C">
      <w:pPr>
        <w:pStyle w:val="FootnoteText"/>
      </w:pPr>
      <w:r>
        <w:rPr>
          <w:rStyle w:val="FootnoteReference"/>
        </w:rPr>
        <w:footnoteRef/>
      </w:r>
      <w:r>
        <w:t xml:space="preserve"> </w:t>
      </w:r>
      <w:r w:rsidRPr="00412A94">
        <w:t xml:space="preserve">UNDP (undated), </w:t>
      </w:r>
      <w:r w:rsidRPr="00412A94">
        <w:rPr>
          <w:i/>
          <w:iCs/>
        </w:rPr>
        <w:t>'Project Document: Improving Rural Development in Georgia (ENPARD III)'</w:t>
      </w:r>
      <w:r>
        <w:t>, p59</w:t>
      </w:r>
    </w:p>
  </w:footnote>
  <w:footnote w:id="50">
    <w:p w14:paraId="6EB5BF5C" w14:textId="2E01D455" w:rsidR="00C91E1C" w:rsidRPr="00FE7591" w:rsidRDefault="00C91E1C">
      <w:pPr>
        <w:pStyle w:val="FootnoteText"/>
      </w:pPr>
      <w:r>
        <w:rPr>
          <w:rStyle w:val="FootnoteReference"/>
        </w:rPr>
        <w:footnoteRef/>
      </w:r>
      <w:r>
        <w:t xml:space="preserve"> </w:t>
      </w:r>
      <w:r w:rsidRPr="00FE7591">
        <w:t xml:space="preserve">UNDP Georgia (11/2020), </w:t>
      </w:r>
      <w:r w:rsidRPr="00FE7591">
        <w:rPr>
          <w:i/>
          <w:iCs/>
        </w:rPr>
        <w:t xml:space="preserve">'The Second Midterm Report – Improving Rural Development in Georgia Under ENPARD III - Georgia – Reporting </w:t>
      </w:r>
      <w:r w:rsidRPr="00FE7591">
        <w:rPr>
          <w:i/>
          <w:iCs/>
        </w:rPr>
        <w:t>Period : 1 April 2019 – 30 September 2020'</w:t>
      </w:r>
      <w:r>
        <w:t>, p55</w:t>
      </w:r>
    </w:p>
  </w:footnote>
  <w:footnote w:id="51">
    <w:p w14:paraId="7F39FDE0" w14:textId="710C20D2" w:rsidR="00C91E1C" w:rsidRPr="00EC12F7" w:rsidRDefault="00C91E1C">
      <w:pPr>
        <w:pStyle w:val="FootnoteText"/>
      </w:pPr>
      <w:r>
        <w:rPr>
          <w:rStyle w:val="FootnoteReference"/>
        </w:rPr>
        <w:footnoteRef/>
      </w:r>
      <w:r>
        <w:t xml:space="preserve"> </w:t>
      </w:r>
      <w:r w:rsidRPr="00FE7591">
        <w:t xml:space="preserve">UNDP Georgia (11/2020), </w:t>
      </w:r>
      <w:r w:rsidRPr="00FE7591">
        <w:rPr>
          <w:i/>
          <w:iCs/>
        </w:rPr>
        <w:t xml:space="preserve">'The Second Midterm Report – Improving Rural Development in Georgia Under ENPARD III - Georgia – Reporting </w:t>
      </w:r>
      <w:r w:rsidRPr="00FE7591">
        <w:rPr>
          <w:i/>
          <w:iCs/>
        </w:rPr>
        <w:t>Period : 1 April 2019 – 30 September 2020'</w:t>
      </w:r>
      <w:r>
        <w:t>, p44</w:t>
      </w:r>
    </w:p>
  </w:footnote>
  <w:footnote w:id="52">
    <w:p w14:paraId="08791BA7" w14:textId="11C789B9" w:rsidR="00C91E1C" w:rsidRDefault="00C91E1C">
      <w:pPr>
        <w:pStyle w:val="FootnoteText"/>
      </w:pPr>
      <w:r>
        <w:rPr>
          <w:rStyle w:val="FootnoteReference"/>
        </w:rPr>
        <w:footnoteRef/>
      </w:r>
      <w:r>
        <w:t xml:space="preserve"> It could be argued that focusing only jobs created directly </w:t>
      </w:r>
    </w:p>
  </w:footnote>
  <w:footnote w:id="53">
    <w:p w14:paraId="4F7BF87C" w14:textId="54B34055" w:rsidR="00C91E1C" w:rsidRPr="00037F0C" w:rsidRDefault="00C91E1C">
      <w:pPr>
        <w:pStyle w:val="FootnoteText"/>
      </w:pPr>
      <w:r>
        <w:rPr>
          <w:rStyle w:val="FootnoteReference"/>
        </w:rPr>
        <w:footnoteRef/>
      </w:r>
      <w:r>
        <w:t xml:space="preserve"> The Second Midterm Report (p63) notes that the </w:t>
      </w:r>
      <w:r w:rsidRPr="00037F0C">
        <w:rPr>
          <w:i/>
          <w:iCs/>
        </w:rPr>
        <w:t>‘Agriculture and Rural Development Agency (ARDA) was established in July 2019 (merger of the former Agriculture Projects Management Agency and Agricultural Cooperatives Development Agency)’</w:t>
      </w:r>
      <w:r>
        <w:t>. It is unclear when the agency was renamed as the Rural Development Agency (RDA).</w:t>
      </w:r>
    </w:p>
  </w:footnote>
  <w:footnote w:id="54">
    <w:p w14:paraId="12B490DB" w14:textId="290E39AE" w:rsidR="00C91E1C" w:rsidRDefault="00C91E1C">
      <w:pPr>
        <w:pStyle w:val="FootnoteText"/>
      </w:pPr>
      <w:r>
        <w:rPr>
          <w:rStyle w:val="FootnoteReference"/>
        </w:rPr>
        <w:footnoteRef/>
      </w:r>
      <w:r>
        <w:t xml:space="preserve"> IPARD: </w:t>
      </w:r>
      <w:r w:rsidRPr="00001189">
        <w:t>Instrument for Pre-accession Assistance for Rural Development</w:t>
      </w:r>
      <w:r>
        <w:t>.</w:t>
      </w:r>
    </w:p>
  </w:footnote>
  <w:footnote w:id="55">
    <w:p w14:paraId="48D95283" w14:textId="2B3342E8" w:rsidR="00C91E1C" w:rsidRDefault="00C91E1C">
      <w:pPr>
        <w:pStyle w:val="FootnoteText"/>
      </w:pPr>
      <w:r>
        <w:rPr>
          <w:rStyle w:val="FootnoteReference"/>
        </w:rPr>
        <w:footnoteRef/>
      </w:r>
      <w:r>
        <w:t xml:space="preserve"> Survey responses suggest more familiarity with some local IRDG initiatives, including tourism strategies and municipal working groups on rural development.</w:t>
      </w:r>
    </w:p>
  </w:footnote>
  <w:footnote w:id="56">
    <w:p w14:paraId="771BFB8A" w14:textId="77777777" w:rsidR="00C91E1C" w:rsidRDefault="00C91E1C" w:rsidP="005F0F15">
      <w:pPr>
        <w:pStyle w:val="FootnoteText"/>
      </w:pPr>
      <w:r>
        <w:rPr>
          <w:rStyle w:val="FootnoteReference"/>
        </w:rPr>
        <w:footnoteRef/>
      </w:r>
      <w:r>
        <w:t xml:space="preserve"> This figure was provided by the IRDG team. It is not possible to reconcile this with the IRDG participant database, which shows only a small number of entries relating to the matching grant scheme.</w:t>
      </w:r>
    </w:p>
  </w:footnote>
  <w:footnote w:id="57">
    <w:p w14:paraId="21D2ADA7" w14:textId="77777777" w:rsidR="00C91E1C" w:rsidRDefault="00C91E1C" w:rsidP="005F0F15">
      <w:pPr>
        <w:pStyle w:val="FootnoteText"/>
      </w:pPr>
      <w:r>
        <w:rPr>
          <w:rStyle w:val="FootnoteReference"/>
        </w:rPr>
        <w:footnoteRef/>
      </w:r>
      <w:r>
        <w:t xml:space="preserve"> The provided matching grant scheme database includes two types of taxonomy for describing the type of economic activity covered by the application: ‘Direction’ usefully categorises applications as ‘Production’ or ‘Services’. ‘Project type’ classifies applications as ‘Renewable energy use and energy efficient projects’ or ‘The rest’ and is presumably intended primarily for internal IRDG cost allocation purposes. However, the provided database provides no information about the sector of the application, such as tourism, food processing, etc.</w:t>
      </w:r>
    </w:p>
  </w:footnote>
  <w:footnote w:id="58">
    <w:p w14:paraId="0BF96522" w14:textId="77777777" w:rsidR="00C91E1C" w:rsidRDefault="00C91E1C" w:rsidP="005F0F15">
      <w:pPr>
        <w:pStyle w:val="FootnoteText"/>
      </w:pPr>
      <w:r>
        <w:rPr>
          <w:rStyle w:val="FootnoteReference"/>
        </w:rPr>
        <w:footnoteRef/>
      </w:r>
      <w:r>
        <w:t xml:space="preserve"> </w:t>
      </w:r>
      <w:r w:rsidRPr="00CD0537">
        <w:t xml:space="preserve">UNDP Georgia, (13/11/2020), </w:t>
      </w:r>
      <w:r w:rsidRPr="00CD0537">
        <w:rPr>
          <w:i/>
          <w:iCs/>
        </w:rPr>
        <w:t>'#2 - 13.11.20 ENG.xlsx'</w:t>
      </w:r>
      <w:r>
        <w:t xml:space="preserve"> </w:t>
      </w:r>
      <w:r w:rsidRPr="00CD0537">
        <w:t>[Matching Grant Scheme applications spreadsheet]</w:t>
      </w:r>
    </w:p>
  </w:footnote>
  <w:footnote w:id="59">
    <w:p w14:paraId="1CDAF6CA" w14:textId="0A421E45" w:rsidR="00C91E1C" w:rsidRDefault="00C91E1C">
      <w:pPr>
        <w:pStyle w:val="FootnoteText"/>
      </w:pPr>
      <w:r>
        <w:rPr>
          <w:rStyle w:val="FootnoteReference"/>
        </w:rPr>
        <w:footnoteRef/>
      </w:r>
      <w:r>
        <w:t xml:space="preserve"> A representative from a key central institution was unable to comment when asked to compare the capacities of LAGs in the eight pilot municipalities with other LAGs as they were not aware of what other LAGs were doing.</w:t>
      </w:r>
    </w:p>
  </w:footnote>
  <w:footnote w:id="60">
    <w:p w14:paraId="64BDB586" w14:textId="77777777" w:rsidR="00C91E1C" w:rsidRDefault="00C91E1C" w:rsidP="003038CC">
      <w:pPr>
        <w:pStyle w:val="FootnoteText"/>
      </w:pPr>
      <w:r>
        <w:rPr>
          <w:rStyle w:val="FootnoteReference"/>
        </w:rPr>
        <w:footnoteRef/>
      </w:r>
      <w:r>
        <w:t xml:space="preserve"> Financial information provided by IRDG on 25 January 2021 indicates that in the fourth quarter of 2020, IRDG utilised an additional EUR 515,000 of the non-management budget and EUR 91,000 of the management budget (both figures converted from USD at the official European Commission rate for December 2020 of </w:t>
      </w:r>
      <w:r w:rsidRPr="002356FC">
        <w:t>0.83879</w:t>
      </w:r>
      <w:r>
        <w:t>. This means that as of 31 December 2020, 77% of the non-management budget and 51% of the management budget remained.</w:t>
      </w:r>
    </w:p>
  </w:footnote>
  <w:footnote w:id="61">
    <w:p w14:paraId="143F1AC8" w14:textId="3D8ED3DC" w:rsidR="00C91E1C" w:rsidRPr="00CA668E" w:rsidRDefault="00C91E1C">
      <w:pPr>
        <w:pStyle w:val="FootnoteText"/>
      </w:pPr>
      <w:r>
        <w:rPr>
          <w:rStyle w:val="FootnoteReference"/>
        </w:rPr>
        <w:footnoteRef/>
      </w:r>
      <w:r>
        <w:t xml:space="preserve"> </w:t>
      </w:r>
      <w:r w:rsidRPr="00CA668E">
        <w:t xml:space="preserve">UNDP Georgia (11/2020), </w:t>
      </w:r>
      <w:r w:rsidRPr="00CA668E">
        <w:rPr>
          <w:i/>
          <w:iCs/>
        </w:rPr>
        <w:t xml:space="preserve">'The Second Midterm Report – Improving Rural Development in Georgia Under ENPARD III - Georgia – Reporting </w:t>
      </w:r>
      <w:r w:rsidRPr="00CA668E">
        <w:rPr>
          <w:i/>
          <w:iCs/>
        </w:rPr>
        <w:t>Period : 1 April 2019 – 30 September 2020'</w:t>
      </w:r>
      <w:r>
        <w:t>, p56-61</w:t>
      </w:r>
    </w:p>
  </w:footnote>
  <w:footnote w:id="62">
    <w:p w14:paraId="283A6A02" w14:textId="77777777" w:rsidR="00C91E1C" w:rsidRPr="00CA668E" w:rsidRDefault="00C91E1C" w:rsidP="00CA668E">
      <w:pPr>
        <w:pStyle w:val="FootnoteText"/>
      </w:pPr>
      <w:r w:rsidRPr="001A4403">
        <w:rPr>
          <w:rStyle w:val="FootnoteReference"/>
        </w:rPr>
        <w:footnoteRef/>
      </w:r>
      <w:r>
        <w:t xml:space="preserve"> </w:t>
      </w:r>
      <w:r w:rsidRPr="00CA668E">
        <w:t xml:space="preserve">UNDP Georgia (11/2020), </w:t>
      </w:r>
      <w:r w:rsidRPr="00CA668E">
        <w:rPr>
          <w:i/>
          <w:iCs/>
        </w:rPr>
        <w:t xml:space="preserve">'The Second Midterm Report – Improving Rural Development in Georgia Under ENPARD III - Georgia – Reporting </w:t>
      </w:r>
      <w:r w:rsidRPr="00CA668E">
        <w:rPr>
          <w:i/>
          <w:iCs/>
        </w:rPr>
        <w:t>Period : 1 April 2019 – 30 September 2020'</w:t>
      </w:r>
      <w:r>
        <w:t>, p56-61</w:t>
      </w:r>
    </w:p>
  </w:footnote>
  <w:footnote w:id="63">
    <w:p w14:paraId="43FF12C6" w14:textId="7EB539C0" w:rsidR="00C91E1C" w:rsidRDefault="00C91E1C">
      <w:pPr>
        <w:pStyle w:val="FootnoteText"/>
      </w:pPr>
      <w:r>
        <w:rPr>
          <w:rStyle w:val="FootnoteReference"/>
        </w:rPr>
        <w:footnoteRef/>
      </w:r>
      <w:r>
        <w:t xml:space="preserve"> The constraints for the evaluation are explained in</w:t>
      </w:r>
      <w:r w:rsidRPr="008C05AC">
        <w:t xml:space="preserve"> section 5.3</w:t>
      </w:r>
    </w:p>
  </w:footnote>
  <w:footnote w:id="64">
    <w:p w14:paraId="0C057918" w14:textId="77777777" w:rsidR="00C91E1C" w:rsidRDefault="00C91E1C" w:rsidP="000A6958">
      <w:pPr>
        <w:pStyle w:val="FootnoteText"/>
      </w:pPr>
      <w:r>
        <w:rPr>
          <w:rStyle w:val="FootnoteReference"/>
        </w:rPr>
        <w:footnoteRef/>
      </w:r>
      <w:r>
        <w:t xml:space="preserve"> </w:t>
      </w:r>
      <w:r w:rsidRPr="0014572E">
        <w:t xml:space="preserve">UNDP Georgia (11/2020), </w:t>
      </w:r>
      <w:r w:rsidRPr="0014572E">
        <w:rPr>
          <w:i/>
          <w:iCs/>
        </w:rPr>
        <w:t xml:space="preserve">'The Second Midterm Report – Improving Rural Development in Georgia Under ENPARD III - Georgia – Reporting </w:t>
      </w:r>
      <w:r w:rsidRPr="0014572E">
        <w:rPr>
          <w:i/>
          <w:iCs/>
        </w:rPr>
        <w:t>Period : 1 April 2019 – 30 September 2020'</w:t>
      </w:r>
      <w:r>
        <w:t>, p45</w:t>
      </w:r>
    </w:p>
  </w:footnote>
  <w:footnote w:id="65">
    <w:p w14:paraId="16DDAF63" w14:textId="77777777" w:rsidR="00C91E1C" w:rsidRPr="00DE64EA" w:rsidRDefault="00C91E1C" w:rsidP="0099620B">
      <w:pPr>
        <w:pStyle w:val="FootnoteText"/>
        <w:jc w:val="both"/>
        <w:rPr>
          <w:rFonts w:ascii="Proxima Nova Rg" w:hAnsi="Proxima Nova Rg"/>
          <w:sz w:val="16"/>
          <w:szCs w:val="16"/>
          <w:lang w:val="en-US"/>
        </w:rPr>
      </w:pPr>
      <w:r w:rsidRPr="00DE64EA">
        <w:rPr>
          <w:rStyle w:val="FootnoteReference"/>
          <w:rFonts w:ascii="Proxima Nova Rg" w:hAnsi="Proxima Nova Rg"/>
          <w:sz w:val="16"/>
          <w:szCs w:val="16"/>
        </w:rPr>
        <w:footnoteRef/>
      </w:r>
      <w:r w:rsidRPr="00DE64EA">
        <w:rPr>
          <w:rFonts w:ascii="Proxima Nova Rg" w:hAnsi="Proxima Nova Rg"/>
          <w:sz w:val="16"/>
          <w:szCs w:val="16"/>
        </w:rPr>
        <w:t xml:space="preserve"> </w:t>
      </w:r>
      <w:r w:rsidRPr="00DE64EA">
        <w:rPr>
          <w:rFonts w:ascii="Proxima Nova Rg" w:hAnsi="Proxima Nova Rg"/>
          <w:sz w:val="16"/>
          <w:szCs w:val="16"/>
          <w:lang w:val="en-US"/>
        </w:rPr>
        <w:t>Keda, Khulo, Borjomi, Akhalkalaki, Kazbegi, Tetritskaro, Lagodekhi and Dedoplistskaro municipalities.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6496"/>
    <w:multiLevelType w:val="hybridMultilevel"/>
    <w:tmpl w:val="8EC6E23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hint="default"/>
      </w:rPr>
    </w:lvl>
    <w:lvl w:ilvl="2" w:tplc="08090005" w:tentative="1">
      <w:start w:val="1"/>
      <w:numFmt w:val="bullet"/>
      <w:lvlText w:val=""/>
      <w:lvlJc w:val="left"/>
      <w:pPr>
        <w:ind w:left="2217" w:hanging="360"/>
      </w:pPr>
      <w:rPr>
        <w:rFonts w:ascii="Wingdings" w:hAnsi="Wingdings" w:hint="default"/>
      </w:rPr>
    </w:lvl>
    <w:lvl w:ilvl="3" w:tplc="08090001">
      <w:start w:val="1"/>
      <w:numFmt w:val="bullet"/>
      <w:lvlText w:val=""/>
      <w:lvlJc w:val="left"/>
      <w:pPr>
        <w:ind w:left="720" w:hanging="360"/>
      </w:pPr>
      <w:rPr>
        <w:rFonts w:ascii="Symbol" w:hAnsi="Symbol" w:hint="default"/>
      </w:rPr>
    </w:lvl>
    <w:lvl w:ilvl="4" w:tplc="08090003" w:tentative="1">
      <w:start w:val="1"/>
      <w:numFmt w:val="bullet"/>
      <w:lvlText w:val="o"/>
      <w:lvlJc w:val="left"/>
      <w:pPr>
        <w:ind w:left="3657" w:hanging="360"/>
      </w:pPr>
      <w:rPr>
        <w:rFonts w:ascii="Courier New" w:hAnsi="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5693080"/>
    <w:multiLevelType w:val="hybridMultilevel"/>
    <w:tmpl w:val="AB46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A04C5"/>
    <w:multiLevelType w:val="hybridMultilevel"/>
    <w:tmpl w:val="54EC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47D00"/>
    <w:multiLevelType w:val="hybridMultilevel"/>
    <w:tmpl w:val="5E5E90D8"/>
    <w:lvl w:ilvl="0" w:tplc="A5983DEE">
      <w:start w:val="1"/>
      <w:numFmt w:val="decimal"/>
      <w:pStyle w:val="Conclusion"/>
      <w:lvlText w:val="Conclusion %1:"/>
      <w:lvlJc w:val="left"/>
      <w:pPr>
        <w:tabs>
          <w:tab w:val="num" w:pos="1134"/>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9D0FB6"/>
    <w:multiLevelType w:val="hybridMultilevel"/>
    <w:tmpl w:val="D6B0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42E48"/>
    <w:multiLevelType w:val="hybridMultilevel"/>
    <w:tmpl w:val="95CE7C40"/>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F41347"/>
    <w:multiLevelType w:val="hybridMultilevel"/>
    <w:tmpl w:val="97FE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D4A91"/>
    <w:multiLevelType w:val="hybridMultilevel"/>
    <w:tmpl w:val="D0B424CE"/>
    <w:lvl w:ilvl="0" w:tplc="9B046CE6">
      <w:start w:val="1"/>
      <w:numFmt w:val="decimal"/>
      <w:pStyle w:val="Annex"/>
      <w:lvlText w:val="Anne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F26139"/>
    <w:multiLevelType w:val="hybridMultilevel"/>
    <w:tmpl w:val="12D8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8675F"/>
    <w:multiLevelType w:val="hybridMultilevel"/>
    <w:tmpl w:val="005C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643BD"/>
    <w:multiLevelType w:val="hybridMultilevel"/>
    <w:tmpl w:val="D9D45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01664"/>
    <w:multiLevelType w:val="hybridMultilevel"/>
    <w:tmpl w:val="B91E5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CB1989"/>
    <w:multiLevelType w:val="hybridMultilevel"/>
    <w:tmpl w:val="A5206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03FAD"/>
    <w:multiLevelType w:val="hybridMultilevel"/>
    <w:tmpl w:val="447E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71C7F"/>
    <w:multiLevelType w:val="hybridMultilevel"/>
    <w:tmpl w:val="971A6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C04CDE"/>
    <w:multiLevelType w:val="hybridMultilevel"/>
    <w:tmpl w:val="2730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042F8"/>
    <w:multiLevelType w:val="hybridMultilevel"/>
    <w:tmpl w:val="CE80A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077A6"/>
    <w:multiLevelType w:val="hybridMultilevel"/>
    <w:tmpl w:val="F7481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0282D"/>
    <w:multiLevelType w:val="hybridMultilevel"/>
    <w:tmpl w:val="1180D9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726D48"/>
    <w:multiLevelType w:val="hybridMultilevel"/>
    <w:tmpl w:val="439407C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AFD3A62"/>
    <w:multiLevelType w:val="hybridMultilevel"/>
    <w:tmpl w:val="21BE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5F6C8C"/>
    <w:multiLevelType w:val="hybridMultilevel"/>
    <w:tmpl w:val="FD72C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E657A"/>
    <w:multiLevelType w:val="hybridMultilevel"/>
    <w:tmpl w:val="971A6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A41BDC"/>
    <w:multiLevelType w:val="hybridMultilevel"/>
    <w:tmpl w:val="F7A2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253CB4"/>
    <w:multiLevelType w:val="hybridMultilevel"/>
    <w:tmpl w:val="FE42F68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5" w15:restartNumberingAfterBreak="0">
    <w:nsid w:val="484830FC"/>
    <w:multiLevelType w:val="hybridMultilevel"/>
    <w:tmpl w:val="F8E06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CB4580"/>
    <w:multiLevelType w:val="hybridMultilevel"/>
    <w:tmpl w:val="ECF4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5625B0"/>
    <w:multiLevelType w:val="hybridMultilevel"/>
    <w:tmpl w:val="82FA375A"/>
    <w:lvl w:ilvl="0" w:tplc="FA924768">
      <w:start w:val="1"/>
      <w:numFmt w:val="decimal"/>
      <w:pStyle w:val="Finding"/>
      <w:lvlText w:val="Finding %1:"/>
      <w:lvlJc w:val="left"/>
      <w:pPr>
        <w:tabs>
          <w:tab w:val="num" w:pos="1134"/>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B74C9F"/>
    <w:multiLevelType w:val="hybridMultilevel"/>
    <w:tmpl w:val="6B04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3435EC"/>
    <w:multiLevelType w:val="hybridMultilevel"/>
    <w:tmpl w:val="B2BA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782A3E"/>
    <w:multiLevelType w:val="hybridMultilevel"/>
    <w:tmpl w:val="883E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D935C5"/>
    <w:multiLevelType w:val="hybridMultilevel"/>
    <w:tmpl w:val="EE1C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EF3B36"/>
    <w:multiLevelType w:val="multilevel"/>
    <w:tmpl w:val="749C1BAE"/>
    <w:lvl w:ilvl="0">
      <w:start w:val="1"/>
      <w:numFmt w:val="decimal"/>
      <w:pStyle w:val="Heading1"/>
      <w:lvlText w:val="%1"/>
      <w:lvlJc w:val="left"/>
      <w:pPr>
        <w:ind w:left="1872" w:hanging="432"/>
      </w:pPr>
    </w:lvl>
    <w:lvl w:ilvl="1">
      <w:start w:val="1"/>
      <w:numFmt w:val="decimal"/>
      <w:pStyle w:val="Heading2"/>
      <w:lvlText w:val="%1.%2"/>
      <w:lvlJc w:val="left"/>
      <w:pPr>
        <w:ind w:left="2016" w:hanging="576"/>
      </w:pPr>
    </w:lvl>
    <w:lvl w:ilvl="2">
      <w:start w:val="1"/>
      <w:numFmt w:val="decimal"/>
      <w:pStyle w:val="Heading3"/>
      <w:lvlText w:val="%1.%2.%3"/>
      <w:lvlJc w:val="left"/>
      <w:pPr>
        <w:ind w:left="2160" w:hanging="720"/>
      </w:pPr>
    </w:lvl>
    <w:lvl w:ilvl="3">
      <w:start w:val="1"/>
      <w:numFmt w:val="decimal"/>
      <w:pStyle w:val="Heading4"/>
      <w:lvlText w:val="%1.%2.%3.%4"/>
      <w:lvlJc w:val="left"/>
      <w:pPr>
        <w:ind w:left="2304" w:hanging="864"/>
      </w:pPr>
    </w:lvl>
    <w:lvl w:ilvl="4">
      <w:start w:val="1"/>
      <w:numFmt w:val="decimal"/>
      <w:pStyle w:val="Heading5"/>
      <w:lvlText w:val="%1.%2.%3.%4.%5"/>
      <w:lvlJc w:val="left"/>
      <w:pPr>
        <w:ind w:left="244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2736" w:hanging="1296"/>
      </w:pPr>
    </w:lvl>
    <w:lvl w:ilvl="7">
      <w:start w:val="1"/>
      <w:numFmt w:val="decimal"/>
      <w:pStyle w:val="Heading8"/>
      <w:lvlText w:val="%1.%2.%3.%4.%5.%6.%7.%8"/>
      <w:lvlJc w:val="left"/>
      <w:pPr>
        <w:ind w:left="2880" w:hanging="1440"/>
      </w:pPr>
    </w:lvl>
    <w:lvl w:ilvl="8">
      <w:start w:val="1"/>
      <w:numFmt w:val="decimal"/>
      <w:pStyle w:val="Heading9"/>
      <w:lvlText w:val="%1.%2.%3.%4.%5.%6.%7.%8.%9"/>
      <w:lvlJc w:val="left"/>
      <w:pPr>
        <w:ind w:left="3024" w:hanging="1584"/>
      </w:pPr>
    </w:lvl>
  </w:abstractNum>
  <w:abstractNum w:abstractNumId="33" w15:restartNumberingAfterBreak="0">
    <w:nsid w:val="54086D05"/>
    <w:multiLevelType w:val="hybridMultilevel"/>
    <w:tmpl w:val="5A34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D11DE"/>
    <w:multiLevelType w:val="hybridMultilevel"/>
    <w:tmpl w:val="3A00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DD5C1B"/>
    <w:multiLevelType w:val="multilevel"/>
    <w:tmpl w:val="7FF08326"/>
    <w:lvl w:ilvl="0">
      <w:start w:val="1"/>
      <w:numFmt w:val="decimal"/>
      <w:pStyle w:val="Recommendatio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A2866FF"/>
    <w:multiLevelType w:val="hybridMultilevel"/>
    <w:tmpl w:val="1FDA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4B5261"/>
    <w:multiLevelType w:val="hybridMultilevel"/>
    <w:tmpl w:val="476E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063397"/>
    <w:multiLevelType w:val="hybridMultilevel"/>
    <w:tmpl w:val="C300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419FE"/>
    <w:multiLevelType w:val="hybridMultilevel"/>
    <w:tmpl w:val="EE38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E937C0"/>
    <w:multiLevelType w:val="hybridMultilevel"/>
    <w:tmpl w:val="E4F8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867548"/>
    <w:multiLevelType w:val="hybridMultilevel"/>
    <w:tmpl w:val="4E92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B2715E"/>
    <w:multiLevelType w:val="hybridMultilevel"/>
    <w:tmpl w:val="021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A53FAE"/>
    <w:multiLevelType w:val="hybridMultilevel"/>
    <w:tmpl w:val="7B224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2A4D74"/>
    <w:multiLevelType w:val="hybridMultilevel"/>
    <w:tmpl w:val="4030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A63BEE"/>
    <w:multiLevelType w:val="hybridMultilevel"/>
    <w:tmpl w:val="A77CA8F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6" w15:restartNumberingAfterBreak="0">
    <w:nsid w:val="7F5D61D4"/>
    <w:multiLevelType w:val="hybridMultilevel"/>
    <w:tmpl w:val="B91E5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7"/>
  </w:num>
  <w:num w:numId="3">
    <w:abstractNumId w:val="41"/>
  </w:num>
  <w:num w:numId="4">
    <w:abstractNumId w:val="42"/>
  </w:num>
  <w:num w:numId="5">
    <w:abstractNumId w:val="27"/>
  </w:num>
  <w:num w:numId="6">
    <w:abstractNumId w:val="3"/>
  </w:num>
  <w:num w:numId="7">
    <w:abstractNumId w:val="35"/>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1"/>
  </w:num>
  <w:num w:numId="11">
    <w:abstractNumId w:val="34"/>
  </w:num>
  <w:num w:numId="12">
    <w:abstractNumId w:val="19"/>
  </w:num>
  <w:num w:numId="13">
    <w:abstractNumId w:val="9"/>
  </w:num>
  <w:num w:numId="14">
    <w:abstractNumId w:val="29"/>
  </w:num>
  <w:num w:numId="15">
    <w:abstractNumId w:val="28"/>
  </w:num>
  <w:num w:numId="16">
    <w:abstractNumId w:val="17"/>
  </w:num>
  <w:num w:numId="17">
    <w:abstractNumId w:val="0"/>
  </w:num>
  <w:num w:numId="18">
    <w:abstractNumId w:val="15"/>
  </w:num>
  <w:num w:numId="19">
    <w:abstractNumId w:val="31"/>
  </w:num>
  <w:num w:numId="20">
    <w:abstractNumId w:val="18"/>
  </w:num>
  <w:num w:numId="21">
    <w:abstractNumId w:val="22"/>
  </w:num>
  <w:num w:numId="22">
    <w:abstractNumId w:val="38"/>
  </w:num>
  <w:num w:numId="23">
    <w:abstractNumId w:val="14"/>
  </w:num>
  <w:num w:numId="24">
    <w:abstractNumId w:val="5"/>
  </w:num>
  <w:num w:numId="25">
    <w:abstractNumId w:val="25"/>
  </w:num>
  <w:num w:numId="26">
    <w:abstractNumId w:val="6"/>
  </w:num>
  <w:num w:numId="27">
    <w:abstractNumId w:val="10"/>
  </w:num>
  <w:num w:numId="28">
    <w:abstractNumId w:val="45"/>
  </w:num>
  <w:num w:numId="29">
    <w:abstractNumId w:val="23"/>
  </w:num>
  <w:num w:numId="30">
    <w:abstractNumId w:val="4"/>
  </w:num>
  <w:num w:numId="31">
    <w:abstractNumId w:val="11"/>
  </w:num>
  <w:num w:numId="32">
    <w:abstractNumId w:val="37"/>
  </w:num>
  <w:num w:numId="33">
    <w:abstractNumId w:val="39"/>
  </w:num>
  <w:num w:numId="34">
    <w:abstractNumId w:val="43"/>
  </w:num>
  <w:num w:numId="35">
    <w:abstractNumId w:val="2"/>
  </w:num>
  <w:num w:numId="36">
    <w:abstractNumId w:val="16"/>
  </w:num>
  <w:num w:numId="37">
    <w:abstractNumId w:val="21"/>
  </w:num>
  <w:num w:numId="38">
    <w:abstractNumId w:val="20"/>
  </w:num>
  <w:num w:numId="39">
    <w:abstractNumId w:val="12"/>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8"/>
  </w:num>
  <w:num w:numId="44">
    <w:abstractNumId w:val="30"/>
  </w:num>
  <w:num w:numId="45">
    <w:abstractNumId w:val="26"/>
  </w:num>
  <w:num w:numId="46">
    <w:abstractNumId w:val="33"/>
  </w:num>
  <w:num w:numId="47">
    <w:abstractNumId w:val="40"/>
  </w:num>
  <w:num w:numId="48">
    <w:abstractNumId w:val="36"/>
  </w:num>
  <w:num w:numId="49">
    <w:abstractNumId w:val="13"/>
  </w:num>
  <w:num w:numId="50">
    <w:abstractNumId w:val="4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NjIzMjIwMTUwMTZU0lEKTi0uzszPAykwqgUA3OqzOSwAAAA="/>
  </w:docVars>
  <w:rsids>
    <w:rsidRoot w:val="00EF7CBD"/>
    <w:rsid w:val="000000AF"/>
    <w:rsid w:val="00000436"/>
    <w:rsid w:val="00000C25"/>
    <w:rsid w:val="00000D3A"/>
    <w:rsid w:val="00001189"/>
    <w:rsid w:val="000024C1"/>
    <w:rsid w:val="00002E51"/>
    <w:rsid w:val="000053FF"/>
    <w:rsid w:val="0000586D"/>
    <w:rsid w:val="000068C2"/>
    <w:rsid w:val="00006E49"/>
    <w:rsid w:val="000074D4"/>
    <w:rsid w:val="00007A7C"/>
    <w:rsid w:val="00010E7C"/>
    <w:rsid w:val="00012B43"/>
    <w:rsid w:val="0001363F"/>
    <w:rsid w:val="000147D3"/>
    <w:rsid w:val="0001540A"/>
    <w:rsid w:val="00015DBA"/>
    <w:rsid w:val="000167CA"/>
    <w:rsid w:val="0001777C"/>
    <w:rsid w:val="00020AEA"/>
    <w:rsid w:val="000212B9"/>
    <w:rsid w:val="000214EB"/>
    <w:rsid w:val="000216EB"/>
    <w:rsid w:val="00021F22"/>
    <w:rsid w:val="00026945"/>
    <w:rsid w:val="00031C58"/>
    <w:rsid w:val="00032E1E"/>
    <w:rsid w:val="0003308A"/>
    <w:rsid w:val="0003432C"/>
    <w:rsid w:val="000344EC"/>
    <w:rsid w:val="00035B4B"/>
    <w:rsid w:val="00036A71"/>
    <w:rsid w:val="00036DE0"/>
    <w:rsid w:val="00037F0C"/>
    <w:rsid w:val="000416E6"/>
    <w:rsid w:val="0004244B"/>
    <w:rsid w:val="000475A9"/>
    <w:rsid w:val="0005019B"/>
    <w:rsid w:val="00050BB6"/>
    <w:rsid w:val="00050BDA"/>
    <w:rsid w:val="00052DA1"/>
    <w:rsid w:val="00053B23"/>
    <w:rsid w:val="00055760"/>
    <w:rsid w:val="00060821"/>
    <w:rsid w:val="00063FC6"/>
    <w:rsid w:val="000648F5"/>
    <w:rsid w:val="00066C8F"/>
    <w:rsid w:val="00067FF2"/>
    <w:rsid w:val="00072337"/>
    <w:rsid w:val="000724A4"/>
    <w:rsid w:val="000724FE"/>
    <w:rsid w:val="00072B8A"/>
    <w:rsid w:val="000732D3"/>
    <w:rsid w:val="0007590B"/>
    <w:rsid w:val="0007661B"/>
    <w:rsid w:val="000826B5"/>
    <w:rsid w:val="00082A92"/>
    <w:rsid w:val="00085BD9"/>
    <w:rsid w:val="000878BF"/>
    <w:rsid w:val="00087FE5"/>
    <w:rsid w:val="00090A9A"/>
    <w:rsid w:val="00092526"/>
    <w:rsid w:val="00092908"/>
    <w:rsid w:val="000947CB"/>
    <w:rsid w:val="00094A6B"/>
    <w:rsid w:val="0009513F"/>
    <w:rsid w:val="000965EB"/>
    <w:rsid w:val="00096A6F"/>
    <w:rsid w:val="000976A4"/>
    <w:rsid w:val="000A002D"/>
    <w:rsid w:val="000A0EF1"/>
    <w:rsid w:val="000A25A9"/>
    <w:rsid w:val="000A26FE"/>
    <w:rsid w:val="000A3D70"/>
    <w:rsid w:val="000A5723"/>
    <w:rsid w:val="000A6958"/>
    <w:rsid w:val="000A6B77"/>
    <w:rsid w:val="000B00E5"/>
    <w:rsid w:val="000B1303"/>
    <w:rsid w:val="000B20E0"/>
    <w:rsid w:val="000B2832"/>
    <w:rsid w:val="000B2B7D"/>
    <w:rsid w:val="000B2E1A"/>
    <w:rsid w:val="000B65FA"/>
    <w:rsid w:val="000B6884"/>
    <w:rsid w:val="000B69B4"/>
    <w:rsid w:val="000B74CD"/>
    <w:rsid w:val="000C1574"/>
    <w:rsid w:val="000C4773"/>
    <w:rsid w:val="000C546B"/>
    <w:rsid w:val="000C7873"/>
    <w:rsid w:val="000D3101"/>
    <w:rsid w:val="000D3402"/>
    <w:rsid w:val="000D6411"/>
    <w:rsid w:val="000D6FC6"/>
    <w:rsid w:val="000E126E"/>
    <w:rsid w:val="000E1D7C"/>
    <w:rsid w:val="000E304A"/>
    <w:rsid w:val="000E3FFF"/>
    <w:rsid w:val="000E43E1"/>
    <w:rsid w:val="000E4815"/>
    <w:rsid w:val="000E4F1A"/>
    <w:rsid w:val="000F1465"/>
    <w:rsid w:val="000F391E"/>
    <w:rsid w:val="000F3E74"/>
    <w:rsid w:val="001017BC"/>
    <w:rsid w:val="00101BB8"/>
    <w:rsid w:val="001050D8"/>
    <w:rsid w:val="0010568E"/>
    <w:rsid w:val="00105E1E"/>
    <w:rsid w:val="001061DC"/>
    <w:rsid w:val="00107350"/>
    <w:rsid w:val="00110E62"/>
    <w:rsid w:val="00112278"/>
    <w:rsid w:val="00120EDE"/>
    <w:rsid w:val="00122365"/>
    <w:rsid w:val="001228C1"/>
    <w:rsid w:val="001241B0"/>
    <w:rsid w:val="001268A2"/>
    <w:rsid w:val="0012708A"/>
    <w:rsid w:val="001271FC"/>
    <w:rsid w:val="00135E2E"/>
    <w:rsid w:val="0014139F"/>
    <w:rsid w:val="0014572E"/>
    <w:rsid w:val="00146742"/>
    <w:rsid w:val="00152D24"/>
    <w:rsid w:val="00154A87"/>
    <w:rsid w:val="00154CF7"/>
    <w:rsid w:val="00156359"/>
    <w:rsid w:val="00160A90"/>
    <w:rsid w:val="00161BBB"/>
    <w:rsid w:val="00166B54"/>
    <w:rsid w:val="00166F6B"/>
    <w:rsid w:val="00167F0F"/>
    <w:rsid w:val="00170D54"/>
    <w:rsid w:val="001724A8"/>
    <w:rsid w:val="00174705"/>
    <w:rsid w:val="00175F72"/>
    <w:rsid w:val="00177314"/>
    <w:rsid w:val="00177338"/>
    <w:rsid w:val="0017739A"/>
    <w:rsid w:val="0018254A"/>
    <w:rsid w:val="001830BE"/>
    <w:rsid w:val="0018370B"/>
    <w:rsid w:val="001851B6"/>
    <w:rsid w:val="00185765"/>
    <w:rsid w:val="001901E8"/>
    <w:rsid w:val="00190241"/>
    <w:rsid w:val="00191658"/>
    <w:rsid w:val="00196638"/>
    <w:rsid w:val="00196AF4"/>
    <w:rsid w:val="001976EF"/>
    <w:rsid w:val="001A07AE"/>
    <w:rsid w:val="001A0F06"/>
    <w:rsid w:val="001A1C01"/>
    <w:rsid w:val="001A2D72"/>
    <w:rsid w:val="001A3F08"/>
    <w:rsid w:val="001A4403"/>
    <w:rsid w:val="001A7C00"/>
    <w:rsid w:val="001B129E"/>
    <w:rsid w:val="001B38A2"/>
    <w:rsid w:val="001B3E3C"/>
    <w:rsid w:val="001B4165"/>
    <w:rsid w:val="001B5EA1"/>
    <w:rsid w:val="001B6E5D"/>
    <w:rsid w:val="001B7649"/>
    <w:rsid w:val="001C03FD"/>
    <w:rsid w:val="001C20AF"/>
    <w:rsid w:val="001C5631"/>
    <w:rsid w:val="001C7684"/>
    <w:rsid w:val="001C7C61"/>
    <w:rsid w:val="001D2292"/>
    <w:rsid w:val="001D571F"/>
    <w:rsid w:val="001D5D4F"/>
    <w:rsid w:val="001E0F7C"/>
    <w:rsid w:val="001E22CE"/>
    <w:rsid w:val="001E3C70"/>
    <w:rsid w:val="001E4A33"/>
    <w:rsid w:val="001E5240"/>
    <w:rsid w:val="001E65E3"/>
    <w:rsid w:val="001E68D9"/>
    <w:rsid w:val="001F083F"/>
    <w:rsid w:val="001F13D3"/>
    <w:rsid w:val="001F5292"/>
    <w:rsid w:val="00200D17"/>
    <w:rsid w:val="00205090"/>
    <w:rsid w:val="00205C2D"/>
    <w:rsid w:val="0020608C"/>
    <w:rsid w:val="00206DA1"/>
    <w:rsid w:val="002102AA"/>
    <w:rsid w:val="00211B28"/>
    <w:rsid w:val="00213BEB"/>
    <w:rsid w:val="00213DCB"/>
    <w:rsid w:val="0021511C"/>
    <w:rsid w:val="0021704F"/>
    <w:rsid w:val="002176CC"/>
    <w:rsid w:val="00220AF3"/>
    <w:rsid w:val="00220C7C"/>
    <w:rsid w:val="00220DCE"/>
    <w:rsid w:val="00221DAE"/>
    <w:rsid w:val="00222868"/>
    <w:rsid w:val="00223D47"/>
    <w:rsid w:val="002241B4"/>
    <w:rsid w:val="002264DC"/>
    <w:rsid w:val="00232C94"/>
    <w:rsid w:val="002356FC"/>
    <w:rsid w:val="002367B3"/>
    <w:rsid w:val="002400C0"/>
    <w:rsid w:val="002405CC"/>
    <w:rsid w:val="002437FE"/>
    <w:rsid w:val="0024405A"/>
    <w:rsid w:val="0024514E"/>
    <w:rsid w:val="002457DD"/>
    <w:rsid w:val="002468C1"/>
    <w:rsid w:val="00247BBD"/>
    <w:rsid w:val="002562D7"/>
    <w:rsid w:val="00262571"/>
    <w:rsid w:val="00263232"/>
    <w:rsid w:val="00264C2A"/>
    <w:rsid w:val="00266231"/>
    <w:rsid w:val="002663B6"/>
    <w:rsid w:val="00266F2A"/>
    <w:rsid w:val="002737CD"/>
    <w:rsid w:val="00273C64"/>
    <w:rsid w:val="00277F8D"/>
    <w:rsid w:val="0028049C"/>
    <w:rsid w:val="0028072B"/>
    <w:rsid w:val="00283B0E"/>
    <w:rsid w:val="00283FDF"/>
    <w:rsid w:val="002865CD"/>
    <w:rsid w:val="00287033"/>
    <w:rsid w:val="00291DD9"/>
    <w:rsid w:val="0029325A"/>
    <w:rsid w:val="0029727D"/>
    <w:rsid w:val="002972D7"/>
    <w:rsid w:val="00297A86"/>
    <w:rsid w:val="002A1C93"/>
    <w:rsid w:val="002A55F4"/>
    <w:rsid w:val="002A56F1"/>
    <w:rsid w:val="002A782B"/>
    <w:rsid w:val="002B0222"/>
    <w:rsid w:val="002B2448"/>
    <w:rsid w:val="002B41DC"/>
    <w:rsid w:val="002B4C41"/>
    <w:rsid w:val="002B5DD1"/>
    <w:rsid w:val="002B5E42"/>
    <w:rsid w:val="002B6BE5"/>
    <w:rsid w:val="002B7A2E"/>
    <w:rsid w:val="002C1120"/>
    <w:rsid w:val="002C14F3"/>
    <w:rsid w:val="002C733B"/>
    <w:rsid w:val="002D031E"/>
    <w:rsid w:val="002D2ECF"/>
    <w:rsid w:val="002D41C2"/>
    <w:rsid w:val="002D4A8B"/>
    <w:rsid w:val="002E2411"/>
    <w:rsid w:val="002E279A"/>
    <w:rsid w:val="002E659D"/>
    <w:rsid w:val="002E7990"/>
    <w:rsid w:val="002E7ACC"/>
    <w:rsid w:val="002F0822"/>
    <w:rsid w:val="002F1A78"/>
    <w:rsid w:val="002F22BF"/>
    <w:rsid w:val="002F235A"/>
    <w:rsid w:val="002F4E77"/>
    <w:rsid w:val="002F55EA"/>
    <w:rsid w:val="002F5A60"/>
    <w:rsid w:val="002F65DF"/>
    <w:rsid w:val="002F6CF9"/>
    <w:rsid w:val="002F6E32"/>
    <w:rsid w:val="002F7D29"/>
    <w:rsid w:val="003011C0"/>
    <w:rsid w:val="003038CC"/>
    <w:rsid w:val="003048BB"/>
    <w:rsid w:val="00305675"/>
    <w:rsid w:val="00307837"/>
    <w:rsid w:val="00312BA2"/>
    <w:rsid w:val="00312BD4"/>
    <w:rsid w:val="00314177"/>
    <w:rsid w:val="00320372"/>
    <w:rsid w:val="00321469"/>
    <w:rsid w:val="00321D59"/>
    <w:rsid w:val="00324B00"/>
    <w:rsid w:val="0032691A"/>
    <w:rsid w:val="00327B83"/>
    <w:rsid w:val="003302BD"/>
    <w:rsid w:val="003307B0"/>
    <w:rsid w:val="003312FE"/>
    <w:rsid w:val="0033198D"/>
    <w:rsid w:val="00331C7A"/>
    <w:rsid w:val="00331F12"/>
    <w:rsid w:val="00333B5E"/>
    <w:rsid w:val="00336A04"/>
    <w:rsid w:val="00336BA2"/>
    <w:rsid w:val="0033702B"/>
    <w:rsid w:val="00337CC6"/>
    <w:rsid w:val="00347792"/>
    <w:rsid w:val="003518D8"/>
    <w:rsid w:val="0035280C"/>
    <w:rsid w:val="00352E57"/>
    <w:rsid w:val="00360F0C"/>
    <w:rsid w:val="00364A69"/>
    <w:rsid w:val="00366160"/>
    <w:rsid w:val="00366603"/>
    <w:rsid w:val="003672B8"/>
    <w:rsid w:val="00367D50"/>
    <w:rsid w:val="003700F7"/>
    <w:rsid w:val="0037318F"/>
    <w:rsid w:val="00374418"/>
    <w:rsid w:val="0037494A"/>
    <w:rsid w:val="003751A4"/>
    <w:rsid w:val="00375E87"/>
    <w:rsid w:val="00376514"/>
    <w:rsid w:val="00376F78"/>
    <w:rsid w:val="00382925"/>
    <w:rsid w:val="00386872"/>
    <w:rsid w:val="00391A86"/>
    <w:rsid w:val="00392955"/>
    <w:rsid w:val="00393DD3"/>
    <w:rsid w:val="00394390"/>
    <w:rsid w:val="003948FF"/>
    <w:rsid w:val="003A3077"/>
    <w:rsid w:val="003A428E"/>
    <w:rsid w:val="003A64FC"/>
    <w:rsid w:val="003A6D13"/>
    <w:rsid w:val="003B07EA"/>
    <w:rsid w:val="003B3782"/>
    <w:rsid w:val="003B4C1E"/>
    <w:rsid w:val="003B4CEE"/>
    <w:rsid w:val="003B721D"/>
    <w:rsid w:val="003C1159"/>
    <w:rsid w:val="003C38DA"/>
    <w:rsid w:val="003C3BEB"/>
    <w:rsid w:val="003C5629"/>
    <w:rsid w:val="003C5867"/>
    <w:rsid w:val="003D0DBE"/>
    <w:rsid w:val="003D145E"/>
    <w:rsid w:val="003D3932"/>
    <w:rsid w:val="003D437F"/>
    <w:rsid w:val="003D5503"/>
    <w:rsid w:val="003D75C5"/>
    <w:rsid w:val="003E0669"/>
    <w:rsid w:val="003E0FFE"/>
    <w:rsid w:val="003E49DA"/>
    <w:rsid w:val="003E5163"/>
    <w:rsid w:val="003E56D8"/>
    <w:rsid w:val="003E6BD7"/>
    <w:rsid w:val="003F2EF5"/>
    <w:rsid w:val="003F3676"/>
    <w:rsid w:val="003F53BE"/>
    <w:rsid w:val="003F6553"/>
    <w:rsid w:val="003F72C4"/>
    <w:rsid w:val="00402E2B"/>
    <w:rsid w:val="00404B20"/>
    <w:rsid w:val="00405D13"/>
    <w:rsid w:val="004117A1"/>
    <w:rsid w:val="00412A94"/>
    <w:rsid w:val="00413DDE"/>
    <w:rsid w:val="00414FCC"/>
    <w:rsid w:val="00416701"/>
    <w:rsid w:val="00416A68"/>
    <w:rsid w:val="004176DC"/>
    <w:rsid w:val="00420CEC"/>
    <w:rsid w:val="00426557"/>
    <w:rsid w:val="00427B0D"/>
    <w:rsid w:val="00427B85"/>
    <w:rsid w:val="00430297"/>
    <w:rsid w:val="00430C67"/>
    <w:rsid w:val="004315CA"/>
    <w:rsid w:val="00431B61"/>
    <w:rsid w:val="00431DE0"/>
    <w:rsid w:val="00432131"/>
    <w:rsid w:val="00433050"/>
    <w:rsid w:val="0043357F"/>
    <w:rsid w:val="00436156"/>
    <w:rsid w:val="004362E9"/>
    <w:rsid w:val="0043663C"/>
    <w:rsid w:val="004400F5"/>
    <w:rsid w:val="004402D2"/>
    <w:rsid w:val="00440D89"/>
    <w:rsid w:val="00440FE2"/>
    <w:rsid w:val="0044209F"/>
    <w:rsid w:val="0044594B"/>
    <w:rsid w:val="00446AD8"/>
    <w:rsid w:val="00450DBA"/>
    <w:rsid w:val="00451000"/>
    <w:rsid w:val="00451609"/>
    <w:rsid w:val="00452067"/>
    <w:rsid w:val="00455323"/>
    <w:rsid w:val="00457509"/>
    <w:rsid w:val="00460EB6"/>
    <w:rsid w:val="00461304"/>
    <w:rsid w:val="00464400"/>
    <w:rsid w:val="00464815"/>
    <w:rsid w:val="004655D3"/>
    <w:rsid w:val="00466475"/>
    <w:rsid w:val="00467731"/>
    <w:rsid w:val="0047075B"/>
    <w:rsid w:val="004717E0"/>
    <w:rsid w:val="00471E19"/>
    <w:rsid w:val="004722B5"/>
    <w:rsid w:val="004744C6"/>
    <w:rsid w:val="00477FBA"/>
    <w:rsid w:val="00480E3B"/>
    <w:rsid w:val="00481087"/>
    <w:rsid w:val="004814FE"/>
    <w:rsid w:val="00482B09"/>
    <w:rsid w:val="00482FB8"/>
    <w:rsid w:val="0048481F"/>
    <w:rsid w:val="0048583F"/>
    <w:rsid w:val="00487552"/>
    <w:rsid w:val="00493863"/>
    <w:rsid w:val="0049616E"/>
    <w:rsid w:val="0049643A"/>
    <w:rsid w:val="004A116E"/>
    <w:rsid w:val="004A192A"/>
    <w:rsid w:val="004A1B64"/>
    <w:rsid w:val="004A241A"/>
    <w:rsid w:val="004A2448"/>
    <w:rsid w:val="004A29CB"/>
    <w:rsid w:val="004A2B07"/>
    <w:rsid w:val="004A2EBB"/>
    <w:rsid w:val="004A363B"/>
    <w:rsid w:val="004A44B1"/>
    <w:rsid w:val="004A71E5"/>
    <w:rsid w:val="004B01C3"/>
    <w:rsid w:val="004B1B6D"/>
    <w:rsid w:val="004B39AF"/>
    <w:rsid w:val="004B4640"/>
    <w:rsid w:val="004B5C53"/>
    <w:rsid w:val="004B60E6"/>
    <w:rsid w:val="004B7477"/>
    <w:rsid w:val="004C0237"/>
    <w:rsid w:val="004C2F43"/>
    <w:rsid w:val="004C3B34"/>
    <w:rsid w:val="004C439A"/>
    <w:rsid w:val="004D0534"/>
    <w:rsid w:val="004D1BEE"/>
    <w:rsid w:val="004D4C5C"/>
    <w:rsid w:val="004E0A85"/>
    <w:rsid w:val="004E197C"/>
    <w:rsid w:val="004E2254"/>
    <w:rsid w:val="004E2A10"/>
    <w:rsid w:val="004E3470"/>
    <w:rsid w:val="004E456E"/>
    <w:rsid w:val="004E4951"/>
    <w:rsid w:val="004E5A4B"/>
    <w:rsid w:val="004F1C30"/>
    <w:rsid w:val="004F74C8"/>
    <w:rsid w:val="004F751C"/>
    <w:rsid w:val="004F7B13"/>
    <w:rsid w:val="00502579"/>
    <w:rsid w:val="00502FBD"/>
    <w:rsid w:val="005068CC"/>
    <w:rsid w:val="00507B4E"/>
    <w:rsid w:val="00511085"/>
    <w:rsid w:val="00512F11"/>
    <w:rsid w:val="0051547F"/>
    <w:rsid w:val="00515BFB"/>
    <w:rsid w:val="00517039"/>
    <w:rsid w:val="00523538"/>
    <w:rsid w:val="00527BE2"/>
    <w:rsid w:val="00527F3D"/>
    <w:rsid w:val="00530E7A"/>
    <w:rsid w:val="00534165"/>
    <w:rsid w:val="005343DA"/>
    <w:rsid w:val="005347E4"/>
    <w:rsid w:val="0053506D"/>
    <w:rsid w:val="00536518"/>
    <w:rsid w:val="00536CBE"/>
    <w:rsid w:val="0053799C"/>
    <w:rsid w:val="00537F01"/>
    <w:rsid w:val="005431DF"/>
    <w:rsid w:val="0054328F"/>
    <w:rsid w:val="00545A73"/>
    <w:rsid w:val="0054705D"/>
    <w:rsid w:val="00550388"/>
    <w:rsid w:val="00550D90"/>
    <w:rsid w:val="0055198C"/>
    <w:rsid w:val="00551D44"/>
    <w:rsid w:val="00552A89"/>
    <w:rsid w:val="005563B7"/>
    <w:rsid w:val="00556B29"/>
    <w:rsid w:val="00557EE4"/>
    <w:rsid w:val="00560AC2"/>
    <w:rsid w:val="00560D1E"/>
    <w:rsid w:val="00560FDF"/>
    <w:rsid w:val="00561E3D"/>
    <w:rsid w:val="005633DC"/>
    <w:rsid w:val="0056453D"/>
    <w:rsid w:val="005656A8"/>
    <w:rsid w:val="00566E19"/>
    <w:rsid w:val="00566FE7"/>
    <w:rsid w:val="005672A1"/>
    <w:rsid w:val="005726C8"/>
    <w:rsid w:val="00572DCE"/>
    <w:rsid w:val="00573E5B"/>
    <w:rsid w:val="00574033"/>
    <w:rsid w:val="0057644F"/>
    <w:rsid w:val="00581561"/>
    <w:rsid w:val="005817C4"/>
    <w:rsid w:val="00583A57"/>
    <w:rsid w:val="0059019B"/>
    <w:rsid w:val="00590F2D"/>
    <w:rsid w:val="005922B0"/>
    <w:rsid w:val="00592C4D"/>
    <w:rsid w:val="00592DFB"/>
    <w:rsid w:val="00592EF0"/>
    <w:rsid w:val="00594675"/>
    <w:rsid w:val="005955AB"/>
    <w:rsid w:val="005958FE"/>
    <w:rsid w:val="00596817"/>
    <w:rsid w:val="00597843"/>
    <w:rsid w:val="00597BE4"/>
    <w:rsid w:val="005A3315"/>
    <w:rsid w:val="005A3F8D"/>
    <w:rsid w:val="005A50BA"/>
    <w:rsid w:val="005A71C5"/>
    <w:rsid w:val="005A72DF"/>
    <w:rsid w:val="005B02CD"/>
    <w:rsid w:val="005B0DCB"/>
    <w:rsid w:val="005B408D"/>
    <w:rsid w:val="005B6A35"/>
    <w:rsid w:val="005B7C04"/>
    <w:rsid w:val="005C3B89"/>
    <w:rsid w:val="005C5EF3"/>
    <w:rsid w:val="005C6C77"/>
    <w:rsid w:val="005D2315"/>
    <w:rsid w:val="005D350E"/>
    <w:rsid w:val="005D7256"/>
    <w:rsid w:val="005E0106"/>
    <w:rsid w:val="005E041F"/>
    <w:rsid w:val="005E0EBB"/>
    <w:rsid w:val="005E5A40"/>
    <w:rsid w:val="005F0F15"/>
    <w:rsid w:val="005F12F5"/>
    <w:rsid w:val="005F13F7"/>
    <w:rsid w:val="005F1EA1"/>
    <w:rsid w:val="005F3ACB"/>
    <w:rsid w:val="005F4B59"/>
    <w:rsid w:val="005F4CE2"/>
    <w:rsid w:val="005F62BA"/>
    <w:rsid w:val="006026A7"/>
    <w:rsid w:val="00603156"/>
    <w:rsid w:val="0060339B"/>
    <w:rsid w:val="00604615"/>
    <w:rsid w:val="00604BA2"/>
    <w:rsid w:val="006102DB"/>
    <w:rsid w:val="0061399E"/>
    <w:rsid w:val="0061451F"/>
    <w:rsid w:val="00615897"/>
    <w:rsid w:val="00615A8A"/>
    <w:rsid w:val="00615EC6"/>
    <w:rsid w:val="00616878"/>
    <w:rsid w:val="00620424"/>
    <w:rsid w:val="00620EE1"/>
    <w:rsid w:val="00625643"/>
    <w:rsid w:val="00625AE5"/>
    <w:rsid w:val="00626882"/>
    <w:rsid w:val="00631B5F"/>
    <w:rsid w:val="00632C96"/>
    <w:rsid w:val="00633601"/>
    <w:rsid w:val="00633AD8"/>
    <w:rsid w:val="00634CBA"/>
    <w:rsid w:val="00634EBC"/>
    <w:rsid w:val="006362CD"/>
    <w:rsid w:val="0063673F"/>
    <w:rsid w:val="006421E0"/>
    <w:rsid w:val="006427A4"/>
    <w:rsid w:val="00642983"/>
    <w:rsid w:val="00642B26"/>
    <w:rsid w:val="006437D4"/>
    <w:rsid w:val="00644A4A"/>
    <w:rsid w:val="00645E7C"/>
    <w:rsid w:val="00646280"/>
    <w:rsid w:val="00646374"/>
    <w:rsid w:val="006468D4"/>
    <w:rsid w:val="006501F2"/>
    <w:rsid w:val="006517F0"/>
    <w:rsid w:val="006527F2"/>
    <w:rsid w:val="00654062"/>
    <w:rsid w:val="00654C4D"/>
    <w:rsid w:val="00657848"/>
    <w:rsid w:val="00663C95"/>
    <w:rsid w:val="00664A35"/>
    <w:rsid w:val="00664B2E"/>
    <w:rsid w:val="00664B8B"/>
    <w:rsid w:val="00664D68"/>
    <w:rsid w:val="00667273"/>
    <w:rsid w:val="00672556"/>
    <w:rsid w:val="0067277E"/>
    <w:rsid w:val="00674726"/>
    <w:rsid w:val="00675673"/>
    <w:rsid w:val="00677F05"/>
    <w:rsid w:val="006802B2"/>
    <w:rsid w:val="0068204F"/>
    <w:rsid w:val="00684445"/>
    <w:rsid w:val="006861DC"/>
    <w:rsid w:val="00690AEF"/>
    <w:rsid w:val="00690D95"/>
    <w:rsid w:val="006925EF"/>
    <w:rsid w:val="006926C8"/>
    <w:rsid w:val="0069456E"/>
    <w:rsid w:val="006A36D4"/>
    <w:rsid w:val="006A4055"/>
    <w:rsid w:val="006A42C0"/>
    <w:rsid w:val="006A69C6"/>
    <w:rsid w:val="006B13A6"/>
    <w:rsid w:val="006B27D7"/>
    <w:rsid w:val="006B43AF"/>
    <w:rsid w:val="006B63E2"/>
    <w:rsid w:val="006B66BE"/>
    <w:rsid w:val="006C2FC5"/>
    <w:rsid w:val="006C4FF1"/>
    <w:rsid w:val="006C57B0"/>
    <w:rsid w:val="006C5A09"/>
    <w:rsid w:val="006C628F"/>
    <w:rsid w:val="006C69E7"/>
    <w:rsid w:val="006C7A72"/>
    <w:rsid w:val="006D29D4"/>
    <w:rsid w:val="006D2BD2"/>
    <w:rsid w:val="006D2F46"/>
    <w:rsid w:val="006E1863"/>
    <w:rsid w:val="006E389B"/>
    <w:rsid w:val="006E3E6C"/>
    <w:rsid w:val="006E527F"/>
    <w:rsid w:val="006E536E"/>
    <w:rsid w:val="006E574D"/>
    <w:rsid w:val="006E5FFC"/>
    <w:rsid w:val="006E6662"/>
    <w:rsid w:val="006E7852"/>
    <w:rsid w:val="006F259B"/>
    <w:rsid w:val="006F4E5C"/>
    <w:rsid w:val="00701885"/>
    <w:rsid w:val="00701BE4"/>
    <w:rsid w:val="00703B1E"/>
    <w:rsid w:val="00704E62"/>
    <w:rsid w:val="007052D2"/>
    <w:rsid w:val="00705915"/>
    <w:rsid w:val="00707ECF"/>
    <w:rsid w:val="00711082"/>
    <w:rsid w:val="00711955"/>
    <w:rsid w:val="00711F8F"/>
    <w:rsid w:val="007120AB"/>
    <w:rsid w:val="007164F0"/>
    <w:rsid w:val="007168F7"/>
    <w:rsid w:val="00716E46"/>
    <w:rsid w:val="007177E2"/>
    <w:rsid w:val="00717A17"/>
    <w:rsid w:val="00717A54"/>
    <w:rsid w:val="00722662"/>
    <w:rsid w:val="00722A1E"/>
    <w:rsid w:val="00723349"/>
    <w:rsid w:val="0072382C"/>
    <w:rsid w:val="007249A3"/>
    <w:rsid w:val="007256B8"/>
    <w:rsid w:val="007309A1"/>
    <w:rsid w:val="00732680"/>
    <w:rsid w:val="00732C3B"/>
    <w:rsid w:val="007331B6"/>
    <w:rsid w:val="0073715D"/>
    <w:rsid w:val="0073773A"/>
    <w:rsid w:val="0074054A"/>
    <w:rsid w:val="007417DD"/>
    <w:rsid w:val="0074221D"/>
    <w:rsid w:val="00742A55"/>
    <w:rsid w:val="007431F4"/>
    <w:rsid w:val="00744996"/>
    <w:rsid w:val="007457E0"/>
    <w:rsid w:val="007478ED"/>
    <w:rsid w:val="00750F87"/>
    <w:rsid w:val="0075106D"/>
    <w:rsid w:val="00751A61"/>
    <w:rsid w:val="00757475"/>
    <w:rsid w:val="0075767E"/>
    <w:rsid w:val="00757823"/>
    <w:rsid w:val="00757B8C"/>
    <w:rsid w:val="007606A4"/>
    <w:rsid w:val="00760D5E"/>
    <w:rsid w:val="00762249"/>
    <w:rsid w:val="0076306A"/>
    <w:rsid w:val="00766546"/>
    <w:rsid w:val="00766BDF"/>
    <w:rsid w:val="007675EA"/>
    <w:rsid w:val="007707B2"/>
    <w:rsid w:val="00770B3C"/>
    <w:rsid w:val="00772204"/>
    <w:rsid w:val="00772465"/>
    <w:rsid w:val="00773764"/>
    <w:rsid w:val="00773CD7"/>
    <w:rsid w:val="00773D02"/>
    <w:rsid w:val="00774F5E"/>
    <w:rsid w:val="00781693"/>
    <w:rsid w:val="00781845"/>
    <w:rsid w:val="007831AD"/>
    <w:rsid w:val="00784879"/>
    <w:rsid w:val="007854E6"/>
    <w:rsid w:val="007865ED"/>
    <w:rsid w:val="0079150B"/>
    <w:rsid w:val="007920D2"/>
    <w:rsid w:val="007925A9"/>
    <w:rsid w:val="007933C1"/>
    <w:rsid w:val="00795E49"/>
    <w:rsid w:val="007A2A07"/>
    <w:rsid w:val="007A2D4B"/>
    <w:rsid w:val="007A33E4"/>
    <w:rsid w:val="007A5005"/>
    <w:rsid w:val="007A5DC5"/>
    <w:rsid w:val="007A6CE2"/>
    <w:rsid w:val="007B11A2"/>
    <w:rsid w:val="007B14E8"/>
    <w:rsid w:val="007B29BB"/>
    <w:rsid w:val="007B4B5C"/>
    <w:rsid w:val="007B6A42"/>
    <w:rsid w:val="007B72A9"/>
    <w:rsid w:val="007C4682"/>
    <w:rsid w:val="007C587E"/>
    <w:rsid w:val="007C63E3"/>
    <w:rsid w:val="007C6608"/>
    <w:rsid w:val="007C6F7B"/>
    <w:rsid w:val="007C756A"/>
    <w:rsid w:val="007C7DBC"/>
    <w:rsid w:val="007D00D6"/>
    <w:rsid w:val="007D0DC7"/>
    <w:rsid w:val="007D0E34"/>
    <w:rsid w:val="007D1183"/>
    <w:rsid w:val="007D1C1E"/>
    <w:rsid w:val="007D2E82"/>
    <w:rsid w:val="007D42C0"/>
    <w:rsid w:val="007D48E8"/>
    <w:rsid w:val="007D57EF"/>
    <w:rsid w:val="007D5F54"/>
    <w:rsid w:val="007D6241"/>
    <w:rsid w:val="007D7160"/>
    <w:rsid w:val="007E2398"/>
    <w:rsid w:val="007E3B8C"/>
    <w:rsid w:val="007E4738"/>
    <w:rsid w:val="007E7076"/>
    <w:rsid w:val="007E7AFA"/>
    <w:rsid w:val="007F0732"/>
    <w:rsid w:val="007F144F"/>
    <w:rsid w:val="007F4F80"/>
    <w:rsid w:val="007F52B0"/>
    <w:rsid w:val="007F70BC"/>
    <w:rsid w:val="007F74EF"/>
    <w:rsid w:val="008020D2"/>
    <w:rsid w:val="008028D8"/>
    <w:rsid w:val="00802A70"/>
    <w:rsid w:val="008048C3"/>
    <w:rsid w:val="00804A7F"/>
    <w:rsid w:val="008105EF"/>
    <w:rsid w:val="00810C5F"/>
    <w:rsid w:val="00811803"/>
    <w:rsid w:val="00813A9C"/>
    <w:rsid w:val="0081688D"/>
    <w:rsid w:val="008201B7"/>
    <w:rsid w:val="008203A1"/>
    <w:rsid w:val="0082252A"/>
    <w:rsid w:val="008240F5"/>
    <w:rsid w:val="00824580"/>
    <w:rsid w:val="00824F36"/>
    <w:rsid w:val="00825713"/>
    <w:rsid w:val="00826247"/>
    <w:rsid w:val="008268A0"/>
    <w:rsid w:val="00826ABE"/>
    <w:rsid w:val="008343C2"/>
    <w:rsid w:val="008343EF"/>
    <w:rsid w:val="0083454D"/>
    <w:rsid w:val="00836DAA"/>
    <w:rsid w:val="008400DD"/>
    <w:rsid w:val="008406E7"/>
    <w:rsid w:val="0084080F"/>
    <w:rsid w:val="00840915"/>
    <w:rsid w:val="00841A03"/>
    <w:rsid w:val="00841DDA"/>
    <w:rsid w:val="00842F8B"/>
    <w:rsid w:val="008437A8"/>
    <w:rsid w:val="0084428F"/>
    <w:rsid w:val="00844296"/>
    <w:rsid w:val="0084586F"/>
    <w:rsid w:val="00846688"/>
    <w:rsid w:val="00847959"/>
    <w:rsid w:val="00847DF8"/>
    <w:rsid w:val="00851B31"/>
    <w:rsid w:val="00851B50"/>
    <w:rsid w:val="008554FA"/>
    <w:rsid w:val="00856758"/>
    <w:rsid w:val="00860D28"/>
    <w:rsid w:val="0086133D"/>
    <w:rsid w:val="008629B9"/>
    <w:rsid w:val="00863DA2"/>
    <w:rsid w:val="008658E8"/>
    <w:rsid w:val="00867D01"/>
    <w:rsid w:val="00870987"/>
    <w:rsid w:val="00871C78"/>
    <w:rsid w:val="00873432"/>
    <w:rsid w:val="00874C3F"/>
    <w:rsid w:val="008758C1"/>
    <w:rsid w:val="00880AFC"/>
    <w:rsid w:val="008810B2"/>
    <w:rsid w:val="00882F6C"/>
    <w:rsid w:val="008839CF"/>
    <w:rsid w:val="00886558"/>
    <w:rsid w:val="008873A8"/>
    <w:rsid w:val="0089097F"/>
    <w:rsid w:val="00891364"/>
    <w:rsid w:val="00891994"/>
    <w:rsid w:val="0089230F"/>
    <w:rsid w:val="00892D9D"/>
    <w:rsid w:val="0089443B"/>
    <w:rsid w:val="008974DC"/>
    <w:rsid w:val="008A0A6E"/>
    <w:rsid w:val="008A3A62"/>
    <w:rsid w:val="008A6EBA"/>
    <w:rsid w:val="008B0AA7"/>
    <w:rsid w:val="008B232E"/>
    <w:rsid w:val="008B241C"/>
    <w:rsid w:val="008B2BAE"/>
    <w:rsid w:val="008B37BD"/>
    <w:rsid w:val="008B4E9C"/>
    <w:rsid w:val="008B6A94"/>
    <w:rsid w:val="008C05AC"/>
    <w:rsid w:val="008C2231"/>
    <w:rsid w:val="008C2DED"/>
    <w:rsid w:val="008C3390"/>
    <w:rsid w:val="008C44B4"/>
    <w:rsid w:val="008C462C"/>
    <w:rsid w:val="008C5C3E"/>
    <w:rsid w:val="008C5D58"/>
    <w:rsid w:val="008C66B9"/>
    <w:rsid w:val="008D2211"/>
    <w:rsid w:val="008D33B4"/>
    <w:rsid w:val="008D3519"/>
    <w:rsid w:val="008D4524"/>
    <w:rsid w:val="008D4E56"/>
    <w:rsid w:val="008D773C"/>
    <w:rsid w:val="008E04AD"/>
    <w:rsid w:val="008E1C5F"/>
    <w:rsid w:val="008E212E"/>
    <w:rsid w:val="008E276E"/>
    <w:rsid w:val="008E3952"/>
    <w:rsid w:val="008E6B09"/>
    <w:rsid w:val="008E7642"/>
    <w:rsid w:val="008F057F"/>
    <w:rsid w:val="008F144D"/>
    <w:rsid w:val="008F1668"/>
    <w:rsid w:val="008F3809"/>
    <w:rsid w:val="008F475D"/>
    <w:rsid w:val="00901DDD"/>
    <w:rsid w:val="00904B82"/>
    <w:rsid w:val="0090785F"/>
    <w:rsid w:val="009129B2"/>
    <w:rsid w:val="00915634"/>
    <w:rsid w:val="009172DF"/>
    <w:rsid w:val="009178A2"/>
    <w:rsid w:val="00921E38"/>
    <w:rsid w:val="00922FAB"/>
    <w:rsid w:val="00924DB2"/>
    <w:rsid w:val="00925C64"/>
    <w:rsid w:val="00926304"/>
    <w:rsid w:val="009272A9"/>
    <w:rsid w:val="0092769A"/>
    <w:rsid w:val="009346FE"/>
    <w:rsid w:val="00934A95"/>
    <w:rsid w:val="00935224"/>
    <w:rsid w:val="009376E3"/>
    <w:rsid w:val="009427AA"/>
    <w:rsid w:val="00942C23"/>
    <w:rsid w:val="00943F75"/>
    <w:rsid w:val="00944817"/>
    <w:rsid w:val="00945819"/>
    <w:rsid w:val="00945FD8"/>
    <w:rsid w:val="0094698A"/>
    <w:rsid w:val="00947937"/>
    <w:rsid w:val="00947DC7"/>
    <w:rsid w:val="00950527"/>
    <w:rsid w:val="00952763"/>
    <w:rsid w:val="00952C8A"/>
    <w:rsid w:val="0095576B"/>
    <w:rsid w:val="0095676D"/>
    <w:rsid w:val="00957615"/>
    <w:rsid w:val="009577D9"/>
    <w:rsid w:val="009614EF"/>
    <w:rsid w:val="00962CA1"/>
    <w:rsid w:val="00964429"/>
    <w:rsid w:val="009654DE"/>
    <w:rsid w:val="00965B92"/>
    <w:rsid w:val="00965D65"/>
    <w:rsid w:val="00967B64"/>
    <w:rsid w:val="00971592"/>
    <w:rsid w:val="00971C72"/>
    <w:rsid w:val="00972C9C"/>
    <w:rsid w:val="0097443F"/>
    <w:rsid w:val="009747F1"/>
    <w:rsid w:val="0097662B"/>
    <w:rsid w:val="00976FE0"/>
    <w:rsid w:val="00977241"/>
    <w:rsid w:val="00977B34"/>
    <w:rsid w:val="009822E9"/>
    <w:rsid w:val="00983555"/>
    <w:rsid w:val="009851AC"/>
    <w:rsid w:val="00985999"/>
    <w:rsid w:val="009878E5"/>
    <w:rsid w:val="0098793C"/>
    <w:rsid w:val="0099281E"/>
    <w:rsid w:val="0099460B"/>
    <w:rsid w:val="00995D79"/>
    <w:rsid w:val="0099620B"/>
    <w:rsid w:val="009969B1"/>
    <w:rsid w:val="00997256"/>
    <w:rsid w:val="009A06BA"/>
    <w:rsid w:val="009A1A43"/>
    <w:rsid w:val="009A3B99"/>
    <w:rsid w:val="009A7624"/>
    <w:rsid w:val="009A7A3A"/>
    <w:rsid w:val="009B1504"/>
    <w:rsid w:val="009B1A4F"/>
    <w:rsid w:val="009B1D0A"/>
    <w:rsid w:val="009B320E"/>
    <w:rsid w:val="009B3DDB"/>
    <w:rsid w:val="009B47A0"/>
    <w:rsid w:val="009B4A11"/>
    <w:rsid w:val="009C054E"/>
    <w:rsid w:val="009C570D"/>
    <w:rsid w:val="009C732D"/>
    <w:rsid w:val="009D070C"/>
    <w:rsid w:val="009D3D5D"/>
    <w:rsid w:val="009D695F"/>
    <w:rsid w:val="009D6E77"/>
    <w:rsid w:val="009E1041"/>
    <w:rsid w:val="009E1267"/>
    <w:rsid w:val="009E1BEE"/>
    <w:rsid w:val="009E37E5"/>
    <w:rsid w:val="009E4530"/>
    <w:rsid w:val="009E4A1A"/>
    <w:rsid w:val="009E6F8D"/>
    <w:rsid w:val="009E7654"/>
    <w:rsid w:val="009F1616"/>
    <w:rsid w:val="009F1C65"/>
    <w:rsid w:val="009F3AC2"/>
    <w:rsid w:val="009F40ED"/>
    <w:rsid w:val="009F4D9D"/>
    <w:rsid w:val="009F5989"/>
    <w:rsid w:val="009F5CC8"/>
    <w:rsid w:val="009F6009"/>
    <w:rsid w:val="009F64B2"/>
    <w:rsid w:val="009F65E2"/>
    <w:rsid w:val="009F68BE"/>
    <w:rsid w:val="00A02A2E"/>
    <w:rsid w:val="00A0389F"/>
    <w:rsid w:val="00A04C00"/>
    <w:rsid w:val="00A050D8"/>
    <w:rsid w:val="00A053BC"/>
    <w:rsid w:val="00A1176D"/>
    <w:rsid w:val="00A12D62"/>
    <w:rsid w:val="00A1631A"/>
    <w:rsid w:val="00A1656C"/>
    <w:rsid w:val="00A17EB0"/>
    <w:rsid w:val="00A21099"/>
    <w:rsid w:val="00A214AB"/>
    <w:rsid w:val="00A21C06"/>
    <w:rsid w:val="00A21F61"/>
    <w:rsid w:val="00A24293"/>
    <w:rsid w:val="00A27593"/>
    <w:rsid w:val="00A332A3"/>
    <w:rsid w:val="00A34DB6"/>
    <w:rsid w:val="00A3661F"/>
    <w:rsid w:val="00A37495"/>
    <w:rsid w:val="00A409A0"/>
    <w:rsid w:val="00A40FE9"/>
    <w:rsid w:val="00A42B10"/>
    <w:rsid w:val="00A45F07"/>
    <w:rsid w:val="00A46A5D"/>
    <w:rsid w:val="00A531C7"/>
    <w:rsid w:val="00A5462D"/>
    <w:rsid w:val="00A5561E"/>
    <w:rsid w:val="00A56674"/>
    <w:rsid w:val="00A575C2"/>
    <w:rsid w:val="00A61225"/>
    <w:rsid w:val="00A641B6"/>
    <w:rsid w:val="00A65594"/>
    <w:rsid w:val="00A67E31"/>
    <w:rsid w:val="00A708EA"/>
    <w:rsid w:val="00A7124D"/>
    <w:rsid w:val="00A75173"/>
    <w:rsid w:val="00A7588E"/>
    <w:rsid w:val="00A76CB4"/>
    <w:rsid w:val="00A77D19"/>
    <w:rsid w:val="00A8142F"/>
    <w:rsid w:val="00A8193D"/>
    <w:rsid w:val="00A82CEA"/>
    <w:rsid w:val="00A87400"/>
    <w:rsid w:val="00A8744F"/>
    <w:rsid w:val="00A90579"/>
    <w:rsid w:val="00A90C24"/>
    <w:rsid w:val="00A9152E"/>
    <w:rsid w:val="00A9196F"/>
    <w:rsid w:val="00A953F2"/>
    <w:rsid w:val="00A95B4C"/>
    <w:rsid w:val="00A96015"/>
    <w:rsid w:val="00A96EE6"/>
    <w:rsid w:val="00AA5013"/>
    <w:rsid w:val="00AA542D"/>
    <w:rsid w:val="00AA5D19"/>
    <w:rsid w:val="00AA72DE"/>
    <w:rsid w:val="00AB147C"/>
    <w:rsid w:val="00AB16CA"/>
    <w:rsid w:val="00AB2DC7"/>
    <w:rsid w:val="00AB2F21"/>
    <w:rsid w:val="00AB5714"/>
    <w:rsid w:val="00AB69BB"/>
    <w:rsid w:val="00AB6B04"/>
    <w:rsid w:val="00AB6E1C"/>
    <w:rsid w:val="00AB7A1E"/>
    <w:rsid w:val="00AC0352"/>
    <w:rsid w:val="00AC1409"/>
    <w:rsid w:val="00AC18DD"/>
    <w:rsid w:val="00AC25EF"/>
    <w:rsid w:val="00AC2D87"/>
    <w:rsid w:val="00AC2DD4"/>
    <w:rsid w:val="00AC478E"/>
    <w:rsid w:val="00AC5104"/>
    <w:rsid w:val="00AC5B48"/>
    <w:rsid w:val="00AC61B0"/>
    <w:rsid w:val="00AC72BB"/>
    <w:rsid w:val="00AC7764"/>
    <w:rsid w:val="00AD08BE"/>
    <w:rsid w:val="00AD2E63"/>
    <w:rsid w:val="00AD3558"/>
    <w:rsid w:val="00AD38FF"/>
    <w:rsid w:val="00AD550F"/>
    <w:rsid w:val="00AD5CFA"/>
    <w:rsid w:val="00AD672F"/>
    <w:rsid w:val="00AD774E"/>
    <w:rsid w:val="00AE0618"/>
    <w:rsid w:val="00AE0B3C"/>
    <w:rsid w:val="00AE26AC"/>
    <w:rsid w:val="00AE45A5"/>
    <w:rsid w:val="00AE463F"/>
    <w:rsid w:val="00AE5648"/>
    <w:rsid w:val="00AE7817"/>
    <w:rsid w:val="00AF03E4"/>
    <w:rsid w:val="00AF076A"/>
    <w:rsid w:val="00AF3D80"/>
    <w:rsid w:val="00AF68D7"/>
    <w:rsid w:val="00AF68D9"/>
    <w:rsid w:val="00AF7FC2"/>
    <w:rsid w:val="00B011CE"/>
    <w:rsid w:val="00B0207F"/>
    <w:rsid w:val="00B02593"/>
    <w:rsid w:val="00B025BF"/>
    <w:rsid w:val="00B044A9"/>
    <w:rsid w:val="00B048BB"/>
    <w:rsid w:val="00B054F4"/>
    <w:rsid w:val="00B064DA"/>
    <w:rsid w:val="00B068DF"/>
    <w:rsid w:val="00B07CDC"/>
    <w:rsid w:val="00B10021"/>
    <w:rsid w:val="00B104EA"/>
    <w:rsid w:val="00B11BF7"/>
    <w:rsid w:val="00B1520C"/>
    <w:rsid w:val="00B15C84"/>
    <w:rsid w:val="00B15D83"/>
    <w:rsid w:val="00B164EE"/>
    <w:rsid w:val="00B23857"/>
    <w:rsid w:val="00B24783"/>
    <w:rsid w:val="00B249FC"/>
    <w:rsid w:val="00B26A3D"/>
    <w:rsid w:val="00B317BA"/>
    <w:rsid w:val="00B36927"/>
    <w:rsid w:val="00B36BCA"/>
    <w:rsid w:val="00B373AF"/>
    <w:rsid w:val="00B464FE"/>
    <w:rsid w:val="00B4792D"/>
    <w:rsid w:val="00B47B54"/>
    <w:rsid w:val="00B51489"/>
    <w:rsid w:val="00B5286D"/>
    <w:rsid w:val="00B52BFA"/>
    <w:rsid w:val="00B5301A"/>
    <w:rsid w:val="00B5773F"/>
    <w:rsid w:val="00B60658"/>
    <w:rsid w:val="00B6147D"/>
    <w:rsid w:val="00B61CF2"/>
    <w:rsid w:val="00B62826"/>
    <w:rsid w:val="00B64569"/>
    <w:rsid w:val="00B64C6D"/>
    <w:rsid w:val="00B65A15"/>
    <w:rsid w:val="00B67737"/>
    <w:rsid w:val="00B701E4"/>
    <w:rsid w:val="00B71ECD"/>
    <w:rsid w:val="00B728F5"/>
    <w:rsid w:val="00B74AF1"/>
    <w:rsid w:val="00B74B2E"/>
    <w:rsid w:val="00B81222"/>
    <w:rsid w:val="00B85615"/>
    <w:rsid w:val="00B86891"/>
    <w:rsid w:val="00B9108E"/>
    <w:rsid w:val="00B920E9"/>
    <w:rsid w:val="00B932F5"/>
    <w:rsid w:val="00B94360"/>
    <w:rsid w:val="00B963B0"/>
    <w:rsid w:val="00B96AF6"/>
    <w:rsid w:val="00B96C45"/>
    <w:rsid w:val="00B977D6"/>
    <w:rsid w:val="00BA12BB"/>
    <w:rsid w:val="00BA2747"/>
    <w:rsid w:val="00BA5D01"/>
    <w:rsid w:val="00BA7E5E"/>
    <w:rsid w:val="00BB05E7"/>
    <w:rsid w:val="00BB076A"/>
    <w:rsid w:val="00BB26BC"/>
    <w:rsid w:val="00BB3CAD"/>
    <w:rsid w:val="00BB5315"/>
    <w:rsid w:val="00BB5F2E"/>
    <w:rsid w:val="00BB6395"/>
    <w:rsid w:val="00BB6790"/>
    <w:rsid w:val="00BC00EC"/>
    <w:rsid w:val="00BC081A"/>
    <w:rsid w:val="00BC1585"/>
    <w:rsid w:val="00BC18AB"/>
    <w:rsid w:val="00BC3BE0"/>
    <w:rsid w:val="00BC5241"/>
    <w:rsid w:val="00BD155E"/>
    <w:rsid w:val="00BD26AA"/>
    <w:rsid w:val="00BD3EA4"/>
    <w:rsid w:val="00BD6F7D"/>
    <w:rsid w:val="00BD7152"/>
    <w:rsid w:val="00BE02E7"/>
    <w:rsid w:val="00BE09E8"/>
    <w:rsid w:val="00BE1898"/>
    <w:rsid w:val="00BE201F"/>
    <w:rsid w:val="00BE2BED"/>
    <w:rsid w:val="00BE3C75"/>
    <w:rsid w:val="00BE6677"/>
    <w:rsid w:val="00BF0D0E"/>
    <w:rsid w:val="00BF1FEA"/>
    <w:rsid w:val="00BF2000"/>
    <w:rsid w:val="00BF3C06"/>
    <w:rsid w:val="00C0260A"/>
    <w:rsid w:val="00C03CB0"/>
    <w:rsid w:val="00C04DF1"/>
    <w:rsid w:val="00C05B3A"/>
    <w:rsid w:val="00C06911"/>
    <w:rsid w:val="00C101A8"/>
    <w:rsid w:val="00C118E8"/>
    <w:rsid w:val="00C1406C"/>
    <w:rsid w:val="00C14EC9"/>
    <w:rsid w:val="00C15300"/>
    <w:rsid w:val="00C15F8E"/>
    <w:rsid w:val="00C179EC"/>
    <w:rsid w:val="00C17BE7"/>
    <w:rsid w:val="00C206E8"/>
    <w:rsid w:val="00C20B22"/>
    <w:rsid w:val="00C235A9"/>
    <w:rsid w:val="00C23861"/>
    <w:rsid w:val="00C23D7B"/>
    <w:rsid w:val="00C26306"/>
    <w:rsid w:val="00C27A5D"/>
    <w:rsid w:val="00C32011"/>
    <w:rsid w:val="00C32B3B"/>
    <w:rsid w:val="00C33A26"/>
    <w:rsid w:val="00C362FC"/>
    <w:rsid w:val="00C36A47"/>
    <w:rsid w:val="00C403F4"/>
    <w:rsid w:val="00C41819"/>
    <w:rsid w:val="00C41D24"/>
    <w:rsid w:val="00C426BF"/>
    <w:rsid w:val="00C42C04"/>
    <w:rsid w:val="00C46281"/>
    <w:rsid w:val="00C46285"/>
    <w:rsid w:val="00C5013D"/>
    <w:rsid w:val="00C505CB"/>
    <w:rsid w:val="00C511D6"/>
    <w:rsid w:val="00C601FB"/>
    <w:rsid w:val="00C63BE1"/>
    <w:rsid w:val="00C6442C"/>
    <w:rsid w:val="00C66E57"/>
    <w:rsid w:val="00C67339"/>
    <w:rsid w:val="00C70FBB"/>
    <w:rsid w:val="00C718B2"/>
    <w:rsid w:val="00C74D05"/>
    <w:rsid w:val="00C83EF7"/>
    <w:rsid w:val="00C86DD0"/>
    <w:rsid w:val="00C871A3"/>
    <w:rsid w:val="00C87CF7"/>
    <w:rsid w:val="00C87EF2"/>
    <w:rsid w:val="00C9144A"/>
    <w:rsid w:val="00C91E1C"/>
    <w:rsid w:val="00C91FEE"/>
    <w:rsid w:val="00C92862"/>
    <w:rsid w:val="00C93858"/>
    <w:rsid w:val="00C9397F"/>
    <w:rsid w:val="00CA42A8"/>
    <w:rsid w:val="00CA5951"/>
    <w:rsid w:val="00CA668E"/>
    <w:rsid w:val="00CB0519"/>
    <w:rsid w:val="00CB2A44"/>
    <w:rsid w:val="00CB5F87"/>
    <w:rsid w:val="00CC0469"/>
    <w:rsid w:val="00CC1104"/>
    <w:rsid w:val="00CC21EE"/>
    <w:rsid w:val="00CC3A63"/>
    <w:rsid w:val="00CC4F25"/>
    <w:rsid w:val="00CC6620"/>
    <w:rsid w:val="00CC6EC9"/>
    <w:rsid w:val="00CD0537"/>
    <w:rsid w:val="00CD1BF2"/>
    <w:rsid w:val="00CD3CE6"/>
    <w:rsid w:val="00CD617E"/>
    <w:rsid w:val="00CE129A"/>
    <w:rsid w:val="00CE1384"/>
    <w:rsid w:val="00CE3611"/>
    <w:rsid w:val="00CE6649"/>
    <w:rsid w:val="00CF0D42"/>
    <w:rsid w:val="00CF1B73"/>
    <w:rsid w:val="00CF36A2"/>
    <w:rsid w:val="00CF3BAE"/>
    <w:rsid w:val="00CF725F"/>
    <w:rsid w:val="00CF7471"/>
    <w:rsid w:val="00CF764B"/>
    <w:rsid w:val="00D00C74"/>
    <w:rsid w:val="00D01774"/>
    <w:rsid w:val="00D0298C"/>
    <w:rsid w:val="00D04792"/>
    <w:rsid w:val="00D116A5"/>
    <w:rsid w:val="00D122C4"/>
    <w:rsid w:val="00D125ED"/>
    <w:rsid w:val="00D13E6E"/>
    <w:rsid w:val="00D13F0B"/>
    <w:rsid w:val="00D16B88"/>
    <w:rsid w:val="00D16FB9"/>
    <w:rsid w:val="00D2091B"/>
    <w:rsid w:val="00D21579"/>
    <w:rsid w:val="00D238FD"/>
    <w:rsid w:val="00D24F66"/>
    <w:rsid w:val="00D25D93"/>
    <w:rsid w:val="00D26687"/>
    <w:rsid w:val="00D27E76"/>
    <w:rsid w:val="00D30803"/>
    <w:rsid w:val="00D32EDB"/>
    <w:rsid w:val="00D33348"/>
    <w:rsid w:val="00D3483A"/>
    <w:rsid w:val="00D34FDD"/>
    <w:rsid w:val="00D42370"/>
    <w:rsid w:val="00D4280E"/>
    <w:rsid w:val="00D43C1D"/>
    <w:rsid w:val="00D4401C"/>
    <w:rsid w:val="00D44546"/>
    <w:rsid w:val="00D445C3"/>
    <w:rsid w:val="00D44818"/>
    <w:rsid w:val="00D451FD"/>
    <w:rsid w:val="00D45A13"/>
    <w:rsid w:val="00D5523F"/>
    <w:rsid w:val="00D553DB"/>
    <w:rsid w:val="00D554B8"/>
    <w:rsid w:val="00D55E7B"/>
    <w:rsid w:val="00D56CCF"/>
    <w:rsid w:val="00D570DC"/>
    <w:rsid w:val="00D61529"/>
    <w:rsid w:val="00D624CF"/>
    <w:rsid w:val="00D628F8"/>
    <w:rsid w:val="00D63AF8"/>
    <w:rsid w:val="00D67688"/>
    <w:rsid w:val="00D716D3"/>
    <w:rsid w:val="00D71D23"/>
    <w:rsid w:val="00D72B16"/>
    <w:rsid w:val="00D72CF1"/>
    <w:rsid w:val="00D7425C"/>
    <w:rsid w:val="00D744FD"/>
    <w:rsid w:val="00D750B5"/>
    <w:rsid w:val="00D76ED1"/>
    <w:rsid w:val="00D805AB"/>
    <w:rsid w:val="00D814B7"/>
    <w:rsid w:val="00D822CF"/>
    <w:rsid w:val="00D8252D"/>
    <w:rsid w:val="00D84D92"/>
    <w:rsid w:val="00D8601F"/>
    <w:rsid w:val="00D91603"/>
    <w:rsid w:val="00D916E6"/>
    <w:rsid w:val="00D947F4"/>
    <w:rsid w:val="00D96655"/>
    <w:rsid w:val="00DA342F"/>
    <w:rsid w:val="00DA6D60"/>
    <w:rsid w:val="00DB1B6D"/>
    <w:rsid w:val="00DB1DC4"/>
    <w:rsid w:val="00DB575B"/>
    <w:rsid w:val="00DB5783"/>
    <w:rsid w:val="00DB7547"/>
    <w:rsid w:val="00DB7583"/>
    <w:rsid w:val="00DC103C"/>
    <w:rsid w:val="00DC1A69"/>
    <w:rsid w:val="00DD0709"/>
    <w:rsid w:val="00DD1DDD"/>
    <w:rsid w:val="00DD2F71"/>
    <w:rsid w:val="00DD35F5"/>
    <w:rsid w:val="00DD373D"/>
    <w:rsid w:val="00DD52F1"/>
    <w:rsid w:val="00DD6E49"/>
    <w:rsid w:val="00DD7BF1"/>
    <w:rsid w:val="00DE1822"/>
    <w:rsid w:val="00DE34EB"/>
    <w:rsid w:val="00DE418E"/>
    <w:rsid w:val="00DE557A"/>
    <w:rsid w:val="00DF09AF"/>
    <w:rsid w:val="00DF15C0"/>
    <w:rsid w:val="00DF21AB"/>
    <w:rsid w:val="00DF2875"/>
    <w:rsid w:val="00DF2CFA"/>
    <w:rsid w:val="00DF5643"/>
    <w:rsid w:val="00DF5FDA"/>
    <w:rsid w:val="00DF64A3"/>
    <w:rsid w:val="00E01293"/>
    <w:rsid w:val="00E022A4"/>
    <w:rsid w:val="00E0444D"/>
    <w:rsid w:val="00E05885"/>
    <w:rsid w:val="00E0616E"/>
    <w:rsid w:val="00E064A0"/>
    <w:rsid w:val="00E076F5"/>
    <w:rsid w:val="00E07CB0"/>
    <w:rsid w:val="00E10808"/>
    <w:rsid w:val="00E150DB"/>
    <w:rsid w:val="00E2058A"/>
    <w:rsid w:val="00E21318"/>
    <w:rsid w:val="00E216E2"/>
    <w:rsid w:val="00E244C8"/>
    <w:rsid w:val="00E25685"/>
    <w:rsid w:val="00E25E4C"/>
    <w:rsid w:val="00E26265"/>
    <w:rsid w:val="00E302DB"/>
    <w:rsid w:val="00E30BD7"/>
    <w:rsid w:val="00E323C0"/>
    <w:rsid w:val="00E344E2"/>
    <w:rsid w:val="00E3696A"/>
    <w:rsid w:val="00E40005"/>
    <w:rsid w:val="00E441DD"/>
    <w:rsid w:val="00E44AE4"/>
    <w:rsid w:val="00E51622"/>
    <w:rsid w:val="00E52035"/>
    <w:rsid w:val="00E54594"/>
    <w:rsid w:val="00E555E3"/>
    <w:rsid w:val="00E60083"/>
    <w:rsid w:val="00E61194"/>
    <w:rsid w:val="00E62B91"/>
    <w:rsid w:val="00E62E67"/>
    <w:rsid w:val="00E635F8"/>
    <w:rsid w:val="00E66228"/>
    <w:rsid w:val="00E678E1"/>
    <w:rsid w:val="00E72561"/>
    <w:rsid w:val="00E729FC"/>
    <w:rsid w:val="00E736E0"/>
    <w:rsid w:val="00E73CBC"/>
    <w:rsid w:val="00E74E19"/>
    <w:rsid w:val="00E75925"/>
    <w:rsid w:val="00E76475"/>
    <w:rsid w:val="00E77D64"/>
    <w:rsid w:val="00E81802"/>
    <w:rsid w:val="00E82607"/>
    <w:rsid w:val="00E848E8"/>
    <w:rsid w:val="00E87C73"/>
    <w:rsid w:val="00E87E53"/>
    <w:rsid w:val="00E913E7"/>
    <w:rsid w:val="00E91B8E"/>
    <w:rsid w:val="00E942F8"/>
    <w:rsid w:val="00E95130"/>
    <w:rsid w:val="00E95F05"/>
    <w:rsid w:val="00EA1D4F"/>
    <w:rsid w:val="00EA3422"/>
    <w:rsid w:val="00EA43EB"/>
    <w:rsid w:val="00EA448A"/>
    <w:rsid w:val="00EA54FC"/>
    <w:rsid w:val="00EA7051"/>
    <w:rsid w:val="00EA72CC"/>
    <w:rsid w:val="00EB1841"/>
    <w:rsid w:val="00EB461D"/>
    <w:rsid w:val="00EB5DF2"/>
    <w:rsid w:val="00EB6704"/>
    <w:rsid w:val="00EB6CDD"/>
    <w:rsid w:val="00EB78B1"/>
    <w:rsid w:val="00EB7B15"/>
    <w:rsid w:val="00EC12F7"/>
    <w:rsid w:val="00EC1F63"/>
    <w:rsid w:val="00EC2595"/>
    <w:rsid w:val="00EC2830"/>
    <w:rsid w:val="00EC2B8F"/>
    <w:rsid w:val="00EC2F12"/>
    <w:rsid w:val="00EC435C"/>
    <w:rsid w:val="00EC48A0"/>
    <w:rsid w:val="00EC49C6"/>
    <w:rsid w:val="00EC5E50"/>
    <w:rsid w:val="00EC6C56"/>
    <w:rsid w:val="00ED018C"/>
    <w:rsid w:val="00ED58A0"/>
    <w:rsid w:val="00EE1F10"/>
    <w:rsid w:val="00EE2437"/>
    <w:rsid w:val="00EE6B91"/>
    <w:rsid w:val="00EF72CE"/>
    <w:rsid w:val="00EF79D3"/>
    <w:rsid w:val="00EF7CBD"/>
    <w:rsid w:val="00F030EC"/>
    <w:rsid w:val="00F03A9F"/>
    <w:rsid w:val="00F03FBB"/>
    <w:rsid w:val="00F042D5"/>
    <w:rsid w:val="00F05719"/>
    <w:rsid w:val="00F06D91"/>
    <w:rsid w:val="00F06EDE"/>
    <w:rsid w:val="00F07FCA"/>
    <w:rsid w:val="00F1076F"/>
    <w:rsid w:val="00F114C1"/>
    <w:rsid w:val="00F132A2"/>
    <w:rsid w:val="00F1603E"/>
    <w:rsid w:val="00F162FC"/>
    <w:rsid w:val="00F16EEE"/>
    <w:rsid w:val="00F17052"/>
    <w:rsid w:val="00F17189"/>
    <w:rsid w:val="00F2721A"/>
    <w:rsid w:val="00F272D3"/>
    <w:rsid w:val="00F31808"/>
    <w:rsid w:val="00F31BD3"/>
    <w:rsid w:val="00F31F82"/>
    <w:rsid w:val="00F3205D"/>
    <w:rsid w:val="00F32496"/>
    <w:rsid w:val="00F33CF6"/>
    <w:rsid w:val="00F3585C"/>
    <w:rsid w:val="00F3590D"/>
    <w:rsid w:val="00F3605B"/>
    <w:rsid w:val="00F41210"/>
    <w:rsid w:val="00F4338B"/>
    <w:rsid w:val="00F43396"/>
    <w:rsid w:val="00F448E6"/>
    <w:rsid w:val="00F44DF9"/>
    <w:rsid w:val="00F45FC1"/>
    <w:rsid w:val="00F46093"/>
    <w:rsid w:val="00F461EE"/>
    <w:rsid w:val="00F46F5F"/>
    <w:rsid w:val="00F50827"/>
    <w:rsid w:val="00F5083A"/>
    <w:rsid w:val="00F51F88"/>
    <w:rsid w:val="00F52504"/>
    <w:rsid w:val="00F5527C"/>
    <w:rsid w:val="00F5653B"/>
    <w:rsid w:val="00F63824"/>
    <w:rsid w:val="00F6383B"/>
    <w:rsid w:val="00F64574"/>
    <w:rsid w:val="00F6779D"/>
    <w:rsid w:val="00F67CE4"/>
    <w:rsid w:val="00F7177B"/>
    <w:rsid w:val="00F749ED"/>
    <w:rsid w:val="00F758C4"/>
    <w:rsid w:val="00F801F8"/>
    <w:rsid w:val="00F851AF"/>
    <w:rsid w:val="00F85812"/>
    <w:rsid w:val="00F92443"/>
    <w:rsid w:val="00F94277"/>
    <w:rsid w:val="00F94EB6"/>
    <w:rsid w:val="00F964F8"/>
    <w:rsid w:val="00FA0B70"/>
    <w:rsid w:val="00FA29EE"/>
    <w:rsid w:val="00FB1092"/>
    <w:rsid w:val="00FB2A82"/>
    <w:rsid w:val="00FB32A8"/>
    <w:rsid w:val="00FB3E69"/>
    <w:rsid w:val="00FB66C0"/>
    <w:rsid w:val="00FC557A"/>
    <w:rsid w:val="00FC71CA"/>
    <w:rsid w:val="00FD1446"/>
    <w:rsid w:val="00FD28CC"/>
    <w:rsid w:val="00FD370D"/>
    <w:rsid w:val="00FD4EF3"/>
    <w:rsid w:val="00FD624D"/>
    <w:rsid w:val="00FD774B"/>
    <w:rsid w:val="00FE206C"/>
    <w:rsid w:val="00FE3D35"/>
    <w:rsid w:val="00FE694B"/>
    <w:rsid w:val="00FE7591"/>
    <w:rsid w:val="00FF1860"/>
    <w:rsid w:val="00FF1AE7"/>
    <w:rsid w:val="00FF2D34"/>
    <w:rsid w:val="00FF3613"/>
    <w:rsid w:val="00FF680F"/>
    <w:rsid w:val="00FF7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02200"/>
  <w14:defaultImageDpi w14:val="32767"/>
  <w15:chartTrackingRefBased/>
  <w15:docId w15:val="{6EDF7630-82E7-6746-ACF5-46C49749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after="24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049C"/>
    <w:rPr>
      <w:rFonts w:ascii="Helvetica Neue" w:hAnsi="Helvetica Neue"/>
      <w:sz w:val="20"/>
    </w:rPr>
  </w:style>
  <w:style w:type="paragraph" w:styleId="Heading1">
    <w:name w:val="heading 1"/>
    <w:basedOn w:val="Normal"/>
    <w:next w:val="Normal"/>
    <w:link w:val="Heading1Char"/>
    <w:uiPriority w:val="9"/>
    <w:qFormat/>
    <w:rsid w:val="00FE3D35"/>
    <w:pPr>
      <w:keepNext/>
      <w:keepLines/>
      <w:numPr>
        <w:numId w:val="1"/>
      </w:numPr>
      <w:spacing w:before="360"/>
      <w:ind w:left="431" w:hanging="431"/>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4C2F43"/>
    <w:pPr>
      <w:keepNext/>
      <w:keepLines/>
      <w:numPr>
        <w:ilvl w:val="1"/>
        <w:numId w:val="1"/>
      </w:numPr>
      <w:spacing w:before="240" w:after="180"/>
      <w:ind w:left="578" w:hanging="578"/>
      <w:outlineLvl w:val="1"/>
    </w:pPr>
    <w:rPr>
      <w:rFonts w:eastAsiaTheme="majorEastAsia"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3E56D8"/>
    <w:pPr>
      <w:keepNext/>
      <w:keepLines/>
      <w:numPr>
        <w:ilvl w:val="2"/>
        <w:numId w:val="1"/>
      </w:numPr>
      <w:spacing w:before="240" w:after="120"/>
      <w:ind w:left="72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AD5CFA"/>
    <w:pPr>
      <w:keepNext/>
      <w:keepLines/>
      <w:numPr>
        <w:ilvl w:val="3"/>
        <w:numId w:val="1"/>
      </w:numPr>
      <w:spacing w:before="240" w:after="60"/>
      <w:ind w:left="862" w:hanging="862"/>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5CF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5CF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D5C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D5C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5C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D35"/>
    <w:rPr>
      <w:rFonts w:ascii="Helvetica Neue" w:eastAsiaTheme="majorEastAsia" w:hAnsi="Helvetica Neue" w:cstheme="majorBidi"/>
      <w:color w:val="2F5496" w:themeColor="accent1" w:themeShade="BF"/>
      <w:sz w:val="28"/>
      <w:szCs w:val="32"/>
    </w:rPr>
  </w:style>
  <w:style w:type="character" w:customStyle="1" w:styleId="Heading2Char">
    <w:name w:val="Heading 2 Char"/>
    <w:basedOn w:val="DefaultParagraphFont"/>
    <w:link w:val="Heading2"/>
    <w:uiPriority w:val="9"/>
    <w:rsid w:val="004C2F43"/>
    <w:rPr>
      <w:rFonts w:ascii="Helvetica Neue" w:eastAsiaTheme="majorEastAsia" w:hAnsi="Helvetica Neue" w:cstheme="majorBidi"/>
      <w:color w:val="2F5496" w:themeColor="accent1" w:themeShade="BF"/>
      <w:szCs w:val="26"/>
    </w:rPr>
  </w:style>
  <w:style w:type="character" w:customStyle="1" w:styleId="Heading3Char">
    <w:name w:val="Heading 3 Char"/>
    <w:basedOn w:val="DefaultParagraphFont"/>
    <w:link w:val="Heading3"/>
    <w:uiPriority w:val="9"/>
    <w:rsid w:val="003E56D8"/>
    <w:rPr>
      <w:rFonts w:ascii="Helvetica Neue" w:eastAsiaTheme="majorEastAsia" w:hAnsi="Helvetica Neue" w:cstheme="majorBidi"/>
      <w:color w:val="1F3763" w:themeColor="accent1" w:themeShade="7F"/>
      <w:sz w:val="20"/>
    </w:rPr>
  </w:style>
  <w:style w:type="character" w:customStyle="1" w:styleId="Heading4Char">
    <w:name w:val="Heading 4 Char"/>
    <w:basedOn w:val="DefaultParagraphFont"/>
    <w:link w:val="Heading4"/>
    <w:uiPriority w:val="9"/>
    <w:rsid w:val="00AD5CFA"/>
    <w:rPr>
      <w:rFonts w:ascii="Helvetica Neue" w:eastAsiaTheme="majorEastAsia" w:hAnsi="Helvetica Neue" w:cstheme="majorBidi"/>
      <w:i/>
      <w:iCs/>
      <w:color w:val="2F5496" w:themeColor="accent1" w:themeShade="BF"/>
      <w:sz w:val="20"/>
    </w:rPr>
  </w:style>
  <w:style w:type="character" w:customStyle="1" w:styleId="Heading5Char">
    <w:name w:val="Heading 5 Char"/>
    <w:basedOn w:val="DefaultParagraphFont"/>
    <w:link w:val="Heading5"/>
    <w:uiPriority w:val="9"/>
    <w:semiHidden/>
    <w:rsid w:val="00AD5CFA"/>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AD5CFA"/>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AD5CFA"/>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AD5C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5CFA"/>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AD5CFA"/>
    <w:pPr>
      <w:keepNext/>
      <w:spacing w:after="200"/>
    </w:pPr>
    <w:rPr>
      <w:i/>
      <w:iCs/>
      <w:color w:val="44546A" w:themeColor="text2"/>
      <w:szCs w:val="18"/>
    </w:rPr>
  </w:style>
  <w:style w:type="table" w:styleId="TableGrid">
    <w:name w:val="Table Grid"/>
    <w:basedOn w:val="TableNormal"/>
    <w:uiPriority w:val="39"/>
    <w:rsid w:val="00AD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C732D"/>
    <w:pPr>
      <w:spacing w:before="40" w:after="40"/>
    </w:pPr>
    <w:rPr>
      <w:rFonts w:ascii="Helvetica Neue" w:hAnsi="Helvetica Neu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FootnoteText">
    <w:name w:val="footnote text"/>
    <w:basedOn w:val="Normal"/>
    <w:link w:val="FootnoteTextChar"/>
    <w:uiPriority w:val="99"/>
    <w:unhideWhenUsed/>
    <w:qFormat/>
    <w:rsid w:val="009C732D"/>
    <w:pPr>
      <w:spacing w:after="0"/>
      <w:jc w:val="left"/>
    </w:pPr>
    <w:rPr>
      <w:sz w:val="18"/>
    </w:rPr>
  </w:style>
  <w:style w:type="character" w:customStyle="1" w:styleId="FootnoteTextChar">
    <w:name w:val="Footnote Text Char"/>
    <w:basedOn w:val="DefaultParagraphFont"/>
    <w:link w:val="FootnoteText"/>
    <w:uiPriority w:val="99"/>
    <w:rsid w:val="009C732D"/>
    <w:rPr>
      <w:rFonts w:ascii="Helvetica Neue" w:hAnsi="Helvetica Neue"/>
      <w:sz w:val="18"/>
    </w:rPr>
  </w:style>
  <w:style w:type="character" w:styleId="FootnoteReference">
    <w:name w:val="footnote reference"/>
    <w:aliases w:val="Footnote reference Char"/>
    <w:basedOn w:val="DefaultParagraphFont"/>
    <w:link w:val="FootnoteReference1"/>
    <w:uiPriority w:val="99"/>
    <w:unhideWhenUsed/>
    <w:qFormat/>
    <w:rsid w:val="009C732D"/>
    <w:rPr>
      <w:rFonts w:ascii="Helvetica Neue" w:hAnsi="Helvetica Neue"/>
      <w:sz w:val="20"/>
      <w:vertAlign w:val="superscript"/>
    </w:rPr>
  </w:style>
  <w:style w:type="paragraph" w:styleId="Title">
    <w:name w:val="Title"/>
    <w:basedOn w:val="Normal"/>
    <w:next w:val="Normal"/>
    <w:link w:val="TitleChar"/>
    <w:uiPriority w:val="10"/>
    <w:qFormat/>
    <w:rsid w:val="008240F5"/>
    <w:pPr>
      <w:spacing w:after="480"/>
      <w:contextualSpacing/>
    </w:pPr>
    <w:rPr>
      <w:rFonts w:eastAsiaTheme="majorEastAsia" w:cstheme="majorBidi"/>
      <w:color w:val="2F5496" w:themeColor="accent1" w:themeShade="BF"/>
      <w:spacing w:val="-10"/>
      <w:kern w:val="28"/>
      <w:sz w:val="48"/>
      <w:szCs w:val="56"/>
    </w:rPr>
  </w:style>
  <w:style w:type="character" w:customStyle="1" w:styleId="TitleChar">
    <w:name w:val="Title Char"/>
    <w:basedOn w:val="DefaultParagraphFont"/>
    <w:link w:val="Title"/>
    <w:uiPriority w:val="10"/>
    <w:rsid w:val="008240F5"/>
    <w:rPr>
      <w:rFonts w:ascii="Helvetica Neue" w:eastAsiaTheme="majorEastAsia" w:hAnsi="Helvetica Neue" w:cstheme="majorBidi"/>
      <w:color w:val="2F5496" w:themeColor="accent1" w:themeShade="BF"/>
      <w:spacing w:val="-10"/>
      <w:kern w:val="28"/>
      <w:sz w:val="48"/>
      <w:szCs w:val="56"/>
    </w:rPr>
  </w:style>
  <w:style w:type="table" w:styleId="ListTable4-Accent1">
    <w:name w:val="List Table 4 Accent 1"/>
    <w:basedOn w:val="TableNormal"/>
    <w:uiPriority w:val="49"/>
    <w:rsid w:val="00BD6F7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9C732D"/>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Text">
    <w:name w:val="annotation text"/>
    <w:basedOn w:val="Normal"/>
    <w:link w:val="CommentTextChar"/>
    <w:uiPriority w:val="99"/>
    <w:semiHidden/>
    <w:rsid w:val="000475A9"/>
    <w:pPr>
      <w:spacing w:after="120" w:line="240" w:lineRule="auto"/>
    </w:pPr>
    <w:rPr>
      <w:rFonts w:eastAsia="Calibri" w:cs="Garamond"/>
    </w:rPr>
  </w:style>
  <w:style w:type="character" w:customStyle="1" w:styleId="CommentTextChar">
    <w:name w:val="Comment Text Char"/>
    <w:link w:val="CommentText"/>
    <w:uiPriority w:val="99"/>
    <w:semiHidden/>
    <w:rsid w:val="000475A9"/>
    <w:rPr>
      <w:rFonts w:ascii="Helvetica Neue" w:eastAsia="Calibri" w:hAnsi="Helvetica Neue" w:cs="Garamond"/>
    </w:rPr>
  </w:style>
  <w:style w:type="paragraph" w:styleId="ListParagraph">
    <w:name w:val="List Paragraph"/>
    <w:basedOn w:val="Normal"/>
    <w:link w:val="ListParagraphChar"/>
    <w:uiPriority w:val="34"/>
    <w:qFormat/>
    <w:rsid w:val="00EF7CBD"/>
    <w:pPr>
      <w:ind w:left="720"/>
      <w:contextualSpacing/>
    </w:pPr>
  </w:style>
  <w:style w:type="character" w:customStyle="1" w:styleId="ListParagraphChar">
    <w:name w:val="List Paragraph Char"/>
    <w:link w:val="ListParagraph"/>
    <w:uiPriority w:val="34"/>
    <w:qFormat/>
    <w:locked/>
    <w:rsid w:val="00EF7CBD"/>
    <w:rPr>
      <w:rFonts w:ascii="Helvetica Neue" w:hAnsi="Helvetica Neue"/>
      <w:sz w:val="22"/>
    </w:rPr>
  </w:style>
  <w:style w:type="character" w:styleId="Hyperlink">
    <w:name w:val="Hyperlink"/>
    <w:basedOn w:val="DefaultParagraphFont"/>
    <w:uiPriority w:val="99"/>
    <w:unhideWhenUsed/>
    <w:rsid w:val="00EF7CBD"/>
    <w:rPr>
      <w:color w:val="0563C1" w:themeColor="hyperlink"/>
      <w:u w:val="single"/>
    </w:rPr>
  </w:style>
  <w:style w:type="paragraph" w:customStyle="1" w:styleId="Figure">
    <w:name w:val="Figure"/>
    <w:basedOn w:val="Normal"/>
    <w:next w:val="Source"/>
    <w:qFormat/>
    <w:rsid w:val="008400DD"/>
    <w:pPr>
      <w:keepNext/>
      <w:spacing w:after="0"/>
    </w:pPr>
  </w:style>
  <w:style w:type="paragraph" w:styleId="NormalWeb">
    <w:name w:val="Normal (Web)"/>
    <w:basedOn w:val="Normal"/>
    <w:uiPriority w:val="99"/>
    <w:semiHidden/>
    <w:unhideWhenUsed/>
    <w:rsid w:val="00EF7CBD"/>
    <w:pPr>
      <w:spacing w:before="100" w:beforeAutospacing="1" w:after="100" w:afterAutospacing="1" w:line="240" w:lineRule="auto"/>
      <w:jc w:val="left"/>
    </w:pPr>
    <w:rPr>
      <w:rFonts w:ascii="Times New Roman" w:eastAsia="Times New Roman" w:hAnsi="Times New Roman" w:cs="Times New Roman"/>
      <w:sz w:val="24"/>
      <w:lang w:eastAsia="en-GB"/>
    </w:rPr>
  </w:style>
  <w:style w:type="paragraph" w:customStyle="1" w:styleId="Annex">
    <w:name w:val="Annex"/>
    <w:basedOn w:val="Heading2"/>
    <w:next w:val="Normal"/>
    <w:qFormat/>
    <w:rsid w:val="0007661B"/>
    <w:pPr>
      <w:numPr>
        <w:ilvl w:val="0"/>
        <w:numId w:val="2"/>
      </w:numPr>
      <w:autoSpaceDE w:val="0"/>
      <w:autoSpaceDN w:val="0"/>
      <w:adjustRightInd w:val="0"/>
      <w:spacing w:before="120" w:after="200" w:line="276" w:lineRule="auto"/>
      <w:jc w:val="left"/>
    </w:pPr>
    <w:rPr>
      <w:rFonts w:cs="Calibri"/>
    </w:rPr>
  </w:style>
  <w:style w:type="paragraph" w:styleId="BalloonText">
    <w:name w:val="Balloon Text"/>
    <w:basedOn w:val="Normal"/>
    <w:link w:val="BalloonTextChar"/>
    <w:uiPriority w:val="99"/>
    <w:semiHidden/>
    <w:unhideWhenUsed/>
    <w:rsid w:val="0007661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661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E82607"/>
    <w:rPr>
      <w:color w:val="954F72" w:themeColor="followedHyperlink"/>
      <w:u w:val="single"/>
    </w:rPr>
  </w:style>
  <w:style w:type="paragraph" w:styleId="TOC1">
    <w:name w:val="toc 1"/>
    <w:basedOn w:val="Normal"/>
    <w:next w:val="Normal"/>
    <w:autoRedefine/>
    <w:uiPriority w:val="39"/>
    <w:unhideWhenUsed/>
    <w:rsid w:val="00972C9C"/>
    <w:pPr>
      <w:spacing w:after="100"/>
    </w:pPr>
  </w:style>
  <w:style w:type="paragraph" w:styleId="TOC2">
    <w:name w:val="toc 2"/>
    <w:basedOn w:val="Normal"/>
    <w:next w:val="Normal"/>
    <w:autoRedefine/>
    <w:uiPriority w:val="39"/>
    <w:unhideWhenUsed/>
    <w:rsid w:val="00972C9C"/>
    <w:pPr>
      <w:spacing w:after="100"/>
      <w:ind w:left="220"/>
    </w:pPr>
  </w:style>
  <w:style w:type="paragraph" w:styleId="Header">
    <w:name w:val="header"/>
    <w:basedOn w:val="Normal"/>
    <w:link w:val="HeaderChar"/>
    <w:uiPriority w:val="99"/>
    <w:unhideWhenUsed/>
    <w:rsid w:val="00E07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6F5"/>
    <w:rPr>
      <w:rFonts w:ascii="Helvetica Neue" w:hAnsi="Helvetica Neue"/>
      <w:sz w:val="22"/>
    </w:rPr>
  </w:style>
  <w:style w:type="paragraph" w:styleId="Footer">
    <w:name w:val="footer"/>
    <w:basedOn w:val="Normal"/>
    <w:link w:val="FooterChar"/>
    <w:uiPriority w:val="99"/>
    <w:unhideWhenUsed/>
    <w:rsid w:val="00E07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6F5"/>
    <w:rPr>
      <w:rFonts w:ascii="Helvetica Neue" w:hAnsi="Helvetica Neue"/>
      <w:sz w:val="22"/>
    </w:rPr>
  </w:style>
  <w:style w:type="character" w:styleId="PageNumber">
    <w:name w:val="page number"/>
    <w:basedOn w:val="DefaultParagraphFont"/>
    <w:uiPriority w:val="99"/>
    <w:semiHidden/>
    <w:unhideWhenUsed/>
    <w:rsid w:val="00E076F5"/>
  </w:style>
  <w:style w:type="paragraph" w:styleId="TableofFigures">
    <w:name w:val="table of figures"/>
    <w:basedOn w:val="Normal"/>
    <w:next w:val="Normal"/>
    <w:uiPriority w:val="99"/>
    <w:unhideWhenUsed/>
    <w:rsid w:val="00B07CDC"/>
    <w:pPr>
      <w:spacing w:after="0"/>
    </w:pPr>
  </w:style>
  <w:style w:type="paragraph" w:customStyle="1" w:styleId="Source">
    <w:name w:val="Source"/>
    <w:basedOn w:val="Normal"/>
    <w:next w:val="Normal"/>
    <w:qFormat/>
    <w:rsid w:val="008974DC"/>
    <w:rPr>
      <w:sz w:val="18"/>
      <w:szCs w:val="18"/>
    </w:rPr>
  </w:style>
  <w:style w:type="paragraph" w:customStyle="1" w:styleId="Subheading">
    <w:name w:val="Subheading"/>
    <w:basedOn w:val="Normal"/>
    <w:next w:val="Normal"/>
    <w:qFormat/>
    <w:rsid w:val="0049643A"/>
    <w:pPr>
      <w:keepNext/>
      <w:spacing w:before="240" w:after="60"/>
    </w:pPr>
    <w:rPr>
      <w:i/>
      <w:color w:val="2F5496" w:themeColor="accent1" w:themeShade="BF"/>
    </w:rPr>
  </w:style>
  <w:style w:type="character" w:styleId="CommentReference">
    <w:name w:val="annotation reference"/>
    <w:basedOn w:val="DefaultParagraphFont"/>
    <w:uiPriority w:val="99"/>
    <w:semiHidden/>
    <w:unhideWhenUsed/>
    <w:rsid w:val="00F31BD3"/>
    <w:rPr>
      <w:sz w:val="16"/>
      <w:szCs w:val="16"/>
    </w:rPr>
  </w:style>
  <w:style w:type="paragraph" w:styleId="CommentSubject">
    <w:name w:val="annotation subject"/>
    <w:basedOn w:val="CommentText"/>
    <w:next w:val="CommentText"/>
    <w:link w:val="CommentSubjectChar"/>
    <w:uiPriority w:val="99"/>
    <w:semiHidden/>
    <w:unhideWhenUsed/>
    <w:rsid w:val="00F31BD3"/>
    <w:pPr>
      <w:spacing w:after="240"/>
    </w:pPr>
    <w:rPr>
      <w:rFonts w:eastAsiaTheme="minorHAnsi" w:cstheme="minorBidi"/>
      <w:b/>
      <w:bCs/>
      <w:szCs w:val="20"/>
    </w:rPr>
  </w:style>
  <w:style w:type="character" w:customStyle="1" w:styleId="CommentSubjectChar">
    <w:name w:val="Comment Subject Char"/>
    <w:basedOn w:val="CommentTextChar"/>
    <w:link w:val="CommentSubject"/>
    <w:uiPriority w:val="99"/>
    <w:semiHidden/>
    <w:rsid w:val="00F31BD3"/>
    <w:rPr>
      <w:rFonts w:ascii="Helvetica Neue" w:eastAsia="Calibri" w:hAnsi="Helvetica Neue" w:cs="Garamond"/>
      <w:b/>
      <w:bCs/>
      <w:sz w:val="20"/>
      <w:szCs w:val="20"/>
    </w:rPr>
  </w:style>
  <w:style w:type="paragraph" w:styleId="Revision">
    <w:name w:val="Revision"/>
    <w:hidden/>
    <w:uiPriority w:val="99"/>
    <w:semiHidden/>
    <w:rsid w:val="00BB3CAD"/>
    <w:pPr>
      <w:spacing w:after="0" w:line="240" w:lineRule="auto"/>
      <w:jc w:val="left"/>
    </w:pPr>
    <w:rPr>
      <w:rFonts w:ascii="Helvetica Neue" w:hAnsi="Helvetica Neue"/>
      <w:sz w:val="20"/>
    </w:rPr>
  </w:style>
  <w:style w:type="paragraph" w:customStyle="1" w:styleId="Finding">
    <w:name w:val="Finding"/>
    <w:basedOn w:val="Heading3"/>
    <w:next w:val="Normal"/>
    <w:qFormat/>
    <w:rsid w:val="00D33348"/>
    <w:pPr>
      <w:numPr>
        <w:ilvl w:val="0"/>
        <w:numId w:val="5"/>
      </w:numPr>
    </w:pPr>
    <w:rPr>
      <w:i/>
    </w:rPr>
  </w:style>
  <w:style w:type="paragraph" w:customStyle="1" w:styleId="Conclusion">
    <w:name w:val="Conclusion"/>
    <w:basedOn w:val="Finding"/>
    <w:next w:val="Normal"/>
    <w:qFormat/>
    <w:rsid w:val="00E81802"/>
    <w:pPr>
      <w:numPr>
        <w:numId w:val="6"/>
      </w:numPr>
    </w:pPr>
  </w:style>
  <w:style w:type="paragraph" w:customStyle="1" w:styleId="NumList">
    <w:name w:val="NumList"/>
    <w:basedOn w:val="Normal"/>
    <w:qFormat/>
    <w:rsid w:val="0097662B"/>
    <w:rPr>
      <w:b/>
      <w:bCs/>
    </w:rPr>
  </w:style>
  <w:style w:type="table" w:styleId="GridTable4-Accent1">
    <w:name w:val="Grid Table 4 Accent 1"/>
    <w:basedOn w:val="TableNormal"/>
    <w:uiPriority w:val="49"/>
    <w:rsid w:val="00802A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Recommendation">
    <w:name w:val="Recommendation"/>
    <w:basedOn w:val="Normal"/>
    <w:qFormat/>
    <w:rsid w:val="0097662B"/>
    <w:pPr>
      <w:numPr>
        <w:numId w:val="7"/>
      </w:numPr>
    </w:pPr>
  </w:style>
  <w:style w:type="paragraph" w:customStyle="1" w:styleId="Subheading0">
    <w:name w:val="Sub heading"/>
    <w:basedOn w:val="Normal"/>
    <w:next w:val="Normal"/>
    <w:qFormat/>
    <w:rsid w:val="009A1A43"/>
    <w:pPr>
      <w:keepNext/>
      <w:spacing w:before="360" w:after="120"/>
    </w:pPr>
    <w:rPr>
      <w:i/>
      <w:color w:val="1F3864" w:themeColor="accent1" w:themeShade="80"/>
    </w:rPr>
  </w:style>
  <w:style w:type="paragraph" w:customStyle="1" w:styleId="FootnoteReference1">
    <w:name w:val="Footnote Reference1"/>
    <w:basedOn w:val="Normal"/>
    <w:link w:val="FootnoteReference"/>
    <w:uiPriority w:val="99"/>
    <w:rsid w:val="0099620B"/>
    <w:pPr>
      <w:spacing w:after="160" w:line="240" w:lineRule="exact"/>
      <w:ind w:left="992"/>
    </w:pPr>
    <w:rPr>
      <w:vertAlign w:val="superscript"/>
    </w:rPr>
  </w:style>
  <w:style w:type="paragraph" w:customStyle="1" w:styleId="TablePara">
    <w:name w:val="TablePara"/>
    <w:basedOn w:val="Normal"/>
    <w:qFormat/>
    <w:rsid w:val="003B4CEE"/>
    <w:pPr>
      <w:keepNext/>
      <w:spacing w:after="0"/>
    </w:pPr>
  </w:style>
  <w:style w:type="character" w:styleId="UnresolvedMention">
    <w:name w:val="Unresolved Mention"/>
    <w:basedOn w:val="DefaultParagraphFont"/>
    <w:uiPriority w:val="99"/>
    <w:rsid w:val="0086133D"/>
    <w:rPr>
      <w:color w:val="605E5C"/>
      <w:shd w:val="clear" w:color="auto" w:fill="E1DFDD"/>
    </w:rPr>
  </w:style>
  <w:style w:type="paragraph" w:customStyle="1" w:styleId="Referencetitle">
    <w:name w:val="Reference_title"/>
    <w:basedOn w:val="Normal"/>
    <w:qFormat/>
    <w:rsid w:val="00487552"/>
    <w:pPr>
      <w:spacing w:before="240" w:after="0"/>
      <w:ind w:left="567" w:hanging="567"/>
    </w:pPr>
  </w:style>
  <w:style w:type="paragraph" w:customStyle="1" w:styleId="Referenceurl">
    <w:name w:val="Reference_url"/>
    <w:next w:val="Referencetitle"/>
    <w:qFormat/>
    <w:rsid w:val="00487552"/>
    <w:pPr>
      <w:spacing w:after="0"/>
      <w:ind w:left="567"/>
    </w:pPr>
    <w:rPr>
      <w:rFonts w:ascii="Helvetica Neue" w:hAnsi="Helvetica Neue"/>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7041">
      <w:bodyDiv w:val="1"/>
      <w:marLeft w:val="0"/>
      <w:marRight w:val="0"/>
      <w:marTop w:val="0"/>
      <w:marBottom w:val="0"/>
      <w:divBdr>
        <w:top w:val="none" w:sz="0" w:space="0" w:color="auto"/>
        <w:left w:val="none" w:sz="0" w:space="0" w:color="auto"/>
        <w:bottom w:val="none" w:sz="0" w:space="0" w:color="auto"/>
        <w:right w:val="none" w:sz="0" w:space="0" w:color="auto"/>
      </w:divBdr>
    </w:div>
    <w:div w:id="74789366">
      <w:bodyDiv w:val="1"/>
      <w:marLeft w:val="0"/>
      <w:marRight w:val="0"/>
      <w:marTop w:val="0"/>
      <w:marBottom w:val="0"/>
      <w:divBdr>
        <w:top w:val="none" w:sz="0" w:space="0" w:color="auto"/>
        <w:left w:val="none" w:sz="0" w:space="0" w:color="auto"/>
        <w:bottom w:val="none" w:sz="0" w:space="0" w:color="auto"/>
        <w:right w:val="none" w:sz="0" w:space="0" w:color="auto"/>
      </w:divBdr>
    </w:div>
    <w:div w:id="172261101">
      <w:bodyDiv w:val="1"/>
      <w:marLeft w:val="0"/>
      <w:marRight w:val="0"/>
      <w:marTop w:val="0"/>
      <w:marBottom w:val="0"/>
      <w:divBdr>
        <w:top w:val="none" w:sz="0" w:space="0" w:color="auto"/>
        <w:left w:val="none" w:sz="0" w:space="0" w:color="auto"/>
        <w:bottom w:val="none" w:sz="0" w:space="0" w:color="auto"/>
        <w:right w:val="none" w:sz="0" w:space="0" w:color="auto"/>
      </w:divBdr>
    </w:div>
    <w:div w:id="192114180">
      <w:bodyDiv w:val="1"/>
      <w:marLeft w:val="0"/>
      <w:marRight w:val="0"/>
      <w:marTop w:val="0"/>
      <w:marBottom w:val="0"/>
      <w:divBdr>
        <w:top w:val="none" w:sz="0" w:space="0" w:color="auto"/>
        <w:left w:val="none" w:sz="0" w:space="0" w:color="auto"/>
        <w:bottom w:val="none" w:sz="0" w:space="0" w:color="auto"/>
        <w:right w:val="none" w:sz="0" w:space="0" w:color="auto"/>
      </w:divBdr>
    </w:div>
    <w:div w:id="366025282">
      <w:bodyDiv w:val="1"/>
      <w:marLeft w:val="0"/>
      <w:marRight w:val="0"/>
      <w:marTop w:val="0"/>
      <w:marBottom w:val="0"/>
      <w:divBdr>
        <w:top w:val="none" w:sz="0" w:space="0" w:color="auto"/>
        <w:left w:val="none" w:sz="0" w:space="0" w:color="auto"/>
        <w:bottom w:val="none" w:sz="0" w:space="0" w:color="auto"/>
        <w:right w:val="none" w:sz="0" w:space="0" w:color="auto"/>
      </w:divBdr>
    </w:div>
    <w:div w:id="462968940">
      <w:bodyDiv w:val="1"/>
      <w:marLeft w:val="0"/>
      <w:marRight w:val="0"/>
      <w:marTop w:val="0"/>
      <w:marBottom w:val="0"/>
      <w:divBdr>
        <w:top w:val="none" w:sz="0" w:space="0" w:color="auto"/>
        <w:left w:val="none" w:sz="0" w:space="0" w:color="auto"/>
        <w:bottom w:val="none" w:sz="0" w:space="0" w:color="auto"/>
        <w:right w:val="none" w:sz="0" w:space="0" w:color="auto"/>
      </w:divBdr>
    </w:div>
    <w:div w:id="497035193">
      <w:bodyDiv w:val="1"/>
      <w:marLeft w:val="0"/>
      <w:marRight w:val="0"/>
      <w:marTop w:val="0"/>
      <w:marBottom w:val="0"/>
      <w:divBdr>
        <w:top w:val="none" w:sz="0" w:space="0" w:color="auto"/>
        <w:left w:val="none" w:sz="0" w:space="0" w:color="auto"/>
        <w:bottom w:val="none" w:sz="0" w:space="0" w:color="auto"/>
        <w:right w:val="none" w:sz="0" w:space="0" w:color="auto"/>
      </w:divBdr>
    </w:div>
    <w:div w:id="597643999">
      <w:bodyDiv w:val="1"/>
      <w:marLeft w:val="0"/>
      <w:marRight w:val="0"/>
      <w:marTop w:val="0"/>
      <w:marBottom w:val="0"/>
      <w:divBdr>
        <w:top w:val="none" w:sz="0" w:space="0" w:color="auto"/>
        <w:left w:val="none" w:sz="0" w:space="0" w:color="auto"/>
        <w:bottom w:val="none" w:sz="0" w:space="0" w:color="auto"/>
        <w:right w:val="none" w:sz="0" w:space="0" w:color="auto"/>
      </w:divBdr>
      <w:divsChild>
        <w:div w:id="15355153">
          <w:marLeft w:val="0"/>
          <w:marRight w:val="0"/>
          <w:marTop w:val="0"/>
          <w:marBottom w:val="0"/>
          <w:divBdr>
            <w:top w:val="none" w:sz="0" w:space="0" w:color="auto"/>
            <w:left w:val="none" w:sz="0" w:space="0" w:color="auto"/>
            <w:bottom w:val="none" w:sz="0" w:space="0" w:color="auto"/>
            <w:right w:val="none" w:sz="0" w:space="0" w:color="auto"/>
          </w:divBdr>
          <w:divsChild>
            <w:div w:id="1576862850">
              <w:marLeft w:val="0"/>
              <w:marRight w:val="0"/>
              <w:marTop w:val="0"/>
              <w:marBottom w:val="0"/>
              <w:divBdr>
                <w:top w:val="none" w:sz="0" w:space="0" w:color="auto"/>
                <w:left w:val="none" w:sz="0" w:space="0" w:color="auto"/>
                <w:bottom w:val="none" w:sz="0" w:space="0" w:color="auto"/>
                <w:right w:val="none" w:sz="0" w:space="0" w:color="auto"/>
              </w:divBdr>
              <w:divsChild>
                <w:div w:id="1918586611">
                  <w:marLeft w:val="0"/>
                  <w:marRight w:val="0"/>
                  <w:marTop w:val="0"/>
                  <w:marBottom w:val="0"/>
                  <w:divBdr>
                    <w:top w:val="none" w:sz="0" w:space="0" w:color="auto"/>
                    <w:left w:val="none" w:sz="0" w:space="0" w:color="auto"/>
                    <w:bottom w:val="none" w:sz="0" w:space="0" w:color="auto"/>
                    <w:right w:val="none" w:sz="0" w:space="0" w:color="auto"/>
                  </w:divBdr>
                  <w:divsChild>
                    <w:div w:id="160965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46234">
      <w:bodyDiv w:val="1"/>
      <w:marLeft w:val="0"/>
      <w:marRight w:val="0"/>
      <w:marTop w:val="0"/>
      <w:marBottom w:val="0"/>
      <w:divBdr>
        <w:top w:val="none" w:sz="0" w:space="0" w:color="auto"/>
        <w:left w:val="none" w:sz="0" w:space="0" w:color="auto"/>
        <w:bottom w:val="none" w:sz="0" w:space="0" w:color="auto"/>
        <w:right w:val="none" w:sz="0" w:space="0" w:color="auto"/>
      </w:divBdr>
    </w:div>
    <w:div w:id="736585633">
      <w:bodyDiv w:val="1"/>
      <w:marLeft w:val="0"/>
      <w:marRight w:val="0"/>
      <w:marTop w:val="0"/>
      <w:marBottom w:val="0"/>
      <w:divBdr>
        <w:top w:val="none" w:sz="0" w:space="0" w:color="auto"/>
        <w:left w:val="none" w:sz="0" w:space="0" w:color="auto"/>
        <w:bottom w:val="none" w:sz="0" w:space="0" w:color="auto"/>
        <w:right w:val="none" w:sz="0" w:space="0" w:color="auto"/>
      </w:divBdr>
    </w:div>
    <w:div w:id="827407074">
      <w:bodyDiv w:val="1"/>
      <w:marLeft w:val="0"/>
      <w:marRight w:val="0"/>
      <w:marTop w:val="0"/>
      <w:marBottom w:val="0"/>
      <w:divBdr>
        <w:top w:val="none" w:sz="0" w:space="0" w:color="auto"/>
        <w:left w:val="none" w:sz="0" w:space="0" w:color="auto"/>
        <w:bottom w:val="none" w:sz="0" w:space="0" w:color="auto"/>
        <w:right w:val="none" w:sz="0" w:space="0" w:color="auto"/>
      </w:divBdr>
    </w:div>
    <w:div w:id="954485910">
      <w:bodyDiv w:val="1"/>
      <w:marLeft w:val="0"/>
      <w:marRight w:val="0"/>
      <w:marTop w:val="0"/>
      <w:marBottom w:val="0"/>
      <w:divBdr>
        <w:top w:val="none" w:sz="0" w:space="0" w:color="auto"/>
        <w:left w:val="none" w:sz="0" w:space="0" w:color="auto"/>
        <w:bottom w:val="none" w:sz="0" w:space="0" w:color="auto"/>
        <w:right w:val="none" w:sz="0" w:space="0" w:color="auto"/>
      </w:divBdr>
    </w:div>
    <w:div w:id="997029030">
      <w:bodyDiv w:val="1"/>
      <w:marLeft w:val="0"/>
      <w:marRight w:val="0"/>
      <w:marTop w:val="0"/>
      <w:marBottom w:val="0"/>
      <w:divBdr>
        <w:top w:val="none" w:sz="0" w:space="0" w:color="auto"/>
        <w:left w:val="none" w:sz="0" w:space="0" w:color="auto"/>
        <w:bottom w:val="none" w:sz="0" w:space="0" w:color="auto"/>
        <w:right w:val="none" w:sz="0" w:space="0" w:color="auto"/>
      </w:divBdr>
    </w:div>
    <w:div w:id="1028800965">
      <w:bodyDiv w:val="1"/>
      <w:marLeft w:val="0"/>
      <w:marRight w:val="0"/>
      <w:marTop w:val="0"/>
      <w:marBottom w:val="0"/>
      <w:divBdr>
        <w:top w:val="none" w:sz="0" w:space="0" w:color="auto"/>
        <w:left w:val="none" w:sz="0" w:space="0" w:color="auto"/>
        <w:bottom w:val="none" w:sz="0" w:space="0" w:color="auto"/>
        <w:right w:val="none" w:sz="0" w:space="0" w:color="auto"/>
      </w:divBdr>
    </w:div>
    <w:div w:id="1156532141">
      <w:bodyDiv w:val="1"/>
      <w:marLeft w:val="0"/>
      <w:marRight w:val="0"/>
      <w:marTop w:val="0"/>
      <w:marBottom w:val="0"/>
      <w:divBdr>
        <w:top w:val="none" w:sz="0" w:space="0" w:color="auto"/>
        <w:left w:val="none" w:sz="0" w:space="0" w:color="auto"/>
        <w:bottom w:val="none" w:sz="0" w:space="0" w:color="auto"/>
        <w:right w:val="none" w:sz="0" w:space="0" w:color="auto"/>
      </w:divBdr>
    </w:div>
    <w:div w:id="1220551418">
      <w:bodyDiv w:val="1"/>
      <w:marLeft w:val="0"/>
      <w:marRight w:val="0"/>
      <w:marTop w:val="0"/>
      <w:marBottom w:val="0"/>
      <w:divBdr>
        <w:top w:val="none" w:sz="0" w:space="0" w:color="auto"/>
        <w:left w:val="none" w:sz="0" w:space="0" w:color="auto"/>
        <w:bottom w:val="none" w:sz="0" w:space="0" w:color="auto"/>
        <w:right w:val="none" w:sz="0" w:space="0" w:color="auto"/>
      </w:divBdr>
    </w:div>
    <w:div w:id="1252201032">
      <w:bodyDiv w:val="1"/>
      <w:marLeft w:val="0"/>
      <w:marRight w:val="0"/>
      <w:marTop w:val="0"/>
      <w:marBottom w:val="0"/>
      <w:divBdr>
        <w:top w:val="none" w:sz="0" w:space="0" w:color="auto"/>
        <w:left w:val="none" w:sz="0" w:space="0" w:color="auto"/>
        <w:bottom w:val="none" w:sz="0" w:space="0" w:color="auto"/>
        <w:right w:val="none" w:sz="0" w:space="0" w:color="auto"/>
      </w:divBdr>
    </w:div>
    <w:div w:id="1375428193">
      <w:bodyDiv w:val="1"/>
      <w:marLeft w:val="0"/>
      <w:marRight w:val="0"/>
      <w:marTop w:val="0"/>
      <w:marBottom w:val="0"/>
      <w:divBdr>
        <w:top w:val="none" w:sz="0" w:space="0" w:color="auto"/>
        <w:left w:val="none" w:sz="0" w:space="0" w:color="auto"/>
        <w:bottom w:val="none" w:sz="0" w:space="0" w:color="auto"/>
        <w:right w:val="none" w:sz="0" w:space="0" w:color="auto"/>
      </w:divBdr>
    </w:div>
    <w:div w:id="1395658817">
      <w:bodyDiv w:val="1"/>
      <w:marLeft w:val="0"/>
      <w:marRight w:val="0"/>
      <w:marTop w:val="0"/>
      <w:marBottom w:val="0"/>
      <w:divBdr>
        <w:top w:val="none" w:sz="0" w:space="0" w:color="auto"/>
        <w:left w:val="none" w:sz="0" w:space="0" w:color="auto"/>
        <w:bottom w:val="none" w:sz="0" w:space="0" w:color="auto"/>
        <w:right w:val="none" w:sz="0" w:space="0" w:color="auto"/>
      </w:divBdr>
    </w:div>
    <w:div w:id="1447890160">
      <w:bodyDiv w:val="1"/>
      <w:marLeft w:val="0"/>
      <w:marRight w:val="0"/>
      <w:marTop w:val="0"/>
      <w:marBottom w:val="0"/>
      <w:divBdr>
        <w:top w:val="none" w:sz="0" w:space="0" w:color="auto"/>
        <w:left w:val="none" w:sz="0" w:space="0" w:color="auto"/>
        <w:bottom w:val="none" w:sz="0" w:space="0" w:color="auto"/>
        <w:right w:val="none" w:sz="0" w:space="0" w:color="auto"/>
      </w:divBdr>
    </w:div>
    <w:div w:id="1450930757">
      <w:bodyDiv w:val="1"/>
      <w:marLeft w:val="0"/>
      <w:marRight w:val="0"/>
      <w:marTop w:val="0"/>
      <w:marBottom w:val="0"/>
      <w:divBdr>
        <w:top w:val="none" w:sz="0" w:space="0" w:color="auto"/>
        <w:left w:val="none" w:sz="0" w:space="0" w:color="auto"/>
        <w:bottom w:val="none" w:sz="0" w:space="0" w:color="auto"/>
        <w:right w:val="none" w:sz="0" w:space="0" w:color="auto"/>
      </w:divBdr>
    </w:div>
    <w:div w:id="1546411159">
      <w:bodyDiv w:val="1"/>
      <w:marLeft w:val="0"/>
      <w:marRight w:val="0"/>
      <w:marTop w:val="0"/>
      <w:marBottom w:val="0"/>
      <w:divBdr>
        <w:top w:val="none" w:sz="0" w:space="0" w:color="auto"/>
        <w:left w:val="none" w:sz="0" w:space="0" w:color="auto"/>
        <w:bottom w:val="none" w:sz="0" w:space="0" w:color="auto"/>
        <w:right w:val="none" w:sz="0" w:space="0" w:color="auto"/>
      </w:divBdr>
      <w:divsChild>
        <w:div w:id="1580823739">
          <w:marLeft w:val="0"/>
          <w:marRight w:val="0"/>
          <w:marTop w:val="0"/>
          <w:marBottom w:val="0"/>
          <w:divBdr>
            <w:top w:val="none" w:sz="0" w:space="0" w:color="auto"/>
            <w:left w:val="none" w:sz="0" w:space="0" w:color="auto"/>
            <w:bottom w:val="none" w:sz="0" w:space="0" w:color="auto"/>
            <w:right w:val="none" w:sz="0" w:space="0" w:color="auto"/>
          </w:divBdr>
          <w:divsChild>
            <w:div w:id="1807969817">
              <w:marLeft w:val="0"/>
              <w:marRight w:val="0"/>
              <w:marTop w:val="0"/>
              <w:marBottom w:val="0"/>
              <w:divBdr>
                <w:top w:val="none" w:sz="0" w:space="0" w:color="auto"/>
                <w:left w:val="none" w:sz="0" w:space="0" w:color="auto"/>
                <w:bottom w:val="none" w:sz="0" w:space="0" w:color="auto"/>
                <w:right w:val="none" w:sz="0" w:space="0" w:color="auto"/>
              </w:divBdr>
              <w:divsChild>
                <w:div w:id="3600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45937">
      <w:bodyDiv w:val="1"/>
      <w:marLeft w:val="0"/>
      <w:marRight w:val="0"/>
      <w:marTop w:val="0"/>
      <w:marBottom w:val="0"/>
      <w:divBdr>
        <w:top w:val="none" w:sz="0" w:space="0" w:color="auto"/>
        <w:left w:val="none" w:sz="0" w:space="0" w:color="auto"/>
        <w:bottom w:val="none" w:sz="0" w:space="0" w:color="auto"/>
        <w:right w:val="none" w:sz="0" w:space="0" w:color="auto"/>
      </w:divBdr>
    </w:div>
    <w:div w:id="1668745687">
      <w:bodyDiv w:val="1"/>
      <w:marLeft w:val="0"/>
      <w:marRight w:val="0"/>
      <w:marTop w:val="0"/>
      <w:marBottom w:val="0"/>
      <w:divBdr>
        <w:top w:val="none" w:sz="0" w:space="0" w:color="auto"/>
        <w:left w:val="none" w:sz="0" w:space="0" w:color="auto"/>
        <w:bottom w:val="none" w:sz="0" w:space="0" w:color="auto"/>
        <w:right w:val="none" w:sz="0" w:space="0" w:color="auto"/>
      </w:divBdr>
    </w:div>
    <w:div w:id="1710452934">
      <w:bodyDiv w:val="1"/>
      <w:marLeft w:val="0"/>
      <w:marRight w:val="0"/>
      <w:marTop w:val="0"/>
      <w:marBottom w:val="0"/>
      <w:divBdr>
        <w:top w:val="none" w:sz="0" w:space="0" w:color="auto"/>
        <w:left w:val="none" w:sz="0" w:space="0" w:color="auto"/>
        <w:bottom w:val="none" w:sz="0" w:space="0" w:color="auto"/>
        <w:right w:val="none" w:sz="0" w:space="0" w:color="auto"/>
      </w:divBdr>
    </w:div>
    <w:div w:id="1827748157">
      <w:bodyDiv w:val="1"/>
      <w:marLeft w:val="0"/>
      <w:marRight w:val="0"/>
      <w:marTop w:val="0"/>
      <w:marBottom w:val="0"/>
      <w:divBdr>
        <w:top w:val="none" w:sz="0" w:space="0" w:color="auto"/>
        <w:left w:val="none" w:sz="0" w:space="0" w:color="auto"/>
        <w:bottom w:val="none" w:sz="0" w:space="0" w:color="auto"/>
        <w:right w:val="none" w:sz="0" w:space="0" w:color="auto"/>
      </w:divBdr>
    </w:div>
    <w:div w:id="1855878338">
      <w:bodyDiv w:val="1"/>
      <w:marLeft w:val="0"/>
      <w:marRight w:val="0"/>
      <w:marTop w:val="0"/>
      <w:marBottom w:val="0"/>
      <w:divBdr>
        <w:top w:val="none" w:sz="0" w:space="0" w:color="auto"/>
        <w:left w:val="none" w:sz="0" w:space="0" w:color="auto"/>
        <w:bottom w:val="none" w:sz="0" w:space="0" w:color="auto"/>
        <w:right w:val="none" w:sz="0" w:space="0" w:color="auto"/>
      </w:divBdr>
    </w:div>
    <w:div w:id="1920139419">
      <w:bodyDiv w:val="1"/>
      <w:marLeft w:val="0"/>
      <w:marRight w:val="0"/>
      <w:marTop w:val="0"/>
      <w:marBottom w:val="0"/>
      <w:divBdr>
        <w:top w:val="none" w:sz="0" w:space="0" w:color="auto"/>
        <w:left w:val="none" w:sz="0" w:space="0" w:color="auto"/>
        <w:bottom w:val="none" w:sz="0" w:space="0" w:color="auto"/>
        <w:right w:val="none" w:sz="0" w:space="0" w:color="auto"/>
      </w:divBdr>
    </w:div>
    <w:div w:id="2037999477">
      <w:bodyDiv w:val="1"/>
      <w:marLeft w:val="0"/>
      <w:marRight w:val="0"/>
      <w:marTop w:val="0"/>
      <w:marBottom w:val="0"/>
      <w:divBdr>
        <w:top w:val="none" w:sz="0" w:space="0" w:color="auto"/>
        <w:left w:val="none" w:sz="0" w:space="0" w:color="auto"/>
        <w:bottom w:val="none" w:sz="0" w:space="0" w:color="auto"/>
        <w:right w:val="none" w:sz="0" w:space="0" w:color="auto"/>
      </w:divBdr>
    </w:div>
    <w:div w:id="211991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derick@evalutility.com" TargetMode="External"/><Relationship Id="rId18" Type="http://schemas.openxmlformats.org/officeDocument/2006/relationships/chart" Target="charts/chart1.xml"/><Relationship Id="rId26" Type="http://schemas.openxmlformats.org/officeDocument/2006/relationships/footer" Target="footer4.xml"/><Relationship Id="rId39" Type="http://schemas.openxmlformats.org/officeDocument/2006/relationships/image" Target="media/image7.emf"/><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hyperlink" Target="http://apa.gov.ge/ge/saagento" TargetMode="External"/><Relationship Id="rId55" Type="http://schemas.openxmlformats.org/officeDocument/2006/relationships/hyperlink" Target="https://ec.europa.eu/info/food-farming-fisheries/farming/international-cooperation/enlargement/pre-accession-assistance/overview_en" TargetMode="External"/><Relationship Id="rId63" Type="http://schemas.openxmlformats.org/officeDocument/2006/relationships/hyperlink" Target="https://pmcg-i.com/item/107/Supporting-Rural-Development-Policy-in-Georgia" TargetMode="External"/><Relationship Id="rId68" Type="http://schemas.openxmlformats.org/officeDocument/2006/relationships/hyperlink" Target="https://open.undp.org/projects/00097870" TargetMode="External"/><Relationship Id="rId76" Type="http://schemas.openxmlformats.org/officeDocument/2006/relationships/image" Target="media/image21.emf"/><Relationship Id="rId7" Type="http://schemas.openxmlformats.org/officeDocument/2006/relationships/settings" Target="settings.xml"/><Relationship Id="rId71" Type="http://schemas.openxmlformats.org/officeDocument/2006/relationships/hyperlink" Target="http://www.unevaluation.org/document/detail/1914" TargetMode="Externa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chart" Target="charts/chart10.xml"/><Relationship Id="rId11" Type="http://schemas.openxmlformats.org/officeDocument/2006/relationships/hyperlink" Target="https://open.undp.org/projects/00097870" TargetMode="Externa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footer" Target="footer5.xml"/><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hyperlink" Target="http://enpard.ge/en/local-action-groups/" TargetMode="External"/><Relationship Id="rId58" Type="http://schemas.openxmlformats.org/officeDocument/2006/relationships/hyperlink" Target="http://galag.ge/index.php" TargetMode="External"/><Relationship Id="rId66" Type="http://schemas.openxmlformats.org/officeDocument/2006/relationships/hyperlink" Target="https://open.undp.org/projects/00095157" TargetMode="External"/><Relationship Id="rId74"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image" Target="media/image5.png"/><Relationship Id="rId49" Type="http://schemas.openxmlformats.org/officeDocument/2006/relationships/image" Target="media/image17.emf"/><Relationship Id="rId57" Type="http://schemas.openxmlformats.org/officeDocument/2006/relationships/hyperlink" Target="http://web.undp.org/evaluation/documents/policy/2016/Evaluation_policy_EN_2016.pdf" TargetMode="External"/><Relationship Id="rId61" Type="http://schemas.openxmlformats.org/officeDocument/2006/relationships/hyperlink" Target="http://www.forestry.gov.ge"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image" Target="media/image12.emf"/><Relationship Id="rId52" Type="http://schemas.openxmlformats.org/officeDocument/2006/relationships/hyperlink" Target="https://eeas.europa.eu/delegations/georgia_en/66089/Rural%20Development%20Projects%20Launched%20and%20Equipment%20Delivered%20in%20Tetritskaro" TargetMode="External"/><Relationship Id="rId60" Type="http://schemas.openxmlformats.org/officeDocument/2006/relationships/hyperlink" Target="https://mepa.gov.ge/En/Structure" TargetMode="External"/><Relationship Id="rId65" Type="http://schemas.openxmlformats.org/officeDocument/2006/relationships/hyperlink" Target="https://tetritskarolag.ge/en/2020/10/smartville-portal-for-improving-local-business-environment-the-tetritskaro-lag-with-the-support-of-the-rdfg-launches-a-new-project/" TargetMode="External"/><Relationship Id="rId73" Type="http://schemas.openxmlformats.org/officeDocument/2006/relationships/image" Target="media/image18.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image" Target="media/image3.png"/><Relationship Id="rId30" Type="http://schemas.openxmlformats.org/officeDocument/2006/relationships/chart" Target="charts/chart11.xml"/><Relationship Id="rId35" Type="http://schemas.openxmlformats.org/officeDocument/2006/relationships/image" Target="media/image4.png"/><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hyperlink" Target="https://enrd.ec.europa.eu/leader-clld/leader-toolkit/leaderclld-explained_en" TargetMode="External"/><Relationship Id="rId64" Type="http://schemas.openxmlformats.org/officeDocument/2006/relationships/hyperlink" Target="http://www.rda.gov.ge/" TargetMode="External"/><Relationship Id="rId69" Type="http://schemas.openxmlformats.org/officeDocument/2006/relationships/hyperlink" Target="https://www.un.org/sites/un2.un.org/files/policy_brief_on_covid_impact_on_women_9_april_2020.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rdi.gov.ge/en/Self-governance" TargetMode="External"/><Relationship Id="rId72" Type="http://schemas.openxmlformats.org/officeDocument/2006/relationships/hyperlink" Target="https://worldhealthorg.shinyapps.io/covi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hyperlink" Target="https://mepa.gov.ge/En/AgenciesOfTheMinistry?page=1&amp;pageSize=9" TargetMode="External"/><Relationship Id="rId67" Type="http://schemas.openxmlformats.org/officeDocument/2006/relationships/hyperlink" Target="https://www.undp.org/content/dam/undp/library/corporate/Executive%20Board/2017/Second-regular-session/FAQ%20on%20Cost-Recovery.docx" TargetMode="External"/><Relationship Id="rId20" Type="http://schemas.openxmlformats.org/officeDocument/2006/relationships/chart" Target="charts/chart3.xml"/><Relationship Id="rId41" Type="http://schemas.openxmlformats.org/officeDocument/2006/relationships/image" Target="media/image9.emf"/><Relationship Id="rId54" Type="http://schemas.openxmlformats.org/officeDocument/2006/relationships/hyperlink" Target="https://ec.europa.eu/info/funding-tenders/how-eu-funding-works/information-contractors-and-beneficiaries/exchange-rate-inforeuro_en" TargetMode="External"/><Relationship Id="rId62" Type="http://schemas.openxmlformats.org/officeDocument/2006/relationships/hyperlink" Target="http://www.oecd.org/dac/2754804.pdf" TargetMode="External"/><Relationship Id="rId70" Type="http://schemas.openxmlformats.org/officeDocument/2006/relationships/hyperlink" Target="https://undphealthimplementation.org/functional-areas/financial-management/grant-making-and-signing/prepare-and-finalize-a-global-fund-budget-during-grant-making/cost-recovery/" TargetMode="External"/><Relationship Id="rId75"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unevaluation.org/document/detail/1914" TargetMode="External"/><Relationship Id="rId3" Type="http://schemas.openxmlformats.org/officeDocument/2006/relationships/hyperlink" Target="https://www.un.org/sites/un2.un.org/files/policy_brief_on_covid_impact_on_women_9_april_2020.pdf" TargetMode="External"/><Relationship Id="rId7" Type="http://schemas.openxmlformats.org/officeDocument/2006/relationships/hyperlink" Target="http://web.undp.org/evaluation/guideline/" TargetMode="External"/><Relationship Id="rId12" Type="http://schemas.openxmlformats.org/officeDocument/2006/relationships/hyperlink" Target="https://open.undp.org/projects/00095157" TargetMode="External"/><Relationship Id="rId2" Type="http://schemas.openxmlformats.org/officeDocument/2006/relationships/hyperlink" Target="http://enpard.ge/en/local-action-groups/" TargetMode="External"/><Relationship Id="rId1" Type="http://schemas.openxmlformats.org/officeDocument/2006/relationships/hyperlink" Target="https://open.undp.org/projects/00102162" TargetMode="External"/><Relationship Id="rId6" Type="http://schemas.openxmlformats.org/officeDocument/2006/relationships/hyperlink" Target="http://web.undp.org/evaluation/documents/policy/2016/Evaluation_policy_EN_2016.pdf" TargetMode="External"/><Relationship Id="rId11" Type="http://schemas.openxmlformats.org/officeDocument/2006/relationships/hyperlink" Target="https://mrdi.gov.ge/en/Self-governance" TargetMode="External"/><Relationship Id="rId5" Type="http://schemas.openxmlformats.org/officeDocument/2006/relationships/hyperlink" Target="https://worldhealthorg.shinyapps.io/covid/" TargetMode="External"/><Relationship Id="rId10" Type="http://schemas.openxmlformats.org/officeDocument/2006/relationships/hyperlink" Target="https://pandas.pydata.org" TargetMode="External"/><Relationship Id="rId4" Type="http://schemas.openxmlformats.org/officeDocument/2006/relationships/hyperlink" Target="https://mepa.gov.ge/En/Structure" TargetMode="External"/><Relationship Id="rId9" Type="http://schemas.openxmlformats.org/officeDocument/2006/relationships/hyperlink" Target="https://www.python.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roderickackermann\Dropbox\Assignments\1.%20Current%20Assignments\2020-10%20UNDP%20Georgia%20ENPARD%20evaluation\Work\Python\Surveys\output%20mayors%20with%20chart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[IRDG_UNDP_Events'_Participants_Database_021120.xlsx]Merged pivot!PivotTable14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'Merged pivot'!$B$4:$B$5</c:f>
              <c:strCache>
                <c:ptCount val="1"/>
                <c:pt idx="0">
                  <c:v>Female</c:v>
                </c:pt>
              </c:strCache>
            </c:strRef>
          </c:tx>
          <c:spPr>
            <a:solidFill>
              <a:schemeClr val="accent1"/>
            </a:solidFill>
            <a:ln>
              <a:noFill/>
            </a:ln>
            <a:effectLst/>
          </c:spPr>
          <c:invertIfNegative val="0"/>
          <c:cat>
            <c:strRef>
              <c:f>'Merged pivot'!$A$6:$A$8</c:f>
              <c:strCache>
                <c:ptCount val="2"/>
                <c:pt idx="0">
                  <c:v>2019</c:v>
                </c:pt>
                <c:pt idx="1">
                  <c:v>2020</c:v>
                </c:pt>
              </c:strCache>
            </c:strRef>
          </c:cat>
          <c:val>
            <c:numRef>
              <c:f>'Merged pivot'!$B$6:$B$8</c:f>
              <c:numCache>
                <c:formatCode>_(* #,##0_);_(* \(#,##0\);_(* "-"??_);_(@_)</c:formatCode>
                <c:ptCount val="2"/>
                <c:pt idx="0">
                  <c:v>3600</c:v>
                </c:pt>
                <c:pt idx="1">
                  <c:v>1489</c:v>
                </c:pt>
              </c:numCache>
            </c:numRef>
          </c:val>
          <c:extLst>
            <c:ext xmlns:c16="http://schemas.microsoft.com/office/drawing/2014/chart" uri="{C3380CC4-5D6E-409C-BE32-E72D297353CC}">
              <c16:uniqueId val="{00000000-8D83-4F44-A112-DEB651A95210}"/>
            </c:ext>
          </c:extLst>
        </c:ser>
        <c:ser>
          <c:idx val="1"/>
          <c:order val="1"/>
          <c:tx>
            <c:strRef>
              <c:f>'Merged pivot'!$C$4:$C$5</c:f>
              <c:strCache>
                <c:ptCount val="1"/>
                <c:pt idx="0">
                  <c:v>Male</c:v>
                </c:pt>
              </c:strCache>
            </c:strRef>
          </c:tx>
          <c:spPr>
            <a:solidFill>
              <a:schemeClr val="accent2"/>
            </a:solidFill>
            <a:ln>
              <a:noFill/>
            </a:ln>
            <a:effectLst/>
          </c:spPr>
          <c:invertIfNegative val="0"/>
          <c:cat>
            <c:strRef>
              <c:f>'Merged pivot'!$A$6:$A$8</c:f>
              <c:strCache>
                <c:ptCount val="2"/>
                <c:pt idx="0">
                  <c:v>2019</c:v>
                </c:pt>
                <c:pt idx="1">
                  <c:v>2020</c:v>
                </c:pt>
              </c:strCache>
            </c:strRef>
          </c:cat>
          <c:val>
            <c:numRef>
              <c:f>'Merged pivot'!$C$6:$C$8</c:f>
              <c:numCache>
                <c:formatCode>_(* #,##0_);_(* \(#,##0\);_(* "-"??_);_(@_)</c:formatCode>
                <c:ptCount val="2"/>
                <c:pt idx="0">
                  <c:v>5022</c:v>
                </c:pt>
                <c:pt idx="1">
                  <c:v>2572</c:v>
                </c:pt>
              </c:numCache>
            </c:numRef>
          </c:val>
          <c:extLst>
            <c:ext xmlns:c16="http://schemas.microsoft.com/office/drawing/2014/chart" uri="{C3380CC4-5D6E-409C-BE32-E72D297353CC}">
              <c16:uniqueId val="{00000001-8D83-4F44-A112-DEB651A95210}"/>
            </c:ext>
          </c:extLst>
        </c:ser>
        <c:dLbls>
          <c:showLegendKey val="0"/>
          <c:showVal val="0"/>
          <c:showCatName val="0"/>
          <c:showSerName val="0"/>
          <c:showPercent val="0"/>
          <c:showBubbleSize val="0"/>
        </c:dLbls>
        <c:gapWidth val="150"/>
        <c:overlap val="100"/>
        <c:axId val="1151950768"/>
        <c:axId val="1151952416"/>
      </c:barChart>
      <c:catAx>
        <c:axId val="115195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1952416"/>
        <c:crosses val="autoZero"/>
        <c:auto val="1"/>
        <c:lblAlgn val="ctr"/>
        <c:lblOffset val="100"/>
        <c:noMultiLvlLbl val="0"/>
      </c:catAx>
      <c:valAx>
        <c:axId val="115195241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1950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[output mayors with charts.xlsx]4!PivotTable12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'4'!$F$2:$F$3</c:f>
              <c:strCache>
                <c:ptCount val="1"/>
                <c:pt idx="0">
                  <c:v>1. Fully</c:v>
                </c:pt>
              </c:strCache>
            </c:strRef>
          </c:tx>
          <c:spPr>
            <a:solidFill>
              <a:schemeClr val="accent1"/>
            </a:solidFill>
            <a:ln>
              <a:noFill/>
            </a:ln>
            <a:effectLst/>
          </c:spPr>
          <c:invertIfNegative val="0"/>
          <c:cat>
            <c:multiLvlStrRef>
              <c:f>'4'!$E$4:$E$10</c:f>
              <c:multiLvlStrCache>
                <c:ptCount val="4"/>
                <c:lvl>
                  <c:pt idx="0">
                    <c:v>4.2 Agriculture and Rural Development Action Plan 2021-2023</c:v>
                  </c:pt>
                  <c:pt idx="1">
                    <c:v>4.1 Agricultural and Rural Development Strategy 2021-2027</c:v>
                  </c:pt>
                  <c:pt idx="2">
                    <c:v>4.2 Agriculture and Rural Development Action Plan 2021-2023</c:v>
                  </c:pt>
                  <c:pt idx="3">
                    <c:v>4.1 Agricultural and Rural Development Strategy 2021-2027</c:v>
                  </c:pt>
                </c:lvl>
                <c:lvl>
                  <c:pt idx="0">
                    <c:v>LAG</c:v>
                  </c:pt>
                  <c:pt idx="2">
                    <c:v>Municipality</c:v>
                  </c:pt>
                </c:lvl>
              </c:multiLvlStrCache>
            </c:multiLvlStrRef>
          </c:cat>
          <c:val>
            <c:numRef>
              <c:f>'4'!$F$4:$F$10</c:f>
              <c:numCache>
                <c:formatCode>General</c:formatCode>
                <c:ptCount val="4"/>
                <c:pt idx="1">
                  <c:v>1</c:v>
                </c:pt>
              </c:numCache>
            </c:numRef>
          </c:val>
          <c:extLst>
            <c:ext xmlns:c16="http://schemas.microsoft.com/office/drawing/2014/chart" uri="{C3380CC4-5D6E-409C-BE32-E72D297353CC}">
              <c16:uniqueId val="{00000000-553D-0248-8091-F465D5256511}"/>
            </c:ext>
          </c:extLst>
        </c:ser>
        <c:ser>
          <c:idx val="1"/>
          <c:order val="1"/>
          <c:tx>
            <c:strRef>
              <c:f>'4'!$G$2:$G$3</c:f>
              <c:strCache>
                <c:ptCount val="1"/>
                <c:pt idx="0">
                  <c:v>2. To some extent</c:v>
                </c:pt>
              </c:strCache>
            </c:strRef>
          </c:tx>
          <c:spPr>
            <a:solidFill>
              <a:schemeClr val="accent2"/>
            </a:solidFill>
            <a:ln>
              <a:noFill/>
            </a:ln>
            <a:effectLst/>
          </c:spPr>
          <c:invertIfNegative val="0"/>
          <c:cat>
            <c:multiLvlStrRef>
              <c:f>'4'!$E$4:$E$10</c:f>
              <c:multiLvlStrCache>
                <c:ptCount val="4"/>
                <c:lvl>
                  <c:pt idx="0">
                    <c:v>4.2 Agriculture and Rural Development Action Plan 2021-2023</c:v>
                  </c:pt>
                  <c:pt idx="1">
                    <c:v>4.1 Agricultural and Rural Development Strategy 2021-2027</c:v>
                  </c:pt>
                  <c:pt idx="2">
                    <c:v>4.2 Agriculture and Rural Development Action Plan 2021-2023</c:v>
                  </c:pt>
                  <c:pt idx="3">
                    <c:v>4.1 Agricultural and Rural Development Strategy 2021-2027</c:v>
                  </c:pt>
                </c:lvl>
                <c:lvl>
                  <c:pt idx="0">
                    <c:v>LAG</c:v>
                  </c:pt>
                  <c:pt idx="2">
                    <c:v>Municipality</c:v>
                  </c:pt>
                </c:lvl>
              </c:multiLvlStrCache>
            </c:multiLvlStrRef>
          </c:cat>
          <c:val>
            <c:numRef>
              <c:f>'4'!$G$4:$G$10</c:f>
              <c:numCache>
                <c:formatCode>General</c:formatCode>
                <c:ptCount val="4"/>
                <c:pt idx="0">
                  <c:v>3</c:v>
                </c:pt>
                <c:pt idx="1">
                  <c:v>2</c:v>
                </c:pt>
                <c:pt idx="2">
                  <c:v>8</c:v>
                </c:pt>
                <c:pt idx="3">
                  <c:v>8</c:v>
                </c:pt>
              </c:numCache>
            </c:numRef>
          </c:val>
          <c:extLst>
            <c:ext xmlns:c16="http://schemas.microsoft.com/office/drawing/2014/chart" uri="{C3380CC4-5D6E-409C-BE32-E72D297353CC}">
              <c16:uniqueId val="{00000001-553D-0248-8091-F465D5256511}"/>
            </c:ext>
          </c:extLst>
        </c:ser>
        <c:dLbls>
          <c:showLegendKey val="0"/>
          <c:showVal val="0"/>
          <c:showCatName val="0"/>
          <c:showSerName val="0"/>
          <c:showPercent val="0"/>
          <c:showBubbleSize val="0"/>
        </c:dLbls>
        <c:gapWidth val="150"/>
        <c:overlap val="100"/>
        <c:axId val="1391254192"/>
        <c:axId val="1374963808"/>
      </c:barChart>
      <c:catAx>
        <c:axId val="139125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74963808"/>
        <c:crosses val="autoZero"/>
        <c:auto val="1"/>
        <c:lblAlgn val="ctr"/>
        <c:lblOffset val="100"/>
        <c:noMultiLvlLbl val="0"/>
      </c:catAx>
      <c:valAx>
        <c:axId val="1374963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survey responses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1254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'1'!$A$40:$A$48</c:f>
              <c:strCache>
                <c:ptCount val="9"/>
                <c:pt idx="0">
                  <c:v>Assessing relevance of programmes and initiatives to the needs of different municipalities</c:v>
                </c:pt>
                <c:pt idx="1">
                  <c:v>Developing new programmes and initiatives</c:v>
                </c:pt>
                <c:pt idx="2">
                  <c:v>Assessing relevance of programmes and initiatives to the needs of different regions</c:v>
                </c:pt>
                <c:pt idx="3">
                  <c:v>Modifying strategies and action plans</c:v>
                </c:pt>
                <c:pt idx="4">
                  <c:v>Fine-tuning existing programmes and initiatives</c:v>
                </c:pt>
                <c:pt idx="5">
                  <c:v>Checking on the performance of different actors</c:v>
                </c:pt>
                <c:pt idx="6">
                  <c:v>Fine-tuning policy</c:v>
                </c:pt>
                <c:pt idx="7">
                  <c:v>Comparing annual results with plans</c:v>
                </c:pt>
                <c:pt idx="8">
                  <c:v>Coordination between ministries and agencies involved in rural development</c:v>
                </c:pt>
              </c:strCache>
            </c:strRef>
          </c:cat>
          <c:val>
            <c:numRef>
              <c:f>'1'!$B$40:$B$48</c:f>
              <c:numCache>
                <c:formatCode>0</c:formatCode>
                <c:ptCount val="9"/>
                <c:pt idx="0">
                  <c:v>7</c:v>
                </c:pt>
                <c:pt idx="1">
                  <c:v>9</c:v>
                </c:pt>
                <c:pt idx="2">
                  <c:v>9</c:v>
                </c:pt>
                <c:pt idx="3">
                  <c:v>14</c:v>
                </c:pt>
                <c:pt idx="4">
                  <c:v>15</c:v>
                </c:pt>
                <c:pt idx="5">
                  <c:v>15</c:v>
                </c:pt>
                <c:pt idx="6">
                  <c:v>19</c:v>
                </c:pt>
                <c:pt idx="7">
                  <c:v>21</c:v>
                </c:pt>
                <c:pt idx="8">
                  <c:v>24</c:v>
                </c:pt>
              </c:numCache>
            </c:numRef>
          </c:val>
          <c:extLst>
            <c:ext xmlns:c16="http://schemas.microsoft.com/office/drawing/2014/chart" uri="{C3380CC4-5D6E-409C-BE32-E72D297353CC}">
              <c16:uniqueId val="{00000000-B9DF-9342-AF90-F7C0DD07FCEA}"/>
            </c:ext>
          </c:extLst>
        </c:ser>
        <c:dLbls>
          <c:showLegendKey val="0"/>
          <c:showVal val="0"/>
          <c:showCatName val="0"/>
          <c:showSerName val="0"/>
          <c:showPercent val="0"/>
          <c:showBubbleSize val="0"/>
        </c:dLbls>
        <c:gapWidth val="182"/>
        <c:axId val="1656354480"/>
        <c:axId val="1656567600"/>
      </c:barChart>
      <c:catAx>
        <c:axId val="165635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6567600"/>
        <c:crosses val="autoZero"/>
        <c:auto val="1"/>
        <c:lblAlgn val="ctr"/>
        <c:lblOffset val="100"/>
        <c:noMultiLvlLbl val="0"/>
      </c:catAx>
      <c:valAx>
        <c:axId val="1656567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'votes'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5635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'3'!$G$3:$G$6</c:f>
              <c:strCache>
                <c:ptCount val="4"/>
                <c:pt idx="0">
                  <c:v>4. Not sure</c:v>
                </c:pt>
                <c:pt idx="1">
                  <c:v>3. It is not so useful for our work</c:v>
                </c:pt>
                <c:pt idx="2">
                  <c:v>2. It is useful for our work</c:v>
                </c:pt>
                <c:pt idx="3">
                  <c:v>1. It is essential for our work</c:v>
                </c:pt>
              </c:strCache>
            </c:strRef>
          </c:cat>
          <c:val>
            <c:numRef>
              <c:f>'3'!$H$3:$H$6</c:f>
              <c:numCache>
                <c:formatCode>General</c:formatCode>
                <c:ptCount val="4"/>
                <c:pt idx="0">
                  <c:v>2</c:v>
                </c:pt>
                <c:pt idx="1">
                  <c:v>1</c:v>
                </c:pt>
                <c:pt idx="2">
                  <c:v>20</c:v>
                </c:pt>
                <c:pt idx="3">
                  <c:v>9</c:v>
                </c:pt>
              </c:numCache>
            </c:numRef>
          </c:val>
          <c:extLst>
            <c:ext xmlns:c16="http://schemas.microsoft.com/office/drawing/2014/chart" uri="{C3380CC4-5D6E-409C-BE32-E72D297353CC}">
              <c16:uniqueId val="{00000000-2D3B-4C44-9FE8-C32EC9F38D40}"/>
            </c:ext>
          </c:extLst>
        </c:ser>
        <c:dLbls>
          <c:showLegendKey val="0"/>
          <c:showVal val="0"/>
          <c:showCatName val="0"/>
          <c:showSerName val="0"/>
          <c:showPercent val="0"/>
          <c:showBubbleSize val="0"/>
        </c:dLbls>
        <c:gapWidth val="182"/>
        <c:axId val="1103717504"/>
        <c:axId val="1104132192"/>
      </c:barChart>
      <c:catAx>
        <c:axId val="110371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4132192"/>
        <c:crosses val="autoZero"/>
        <c:auto val="1"/>
        <c:lblAlgn val="ctr"/>
        <c:lblOffset val="100"/>
        <c:noMultiLvlLbl val="0"/>
      </c:catAx>
      <c:valAx>
        <c:axId val="1104132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responses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371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[output mayors with charts.xlsx]5!PivotTable4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'5'!$G$2:$G$3</c:f>
              <c:strCache>
                <c:ptCount val="1"/>
                <c:pt idx="0">
                  <c:v>1. Frequently</c:v>
                </c:pt>
              </c:strCache>
            </c:strRef>
          </c:tx>
          <c:spPr>
            <a:solidFill>
              <a:schemeClr val="accent1"/>
            </a:solidFill>
            <a:ln>
              <a:noFill/>
            </a:ln>
            <a:effectLst/>
          </c:spPr>
          <c:invertIfNegative val="0"/>
          <c:cat>
            <c:multiLvlStrRef>
              <c:f>'5'!$F$4:$F$14</c:f>
              <c:multiLvlStrCache>
                <c:ptCount val="8"/>
                <c:lvl>
                  <c:pt idx="0">
                    <c:v>5.4 Telephone calls</c:v>
                  </c:pt>
                  <c:pt idx="1">
                    <c:v>5.3 Emails</c:v>
                  </c:pt>
                  <c:pt idx="2">
                    <c:v>5.2 Ad hoc meetings/ discussions</c:v>
                  </c:pt>
                  <c:pt idx="3">
                    <c:v>5.1 Meetings/ discussions planned in advance</c:v>
                  </c:pt>
                  <c:pt idx="4">
                    <c:v>5.4 Telephone calls</c:v>
                  </c:pt>
                  <c:pt idx="5">
                    <c:v>5.3 Emails</c:v>
                  </c:pt>
                  <c:pt idx="6">
                    <c:v>5.2 Ad hoc meetings/ discussions</c:v>
                  </c:pt>
                  <c:pt idx="7">
                    <c:v>5.1 Meetings/ discussions planned in advance</c:v>
                  </c:pt>
                </c:lvl>
                <c:lvl>
                  <c:pt idx="0">
                    <c:v>LAG</c:v>
                  </c:pt>
                  <c:pt idx="4">
                    <c:v>Municipality</c:v>
                  </c:pt>
                </c:lvl>
              </c:multiLvlStrCache>
            </c:multiLvlStrRef>
          </c:cat>
          <c:val>
            <c:numRef>
              <c:f>'5'!$G$4:$G$14</c:f>
              <c:numCache>
                <c:formatCode>General</c:formatCode>
                <c:ptCount val="8"/>
                <c:pt idx="0">
                  <c:v>1</c:v>
                </c:pt>
                <c:pt idx="4">
                  <c:v>3</c:v>
                </c:pt>
                <c:pt idx="5">
                  <c:v>3</c:v>
                </c:pt>
                <c:pt idx="6">
                  <c:v>2</c:v>
                </c:pt>
                <c:pt idx="7">
                  <c:v>4</c:v>
                </c:pt>
              </c:numCache>
            </c:numRef>
          </c:val>
          <c:extLst>
            <c:ext xmlns:c16="http://schemas.microsoft.com/office/drawing/2014/chart" uri="{C3380CC4-5D6E-409C-BE32-E72D297353CC}">
              <c16:uniqueId val="{00000000-9C11-844D-90FB-A0778ADAE03B}"/>
            </c:ext>
          </c:extLst>
        </c:ser>
        <c:ser>
          <c:idx val="1"/>
          <c:order val="1"/>
          <c:tx>
            <c:strRef>
              <c:f>'5'!$H$2:$H$3</c:f>
              <c:strCache>
                <c:ptCount val="1"/>
                <c:pt idx="0">
                  <c:v>2. Occasionally</c:v>
                </c:pt>
              </c:strCache>
            </c:strRef>
          </c:tx>
          <c:spPr>
            <a:solidFill>
              <a:schemeClr val="accent2"/>
            </a:solidFill>
            <a:ln>
              <a:noFill/>
            </a:ln>
            <a:effectLst/>
          </c:spPr>
          <c:invertIfNegative val="0"/>
          <c:cat>
            <c:multiLvlStrRef>
              <c:f>'5'!$F$4:$F$14</c:f>
              <c:multiLvlStrCache>
                <c:ptCount val="8"/>
                <c:lvl>
                  <c:pt idx="0">
                    <c:v>5.4 Telephone calls</c:v>
                  </c:pt>
                  <c:pt idx="1">
                    <c:v>5.3 Emails</c:v>
                  </c:pt>
                  <c:pt idx="2">
                    <c:v>5.2 Ad hoc meetings/ discussions</c:v>
                  </c:pt>
                  <c:pt idx="3">
                    <c:v>5.1 Meetings/ discussions planned in advance</c:v>
                  </c:pt>
                  <c:pt idx="4">
                    <c:v>5.4 Telephone calls</c:v>
                  </c:pt>
                  <c:pt idx="5">
                    <c:v>5.3 Emails</c:v>
                  </c:pt>
                  <c:pt idx="6">
                    <c:v>5.2 Ad hoc meetings/ discussions</c:v>
                  </c:pt>
                  <c:pt idx="7">
                    <c:v>5.1 Meetings/ discussions planned in advance</c:v>
                  </c:pt>
                </c:lvl>
                <c:lvl>
                  <c:pt idx="0">
                    <c:v>LAG</c:v>
                  </c:pt>
                  <c:pt idx="4">
                    <c:v>Municipality</c:v>
                  </c:pt>
                </c:lvl>
              </c:multiLvlStrCache>
            </c:multiLvlStrRef>
          </c:cat>
          <c:val>
            <c:numRef>
              <c:f>'5'!$H$4:$H$14</c:f>
              <c:numCache>
                <c:formatCode>General</c:formatCode>
                <c:ptCount val="8"/>
                <c:pt idx="1">
                  <c:v>1</c:v>
                </c:pt>
                <c:pt idx="2">
                  <c:v>1</c:v>
                </c:pt>
                <c:pt idx="3">
                  <c:v>3</c:v>
                </c:pt>
                <c:pt idx="4">
                  <c:v>3</c:v>
                </c:pt>
                <c:pt idx="5">
                  <c:v>3</c:v>
                </c:pt>
                <c:pt idx="6">
                  <c:v>4</c:v>
                </c:pt>
                <c:pt idx="7">
                  <c:v>4</c:v>
                </c:pt>
              </c:numCache>
            </c:numRef>
          </c:val>
          <c:extLst>
            <c:ext xmlns:c16="http://schemas.microsoft.com/office/drawing/2014/chart" uri="{C3380CC4-5D6E-409C-BE32-E72D297353CC}">
              <c16:uniqueId val="{00000001-9C11-844D-90FB-A0778ADAE03B}"/>
            </c:ext>
          </c:extLst>
        </c:ser>
        <c:ser>
          <c:idx val="2"/>
          <c:order val="2"/>
          <c:tx>
            <c:strRef>
              <c:f>'5'!$I$2:$I$3</c:f>
              <c:strCache>
                <c:ptCount val="1"/>
                <c:pt idx="0">
                  <c:v>3. Never</c:v>
                </c:pt>
              </c:strCache>
            </c:strRef>
          </c:tx>
          <c:spPr>
            <a:solidFill>
              <a:schemeClr val="accent3"/>
            </a:solidFill>
            <a:ln>
              <a:noFill/>
            </a:ln>
            <a:effectLst/>
          </c:spPr>
          <c:invertIfNegative val="0"/>
          <c:cat>
            <c:multiLvlStrRef>
              <c:f>'5'!$F$4:$F$14</c:f>
              <c:multiLvlStrCache>
                <c:ptCount val="8"/>
                <c:lvl>
                  <c:pt idx="0">
                    <c:v>5.4 Telephone calls</c:v>
                  </c:pt>
                  <c:pt idx="1">
                    <c:v>5.3 Emails</c:v>
                  </c:pt>
                  <c:pt idx="2">
                    <c:v>5.2 Ad hoc meetings/ discussions</c:v>
                  </c:pt>
                  <c:pt idx="3">
                    <c:v>5.1 Meetings/ discussions planned in advance</c:v>
                  </c:pt>
                  <c:pt idx="4">
                    <c:v>5.4 Telephone calls</c:v>
                  </c:pt>
                  <c:pt idx="5">
                    <c:v>5.3 Emails</c:v>
                  </c:pt>
                  <c:pt idx="6">
                    <c:v>5.2 Ad hoc meetings/ discussions</c:v>
                  </c:pt>
                  <c:pt idx="7">
                    <c:v>5.1 Meetings/ discussions planned in advance</c:v>
                  </c:pt>
                </c:lvl>
                <c:lvl>
                  <c:pt idx="0">
                    <c:v>LAG</c:v>
                  </c:pt>
                  <c:pt idx="4">
                    <c:v>Municipality</c:v>
                  </c:pt>
                </c:lvl>
              </c:multiLvlStrCache>
            </c:multiLvlStrRef>
          </c:cat>
          <c:val>
            <c:numRef>
              <c:f>'5'!$I$4:$I$14</c:f>
              <c:numCache>
                <c:formatCode>General</c:formatCode>
                <c:ptCount val="8"/>
                <c:pt idx="0">
                  <c:v>1</c:v>
                </c:pt>
                <c:pt idx="1">
                  <c:v>1</c:v>
                </c:pt>
                <c:pt idx="5">
                  <c:v>1</c:v>
                </c:pt>
                <c:pt idx="6">
                  <c:v>1</c:v>
                </c:pt>
              </c:numCache>
            </c:numRef>
          </c:val>
          <c:extLst>
            <c:ext xmlns:c16="http://schemas.microsoft.com/office/drawing/2014/chart" uri="{C3380CC4-5D6E-409C-BE32-E72D297353CC}">
              <c16:uniqueId val="{00000002-9C11-844D-90FB-A0778ADAE03B}"/>
            </c:ext>
          </c:extLst>
        </c:ser>
        <c:ser>
          <c:idx val="3"/>
          <c:order val="3"/>
          <c:tx>
            <c:strRef>
              <c:f>'5'!$J$2:$J$3</c:f>
              <c:strCache>
                <c:ptCount val="1"/>
                <c:pt idx="0">
                  <c:v>4. Not sure</c:v>
                </c:pt>
              </c:strCache>
            </c:strRef>
          </c:tx>
          <c:spPr>
            <a:solidFill>
              <a:schemeClr val="accent4"/>
            </a:solidFill>
            <a:ln>
              <a:noFill/>
            </a:ln>
            <a:effectLst/>
          </c:spPr>
          <c:invertIfNegative val="0"/>
          <c:cat>
            <c:multiLvlStrRef>
              <c:f>'5'!$F$4:$F$14</c:f>
              <c:multiLvlStrCache>
                <c:ptCount val="8"/>
                <c:lvl>
                  <c:pt idx="0">
                    <c:v>5.4 Telephone calls</c:v>
                  </c:pt>
                  <c:pt idx="1">
                    <c:v>5.3 Emails</c:v>
                  </c:pt>
                  <c:pt idx="2">
                    <c:v>5.2 Ad hoc meetings/ discussions</c:v>
                  </c:pt>
                  <c:pt idx="3">
                    <c:v>5.1 Meetings/ discussions planned in advance</c:v>
                  </c:pt>
                  <c:pt idx="4">
                    <c:v>5.4 Telephone calls</c:v>
                  </c:pt>
                  <c:pt idx="5">
                    <c:v>5.3 Emails</c:v>
                  </c:pt>
                  <c:pt idx="6">
                    <c:v>5.2 Ad hoc meetings/ discussions</c:v>
                  </c:pt>
                  <c:pt idx="7">
                    <c:v>5.1 Meetings/ discussions planned in advance</c:v>
                  </c:pt>
                </c:lvl>
                <c:lvl>
                  <c:pt idx="0">
                    <c:v>LAG</c:v>
                  </c:pt>
                  <c:pt idx="4">
                    <c:v>Municipality</c:v>
                  </c:pt>
                </c:lvl>
              </c:multiLvlStrCache>
            </c:multiLvlStrRef>
          </c:cat>
          <c:val>
            <c:numRef>
              <c:f>'5'!$J$4:$J$14</c:f>
              <c:numCache>
                <c:formatCode>General</c:formatCode>
                <c:ptCount val="8"/>
                <c:pt idx="0">
                  <c:v>1</c:v>
                </c:pt>
                <c:pt idx="1">
                  <c:v>1</c:v>
                </c:pt>
                <c:pt idx="2">
                  <c:v>2</c:v>
                </c:pt>
                <c:pt idx="4">
                  <c:v>2</c:v>
                </c:pt>
                <c:pt idx="5">
                  <c:v>1</c:v>
                </c:pt>
                <c:pt idx="6">
                  <c:v>1</c:v>
                </c:pt>
              </c:numCache>
            </c:numRef>
          </c:val>
          <c:extLst>
            <c:ext xmlns:c16="http://schemas.microsoft.com/office/drawing/2014/chart" uri="{C3380CC4-5D6E-409C-BE32-E72D297353CC}">
              <c16:uniqueId val="{00000003-9C11-844D-90FB-A0778ADAE03B}"/>
            </c:ext>
          </c:extLst>
        </c:ser>
        <c:dLbls>
          <c:showLegendKey val="0"/>
          <c:showVal val="0"/>
          <c:showCatName val="0"/>
          <c:showSerName val="0"/>
          <c:showPercent val="0"/>
          <c:showBubbleSize val="0"/>
        </c:dLbls>
        <c:gapWidth val="150"/>
        <c:overlap val="100"/>
        <c:axId val="1357616928"/>
        <c:axId val="1357493104"/>
      </c:barChart>
      <c:catAx>
        <c:axId val="135761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493104"/>
        <c:crosses val="autoZero"/>
        <c:auto val="1"/>
        <c:lblAlgn val="ctr"/>
        <c:lblOffset val="100"/>
        <c:noMultiLvlLbl val="0"/>
      </c:catAx>
      <c:valAx>
        <c:axId val="1357493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616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[output mayors with charts.xlsx]2!PivotTable1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'2'!$F$16:$F$17</c:f>
              <c:strCache>
                <c:ptCount val="1"/>
                <c:pt idx="0">
                  <c:v>1. Extensively</c:v>
                </c:pt>
              </c:strCache>
            </c:strRef>
          </c:tx>
          <c:spPr>
            <a:solidFill>
              <a:schemeClr val="accent1"/>
            </a:solidFill>
            <a:ln>
              <a:noFill/>
            </a:ln>
            <a:effectLst/>
          </c:spPr>
          <c:invertIfNegative val="0"/>
          <c:cat>
            <c:multiLvlStrRef>
              <c:f>'2'!$E$18:$E$28</c:f>
              <c:multiLvlStrCache>
                <c:ptCount val="8"/>
                <c:lvl>
                  <c:pt idx="0">
                    <c:v>2.6 Local participatory budgeting</c:v>
                  </c:pt>
                  <c:pt idx="1">
                    <c:v>2.5 Municipal Tourism Master Plan or Tourism Strategy</c:v>
                  </c:pt>
                  <c:pt idx="2">
                    <c:v>2.4 Energy efficiency/ renewable energy grant scheme for households and businesses</c:v>
                  </c:pt>
                  <c:pt idx="3">
                    <c:v>2.3 Economic diversification matching grant scheme for non-farm activities – Rural Development Program</c:v>
                  </c:pt>
                  <c:pt idx="4">
                    <c:v>2.6 Local participatory budgeting</c:v>
                  </c:pt>
                  <c:pt idx="5">
                    <c:v>2.5 Municipal Tourism Master Plan or Tourism Strategy</c:v>
                  </c:pt>
                  <c:pt idx="6">
                    <c:v>2.4 Energy efficiency/ renewable energy grant scheme for households and businesses</c:v>
                  </c:pt>
                  <c:pt idx="7">
                    <c:v>2.3 Economic diversification matching grant scheme for non-farm activities – Rural Development Program</c:v>
                  </c:pt>
                </c:lvl>
                <c:lvl>
                  <c:pt idx="0">
                    <c:v>LAG</c:v>
                  </c:pt>
                  <c:pt idx="4">
                    <c:v>Municipality</c:v>
                  </c:pt>
                </c:lvl>
              </c:multiLvlStrCache>
            </c:multiLvlStrRef>
          </c:cat>
          <c:val>
            <c:numRef>
              <c:f>'2'!$F$18:$F$28</c:f>
              <c:numCache>
                <c:formatCode>General</c:formatCode>
                <c:ptCount val="8"/>
                <c:pt idx="0">
                  <c:v>1</c:v>
                </c:pt>
                <c:pt idx="1">
                  <c:v>1</c:v>
                </c:pt>
                <c:pt idx="2">
                  <c:v>1</c:v>
                </c:pt>
                <c:pt idx="4">
                  <c:v>2</c:v>
                </c:pt>
                <c:pt idx="5">
                  <c:v>2</c:v>
                </c:pt>
                <c:pt idx="6">
                  <c:v>1</c:v>
                </c:pt>
                <c:pt idx="7">
                  <c:v>2</c:v>
                </c:pt>
              </c:numCache>
            </c:numRef>
          </c:val>
          <c:extLst>
            <c:ext xmlns:c16="http://schemas.microsoft.com/office/drawing/2014/chart" uri="{C3380CC4-5D6E-409C-BE32-E72D297353CC}">
              <c16:uniqueId val="{00000000-883D-DD4D-9039-C07D4B018646}"/>
            </c:ext>
          </c:extLst>
        </c:ser>
        <c:ser>
          <c:idx val="1"/>
          <c:order val="1"/>
          <c:tx>
            <c:strRef>
              <c:f>'2'!$G$16:$G$17</c:f>
              <c:strCache>
                <c:ptCount val="1"/>
                <c:pt idx="0">
                  <c:v>2. Somehwhat</c:v>
                </c:pt>
              </c:strCache>
            </c:strRef>
          </c:tx>
          <c:spPr>
            <a:solidFill>
              <a:schemeClr val="accent2"/>
            </a:solidFill>
            <a:ln>
              <a:noFill/>
            </a:ln>
            <a:effectLst/>
          </c:spPr>
          <c:invertIfNegative val="0"/>
          <c:cat>
            <c:multiLvlStrRef>
              <c:f>'2'!$E$18:$E$28</c:f>
              <c:multiLvlStrCache>
                <c:ptCount val="8"/>
                <c:lvl>
                  <c:pt idx="0">
                    <c:v>2.6 Local participatory budgeting</c:v>
                  </c:pt>
                  <c:pt idx="1">
                    <c:v>2.5 Municipal Tourism Master Plan or Tourism Strategy</c:v>
                  </c:pt>
                  <c:pt idx="2">
                    <c:v>2.4 Energy efficiency/ renewable energy grant scheme for households and businesses</c:v>
                  </c:pt>
                  <c:pt idx="3">
                    <c:v>2.3 Economic diversification matching grant scheme for non-farm activities – Rural Development Program</c:v>
                  </c:pt>
                  <c:pt idx="4">
                    <c:v>2.6 Local participatory budgeting</c:v>
                  </c:pt>
                  <c:pt idx="5">
                    <c:v>2.5 Municipal Tourism Master Plan or Tourism Strategy</c:v>
                  </c:pt>
                  <c:pt idx="6">
                    <c:v>2.4 Energy efficiency/ renewable energy grant scheme for households and businesses</c:v>
                  </c:pt>
                  <c:pt idx="7">
                    <c:v>2.3 Economic diversification matching grant scheme for non-farm activities – Rural Development Program</c:v>
                  </c:pt>
                </c:lvl>
                <c:lvl>
                  <c:pt idx="0">
                    <c:v>LAG</c:v>
                  </c:pt>
                  <c:pt idx="4">
                    <c:v>Municipality</c:v>
                  </c:pt>
                </c:lvl>
              </c:multiLvlStrCache>
            </c:multiLvlStrRef>
          </c:cat>
          <c:val>
            <c:numRef>
              <c:f>'2'!$G$18:$G$28</c:f>
              <c:numCache>
                <c:formatCode>General</c:formatCode>
                <c:ptCount val="8"/>
                <c:pt idx="3">
                  <c:v>2</c:v>
                </c:pt>
                <c:pt idx="4">
                  <c:v>4</c:v>
                </c:pt>
                <c:pt idx="5">
                  <c:v>6</c:v>
                </c:pt>
                <c:pt idx="6">
                  <c:v>6</c:v>
                </c:pt>
                <c:pt idx="7">
                  <c:v>4</c:v>
                </c:pt>
              </c:numCache>
            </c:numRef>
          </c:val>
          <c:extLst>
            <c:ext xmlns:c16="http://schemas.microsoft.com/office/drawing/2014/chart" uri="{C3380CC4-5D6E-409C-BE32-E72D297353CC}">
              <c16:uniqueId val="{00000001-883D-DD4D-9039-C07D4B018646}"/>
            </c:ext>
          </c:extLst>
        </c:ser>
        <c:ser>
          <c:idx val="2"/>
          <c:order val="2"/>
          <c:tx>
            <c:strRef>
              <c:f>'2'!$H$16:$H$17</c:f>
              <c:strCache>
                <c:ptCount val="1"/>
                <c:pt idx="0">
                  <c:v>3. Not at all</c:v>
                </c:pt>
              </c:strCache>
            </c:strRef>
          </c:tx>
          <c:spPr>
            <a:solidFill>
              <a:schemeClr val="accent3"/>
            </a:solidFill>
            <a:ln>
              <a:noFill/>
            </a:ln>
            <a:effectLst/>
          </c:spPr>
          <c:invertIfNegative val="0"/>
          <c:cat>
            <c:multiLvlStrRef>
              <c:f>'2'!$E$18:$E$28</c:f>
              <c:multiLvlStrCache>
                <c:ptCount val="8"/>
                <c:lvl>
                  <c:pt idx="0">
                    <c:v>2.6 Local participatory budgeting</c:v>
                  </c:pt>
                  <c:pt idx="1">
                    <c:v>2.5 Municipal Tourism Master Plan or Tourism Strategy</c:v>
                  </c:pt>
                  <c:pt idx="2">
                    <c:v>2.4 Energy efficiency/ renewable energy grant scheme for households and businesses</c:v>
                  </c:pt>
                  <c:pt idx="3">
                    <c:v>2.3 Economic diversification matching grant scheme for non-farm activities – Rural Development Program</c:v>
                  </c:pt>
                  <c:pt idx="4">
                    <c:v>2.6 Local participatory budgeting</c:v>
                  </c:pt>
                  <c:pt idx="5">
                    <c:v>2.5 Municipal Tourism Master Plan or Tourism Strategy</c:v>
                  </c:pt>
                  <c:pt idx="6">
                    <c:v>2.4 Energy efficiency/ renewable energy grant scheme for households and businesses</c:v>
                  </c:pt>
                  <c:pt idx="7">
                    <c:v>2.3 Economic diversification matching grant scheme for non-farm activities – Rural Development Program</c:v>
                  </c:pt>
                </c:lvl>
                <c:lvl>
                  <c:pt idx="0">
                    <c:v>LAG</c:v>
                  </c:pt>
                  <c:pt idx="4">
                    <c:v>Municipality</c:v>
                  </c:pt>
                </c:lvl>
              </c:multiLvlStrCache>
            </c:multiLvlStrRef>
          </c:cat>
          <c:val>
            <c:numRef>
              <c:f>'2'!$H$18:$H$28</c:f>
              <c:numCache>
                <c:formatCode>General</c:formatCode>
                <c:ptCount val="8"/>
                <c:pt idx="0">
                  <c:v>1</c:v>
                </c:pt>
                <c:pt idx="1">
                  <c:v>1</c:v>
                </c:pt>
                <c:pt idx="4">
                  <c:v>1</c:v>
                </c:pt>
                <c:pt idx="7">
                  <c:v>1</c:v>
                </c:pt>
              </c:numCache>
            </c:numRef>
          </c:val>
          <c:extLst>
            <c:ext xmlns:c16="http://schemas.microsoft.com/office/drawing/2014/chart" uri="{C3380CC4-5D6E-409C-BE32-E72D297353CC}">
              <c16:uniqueId val="{00000002-883D-DD4D-9039-C07D4B018646}"/>
            </c:ext>
          </c:extLst>
        </c:ser>
        <c:ser>
          <c:idx val="3"/>
          <c:order val="3"/>
          <c:tx>
            <c:strRef>
              <c:f>'2'!$I$16:$I$17</c:f>
              <c:strCache>
                <c:ptCount val="1"/>
                <c:pt idx="0">
                  <c:v>4. Not sure</c:v>
                </c:pt>
              </c:strCache>
            </c:strRef>
          </c:tx>
          <c:spPr>
            <a:solidFill>
              <a:schemeClr val="accent4"/>
            </a:solidFill>
            <a:ln>
              <a:noFill/>
            </a:ln>
            <a:effectLst/>
          </c:spPr>
          <c:invertIfNegative val="0"/>
          <c:cat>
            <c:multiLvlStrRef>
              <c:f>'2'!$E$18:$E$28</c:f>
              <c:multiLvlStrCache>
                <c:ptCount val="8"/>
                <c:lvl>
                  <c:pt idx="0">
                    <c:v>2.6 Local participatory budgeting</c:v>
                  </c:pt>
                  <c:pt idx="1">
                    <c:v>2.5 Municipal Tourism Master Plan or Tourism Strategy</c:v>
                  </c:pt>
                  <c:pt idx="2">
                    <c:v>2.4 Energy efficiency/ renewable energy grant scheme for households and businesses</c:v>
                  </c:pt>
                  <c:pt idx="3">
                    <c:v>2.3 Economic diversification matching grant scheme for non-farm activities – Rural Development Program</c:v>
                  </c:pt>
                  <c:pt idx="4">
                    <c:v>2.6 Local participatory budgeting</c:v>
                  </c:pt>
                  <c:pt idx="5">
                    <c:v>2.5 Municipal Tourism Master Plan or Tourism Strategy</c:v>
                  </c:pt>
                  <c:pt idx="6">
                    <c:v>2.4 Energy efficiency/ renewable energy grant scheme for households and businesses</c:v>
                  </c:pt>
                  <c:pt idx="7">
                    <c:v>2.3 Economic diversification matching grant scheme for non-farm activities – Rural Development Program</c:v>
                  </c:pt>
                </c:lvl>
                <c:lvl>
                  <c:pt idx="0">
                    <c:v>LAG</c:v>
                  </c:pt>
                  <c:pt idx="4">
                    <c:v>Municipality</c:v>
                  </c:pt>
                </c:lvl>
              </c:multiLvlStrCache>
            </c:multiLvlStrRef>
          </c:cat>
          <c:val>
            <c:numRef>
              <c:f>'2'!$I$18:$I$28</c:f>
              <c:numCache>
                <c:formatCode>General</c:formatCode>
                <c:ptCount val="8"/>
                <c:pt idx="0">
                  <c:v>1</c:v>
                </c:pt>
                <c:pt idx="1">
                  <c:v>1</c:v>
                </c:pt>
                <c:pt idx="2">
                  <c:v>2</c:v>
                </c:pt>
                <c:pt idx="3">
                  <c:v>1</c:v>
                </c:pt>
                <c:pt idx="4">
                  <c:v>1</c:v>
                </c:pt>
                <c:pt idx="6">
                  <c:v>1</c:v>
                </c:pt>
                <c:pt idx="7">
                  <c:v>1</c:v>
                </c:pt>
              </c:numCache>
            </c:numRef>
          </c:val>
          <c:extLst>
            <c:ext xmlns:c16="http://schemas.microsoft.com/office/drawing/2014/chart" uri="{C3380CC4-5D6E-409C-BE32-E72D297353CC}">
              <c16:uniqueId val="{00000003-883D-DD4D-9039-C07D4B018646}"/>
            </c:ext>
          </c:extLst>
        </c:ser>
        <c:dLbls>
          <c:showLegendKey val="0"/>
          <c:showVal val="0"/>
          <c:showCatName val="0"/>
          <c:showSerName val="0"/>
          <c:showPercent val="0"/>
          <c:showBubbleSize val="0"/>
        </c:dLbls>
        <c:gapWidth val="150"/>
        <c:overlap val="100"/>
        <c:axId val="1068217968"/>
        <c:axId val="1068219616"/>
      </c:barChart>
      <c:catAx>
        <c:axId val="10682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8219616"/>
        <c:crosses val="autoZero"/>
        <c:auto val="1"/>
        <c:lblAlgn val="ctr"/>
        <c:lblOffset val="100"/>
        <c:noMultiLvlLbl val="0"/>
      </c:catAx>
      <c:valAx>
        <c:axId val="106821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82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[output mayors with charts.xlsx]8!PivotTable13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'8'!$F$3:$F$4</c:f>
              <c:strCache>
                <c:ptCount val="1"/>
                <c:pt idx="0">
                  <c:v>1. Much better</c:v>
                </c:pt>
              </c:strCache>
            </c:strRef>
          </c:tx>
          <c:spPr>
            <a:solidFill>
              <a:schemeClr val="accent1"/>
            </a:solidFill>
            <a:ln>
              <a:noFill/>
            </a:ln>
            <a:effectLst/>
          </c:spPr>
          <c:invertIfNegative val="0"/>
          <c:cat>
            <c:multiLvlStrRef>
              <c:f>'8'!$E$5:$E$21</c:f>
              <c:multiLvlStrCache>
                <c:ptCount val="14"/>
                <c:lvl>
                  <c:pt idx="0">
                    <c:v>8.7 Complexity of the administrative requirements</c:v>
                  </c:pt>
                  <c:pt idx="1">
                    <c:v>8.6 Speed of disbursement of funds</c:v>
                  </c:pt>
                  <c:pt idx="2">
                    <c:v>8.5 Transparency of the application, selection and award process</c:v>
                  </c:pt>
                  <c:pt idx="3">
                    <c:v>8.4 Speed of the application, selection and award process</c:v>
                  </c:pt>
                  <c:pt idx="4">
                    <c:v>8.3 Support provided to develop applications</c:v>
                  </c:pt>
                  <c:pt idx="5">
                    <c:v>8.2 Complexity of the application process</c:v>
                  </c:pt>
                  <c:pt idx="6">
                    <c:v>8.1 Clarity of the scope and eligibility requirements</c:v>
                  </c:pt>
                  <c:pt idx="7">
                    <c:v>8.7 Complexity of the administrative requirements</c:v>
                  </c:pt>
                  <c:pt idx="8">
                    <c:v>8.6 Speed of disbursement of funds</c:v>
                  </c:pt>
                  <c:pt idx="9">
                    <c:v>8.5 Transparency of the application, selection and award process</c:v>
                  </c:pt>
                  <c:pt idx="10">
                    <c:v>8.4 Speed of the application, selection and award process</c:v>
                  </c:pt>
                  <c:pt idx="11">
                    <c:v>8.3 Support provided to develop applications</c:v>
                  </c:pt>
                  <c:pt idx="12">
                    <c:v>8.2 Complexity of the application process</c:v>
                  </c:pt>
                  <c:pt idx="13">
                    <c:v>8.1 Clarity of the scope and eligibility requirements</c:v>
                  </c:pt>
                </c:lvl>
                <c:lvl>
                  <c:pt idx="0">
                    <c:v>LAG</c:v>
                  </c:pt>
                  <c:pt idx="7">
                    <c:v>Municipality</c:v>
                  </c:pt>
                </c:lvl>
              </c:multiLvlStrCache>
            </c:multiLvlStrRef>
          </c:cat>
          <c:val>
            <c:numRef>
              <c:f>'8'!$F$5:$F$21</c:f>
              <c:numCache>
                <c:formatCode>General</c:formatCode>
                <c:ptCount val="14"/>
                <c:pt idx="2">
                  <c:v>1</c:v>
                </c:pt>
                <c:pt idx="4">
                  <c:v>1</c:v>
                </c:pt>
                <c:pt idx="6">
                  <c:v>1</c:v>
                </c:pt>
                <c:pt idx="7">
                  <c:v>1</c:v>
                </c:pt>
                <c:pt idx="9">
                  <c:v>2</c:v>
                </c:pt>
                <c:pt idx="11">
                  <c:v>1</c:v>
                </c:pt>
                <c:pt idx="12">
                  <c:v>1</c:v>
                </c:pt>
                <c:pt idx="13">
                  <c:v>3</c:v>
                </c:pt>
              </c:numCache>
            </c:numRef>
          </c:val>
          <c:extLst>
            <c:ext xmlns:c16="http://schemas.microsoft.com/office/drawing/2014/chart" uri="{C3380CC4-5D6E-409C-BE32-E72D297353CC}">
              <c16:uniqueId val="{00000000-B0BC-3E4D-AA90-0E1E37328446}"/>
            </c:ext>
          </c:extLst>
        </c:ser>
        <c:ser>
          <c:idx val="1"/>
          <c:order val="1"/>
          <c:tx>
            <c:strRef>
              <c:f>'8'!$G$3:$G$4</c:f>
              <c:strCache>
                <c:ptCount val="1"/>
                <c:pt idx="0">
                  <c:v>2. Better</c:v>
                </c:pt>
              </c:strCache>
            </c:strRef>
          </c:tx>
          <c:spPr>
            <a:solidFill>
              <a:schemeClr val="accent2"/>
            </a:solidFill>
            <a:ln>
              <a:noFill/>
            </a:ln>
            <a:effectLst/>
          </c:spPr>
          <c:invertIfNegative val="0"/>
          <c:cat>
            <c:multiLvlStrRef>
              <c:f>'8'!$E$5:$E$21</c:f>
              <c:multiLvlStrCache>
                <c:ptCount val="14"/>
                <c:lvl>
                  <c:pt idx="0">
                    <c:v>8.7 Complexity of the administrative requirements</c:v>
                  </c:pt>
                  <c:pt idx="1">
                    <c:v>8.6 Speed of disbursement of funds</c:v>
                  </c:pt>
                  <c:pt idx="2">
                    <c:v>8.5 Transparency of the application, selection and award process</c:v>
                  </c:pt>
                  <c:pt idx="3">
                    <c:v>8.4 Speed of the application, selection and award process</c:v>
                  </c:pt>
                  <c:pt idx="4">
                    <c:v>8.3 Support provided to develop applications</c:v>
                  </c:pt>
                  <c:pt idx="5">
                    <c:v>8.2 Complexity of the application process</c:v>
                  </c:pt>
                  <c:pt idx="6">
                    <c:v>8.1 Clarity of the scope and eligibility requirements</c:v>
                  </c:pt>
                  <c:pt idx="7">
                    <c:v>8.7 Complexity of the administrative requirements</c:v>
                  </c:pt>
                  <c:pt idx="8">
                    <c:v>8.6 Speed of disbursement of funds</c:v>
                  </c:pt>
                  <c:pt idx="9">
                    <c:v>8.5 Transparency of the application, selection and award process</c:v>
                  </c:pt>
                  <c:pt idx="10">
                    <c:v>8.4 Speed of the application, selection and award process</c:v>
                  </c:pt>
                  <c:pt idx="11">
                    <c:v>8.3 Support provided to develop applications</c:v>
                  </c:pt>
                  <c:pt idx="12">
                    <c:v>8.2 Complexity of the application process</c:v>
                  </c:pt>
                  <c:pt idx="13">
                    <c:v>8.1 Clarity of the scope and eligibility requirements</c:v>
                  </c:pt>
                </c:lvl>
                <c:lvl>
                  <c:pt idx="0">
                    <c:v>LAG</c:v>
                  </c:pt>
                  <c:pt idx="7">
                    <c:v>Municipality</c:v>
                  </c:pt>
                </c:lvl>
              </c:multiLvlStrCache>
            </c:multiLvlStrRef>
          </c:cat>
          <c:val>
            <c:numRef>
              <c:f>'8'!$G$5:$G$21</c:f>
              <c:numCache>
                <c:formatCode>General</c:formatCode>
                <c:ptCount val="14"/>
                <c:pt idx="0">
                  <c:v>2</c:v>
                </c:pt>
                <c:pt idx="1">
                  <c:v>1</c:v>
                </c:pt>
                <c:pt idx="2">
                  <c:v>1</c:v>
                </c:pt>
                <c:pt idx="3">
                  <c:v>1</c:v>
                </c:pt>
                <c:pt idx="4">
                  <c:v>1</c:v>
                </c:pt>
                <c:pt idx="5">
                  <c:v>2</c:v>
                </c:pt>
                <c:pt idx="6">
                  <c:v>1</c:v>
                </c:pt>
                <c:pt idx="7">
                  <c:v>3</c:v>
                </c:pt>
                <c:pt idx="8">
                  <c:v>4</c:v>
                </c:pt>
                <c:pt idx="9">
                  <c:v>2</c:v>
                </c:pt>
                <c:pt idx="10">
                  <c:v>5</c:v>
                </c:pt>
                <c:pt idx="11">
                  <c:v>3</c:v>
                </c:pt>
                <c:pt idx="12">
                  <c:v>3</c:v>
                </c:pt>
                <c:pt idx="13">
                  <c:v>4</c:v>
                </c:pt>
              </c:numCache>
            </c:numRef>
          </c:val>
          <c:extLst>
            <c:ext xmlns:c16="http://schemas.microsoft.com/office/drawing/2014/chart" uri="{C3380CC4-5D6E-409C-BE32-E72D297353CC}">
              <c16:uniqueId val="{00000001-B0BC-3E4D-AA90-0E1E37328446}"/>
            </c:ext>
          </c:extLst>
        </c:ser>
        <c:ser>
          <c:idx val="2"/>
          <c:order val="2"/>
          <c:tx>
            <c:strRef>
              <c:f>'8'!$H$3:$H$4</c:f>
              <c:strCache>
                <c:ptCount val="1"/>
                <c:pt idx="0">
                  <c:v>3. About the same</c:v>
                </c:pt>
              </c:strCache>
            </c:strRef>
          </c:tx>
          <c:spPr>
            <a:solidFill>
              <a:schemeClr val="accent3"/>
            </a:solidFill>
            <a:ln>
              <a:noFill/>
            </a:ln>
            <a:effectLst/>
          </c:spPr>
          <c:invertIfNegative val="0"/>
          <c:cat>
            <c:multiLvlStrRef>
              <c:f>'8'!$E$5:$E$21</c:f>
              <c:multiLvlStrCache>
                <c:ptCount val="14"/>
                <c:lvl>
                  <c:pt idx="0">
                    <c:v>8.7 Complexity of the administrative requirements</c:v>
                  </c:pt>
                  <c:pt idx="1">
                    <c:v>8.6 Speed of disbursement of funds</c:v>
                  </c:pt>
                  <c:pt idx="2">
                    <c:v>8.5 Transparency of the application, selection and award process</c:v>
                  </c:pt>
                  <c:pt idx="3">
                    <c:v>8.4 Speed of the application, selection and award process</c:v>
                  </c:pt>
                  <c:pt idx="4">
                    <c:v>8.3 Support provided to develop applications</c:v>
                  </c:pt>
                  <c:pt idx="5">
                    <c:v>8.2 Complexity of the application process</c:v>
                  </c:pt>
                  <c:pt idx="6">
                    <c:v>8.1 Clarity of the scope and eligibility requirements</c:v>
                  </c:pt>
                  <c:pt idx="7">
                    <c:v>8.7 Complexity of the administrative requirements</c:v>
                  </c:pt>
                  <c:pt idx="8">
                    <c:v>8.6 Speed of disbursement of funds</c:v>
                  </c:pt>
                  <c:pt idx="9">
                    <c:v>8.5 Transparency of the application, selection and award process</c:v>
                  </c:pt>
                  <c:pt idx="10">
                    <c:v>8.4 Speed of the application, selection and award process</c:v>
                  </c:pt>
                  <c:pt idx="11">
                    <c:v>8.3 Support provided to develop applications</c:v>
                  </c:pt>
                  <c:pt idx="12">
                    <c:v>8.2 Complexity of the application process</c:v>
                  </c:pt>
                  <c:pt idx="13">
                    <c:v>8.1 Clarity of the scope and eligibility requirements</c:v>
                  </c:pt>
                </c:lvl>
                <c:lvl>
                  <c:pt idx="0">
                    <c:v>LAG</c:v>
                  </c:pt>
                  <c:pt idx="7">
                    <c:v>Municipality</c:v>
                  </c:pt>
                </c:lvl>
              </c:multiLvlStrCache>
            </c:multiLvlStrRef>
          </c:cat>
          <c:val>
            <c:numRef>
              <c:f>'8'!$H$5:$H$21</c:f>
              <c:numCache>
                <c:formatCode>General</c:formatCode>
                <c:ptCount val="14"/>
                <c:pt idx="1">
                  <c:v>1</c:v>
                </c:pt>
                <c:pt idx="3">
                  <c:v>1</c:v>
                </c:pt>
                <c:pt idx="5">
                  <c:v>1</c:v>
                </c:pt>
                <c:pt idx="6">
                  <c:v>1</c:v>
                </c:pt>
                <c:pt idx="7">
                  <c:v>1</c:v>
                </c:pt>
                <c:pt idx="8">
                  <c:v>2</c:v>
                </c:pt>
                <c:pt idx="9">
                  <c:v>1</c:v>
                </c:pt>
                <c:pt idx="10">
                  <c:v>1</c:v>
                </c:pt>
                <c:pt idx="11">
                  <c:v>1</c:v>
                </c:pt>
                <c:pt idx="12">
                  <c:v>3</c:v>
                </c:pt>
              </c:numCache>
            </c:numRef>
          </c:val>
          <c:extLst>
            <c:ext xmlns:c16="http://schemas.microsoft.com/office/drawing/2014/chart" uri="{C3380CC4-5D6E-409C-BE32-E72D297353CC}">
              <c16:uniqueId val="{00000002-B0BC-3E4D-AA90-0E1E37328446}"/>
            </c:ext>
          </c:extLst>
        </c:ser>
        <c:ser>
          <c:idx val="3"/>
          <c:order val="3"/>
          <c:tx>
            <c:strRef>
              <c:f>'8'!$I$3:$I$4</c:f>
              <c:strCache>
                <c:ptCount val="1"/>
                <c:pt idx="0">
                  <c:v>4. Worse</c:v>
                </c:pt>
              </c:strCache>
            </c:strRef>
          </c:tx>
          <c:spPr>
            <a:solidFill>
              <a:schemeClr val="accent4"/>
            </a:solidFill>
            <a:ln>
              <a:noFill/>
            </a:ln>
            <a:effectLst/>
          </c:spPr>
          <c:invertIfNegative val="0"/>
          <c:cat>
            <c:multiLvlStrRef>
              <c:f>'8'!$E$5:$E$21</c:f>
              <c:multiLvlStrCache>
                <c:ptCount val="14"/>
                <c:lvl>
                  <c:pt idx="0">
                    <c:v>8.7 Complexity of the administrative requirements</c:v>
                  </c:pt>
                  <c:pt idx="1">
                    <c:v>8.6 Speed of disbursement of funds</c:v>
                  </c:pt>
                  <c:pt idx="2">
                    <c:v>8.5 Transparency of the application, selection and award process</c:v>
                  </c:pt>
                  <c:pt idx="3">
                    <c:v>8.4 Speed of the application, selection and award process</c:v>
                  </c:pt>
                  <c:pt idx="4">
                    <c:v>8.3 Support provided to develop applications</c:v>
                  </c:pt>
                  <c:pt idx="5">
                    <c:v>8.2 Complexity of the application process</c:v>
                  </c:pt>
                  <c:pt idx="6">
                    <c:v>8.1 Clarity of the scope and eligibility requirements</c:v>
                  </c:pt>
                  <c:pt idx="7">
                    <c:v>8.7 Complexity of the administrative requirements</c:v>
                  </c:pt>
                  <c:pt idx="8">
                    <c:v>8.6 Speed of disbursement of funds</c:v>
                  </c:pt>
                  <c:pt idx="9">
                    <c:v>8.5 Transparency of the application, selection and award process</c:v>
                  </c:pt>
                  <c:pt idx="10">
                    <c:v>8.4 Speed of the application, selection and award process</c:v>
                  </c:pt>
                  <c:pt idx="11">
                    <c:v>8.3 Support provided to develop applications</c:v>
                  </c:pt>
                  <c:pt idx="12">
                    <c:v>8.2 Complexity of the application process</c:v>
                  </c:pt>
                  <c:pt idx="13">
                    <c:v>8.1 Clarity of the scope and eligibility requirements</c:v>
                  </c:pt>
                </c:lvl>
                <c:lvl>
                  <c:pt idx="0">
                    <c:v>LAG</c:v>
                  </c:pt>
                  <c:pt idx="7">
                    <c:v>Municipality</c:v>
                  </c:pt>
                </c:lvl>
              </c:multiLvlStrCache>
            </c:multiLvlStrRef>
          </c:cat>
          <c:val>
            <c:numRef>
              <c:f>'8'!$I$5:$I$21</c:f>
              <c:numCache>
                <c:formatCode>General</c:formatCode>
                <c:ptCount val="14"/>
                <c:pt idx="7">
                  <c:v>1</c:v>
                </c:pt>
                <c:pt idx="10">
                  <c:v>1</c:v>
                </c:pt>
              </c:numCache>
            </c:numRef>
          </c:val>
          <c:extLst>
            <c:ext xmlns:c16="http://schemas.microsoft.com/office/drawing/2014/chart" uri="{C3380CC4-5D6E-409C-BE32-E72D297353CC}">
              <c16:uniqueId val="{00000003-B0BC-3E4D-AA90-0E1E37328446}"/>
            </c:ext>
          </c:extLst>
        </c:ser>
        <c:ser>
          <c:idx val="4"/>
          <c:order val="4"/>
          <c:tx>
            <c:strRef>
              <c:f>'8'!$J$3:$J$4</c:f>
              <c:strCache>
                <c:ptCount val="1"/>
                <c:pt idx="0">
                  <c:v>6. Not sure</c:v>
                </c:pt>
              </c:strCache>
            </c:strRef>
          </c:tx>
          <c:spPr>
            <a:solidFill>
              <a:schemeClr val="accent5"/>
            </a:solidFill>
            <a:ln>
              <a:noFill/>
            </a:ln>
            <a:effectLst/>
          </c:spPr>
          <c:invertIfNegative val="0"/>
          <c:cat>
            <c:multiLvlStrRef>
              <c:f>'8'!$E$5:$E$21</c:f>
              <c:multiLvlStrCache>
                <c:ptCount val="14"/>
                <c:lvl>
                  <c:pt idx="0">
                    <c:v>8.7 Complexity of the administrative requirements</c:v>
                  </c:pt>
                  <c:pt idx="1">
                    <c:v>8.6 Speed of disbursement of funds</c:v>
                  </c:pt>
                  <c:pt idx="2">
                    <c:v>8.5 Transparency of the application, selection and award process</c:v>
                  </c:pt>
                  <c:pt idx="3">
                    <c:v>8.4 Speed of the application, selection and award process</c:v>
                  </c:pt>
                  <c:pt idx="4">
                    <c:v>8.3 Support provided to develop applications</c:v>
                  </c:pt>
                  <c:pt idx="5">
                    <c:v>8.2 Complexity of the application process</c:v>
                  </c:pt>
                  <c:pt idx="6">
                    <c:v>8.1 Clarity of the scope and eligibility requirements</c:v>
                  </c:pt>
                  <c:pt idx="7">
                    <c:v>8.7 Complexity of the administrative requirements</c:v>
                  </c:pt>
                  <c:pt idx="8">
                    <c:v>8.6 Speed of disbursement of funds</c:v>
                  </c:pt>
                  <c:pt idx="9">
                    <c:v>8.5 Transparency of the application, selection and award process</c:v>
                  </c:pt>
                  <c:pt idx="10">
                    <c:v>8.4 Speed of the application, selection and award process</c:v>
                  </c:pt>
                  <c:pt idx="11">
                    <c:v>8.3 Support provided to develop applications</c:v>
                  </c:pt>
                  <c:pt idx="12">
                    <c:v>8.2 Complexity of the application process</c:v>
                  </c:pt>
                  <c:pt idx="13">
                    <c:v>8.1 Clarity of the scope and eligibility requirements</c:v>
                  </c:pt>
                </c:lvl>
                <c:lvl>
                  <c:pt idx="0">
                    <c:v>LAG</c:v>
                  </c:pt>
                  <c:pt idx="7">
                    <c:v>Municipality</c:v>
                  </c:pt>
                </c:lvl>
              </c:multiLvlStrCache>
            </c:multiLvlStrRef>
          </c:cat>
          <c:val>
            <c:numRef>
              <c:f>'8'!$J$5:$J$21</c:f>
              <c:numCache>
                <c:formatCode>General</c:formatCode>
                <c:ptCount val="14"/>
                <c:pt idx="0">
                  <c:v>1</c:v>
                </c:pt>
                <c:pt idx="1">
                  <c:v>1</c:v>
                </c:pt>
                <c:pt idx="2">
                  <c:v>1</c:v>
                </c:pt>
                <c:pt idx="3">
                  <c:v>1</c:v>
                </c:pt>
                <c:pt idx="4">
                  <c:v>1</c:v>
                </c:pt>
                <c:pt idx="7">
                  <c:v>2</c:v>
                </c:pt>
                <c:pt idx="8">
                  <c:v>2</c:v>
                </c:pt>
                <c:pt idx="9">
                  <c:v>3</c:v>
                </c:pt>
                <c:pt idx="10">
                  <c:v>1</c:v>
                </c:pt>
                <c:pt idx="11">
                  <c:v>3</c:v>
                </c:pt>
                <c:pt idx="12">
                  <c:v>1</c:v>
                </c:pt>
                <c:pt idx="13">
                  <c:v>1</c:v>
                </c:pt>
              </c:numCache>
            </c:numRef>
          </c:val>
          <c:extLst>
            <c:ext xmlns:c16="http://schemas.microsoft.com/office/drawing/2014/chart" uri="{C3380CC4-5D6E-409C-BE32-E72D297353CC}">
              <c16:uniqueId val="{00000004-B0BC-3E4D-AA90-0E1E37328446}"/>
            </c:ext>
          </c:extLst>
        </c:ser>
        <c:dLbls>
          <c:showLegendKey val="0"/>
          <c:showVal val="0"/>
          <c:showCatName val="0"/>
          <c:showSerName val="0"/>
          <c:showPercent val="0"/>
          <c:showBubbleSize val="0"/>
        </c:dLbls>
        <c:gapWidth val="150"/>
        <c:overlap val="100"/>
        <c:axId val="1392171824"/>
        <c:axId val="1392276720"/>
      </c:barChart>
      <c:catAx>
        <c:axId val="139217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2276720"/>
        <c:crosses val="autoZero"/>
        <c:auto val="1"/>
        <c:lblAlgn val="ctr"/>
        <c:lblOffset val="100"/>
        <c:noMultiLvlLbl val="0"/>
      </c:catAx>
      <c:valAx>
        <c:axId val="1392276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responses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217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'Merged pivot'!$F$5</c:f>
              <c:strCache>
                <c:ptCount val="1"/>
                <c:pt idx="0">
                  <c:v>14-29 years</c:v>
                </c:pt>
              </c:strCache>
            </c:strRef>
          </c:tx>
          <c:spPr>
            <a:solidFill>
              <a:schemeClr val="accent1"/>
            </a:solidFill>
            <a:ln>
              <a:noFill/>
            </a:ln>
            <a:effectLst/>
          </c:spPr>
          <c:invertIfNegative val="0"/>
          <c:cat>
            <c:strRef>
              <c:f>'Merged pivot'!$G$4:$H$4</c:f>
              <c:strCache>
                <c:ptCount val="2"/>
                <c:pt idx="0">
                  <c:v>2019</c:v>
                </c:pt>
                <c:pt idx="1">
                  <c:v>2020</c:v>
                </c:pt>
              </c:strCache>
            </c:strRef>
          </c:cat>
          <c:val>
            <c:numRef>
              <c:f>'Merged pivot'!$G$5:$H$5</c:f>
              <c:numCache>
                <c:formatCode>General</c:formatCode>
                <c:ptCount val="2"/>
                <c:pt idx="0">
                  <c:v>289</c:v>
                </c:pt>
                <c:pt idx="1">
                  <c:v>570</c:v>
                </c:pt>
              </c:numCache>
            </c:numRef>
          </c:val>
          <c:extLst>
            <c:ext xmlns:c16="http://schemas.microsoft.com/office/drawing/2014/chart" uri="{C3380CC4-5D6E-409C-BE32-E72D297353CC}">
              <c16:uniqueId val="{00000000-CCD9-734D-943F-DFFE14B86D00}"/>
            </c:ext>
          </c:extLst>
        </c:ser>
        <c:ser>
          <c:idx val="1"/>
          <c:order val="1"/>
          <c:tx>
            <c:strRef>
              <c:f>'Merged pivot'!$F$6</c:f>
              <c:strCache>
                <c:ptCount val="1"/>
                <c:pt idx="0">
                  <c:v>30+ years</c:v>
                </c:pt>
              </c:strCache>
            </c:strRef>
          </c:tx>
          <c:spPr>
            <a:solidFill>
              <a:schemeClr val="accent2"/>
            </a:solidFill>
            <a:ln>
              <a:noFill/>
            </a:ln>
            <a:effectLst/>
          </c:spPr>
          <c:invertIfNegative val="0"/>
          <c:cat>
            <c:strRef>
              <c:f>'Merged pivot'!$G$4:$H$4</c:f>
              <c:strCache>
                <c:ptCount val="2"/>
                <c:pt idx="0">
                  <c:v>2019</c:v>
                </c:pt>
                <c:pt idx="1">
                  <c:v>2020</c:v>
                </c:pt>
              </c:strCache>
            </c:strRef>
          </c:cat>
          <c:val>
            <c:numRef>
              <c:f>'Merged pivot'!$G$6:$H$6</c:f>
              <c:numCache>
                <c:formatCode>General</c:formatCode>
                <c:ptCount val="2"/>
                <c:pt idx="0">
                  <c:v>1461</c:v>
                </c:pt>
                <c:pt idx="1">
                  <c:v>3052</c:v>
                </c:pt>
              </c:numCache>
            </c:numRef>
          </c:val>
          <c:extLst>
            <c:ext xmlns:c16="http://schemas.microsoft.com/office/drawing/2014/chart" uri="{C3380CC4-5D6E-409C-BE32-E72D297353CC}">
              <c16:uniqueId val="{00000001-CCD9-734D-943F-DFFE14B86D00}"/>
            </c:ext>
          </c:extLst>
        </c:ser>
        <c:dLbls>
          <c:showLegendKey val="0"/>
          <c:showVal val="0"/>
          <c:showCatName val="0"/>
          <c:showSerName val="0"/>
          <c:showPercent val="0"/>
          <c:showBubbleSize val="0"/>
        </c:dLbls>
        <c:gapWidth val="150"/>
        <c:overlap val="100"/>
        <c:axId val="1004281728"/>
        <c:axId val="1003557968"/>
      </c:barChart>
      <c:catAx>
        <c:axId val="100428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557968"/>
        <c:crosses val="autoZero"/>
        <c:auto val="1"/>
        <c:lblAlgn val="ctr"/>
        <c:lblOffset val="100"/>
        <c:noMultiLvlLbl val="0"/>
      </c:catAx>
      <c:valAx>
        <c:axId val="1003557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281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[#2 - 13.11.20 ENG.xlsx]Pivot!PivotTable1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Pivot!$B$3:$B$4</c:f>
              <c:strCache>
                <c:ptCount val="1"/>
                <c:pt idx="0">
                  <c:v>Ongoing</c:v>
                </c:pt>
              </c:strCache>
            </c:strRef>
          </c:tx>
          <c:spPr>
            <a:solidFill>
              <a:schemeClr val="accent1"/>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Pivot!$B$5:$B$13</c:f>
              <c:numCache>
                <c:formatCode>_(* #,##0_);_(* \(#,##0\);_(* "-"??_);_(@_)</c:formatCode>
                <c:ptCount val="8"/>
                <c:pt idx="0">
                  <c:v>4</c:v>
                </c:pt>
                <c:pt idx="1">
                  <c:v>9</c:v>
                </c:pt>
                <c:pt idx="2">
                  <c:v>8</c:v>
                </c:pt>
                <c:pt idx="3">
                  <c:v>6</c:v>
                </c:pt>
                <c:pt idx="4">
                  <c:v>2</c:v>
                </c:pt>
                <c:pt idx="5">
                  <c:v>8</c:v>
                </c:pt>
                <c:pt idx="6">
                  <c:v>11</c:v>
                </c:pt>
                <c:pt idx="7">
                  <c:v>9</c:v>
                </c:pt>
              </c:numCache>
            </c:numRef>
          </c:val>
          <c:extLst>
            <c:ext xmlns:c16="http://schemas.microsoft.com/office/drawing/2014/chart" uri="{C3380CC4-5D6E-409C-BE32-E72D297353CC}">
              <c16:uniqueId val="{00000000-613C-AB47-9773-746C62B92B33}"/>
            </c:ext>
          </c:extLst>
        </c:ser>
        <c:ser>
          <c:idx val="1"/>
          <c:order val="1"/>
          <c:tx>
            <c:strRef>
              <c:f>Pivot!$C$3:$C$4</c:f>
              <c:strCache>
                <c:ptCount val="1"/>
                <c:pt idx="0">
                  <c:v>Rejected</c:v>
                </c:pt>
              </c:strCache>
            </c:strRef>
          </c:tx>
          <c:spPr>
            <a:solidFill>
              <a:schemeClr val="accent2"/>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Pivot!$C$5:$C$13</c:f>
              <c:numCache>
                <c:formatCode>_(* #,##0_);_(* \(#,##0\);_(* "-"??_);_(@_)</c:formatCode>
                <c:ptCount val="8"/>
                <c:pt idx="0">
                  <c:v>20</c:v>
                </c:pt>
                <c:pt idx="1">
                  <c:v>59</c:v>
                </c:pt>
                <c:pt idx="2">
                  <c:v>27</c:v>
                </c:pt>
                <c:pt idx="3">
                  <c:v>67</c:v>
                </c:pt>
                <c:pt idx="4">
                  <c:v>9</c:v>
                </c:pt>
                <c:pt idx="5">
                  <c:v>24</c:v>
                </c:pt>
                <c:pt idx="6">
                  <c:v>48</c:v>
                </c:pt>
                <c:pt idx="7">
                  <c:v>36</c:v>
                </c:pt>
              </c:numCache>
            </c:numRef>
          </c:val>
          <c:extLst>
            <c:ext xmlns:c16="http://schemas.microsoft.com/office/drawing/2014/chart" uri="{C3380CC4-5D6E-409C-BE32-E72D297353CC}">
              <c16:uniqueId val="{00000001-613C-AB47-9773-746C62B92B33}"/>
            </c:ext>
          </c:extLst>
        </c:ser>
        <c:dLbls>
          <c:showLegendKey val="0"/>
          <c:showVal val="0"/>
          <c:showCatName val="0"/>
          <c:showSerName val="0"/>
          <c:showPercent val="0"/>
          <c:showBubbleSize val="0"/>
        </c:dLbls>
        <c:gapWidth val="219"/>
        <c:overlap val="100"/>
        <c:axId val="1508605375"/>
        <c:axId val="1508607023"/>
      </c:barChart>
      <c:catAx>
        <c:axId val="150860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7023"/>
        <c:crosses val="autoZero"/>
        <c:auto val="1"/>
        <c:lblAlgn val="ctr"/>
        <c:lblOffset val="100"/>
        <c:noMultiLvlLbl val="0"/>
      </c:catAx>
      <c:valAx>
        <c:axId val="1508607023"/>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53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[#2 - 13.11.20 ENG.xlsx]Pivot!PivotTable1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Pivot!$B$3:$B$4</c:f>
              <c:strCache>
                <c:ptCount val="1"/>
                <c:pt idx="0">
                  <c:v>Ongoing</c:v>
                </c:pt>
              </c:strCache>
            </c:strRef>
          </c:tx>
          <c:spPr>
            <a:solidFill>
              <a:schemeClr val="accent1"/>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Pivot!$B$5:$B$13</c:f>
              <c:numCache>
                <c:formatCode>_(* #,##0_);_(* \(#,##0\);_(* "-"??_);_(@_)</c:formatCode>
                <c:ptCount val="8"/>
                <c:pt idx="0">
                  <c:v>4</c:v>
                </c:pt>
                <c:pt idx="1">
                  <c:v>9</c:v>
                </c:pt>
                <c:pt idx="2">
                  <c:v>8</c:v>
                </c:pt>
                <c:pt idx="3">
                  <c:v>6</c:v>
                </c:pt>
                <c:pt idx="4">
                  <c:v>2</c:v>
                </c:pt>
                <c:pt idx="5">
                  <c:v>8</c:v>
                </c:pt>
                <c:pt idx="6">
                  <c:v>11</c:v>
                </c:pt>
                <c:pt idx="7">
                  <c:v>9</c:v>
                </c:pt>
              </c:numCache>
            </c:numRef>
          </c:val>
          <c:extLst>
            <c:ext xmlns:c16="http://schemas.microsoft.com/office/drawing/2014/chart" uri="{C3380CC4-5D6E-409C-BE32-E72D297353CC}">
              <c16:uniqueId val="{00000000-1578-CE4A-A53D-D0EDFD9B4EA7}"/>
            </c:ext>
          </c:extLst>
        </c:ser>
        <c:ser>
          <c:idx val="1"/>
          <c:order val="1"/>
          <c:tx>
            <c:strRef>
              <c:f>Pivot!$C$3:$C$4</c:f>
              <c:strCache>
                <c:ptCount val="1"/>
                <c:pt idx="0">
                  <c:v>Rejected</c:v>
                </c:pt>
              </c:strCache>
            </c:strRef>
          </c:tx>
          <c:spPr>
            <a:solidFill>
              <a:schemeClr val="accent2"/>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Pivot!$C$5:$C$13</c:f>
              <c:numCache>
                <c:formatCode>_(* #,##0_);_(* \(#,##0\);_(* "-"??_);_(@_)</c:formatCode>
                <c:ptCount val="8"/>
                <c:pt idx="0">
                  <c:v>20</c:v>
                </c:pt>
                <c:pt idx="1">
                  <c:v>59</c:v>
                </c:pt>
                <c:pt idx="2">
                  <c:v>27</c:v>
                </c:pt>
                <c:pt idx="3">
                  <c:v>67</c:v>
                </c:pt>
                <c:pt idx="4">
                  <c:v>9</c:v>
                </c:pt>
                <c:pt idx="5">
                  <c:v>24</c:v>
                </c:pt>
                <c:pt idx="6">
                  <c:v>48</c:v>
                </c:pt>
                <c:pt idx="7">
                  <c:v>36</c:v>
                </c:pt>
              </c:numCache>
            </c:numRef>
          </c:val>
          <c:extLst>
            <c:ext xmlns:c16="http://schemas.microsoft.com/office/drawing/2014/chart" uri="{C3380CC4-5D6E-409C-BE32-E72D297353CC}">
              <c16:uniqueId val="{00000001-1578-CE4A-A53D-D0EDFD9B4EA7}"/>
            </c:ext>
          </c:extLst>
        </c:ser>
        <c:dLbls>
          <c:showLegendKey val="0"/>
          <c:showVal val="0"/>
          <c:showCatName val="0"/>
          <c:showSerName val="0"/>
          <c:showPercent val="0"/>
          <c:showBubbleSize val="0"/>
        </c:dLbls>
        <c:gapWidth val="219"/>
        <c:overlap val="100"/>
        <c:axId val="1508605375"/>
        <c:axId val="1508607023"/>
      </c:barChart>
      <c:catAx>
        <c:axId val="150860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7023"/>
        <c:crosses val="autoZero"/>
        <c:auto val="1"/>
        <c:lblAlgn val="ctr"/>
        <c:lblOffset val="100"/>
        <c:noMultiLvlLbl val="0"/>
      </c:catAx>
      <c:valAx>
        <c:axId val="15086070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53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[#2 - 13.11.20 ENG.xlsx]Pivot!PivotTable1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Pivot!$B$3:$B$4</c:f>
              <c:strCache>
                <c:ptCount val="1"/>
                <c:pt idx="0">
                  <c:v>Female</c:v>
                </c:pt>
              </c:strCache>
            </c:strRef>
          </c:tx>
          <c:spPr>
            <a:solidFill>
              <a:schemeClr val="accent1"/>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Pivot!$B$5:$B$13</c:f>
              <c:numCache>
                <c:formatCode>_(* #,##0_);_(* \(#,##0\);_(* "-"??_);_(@_)</c:formatCode>
                <c:ptCount val="8"/>
                <c:pt idx="0">
                  <c:v>11</c:v>
                </c:pt>
                <c:pt idx="1">
                  <c:v>22</c:v>
                </c:pt>
                <c:pt idx="2">
                  <c:v>12</c:v>
                </c:pt>
                <c:pt idx="3">
                  <c:v>27</c:v>
                </c:pt>
                <c:pt idx="4">
                  <c:v>6</c:v>
                </c:pt>
                <c:pt idx="5">
                  <c:v>8</c:v>
                </c:pt>
                <c:pt idx="6">
                  <c:v>12</c:v>
                </c:pt>
                <c:pt idx="7">
                  <c:v>9</c:v>
                </c:pt>
              </c:numCache>
            </c:numRef>
          </c:val>
          <c:extLst>
            <c:ext xmlns:c16="http://schemas.microsoft.com/office/drawing/2014/chart" uri="{C3380CC4-5D6E-409C-BE32-E72D297353CC}">
              <c16:uniqueId val="{00000000-2DF8-B44E-BD1E-28C39E293FD5}"/>
            </c:ext>
          </c:extLst>
        </c:ser>
        <c:ser>
          <c:idx val="1"/>
          <c:order val="1"/>
          <c:tx>
            <c:strRef>
              <c:f>Pivot!$C$3:$C$4</c:f>
              <c:strCache>
                <c:ptCount val="1"/>
                <c:pt idx="0">
                  <c:v>Male</c:v>
                </c:pt>
              </c:strCache>
            </c:strRef>
          </c:tx>
          <c:spPr>
            <a:solidFill>
              <a:schemeClr val="accent2"/>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Pivot!$C$5:$C$13</c:f>
              <c:numCache>
                <c:formatCode>_(* #,##0_);_(* \(#,##0\);_(* "-"??_);_(@_)</c:formatCode>
                <c:ptCount val="8"/>
                <c:pt idx="0">
                  <c:v>13</c:v>
                </c:pt>
                <c:pt idx="1">
                  <c:v>46</c:v>
                </c:pt>
                <c:pt idx="2">
                  <c:v>23</c:v>
                </c:pt>
                <c:pt idx="3">
                  <c:v>46</c:v>
                </c:pt>
                <c:pt idx="4">
                  <c:v>5</c:v>
                </c:pt>
                <c:pt idx="5">
                  <c:v>24</c:v>
                </c:pt>
                <c:pt idx="6">
                  <c:v>47</c:v>
                </c:pt>
                <c:pt idx="7">
                  <c:v>36</c:v>
                </c:pt>
              </c:numCache>
            </c:numRef>
          </c:val>
          <c:extLst>
            <c:ext xmlns:c16="http://schemas.microsoft.com/office/drawing/2014/chart" uri="{C3380CC4-5D6E-409C-BE32-E72D297353CC}">
              <c16:uniqueId val="{00000001-2DF8-B44E-BD1E-28C39E293FD5}"/>
            </c:ext>
          </c:extLst>
        </c:ser>
        <c:dLbls>
          <c:showLegendKey val="0"/>
          <c:showVal val="0"/>
          <c:showCatName val="0"/>
          <c:showSerName val="0"/>
          <c:showPercent val="0"/>
          <c:showBubbleSize val="0"/>
        </c:dLbls>
        <c:gapWidth val="219"/>
        <c:overlap val="100"/>
        <c:axId val="1508605375"/>
        <c:axId val="1508607023"/>
      </c:barChart>
      <c:catAx>
        <c:axId val="150860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7023"/>
        <c:crosses val="autoZero"/>
        <c:auto val="1"/>
        <c:lblAlgn val="ctr"/>
        <c:lblOffset val="100"/>
        <c:noMultiLvlLbl val="0"/>
      </c:catAx>
      <c:valAx>
        <c:axId val="15086070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53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[#2 - 13.11.20 ENG.xlsx]Pivot!PivotTable1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Pivot!$B$3:$B$4</c:f>
              <c:strCache>
                <c:ptCount val="1"/>
                <c:pt idx="0">
                  <c:v>Ongoing</c:v>
                </c:pt>
              </c:strCache>
            </c:strRef>
          </c:tx>
          <c:spPr>
            <a:solidFill>
              <a:schemeClr val="accent1"/>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Pivot!$B$5:$B$13</c:f>
              <c:numCache>
                <c:formatCode>_(* #,##0_);_(* \(#,##0\);_(* "-"??_);_(@_)</c:formatCode>
                <c:ptCount val="8"/>
                <c:pt idx="0">
                  <c:v>211080</c:v>
                </c:pt>
                <c:pt idx="1">
                  <c:v>1082128</c:v>
                </c:pt>
                <c:pt idx="2">
                  <c:v>768080</c:v>
                </c:pt>
                <c:pt idx="3">
                  <c:v>479300</c:v>
                </c:pt>
                <c:pt idx="4">
                  <c:v>340000</c:v>
                </c:pt>
                <c:pt idx="5">
                  <c:v>994929</c:v>
                </c:pt>
                <c:pt idx="6">
                  <c:v>1550844</c:v>
                </c:pt>
                <c:pt idx="7">
                  <c:v>1034960</c:v>
                </c:pt>
              </c:numCache>
            </c:numRef>
          </c:val>
          <c:extLst>
            <c:ext xmlns:c16="http://schemas.microsoft.com/office/drawing/2014/chart" uri="{C3380CC4-5D6E-409C-BE32-E72D297353CC}">
              <c16:uniqueId val="{00000000-0C1C-314D-83E0-EACFACCDEE74}"/>
            </c:ext>
          </c:extLst>
        </c:ser>
        <c:ser>
          <c:idx val="1"/>
          <c:order val="1"/>
          <c:tx>
            <c:strRef>
              <c:f>Pivot!$C$3:$C$4</c:f>
              <c:strCache>
                <c:ptCount val="1"/>
                <c:pt idx="0">
                  <c:v>Rejected</c:v>
                </c:pt>
              </c:strCache>
            </c:strRef>
          </c:tx>
          <c:spPr>
            <a:solidFill>
              <a:schemeClr val="accent2"/>
            </a:solidFill>
            <a:ln>
              <a:noFill/>
            </a:ln>
            <a:effectLst/>
          </c:spPr>
          <c:invertIfNegative val="0"/>
          <c:cat>
            <c:strRef>
              <c:f>Pivot!$A$5:$A$13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Pivot!$C$5:$C$13</c:f>
              <c:numCache>
                <c:formatCode>_(* #,##0_);_(* \(#,##0\);_(* "-"??_);_(@_)</c:formatCode>
                <c:ptCount val="8"/>
                <c:pt idx="0">
                  <c:v>1528280</c:v>
                </c:pt>
                <c:pt idx="1">
                  <c:v>7800720</c:v>
                </c:pt>
                <c:pt idx="2">
                  <c:v>2300092</c:v>
                </c:pt>
                <c:pt idx="3">
                  <c:v>8767296</c:v>
                </c:pt>
                <c:pt idx="4">
                  <c:v>1176200</c:v>
                </c:pt>
                <c:pt idx="5">
                  <c:v>2445854</c:v>
                </c:pt>
                <c:pt idx="6">
                  <c:v>6714044</c:v>
                </c:pt>
                <c:pt idx="7">
                  <c:v>4227291</c:v>
                </c:pt>
              </c:numCache>
            </c:numRef>
          </c:val>
          <c:extLst>
            <c:ext xmlns:c16="http://schemas.microsoft.com/office/drawing/2014/chart" uri="{C3380CC4-5D6E-409C-BE32-E72D297353CC}">
              <c16:uniqueId val="{00000003-0C1C-314D-83E0-EACFACCDEE74}"/>
            </c:ext>
          </c:extLst>
        </c:ser>
        <c:dLbls>
          <c:showLegendKey val="0"/>
          <c:showVal val="0"/>
          <c:showCatName val="0"/>
          <c:showSerName val="0"/>
          <c:showPercent val="0"/>
          <c:showBubbleSize val="0"/>
        </c:dLbls>
        <c:gapWidth val="219"/>
        <c:overlap val="100"/>
        <c:axId val="1508605375"/>
        <c:axId val="1508607023"/>
      </c:barChart>
      <c:catAx>
        <c:axId val="150860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7023"/>
        <c:crosses val="autoZero"/>
        <c:auto val="1"/>
        <c:lblAlgn val="ctr"/>
        <c:lblOffset val="100"/>
        <c:noMultiLvlLbl val="0"/>
      </c:catAx>
      <c:valAx>
        <c:axId val="1508607023"/>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53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Pivot!$J$5</c:f>
              <c:strCache>
                <c:ptCount val="1"/>
                <c:pt idx="0">
                  <c:v>Female</c:v>
                </c:pt>
              </c:strCache>
            </c:strRef>
          </c:tx>
          <c:spPr>
            <a:solidFill>
              <a:schemeClr val="accent1"/>
            </a:solidFill>
            <a:ln>
              <a:noFill/>
            </a:ln>
            <a:effectLst/>
          </c:spPr>
          <c:invertIfNegative val="0"/>
          <c:cat>
            <c:strRef>
              <c:f>Pivot!$I$6:$I$13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Pivot!$J$6:$J$13</c:f>
              <c:numCache>
                <c:formatCode>_(* #,##0_);_(* \(#,##0\);_(* "-"??_);_(@_)</c:formatCode>
                <c:ptCount val="8"/>
                <c:pt idx="0">
                  <c:v>49131.36363636364</c:v>
                </c:pt>
                <c:pt idx="1">
                  <c:v>136965.27272727274</c:v>
                </c:pt>
                <c:pt idx="2">
                  <c:v>82250</c:v>
                </c:pt>
                <c:pt idx="3">
                  <c:v>122423.55555555556</c:v>
                </c:pt>
                <c:pt idx="4">
                  <c:v>141266.66666666666</c:v>
                </c:pt>
                <c:pt idx="5">
                  <c:v>115663.5</c:v>
                </c:pt>
                <c:pt idx="6">
                  <c:v>123687</c:v>
                </c:pt>
                <c:pt idx="7">
                  <c:v>71883.333333333328</c:v>
                </c:pt>
              </c:numCache>
            </c:numRef>
          </c:val>
          <c:extLst>
            <c:ext xmlns:c16="http://schemas.microsoft.com/office/drawing/2014/chart" uri="{C3380CC4-5D6E-409C-BE32-E72D297353CC}">
              <c16:uniqueId val="{00000000-F233-674A-919D-1193CC685A53}"/>
            </c:ext>
          </c:extLst>
        </c:ser>
        <c:ser>
          <c:idx val="1"/>
          <c:order val="1"/>
          <c:tx>
            <c:strRef>
              <c:f>Pivot!$K$5</c:f>
              <c:strCache>
                <c:ptCount val="1"/>
                <c:pt idx="0">
                  <c:v>Male</c:v>
                </c:pt>
              </c:strCache>
            </c:strRef>
          </c:tx>
          <c:spPr>
            <a:solidFill>
              <a:schemeClr val="accent2"/>
            </a:solidFill>
            <a:ln>
              <a:noFill/>
            </a:ln>
            <a:effectLst/>
          </c:spPr>
          <c:invertIfNegative val="0"/>
          <c:cat>
            <c:strRef>
              <c:f>Pivot!$I$6:$I$13</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Pivot!$K$6:$K$13</c:f>
              <c:numCache>
                <c:formatCode>_(* #,##0_);_(* \(#,##0\);_(* "-"??_);_(@_)</c:formatCode>
                <c:ptCount val="8"/>
                <c:pt idx="0">
                  <c:v>92224.230769230766</c:v>
                </c:pt>
                <c:pt idx="1">
                  <c:v>127600.26086956522</c:v>
                </c:pt>
                <c:pt idx="2">
                  <c:v>90485.739130434784</c:v>
                </c:pt>
                <c:pt idx="3">
                  <c:v>129155.65217391304</c:v>
                </c:pt>
                <c:pt idx="4">
                  <c:v>133720</c:v>
                </c:pt>
                <c:pt idx="5">
                  <c:v>104811.45833333333</c:v>
                </c:pt>
                <c:pt idx="6">
                  <c:v>144269.02127659574</c:v>
                </c:pt>
                <c:pt idx="7">
                  <c:v>128202.80555555556</c:v>
                </c:pt>
              </c:numCache>
            </c:numRef>
          </c:val>
          <c:extLst>
            <c:ext xmlns:c16="http://schemas.microsoft.com/office/drawing/2014/chart" uri="{C3380CC4-5D6E-409C-BE32-E72D297353CC}">
              <c16:uniqueId val="{00000001-F233-674A-919D-1193CC685A53}"/>
            </c:ext>
          </c:extLst>
        </c:ser>
        <c:dLbls>
          <c:showLegendKey val="0"/>
          <c:showVal val="0"/>
          <c:showCatName val="0"/>
          <c:showSerName val="0"/>
          <c:showPercent val="0"/>
          <c:showBubbleSize val="0"/>
        </c:dLbls>
        <c:gapWidth val="150"/>
        <c:axId val="1374920400"/>
        <c:axId val="970970672"/>
      </c:barChart>
      <c:catAx>
        <c:axId val="137492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0970672"/>
        <c:crosses val="autoZero"/>
        <c:auto val="1"/>
        <c:lblAlgn val="ctr"/>
        <c:lblOffset val="100"/>
        <c:noMultiLvlLbl val="0"/>
      </c:catAx>
      <c:valAx>
        <c:axId val="970970672"/>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74920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[#2 - 13.11.20 ENG.xlsx]Pivot!PivotTable1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909226993160107E-2"/>
          <c:y val="0.11744924904113845"/>
          <c:w val="0.90765276452320232"/>
          <c:h val="0.83101812576918022"/>
        </c:manualLayout>
      </c:layout>
      <c:barChart>
        <c:barDir val="bar"/>
        <c:grouping val="stacked"/>
        <c:varyColors val="0"/>
        <c:ser>
          <c:idx val="0"/>
          <c:order val="0"/>
          <c:tx>
            <c:strRef>
              <c:f>Pivot!$B$4:$B$5</c:f>
              <c:strCache>
                <c:ptCount val="1"/>
                <c:pt idx="0">
                  <c:v>Female</c:v>
                </c:pt>
              </c:strCache>
            </c:strRef>
          </c:tx>
          <c:spPr>
            <a:solidFill>
              <a:schemeClr val="accent1"/>
            </a:solidFill>
            <a:ln>
              <a:noFill/>
            </a:ln>
            <a:effectLst/>
          </c:spPr>
          <c:invertIfNegative val="0"/>
          <c:cat>
            <c:strRef>
              <c:f>Pivot!$A$6:$A$14</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Pivot!$B$6:$B$14</c:f>
              <c:numCache>
                <c:formatCode>_(* #,##0_);_(* \(#,##0\);_(* "-"??_);_(@_)</c:formatCode>
                <c:ptCount val="8"/>
                <c:pt idx="0">
                  <c:v>14705</c:v>
                </c:pt>
                <c:pt idx="1">
                  <c:v>194000</c:v>
                </c:pt>
                <c:pt idx="2">
                  <c:v>45000</c:v>
                </c:pt>
                <c:pt idx="3">
                  <c:v>450300</c:v>
                </c:pt>
                <c:pt idx="4">
                  <c:v>170000</c:v>
                </c:pt>
                <c:pt idx="5">
                  <c:v>162400</c:v>
                </c:pt>
                <c:pt idx="6">
                  <c:v>170000</c:v>
                </c:pt>
                <c:pt idx="7">
                  <c:v>27800</c:v>
                </c:pt>
              </c:numCache>
            </c:numRef>
          </c:val>
          <c:extLst>
            <c:ext xmlns:c16="http://schemas.microsoft.com/office/drawing/2014/chart" uri="{C3380CC4-5D6E-409C-BE32-E72D297353CC}">
              <c16:uniqueId val="{00000000-2764-0045-8E1F-65ACFA34F809}"/>
            </c:ext>
          </c:extLst>
        </c:ser>
        <c:ser>
          <c:idx val="1"/>
          <c:order val="1"/>
          <c:tx>
            <c:strRef>
              <c:f>Pivot!$C$4:$C$5</c:f>
              <c:strCache>
                <c:ptCount val="1"/>
                <c:pt idx="0">
                  <c:v>Male</c:v>
                </c:pt>
              </c:strCache>
            </c:strRef>
          </c:tx>
          <c:spPr>
            <a:solidFill>
              <a:schemeClr val="accent2"/>
            </a:solidFill>
            <a:ln>
              <a:noFill/>
            </a:ln>
            <a:effectLst/>
          </c:spPr>
          <c:invertIfNegative val="0"/>
          <c:cat>
            <c:strRef>
              <c:f>Pivot!$A$6:$A$14</c:f>
              <c:strCache>
                <c:ptCount val="8"/>
                <c:pt idx="0">
                  <c:v>Akhalkalaki</c:v>
                </c:pt>
                <c:pt idx="1">
                  <c:v>Borjomi</c:v>
                </c:pt>
                <c:pt idx="2">
                  <c:v>Dedoplistskaro</c:v>
                </c:pt>
                <c:pt idx="3">
                  <c:v>Kazbegi</c:v>
                </c:pt>
                <c:pt idx="4">
                  <c:v>Keda</c:v>
                </c:pt>
                <c:pt idx="5">
                  <c:v>Khulo</c:v>
                </c:pt>
                <c:pt idx="6">
                  <c:v>Lagodekhi</c:v>
                </c:pt>
                <c:pt idx="7">
                  <c:v>Tetritskaro</c:v>
                </c:pt>
              </c:strCache>
            </c:strRef>
          </c:cat>
          <c:val>
            <c:numRef>
              <c:f>Pivot!$C$6:$C$14</c:f>
              <c:numCache>
                <c:formatCode>_(* #,##0_);_(* \(#,##0\);_(* "-"??_);_(@_)</c:formatCode>
                <c:ptCount val="8"/>
                <c:pt idx="0">
                  <c:v>196375</c:v>
                </c:pt>
                <c:pt idx="1">
                  <c:v>888128</c:v>
                </c:pt>
                <c:pt idx="2">
                  <c:v>723080</c:v>
                </c:pt>
                <c:pt idx="3">
                  <c:v>29000</c:v>
                </c:pt>
                <c:pt idx="4">
                  <c:v>170000</c:v>
                </c:pt>
                <c:pt idx="5">
                  <c:v>832529</c:v>
                </c:pt>
                <c:pt idx="6">
                  <c:v>1380844</c:v>
                </c:pt>
                <c:pt idx="7">
                  <c:v>1007160</c:v>
                </c:pt>
              </c:numCache>
            </c:numRef>
          </c:val>
          <c:extLst>
            <c:ext xmlns:c16="http://schemas.microsoft.com/office/drawing/2014/chart" uri="{C3380CC4-5D6E-409C-BE32-E72D297353CC}">
              <c16:uniqueId val="{00000001-2764-0045-8E1F-65ACFA34F809}"/>
            </c:ext>
          </c:extLst>
        </c:ser>
        <c:dLbls>
          <c:showLegendKey val="0"/>
          <c:showVal val="0"/>
          <c:showCatName val="0"/>
          <c:showSerName val="0"/>
          <c:showPercent val="0"/>
          <c:showBubbleSize val="0"/>
        </c:dLbls>
        <c:gapWidth val="219"/>
        <c:overlap val="100"/>
        <c:axId val="1508605375"/>
        <c:axId val="1508607023"/>
      </c:barChart>
      <c:catAx>
        <c:axId val="150860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7023"/>
        <c:crosses val="autoZero"/>
        <c:auto val="1"/>
        <c:lblAlgn val="ctr"/>
        <c:lblOffset val="100"/>
        <c:noMultiLvlLbl val="0"/>
      </c:catAx>
      <c:valAx>
        <c:axId val="15086070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Million GEL</a:t>
                </a:r>
              </a:p>
            </c:rich>
          </c:tx>
          <c:layout>
            <c:manualLayout>
              <c:xMode val="edge"/>
              <c:yMode val="edge"/>
              <c:x val="0.47379107564960193"/>
              <c:y val="0.80421596030206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8605375"/>
        <c:crosses val="autoZero"/>
        <c:crossBetween val="between"/>
        <c:dispUnits>
          <c:builtInUnit val="millions"/>
          <c:dispUnits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[output mayors with charts.xlsx]2!PivotTable1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'2'!$F$16:$F$17</c:f>
              <c:strCache>
                <c:ptCount val="1"/>
                <c:pt idx="0">
                  <c:v>1. Extensively</c:v>
                </c:pt>
              </c:strCache>
            </c:strRef>
          </c:tx>
          <c:spPr>
            <a:solidFill>
              <a:schemeClr val="accent1"/>
            </a:solidFill>
            <a:ln>
              <a:noFill/>
            </a:ln>
            <a:effectLst/>
          </c:spPr>
          <c:invertIfNegative val="0"/>
          <c:cat>
            <c:multiLvlStrRef>
              <c:f>'2'!$E$18:$E$24</c:f>
              <c:multiLvlStrCache>
                <c:ptCount val="4"/>
                <c:lvl>
                  <c:pt idx="0">
                    <c:v>2.1 Agricultural and Rural Development Strategy 2021-2027</c:v>
                  </c:pt>
                  <c:pt idx="1">
                    <c:v>2.2 Rural Development Action Plan 2021-2023</c:v>
                  </c:pt>
                  <c:pt idx="2">
                    <c:v>2.1 Agricultural and Rural Development Strategy 2021-2027</c:v>
                  </c:pt>
                  <c:pt idx="3">
                    <c:v>2.2 Rural Development Action Plan 2021-2023</c:v>
                  </c:pt>
                </c:lvl>
                <c:lvl>
                  <c:pt idx="0">
                    <c:v>LAG</c:v>
                  </c:pt>
                  <c:pt idx="2">
                    <c:v>Municipality</c:v>
                  </c:pt>
                </c:lvl>
              </c:multiLvlStrCache>
            </c:multiLvlStrRef>
          </c:cat>
          <c:val>
            <c:numRef>
              <c:f>'2'!$F$18:$F$24</c:f>
              <c:numCache>
                <c:formatCode>General</c:formatCode>
                <c:ptCount val="4"/>
                <c:pt idx="0">
                  <c:v>1</c:v>
                </c:pt>
                <c:pt idx="2">
                  <c:v>1</c:v>
                </c:pt>
                <c:pt idx="3">
                  <c:v>3</c:v>
                </c:pt>
              </c:numCache>
            </c:numRef>
          </c:val>
          <c:extLst>
            <c:ext xmlns:c16="http://schemas.microsoft.com/office/drawing/2014/chart" uri="{C3380CC4-5D6E-409C-BE32-E72D297353CC}">
              <c16:uniqueId val="{00000000-B2D8-4041-8A81-915B59B418F9}"/>
            </c:ext>
          </c:extLst>
        </c:ser>
        <c:ser>
          <c:idx val="1"/>
          <c:order val="1"/>
          <c:tx>
            <c:strRef>
              <c:f>'2'!$G$16:$G$17</c:f>
              <c:strCache>
                <c:ptCount val="1"/>
                <c:pt idx="0">
                  <c:v>2. Somehwhat</c:v>
                </c:pt>
              </c:strCache>
            </c:strRef>
          </c:tx>
          <c:spPr>
            <a:solidFill>
              <a:schemeClr val="accent2"/>
            </a:solidFill>
            <a:ln>
              <a:noFill/>
            </a:ln>
            <a:effectLst/>
          </c:spPr>
          <c:invertIfNegative val="0"/>
          <c:cat>
            <c:multiLvlStrRef>
              <c:f>'2'!$E$18:$E$24</c:f>
              <c:multiLvlStrCache>
                <c:ptCount val="4"/>
                <c:lvl>
                  <c:pt idx="0">
                    <c:v>2.1 Agricultural and Rural Development Strategy 2021-2027</c:v>
                  </c:pt>
                  <c:pt idx="1">
                    <c:v>2.2 Rural Development Action Plan 2021-2023</c:v>
                  </c:pt>
                  <c:pt idx="2">
                    <c:v>2.1 Agricultural and Rural Development Strategy 2021-2027</c:v>
                  </c:pt>
                  <c:pt idx="3">
                    <c:v>2.2 Rural Development Action Plan 2021-2023</c:v>
                  </c:pt>
                </c:lvl>
                <c:lvl>
                  <c:pt idx="0">
                    <c:v>LAG</c:v>
                  </c:pt>
                  <c:pt idx="2">
                    <c:v>Municipality</c:v>
                  </c:pt>
                </c:lvl>
              </c:multiLvlStrCache>
            </c:multiLvlStrRef>
          </c:cat>
          <c:val>
            <c:numRef>
              <c:f>'2'!$G$18:$G$24</c:f>
              <c:numCache>
                <c:formatCode>General</c:formatCode>
                <c:ptCount val="4"/>
                <c:pt idx="0">
                  <c:v>1</c:v>
                </c:pt>
                <c:pt idx="1">
                  <c:v>3</c:v>
                </c:pt>
                <c:pt idx="2">
                  <c:v>5</c:v>
                </c:pt>
                <c:pt idx="3">
                  <c:v>5</c:v>
                </c:pt>
              </c:numCache>
            </c:numRef>
          </c:val>
          <c:extLst>
            <c:ext xmlns:c16="http://schemas.microsoft.com/office/drawing/2014/chart" uri="{C3380CC4-5D6E-409C-BE32-E72D297353CC}">
              <c16:uniqueId val="{00000001-B2D8-4041-8A81-915B59B418F9}"/>
            </c:ext>
          </c:extLst>
        </c:ser>
        <c:ser>
          <c:idx val="2"/>
          <c:order val="2"/>
          <c:tx>
            <c:strRef>
              <c:f>'2'!$H$16:$H$17</c:f>
              <c:strCache>
                <c:ptCount val="1"/>
                <c:pt idx="0">
                  <c:v>3. Not at all</c:v>
                </c:pt>
              </c:strCache>
            </c:strRef>
          </c:tx>
          <c:spPr>
            <a:solidFill>
              <a:schemeClr val="accent3"/>
            </a:solidFill>
            <a:ln>
              <a:noFill/>
            </a:ln>
            <a:effectLst/>
          </c:spPr>
          <c:invertIfNegative val="0"/>
          <c:cat>
            <c:multiLvlStrRef>
              <c:f>'2'!$E$18:$E$24</c:f>
              <c:multiLvlStrCache>
                <c:ptCount val="4"/>
                <c:lvl>
                  <c:pt idx="0">
                    <c:v>2.1 Agricultural and Rural Development Strategy 2021-2027</c:v>
                  </c:pt>
                  <c:pt idx="1">
                    <c:v>2.2 Rural Development Action Plan 2021-2023</c:v>
                  </c:pt>
                  <c:pt idx="2">
                    <c:v>2.1 Agricultural and Rural Development Strategy 2021-2027</c:v>
                  </c:pt>
                  <c:pt idx="3">
                    <c:v>2.2 Rural Development Action Plan 2021-2023</c:v>
                  </c:pt>
                </c:lvl>
                <c:lvl>
                  <c:pt idx="0">
                    <c:v>LAG</c:v>
                  </c:pt>
                  <c:pt idx="2">
                    <c:v>Municipality</c:v>
                  </c:pt>
                </c:lvl>
              </c:multiLvlStrCache>
            </c:multiLvlStrRef>
          </c:cat>
          <c:val>
            <c:numRef>
              <c:f>'2'!$H$18:$H$24</c:f>
              <c:numCache>
                <c:formatCode>General</c:formatCode>
                <c:ptCount val="4"/>
                <c:pt idx="2">
                  <c:v>1</c:v>
                </c:pt>
              </c:numCache>
            </c:numRef>
          </c:val>
          <c:extLst>
            <c:ext xmlns:c16="http://schemas.microsoft.com/office/drawing/2014/chart" uri="{C3380CC4-5D6E-409C-BE32-E72D297353CC}">
              <c16:uniqueId val="{00000002-B2D8-4041-8A81-915B59B418F9}"/>
            </c:ext>
          </c:extLst>
        </c:ser>
        <c:ser>
          <c:idx val="3"/>
          <c:order val="3"/>
          <c:tx>
            <c:strRef>
              <c:f>'2'!$I$16:$I$17</c:f>
              <c:strCache>
                <c:ptCount val="1"/>
                <c:pt idx="0">
                  <c:v>4. Not sure</c:v>
                </c:pt>
              </c:strCache>
            </c:strRef>
          </c:tx>
          <c:spPr>
            <a:solidFill>
              <a:schemeClr val="accent4"/>
            </a:solidFill>
            <a:ln>
              <a:noFill/>
            </a:ln>
            <a:effectLst/>
          </c:spPr>
          <c:invertIfNegative val="0"/>
          <c:cat>
            <c:multiLvlStrRef>
              <c:f>'2'!$E$18:$E$24</c:f>
              <c:multiLvlStrCache>
                <c:ptCount val="4"/>
                <c:lvl>
                  <c:pt idx="0">
                    <c:v>2.1 Agricultural and Rural Development Strategy 2021-2027</c:v>
                  </c:pt>
                  <c:pt idx="1">
                    <c:v>2.2 Rural Development Action Plan 2021-2023</c:v>
                  </c:pt>
                  <c:pt idx="2">
                    <c:v>2.1 Agricultural and Rural Development Strategy 2021-2027</c:v>
                  </c:pt>
                  <c:pt idx="3">
                    <c:v>2.2 Rural Development Action Plan 2021-2023</c:v>
                  </c:pt>
                </c:lvl>
                <c:lvl>
                  <c:pt idx="0">
                    <c:v>LAG</c:v>
                  </c:pt>
                  <c:pt idx="2">
                    <c:v>Municipality</c:v>
                  </c:pt>
                </c:lvl>
              </c:multiLvlStrCache>
            </c:multiLvlStrRef>
          </c:cat>
          <c:val>
            <c:numRef>
              <c:f>'2'!$I$18:$I$24</c:f>
              <c:numCache>
                <c:formatCode>General</c:formatCode>
                <c:ptCount val="4"/>
                <c:pt idx="0">
                  <c:v>1</c:v>
                </c:pt>
                <c:pt idx="2">
                  <c:v>1</c:v>
                </c:pt>
              </c:numCache>
            </c:numRef>
          </c:val>
          <c:extLst>
            <c:ext xmlns:c16="http://schemas.microsoft.com/office/drawing/2014/chart" uri="{C3380CC4-5D6E-409C-BE32-E72D297353CC}">
              <c16:uniqueId val="{00000003-B2D8-4041-8A81-915B59B418F9}"/>
            </c:ext>
          </c:extLst>
        </c:ser>
        <c:dLbls>
          <c:showLegendKey val="0"/>
          <c:showVal val="0"/>
          <c:showCatName val="0"/>
          <c:showSerName val="0"/>
          <c:showPercent val="0"/>
          <c:showBubbleSize val="0"/>
        </c:dLbls>
        <c:gapWidth val="150"/>
        <c:overlap val="100"/>
        <c:axId val="1068217968"/>
        <c:axId val="1068219616"/>
      </c:barChart>
      <c:catAx>
        <c:axId val="10682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8219616"/>
        <c:crosses val="autoZero"/>
        <c:auto val="1"/>
        <c:lblAlgn val="ctr"/>
        <c:lblOffset val="100"/>
        <c:noMultiLvlLbl val="0"/>
      </c:catAx>
      <c:valAx>
        <c:axId val="1068219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survey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8217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DCCF369702D241844F6B9E207E8A49" ma:contentTypeVersion="13" ma:contentTypeDescription="Create a new document." ma:contentTypeScope="" ma:versionID="1b16b6e9ff1ca887c5654bf32ea95249">
  <xsd:schema xmlns:xsd="http://www.w3.org/2001/XMLSchema" xmlns:xs="http://www.w3.org/2001/XMLSchema" xmlns:p="http://schemas.microsoft.com/office/2006/metadata/properties" xmlns:ns3="73668196-a035-46a5-bfc9-e09e4e8dd91b" xmlns:ns4="53cd36cf-2578-43db-aa8a-2e852fef8289" targetNamespace="http://schemas.microsoft.com/office/2006/metadata/properties" ma:root="true" ma:fieldsID="1dae8420a3f1ee345a542657fc1b99e3" ns3:_="" ns4:_="">
    <xsd:import namespace="73668196-a035-46a5-bfc9-e09e4e8dd91b"/>
    <xsd:import namespace="53cd36cf-2578-43db-aa8a-2e852fef828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68196-a035-46a5-bfc9-e09e4e8dd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cd36cf-2578-43db-aa8a-2e852fef82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26B83-F1AD-424C-85FA-AB806E2FE0C0}">
  <ds:schemaRefs>
    <ds:schemaRef ds:uri="http://schemas.microsoft.com/sharepoint/v3/contenttype/forms"/>
  </ds:schemaRefs>
</ds:datastoreItem>
</file>

<file path=customXml/itemProps2.xml><?xml version="1.0" encoding="utf-8"?>
<ds:datastoreItem xmlns:ds="http://schemas.openxmlformats.org/officeDocument/2006/customXml" ds:itemID="{7FAB21E4-6068-4356-9C3B-1BBEAFF03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68196-a035-46a5-bfc9-e09e4e8dd91b"/>
    <ds:schemaRef ds:uri="53cd36cf-2578-43db-aa8a-2e852fef8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71D92-98B7-A04A-96B1-D8841760E9F0}">
  <ds:schemaRefs>
    <ds:schemaRef ds:uri="http://schemas.openxmlformats.org/officeDocument/2006/bibliography"/>
  </ds:schemaRefs>
</ds:datastoreItem>
</file>

<file path=customXml/itemProps4.xml><?xml version="1.0" encoding="utf-8"?>
<ds:datastoreItem xmlns:ds="http://schemas.openxmlformats.org/officeDocument/2006/customXml" ds:itemID="{D6C34A68-3096-47B6-94D3-97BA6E0E7F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109</Pages>
  <Words>27884</Words>
  <Characters>158943</Characters>
  <Application>Microsoft Office Word</Application>
  <DocSecurity>4</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Evaluatility Limited</Company>
  <LinksUpToDate>false</LinksUpToDate>
  <CharactersWithSpaces>186455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Ackermann</dc:creator>
  <cp:keywords/>
  <dc:description/>
  <cp:lastModifiedBy>Khatuna</cp:lastModifiedBy>
  <cp:revision>2</cp:revision>
  <cp:lastPrinted>2020-12-06T14:25:00Z</cp:lastPrinted>
  <dcterms:created xsi:type="dcterms:W3CDTF">2021-09-07T13:18:00Z</dcterms:created>
  <dcterms:modified xsi:type="dcterms:W3CDTF">2021-09-07T13:18:00Z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0x01010014DCCF369702D241844F6B9E207E8A49</vt:lpwstr>
  </property>
</Properties>
</file>