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FC57" w14:textId="1B8D6D21" w:rsidR="001E345F" w:rsidRPr="00A73170" w:rsidRDefault="001E345F" w:rsidP="00DD2D15">
      <w:pPr>
        <w:pStyle w:val="NoSpacing"/>
        <w:jc w:val="center"/>
        <w:rPr>
          <w:rFonts w:ascii="Times New Roman" w:hAnsi="Times New Roman"/>
          <w:b/>
          <w:sz w:val="24"/>
          <w:szCs w:val="24"/>
        </w:rPr>
      </w:pPr>
      <w:r w:rsidRPr="00A73170">
        <w:rPr>
          <w:rFonts w:ascii="Times New Roman" w:hAnsi="Times New Roman"/>
          <w:b/>
          <w:sz w:val="24"/>
          <w:szCs w:val="24"/>
        </w:rPr>
        <w:t>Terms of Reference</w:t>
      </w:r>
    </w:p>
    <w:p w14:paraId="60D4F198" w14:textId="185A28E4" w:rsidR="00684A70" w:rsidRPr="00A73170" w:rsidRDefault="001E345F" w:rsidP="00E336DD">
      <w:pPr>
        <w:pStyle w:val="NoSpacing"/>
        <w:jc w:val="center"/>
        <w:rPr>
          <w:rFonts w:ascii="Times New Roman" w:hAnsi="Times New Roman"/>
          <w:b/>
          <w:sz w:val="24"/>
          <w:szCs w:val="24"/>
        </w:rPr>
      </w:pPr>
      <w:r w:rsidRPr="00A73170">
        <w:rPr>
          <w:rFonts w:ascii="Times New Roman" w:hAnsi="Times New Roman"/>
          <w:b/>
          <w:sz w:val="24"/>
          <w:szCs w:val="24"/>
        </w:rPr>
        <w:t>International Consultant: Mid</w:t>
      </w:r>
      <w:r w:rsidR="00C66255" w:rsidRPr="00A73170">
        <w:rPr>
          <w:rFonts w:ascii="Times New Roman" w:hAnsi="Times New Roman"/>
          <w:b/>
          <w:sz w:val="24"/>
          <w:szCs w:val="24"/>
        </w:rPr>
        <w:t>-</w:t>
      </w:r>
      <w:r w:rsidRPr="00A73170">
        <w:rPr>
          <w:rFonts w:ascii="Times New Roman" w:hAnsi="Times New Roman"/>
          <w:b/>
          <w:sz w:val="24"/>
          <w:szCs w:val="24"/>
        </w:rPr>
        <w:t>term Evaluation of UNDP Regional Programme</w:t>
      </w:r>
      <w:r w:rsidR="006A1F60" w:rsidRPr="00A73170">
        <w:rPr>
          <w:rFonts w:ascii="Times New Roman" w:hAnsi="Times New Roman"/>
          <w:b/>
          <w:sz w:val="24"/>
          <w:szCs w:val="24"/>
        </w:rPr>
        <w:t xml:space="preserve"> for Europe </w:t>
      </w:r>
      <w:r w:rsidR="00C92C9E" w:rsidRPr="00A73170">
        <w:rPr>
          <w:rFonts w:ascii="Times New Roman" w:hAnsi="Times New Roman"/>
          <w:b/>
          <w:sz w:val="24"/>
          <w:szCs w:val="24"/>
        </w:rPr>
        <w:t>and the CIS 2018-2021</w:t>
      </w:r>
    </w:p>
    <w:p w14:paraId="1C4823EC" w14:textId="77777777" w:rsidR="00E336DD" w:rsidRPr="00A73170" w:rsidRDefault="00E336DD" w:rsidP="00E336DD">
      <w:pPr>
        <w:pStyle w:val="NoSpacing"/>
        <w:jc w:val="center"/>
        <w:rPr>
          <w:rFonts w:ascii="Times New Roman" w:hAnsi="Times New Roman"/>
          <w:b/>
          <w:sz w:val="24"/>
          <w:szCs w:val="24"/>
        </w:rPr>
      </w:pPr>
    </w:p>
    <w:p w14:paraId="145B582C" w14:textId="08A67845" w:rsidR="00CF6D51" w:rsidRPr="00A73170" w:rsidRDefault="00CF6D51" w:rsidP="0004586E">
      <w:pPr>
        <w:tabs>
          <w:tab w:val="left" w:pos="2430"/>
        </w:tabs>
        <w:jc w:val="both"/>
        <w:rPr>
          <w:rFonts w:ascii="Times New Roman" w:hAnsi="Times New Roman" w:cs="Times New Roman"/>
          <w:b/>
          <w:sz w:val="24"/>
          <w:szCs w:val="24"/>
        </w:rPr>
      </w:pPr>
      <w:r w:rsidRPr="00A73170">
        <w:rPr>
          <w:rFonts w:ascii="Times New Roman" w:hAnsi="Times New Roman" w:cs="Times New Roman"/>
          <w:b/>
          <w:sz w:val="24"/>
          <w:szCs w:val="24"/>
        </w:rPr>
        <w:t xml:space="preserve">Type of Contract: </w:t>
      </w:r>
      <w:r w:rsidRPr="00A73170">
        <w:rPr>
          <w:rFonts w:ascii="Times New Roman" w:hAnsi="Times New Roman" w:cs="Times New Roman"/>
          <w:b/>
          <w:sz w:val="24"/>
          <w:szCs w:val="24"/>
        </w:rPr>
        <w:tab/>
      </w:r>
      <w:r w:rsidRPr="00A73170">
        <w:rPr>
          <w:rFonts w:ascii="Times New Roman" w:hAnsi="Times New Roman" w:cs="Times New Roman"/>
          <w:sz w:val="24"/>
          <w:szCs w:val="24"/>
        </w:rPr>
        <w:t xml:space="preserve">Individual </w:t>
      </w:r>
      <w:r w:rsidR="004D29C2">
        <w:rPr>
          <w:rFonts w:ascii="Times New Roman" w:hAnsi="Times New Roman" w:cs="Times New Roman"/>
          <w:sz w:val="24"/>
          <w:szCs w:val="24"/>
        </w:rPr>
        <w:t xml:space="preserve">Consultant </w:t>
      </w:r>
      <w:r w:rsidRPr="00A73170">
        <w:rPr>
          <w:rFonts w:ascii="Times New Roman" w:hAnsi="Times New Roman" w:cs="Times New Roman"/>
          <w:sz w:val="24"/>
          <w:szCs w:val="24"/>
        </w:rPr>
        <w:t>Contract</w:t>
      </w:r>
    </w:p>
    <w:p w14:paraId="0F524290" w14:textId="336BD6BF" w:rsidR="00CF6D51" w:rsidRPr="00A73170" w:rsidRDefault="00CF6D51" w:rsidP="0004586E">
      <w:pPr>
        <w:tabs>
          <w:tab w:val="left" w:pos="2430"/>
        </w:tabs>
        <w:jc w:val="both"/>
        <w:rPr>
          <w:rFonts w:ascii="Times New Roman" w:hAnsi="Times New Roman" w:cs="Times New Roman"/>
          <w:i/>
          <w:iCs/>
          <w:sz w:val="24"/>
          <w:szCs w:val="24"/>
        </w:rPr>
      </w:pPr>
      <w:r w:rsidRPr="00A73170">
        <w:rPr>
          <w:rFonts w:ascii="Times New Roman" w:hAnsi="Times New Roman" w:cs="Times New Roman"/>
          <w:b/>
          <w:sz w:val="24"/>
          <w:szCs w:val="24"/>
        </w:rPr>
        <w:t xml:space="preserve">Languages Required: </w:t>
      </w:r>
      <w:r w:rsidRPr="00A73170">
        <w:rPr>
          <w:rFonts w:ascii="Times New Roman" w:hAnsi="Times New Roman" w:cs="Times New Roman"/>
          <w:b/>
          <w:sz w:val="24"/>
          <w:szCs w:val="24"/>
        </w:rPr>
        <w:tab/>
      </w:r>
      <w:r w:rsidRPr="00A73170">
        <w:rPr>
          <w:rFonts w:ascii="Times New Roman" w:hAnsi="Times New Roman" w:cs="Times New Roman"/>
          <w:sz w:val="24"/>
          <w:szCs w:val="24"/>
        </w:rPr>
        <w:t>English</w:t>
      </w:r>
      <w:r w:rsidR="0052078D" w:rsidRPr="00A73170">
        <w:rPr>
          <w:rFonts w:ascii="Times New Roman" w:hAnsi="Times New Roman" w:cs="Times New Roman"/>
          <w:sz w:val="24"/>
          <w:szCs w:val="24"/>
        </w:rPr>
        <w:t xml:space="preserve"> (</w:t>
      </w:r>
      <w:r w:rsidR="002A7D48" w:rsidRPr="00A73170">
        <w:rPr>
          <w:rFonts w:ascii="Times New Roman" w:hAnsi="Times New Roman" w:cs="Times New Roman"/>
          <w:sz w:val="24"/>
          <w:szCs w:val="24"/>
        </w:rPr>
        <w:t>K</w:t>
      </w:r>
      <w:r w:rsidR="00CA6259" w:rsidRPr="00A73170">
        <w:rPr>
          <w:rFonts w:ascii="Times New Roman" w:hAnsi="Times New Roman" w:cs="Times New Roman"/>
          <w:sz w:val="24"/>
          <w:szCs w:val="24"/>
        </w:rPr>
        <w:t xml:space="preserve">nowledge of </w:t>
      </w:r>
      <w:r w:rsidR="00B26274" w:rsidRPr="00A73170">
        <w:rPr>
          <w:rFonts w:ascii="Times New Roman" w:hAnsi="Times New Roman" w:cs="Times New Roman"/>
          <w:sz w:val="24"/>
          <w:szCs w:val="24"/>
        </w:rPr>
        <w:t>Russian is an asset</w:t>
      </w:r>
      <w:r w:rsidR="0052078D" w:rsidRPr="00A73170">
        <w:rPr>
          <w:rFonts w:ascii="Times New Roman" w:hAnsi="Times New Roman" w:cs="Times New Roman"/>
          <w:sz w:val="24"/>
          <w:szCs w:val="24"/>
        </w:rPr>
        <w:t>)</w:t>
      </w:r>
    </w:p>
    <w:p w14:paraId="61D05917" w14:textId="4B1D13C6" w:rsidR="00CF6D51" w:rsidRPr="00A73170" w:rsidRDefault="00CF6D51" w:rsidP="0004586E">
      <w:pPr>
        <w:tabs>
          <w:tab w:val="left" w:pos="2430"/>
        </w:tabs>
        <w:jc w:val="both"/>
        <w:rPr>
          <w:rFonts w:ascii="Times New Roman" w:hAnsi="Times New Roman" w:cs="Times New Roman"/>
          <w:i/>
          <w:iCs/>
          <w:sz w:val="24"/>
          <w:szCs w:val="24"/>
        </w:rPr>
      </w:pPr>
      <w:r w:rsidRPr="00A73170">
        <w:rPr>
          <w:rFonts w:ascii="Times New Roman" w:hAnsi="Times New Roman" w:cs="Times New Roman"/>
          <w:b/>
          <w:sz w:val="24"/>
          <w:szCs w:val="24"/>
        </w:rPr>
        <w:t>Duration:</w:t>
      </w:r>
      <w:r w:rsidR="0004586E" w:rsidRPr="00A73170">
        <w:rPr>
          <w:rFonts w:ascii="Times New Roman" w:hAnsi="Times New Roman" w:cs="Times New Roman"/>
          <w:b/>
          <w:sz w:val="24"/>
          <w:szCs w:val="24"/>
        </w:rPr>
        <w:tab/>
      </w:r>
      <w:r w:rsidR="008B0F33">
        <w:rPr>
          <w:rFonts w:ascii="Times New Roman" w:hAnsi="Times New Roman" w:cs="Times New Roman"/>
          <w:sz w:val="24"/>
          <w:szCs w:val="24"/>
        </w:rPr>
        <w:t>November 2020</w:t>
      </w:r>
      <w:r w:rsidR="008B0F33" w:rsidRPr="00A73170">
        <w:rPr>
          <w:rFonts w:ascii="Times New Roman" w:hAnsi="Times New Roman" w:cs="Times New Roman"/>
          <w:sz w:val="24"/>
          <w:szCs w:val="24"/>
        </w:rPr>
        <w:t xml:space="preserve"> </w:t>
      </w:r>
      <w:r w:rsidR="0049301B" w:rsidRPr="00A73170">
        <w:rPr>
          <w:rFonts w:ascii="Times New Roman" w:hAnsi="Times New Roman" w:cs="Times New Roman"/>
          <w:sz w:val="24"/>
          <w:szCs w:val="24"/>
        </w:rPr>
        <w:t xml:space="preserve">– </w:t>
      </w:r>
      <w:r w:rsidR="008B0F33">
        <w:rPr>
          <w:rFonts w:ascii="Times New Roman" w:hAnsi="Times New Roman" w:cs="Times New Roman"/>
          <w:sz w:val="24"/>
          <w:szCs w:val="24"/>
        </w:rPr>
        <w:t>January 2021</w:t>
      </w:r>
      <w:r w:rsidRPr="00A73170">
        <w:rPr>
          <w:rFonts w:ascii="Times New Roman" w:hAnsi="Times New Roman" w:cs="Times New Roman"/>
          <w:sz w:val="24"/>
          <w:szCs w:val="24"/>
        </w:rPr>
        <w:t xml:space="preserve"> (app. </w:t>
      </w:r>
      <w:r w:rsidR="000E342B">
        <w:rPr>
          <w:rFonts w:ascii="Times New Roman" w:hAnsi="Times New Roman" w:cs="Times New Roman"/>
          <w:sz w:val="24"/>
          <w:szCs w:val="24"/>
        </w:rPr>
        <w:t>5</w:t>
      </w:r>
      <w:r w:rsidR="008B0F33">
        <w:rPr>
          <w:rFonts w:ascii="Times New Roman" w:hAnsi="Times New Roman" w:cs="Times New Roman"/>
          <w:sz w:val="24"/>
          <w:szCs w:val="24"/>
        </w:rPr>
        <w:t>5</w:t>
      </w:r>
      <w:r w:rsidR="008B0F33" w:rsidRPr="00A73170">
        <w:rPr>
          <w:rFonts w:ascii="Times New Roman" w:hAnsi="Times New Roman" w:cs="Times New Roman"/>
          <w:sz w:val="24"/>
          <w:szCs w:val="24"/>
        </w:rPr>
        <w:t xml:space="preserve"> </w:t>
      </w:r>
      <w:r w:rsidRPr="00A73170">
        <w:rPr>
          <w:rFonts w:ascii="Times New Roman" w:hAnsi="Times New Roman" w:cs="Times New Roman"/>
          <w:sz w:val="24"/>
          <w:szCs w:val="24"/>
        </w:rPr>
        <w:t xml:space="preserve">working days over </w:t>
      </w:r>
      <w:r w:rsidR="008B0F33">
        <w:rPr>
          <w:rFonts w:ascii="Times New Roman" w:hAnsi="Times New Roman" w:cs="Times New Roman"/>
          <w:sz w:val="24"/>
          <w:szCs w:val="24"/>
        </w:rPr>
        <w:t>3</w:t>
      </w:r>
      <w:r w:rsidRPr="00A73170">
        <w:rPr>
          <w:rFonts w:ascii="Times New Roman" w:hAnsi="Times New Roman" w:cs="Times New Roman"/>
          <w:sz w:val="24"/>
          <w:szCs w:val="24"/>
        </w:rPr>
        <w:t xml:space="preserve"> months)</w:t>
      </w:r>
      <w:r w:rsidR="006C7D29" w:rsidRPr="00A73170">
        <w:rPr>
          <w:rFonts w:ascii="Times New Roman" w:hAnsi="Times New Roman" w:cs="Times New Roman"/>
          <w:sz w:val="24"/>
          <w:szCs w:val="24"/>
        </w:rPr>
        <w:t xml:space="preserve"> </w:t>
      </w:r>
    </w:p>
    <w:p w14:paraId="77DC3984" w14:textId="3BE3E4C9" w:rsidR="00CF6D51" w:rsidRPr="00A73170" w:rsidRDefault="00CF6D51" w:rsidP="0004586E">
      <w:pPr>
        <w:tabs>
          <w:tab w:val="left" w:pos="2430"/>
        </w:tabs>
        <w:jc w:val="both"/>
        <w:rPr>
          <w:rFonts w:ascii="Times New Roman" w:hAnsi="Times New Roman" w:cs="Times New Roman"/>
          <w:b/>
          <w:sz w:val="24"/>
          <w:szCs w:val="24"/>
        </w:rPr>
      </w:pPr>
      <w:r w:rsidRPr="00A73170">
        <w:rPr>
          <w:rFonts w:ascii="Times New Roman" w:hAnsi="Times New Roman" w:cs="Times New Roman"/>
          <w:b/>
          <w:sz w:val="24"/>
          <w:szCs w:val="24"/>
        </w:rPr>
        <w:t>Location:</w:t>
      </w:r>
      <w:r w:rsidRPr="00A73170">
        <w:rPr>
          <w:rFonts w:ascii="Times New Roman" w:hAnsi="Times New Roman" w:cs="Times New Roman"/>
          <w:sz w:val="24"/>
          <w:szCs w:val="24"/>
        </w:rPr>
        <w:t xml:space="preserve"> </w:t>
      </w:r>
      <w:r w:rsidR="0004586E" w:rsidRPr="00A73170">
        <w:rPr>
          <w:rFonts w:ascii="Times New Roman" w:hAnsi="Times New Roman" w:cs="Times New Roman"/>
          <w:sz w:val="24"/>
          <w:szCs w:val="24"/>
        </w:rPr>
        <w:tab/>
      </w:r>
      <w:r w:rsidR="008373C6" w:rsidRPr="00A73170">
        <w:rPr>
          <w:rFonts w:ascii="Times New Roman" w:hAnsi="Times New Roman" w:cs="Times New Roman"/>
          <w:sz w:val="24"/>
          <w:szCs w:val="24"/>
        </w:rPr>
        <w:t xml:space="preserve">Home based with </w:t>
      </w:r>
      <w:r w:rsidR="001E6CE3">
        <w:rPr>
          <w:rFonts w:ascii="Times New Roman" w:hAnsi="Times New Roman" w:cs="Times New Roman"/>
          <w:sz w:val="24"/>
          <w:szCs w:val="24"/>
        </w:rPr>
        <w:t xml:space="preserve">possible </w:t>
      </w:r>
      <w:r w:rsidR="008373C6" w:rsidRPr="00A73170">
        <w:rPr>
          <w:rFonts w:ascii="Times New Roman" w:hAnsi="Times New Roman" w:cs="Times New Roman"/>
          <w:sz w:val="24"/>
          <w:szCs w:val="24"/>
        </w:rPr>
        <w:t xml:space="preserve">travel to </w:t>
      </w:r>
      <w:r w:rsidR="00CA6259" w:rsidRPr="00A73170">
        <w:rPr>
          <w:rFonts w:ascii="Times New Roman" w:hAnsi="Times New Roman" w:cs="Times New Roman"/>
          <w:sz w:val="24"/>
          <w:szCs w:val="24"/>
        </w:rPr>
        <w:t>Istanbul</w:t>
      </w:r>
      <w:r w:rsidR="001E6CE3">
        <w:rPr>
          <w:rFonts w:ascii="Times New Roman" w:hAnsi="Times New Roman" w:cs="Times New Roman"/>
          <w:sz w:val="24"/>
          <w:szCs w:val="24"/>
        </w:rPr>
        <w:t xml:space="preserve"> if needed</w:t>
      </w:r>
    </w:p>
    <w:p w14:paraId="3F29FE88" w14:textId="10F841B1" w:rsidR="004824BE" w:rsidRPr="00A73170" w:rsidRDefault="002668E7" w:rsidP="00AA4AB2">
      <w:pPr>
        <w:pStyle w:val="Heading2"/>
        <w:numPr>
          <w:ilvl w:val="0"/>
          <w:numId w:val="1"/>
        </w:numPr>
        <w:spacing w:before="24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Background</w:t>
      </w:r>
      <w:r w:rsidR="008D041B" w:rsidRPr="00A73170">
        <w:rPr>
          <w:rStyle w:val="Strong"/>
          <w:rFonts w:ascii="Times New Roman" w:hAnsi="Times New Roman" w:cs="Times New Roman"/>
          <w:bCs w:val="0"/>
          <w:color w:val="auto"/>
          <w:sz w:val="24"/>
          <w:szCs w:val="24"/>
          <w:u w:val="single"/>
        </w:rPr>
        <w:t xml:space="preserve"> and Context </w:t>
      </w:r>
    </w:p>
    <w:p w14:paraId="7FE6D5F8" w14:textId="526C4F23" w:rsidR="007E4A58" w:rsidRPr="00A73170" w:rsidRDefault="006909A6" w:rsidP="007E3A70">
      <w:pPr>
        <w:spacing w:before="240" w:after="0"/>
        <w:jc w:val="both"/>
        <w:rPr>
          <w:rFonts w:ascii="Times New Roman" w:hAnsi="Times New Roman" w:cs="Times New Roman"/>
          <w:sz w:val="24"/>
          <w:szCs w:val="24"/>
          <w:lang w:eastAsia="ja-JP"/>
        </w:rPr>
      </w:pPr>
      <w:r w:rsidRPr="00A73170">
        <w:rPr>
          <w:rFonts w:ascii="Times New Roman" w:hAnsi="Times New Roman" w:cs="Times New Roman"/>
          <w:sz w:val="24"/>
          <w:szCs w:val="24"/>
        </w:rPr>
        <w:t xml:space="preserve">The Regional Programme Document </w:t>
      </w:r>
      <w:r w:rsidR="00E20E02" w:rsidRPr="00A73170">
        <w:rPr>
          <w:rFonts w:ascii="Times New Roman" w:hAnsi="Times New Roman" w:cs="Times New Roman"/>
          <w:sz w:val="24"/>
          <w:szCs w:val="24"/>
        </w:rPr>
        <w:t xml:space="preserve">(RPD) </w:t>
      </w:r>
      <w:r w:rsidRPr="00A73170">
        <w:rPr>
          <w:rFonts w:ascii="Times New Roman" w:hAnsi="Times New Roman" w:cs="Times New Roman"/>
          <w:sz w:val="24"/>
          <w:szCs w:val="24"/>
        </w:rPr>
        <w:t xml:space="preserve">for Europe and the Commonwealth of Independent States </w:t>
      </w:r>
      <w:r w:rsidR="00AE50D8" w:rsidRPr="00A73170">
        <w:rPr>
          <w:rFonts w:ascii="Times New Roman" w:hAnsi="Times New Roman" w:cs="Times New Roman"/>
          <w:sz w:val="24"/>
          <w:szCs w:val="24"/>
        </w:rPr>
        <w:t xml:space="preserve">(CIS) </w:t>
      </w:r>
      <w:r w:rsidRPr="00A73170">
        <w:rPr>
          <w:rFonts w:ascii="Times New Roman" w:hAnsi="Times New Roman" w:cs="Times New Roman"/>
          <w:sz w:val="24"/>
          <w:szCs w:val="24"/>
        </w:rPr>
        <w:t xml:space="preserve">2018-2021 was approved by the </w:t>
      </w:r>
      <w:r w:rsidR="00750319" w:rsidRPr="00A73170">
        <w:rPr>
          <w:rFonts w:ascii="Times New Roman" w:hAnsi="Times New Roman" w:cs="Times New Roman"/>
          <w:sz w:val="24"/>
          <w:szCs w:val="24"/>
        </w:rPr>
        <w:t xml:space="preserve">UNDP </w:t>
      </w:r>
      <w:r w:rsidRPr="00A73170">
        <w:rPr>
          <w:rFonts w:ascii="Times New Roman" w:hAnsi="Times New Roman" w:cs="Times New Roman"/>
          <w:sz w:val="24"/>
          <w:szCs w:val="24"/>
        </w:rPr>
        <w:t>Executive Board in January 2018.</w:t>
      </w:r>
      <w:r w:rsidR="007D5313" w:rsidRPr="00A73170">
        <w:rPr>
          <w:rStyle w:val="FootnoteReference"/>
          <w:rFonts w:ascii="Times New Roman" w:hAnsi="Times New Roman" w:cs="Times New Roman"/>
          <w:sz w:val="24"/>
          <w:szCs w:val="24"/>
        </w:rPr>
        <w:footnoteReference w:id="1"/>
      </w:r>
      <w:r w:rsidRPr="00A73170">
        <w:rPr>
          <w:rFonts w:ascii="Times New Roman" w:hAnsi="Times New Roman" w:cs="Times New Roman"/>
          <w:sz w:val="24"/>
          <w:szCs w:val="24"/>
        </w:rPr>
        <w:t xml:space="preserve"> </w:t>
      </w:r>
      <w:r w:rsidR="007E4A58" w:rsidRPr="00A73170">
        <w:rPr>
          <w:rFonts w:ascii="Times New Roman" w:hAnsi="Times New Roman" w:cs="Times New Roman"/>
          <w:sz w:val="24"/>
          <w:szCs w:val="24"/>
          <w:lang w:eastAsia="ja-JP"/>
        </w:rPr>
        <w:t xml:space="preserve">The regional </w:t>
      </w:r>
      <w:proofErr w:type="spellStart"/>
      <w:r w:rsidR="007E4A58" w:rsidRPr="00A73170">
        <w:rPr>
          <w:rFonts w:ascii="Times New Roman" w:hAnsi="Times New Roman" w:cs="Times New Roman"/>
          <w:sz w:val="24"/>
          <w:szCs w:val="24"/>
          <w:lang w:eastAsia="ja-JP"/>
        </w:rPr>
        <w:t>programme</w:t>
      </w:r>
      <w:proofErr w:type="spellEnd"/>
      <w:r w:rsidR="007E4A58" w:rsidRPr="00A73170">
        <w:rPr>
          <w:rFonts w:ascii="Times New Roman" w:hAnsi="Times New Roman" w:cs="Times New Roman"/>
          <w:sz w:val="24"/>
          <w:szCs w:val="24"/>
          <w:lang w:eastAsia="ja-JP"/>
        </w:rPr>
        <w:t xml:space="preserve"> focused on regional public goods and common development challenges that are best addressed regionally or sub-regionally. Under the overall objective of accelerating achievement of the 2030 Agenda and the SDGs in Europe and </w:t>
      </w:r>
      <w:r w:rsidR="00AE50D8" w:rsidRPr="00A73170">
        <w:rPr>
          <w:rFonts w:ascii="Times New Roman" w:hAnsi="Times New Roman" w:cs="Times New Roman"/>
          <w:sz w:val="24"/>
          <w:szCs w:val="24"/>
          <w:lang w:eastAsia="ja-JP"/>
        </w:rPr>
        <w:t xml:space="preserve">the </w:t>
      </w:r>
      <w:r w:rsidR="007E4A58" w:rsidRPr="00A73170">
        <w:rPr>
          <w:rFonts w:ascii="Times New Roman" w:hAnsi="Times New Roman" w:cs="Times New Roman"/>
          <w:sz w:val="24"/>
          <w:szCs w:val="24"/>
          <w:lang w:eastAsia="ja-JP"/>
        </w:rPr>
        <w:t>CIS</w:t>
      </w:r>
      <w:r w:rsidR="008462DC">
        <w:rPr>
          <w:rFonts w:ascii="Times New Roman" w:hAnsi="Times New Roman" w:cs="Times New Roman"/>
          <w:sz w:val="24"/>
          <w:szCs w:val="24"/>
          <w:lang w:eastAsia="ja-JP"/>
        </w:rPr>
        <w:t xml:space="preserve"> and closely aligned with UNDP’s Strategic Plan 2018-2021</w:t>
      </w:r>
      <w:r w:rsidR="007E4A58" w:rsidRPr="00A73170">
        <w:rPr>
          <w:rFonts w:ascii="Times New Roman" w:hAnsi="Times New Roman" w:cs="Times New Roman"/>
          <w:sz w:val="24"/>
          <w:szCs w:val="24"/>
          <w:lang w:eastAsia="ja-JP"/>
        </w:rPr>
        <w:t xml:space="preserve">, the priorities of the regional </w:t>
      </w:r>
      <w:proofErr w:type="spellStart"/>
      <w:r w:rsidR="007E4A58" w:rsidRPr="00A73170">
        <w:rPr>
          <w:rFonts w:ascii="Times New Roman" w:hAnsi="Times New Roman" w:cs="Times New Roman"/>
          <w:sz w:val="24"/>
          <w:szCs w:val="24"/>
          <w:lang w:eastAsia="ja-JP"/>
        </w:rPr>
        <w:t>programme</w:t>
      </w:r>
      <w:proofErr w:type="spellEnd"/>
      <w:r w:rsidR="007E4A58" w:rsidRPr="00A73170">
        <w:rPr>
          <w:rFonts w:ascii="Times New Roman" w:hAnsi="Times New Roman" w:cs="Times New Roman"/>
          <w:sz w:val="24"/>
          <w:szCs w:val="24"/>
          <w:lang w:eastAsia="ja-JP"/>
        </w:rPr>
        <w:t xml:space="preserve"> are captured in the following three </w:t>
      </w:r>
      <w:proofErr w:type="spellStart"/>
      <w:r w:rsidR="007E4A58" w:rsidRPr="00A73170">
        <w:rPr>
          <w:rFonts w:ascii="Times New Roman" w:hAnsi="Times New Roman" w:cs="Times New Roman"/>
          <w:sz w:val="24"/>
          <w:szCs w:val="24"/>
          <w:lang w:eastAsia="ja-JP"/>
        </w:rPr>
        <w:t>programme</w:t>
      </w:r>
      <w:proofErr w:type="spellEnd"/>
      <w:r w:rsidR="007E4A58" w:rsidRPr="00A73170">
        <w:rPr>
          <w:rFonts w:ascii="Times New Roman" w:hAnsi="Times New Roman" w:cs="Times New Roman"/>
          <w:sz w:val="24"/>
          <w:szCs w:val="24"/>
          <w:lang w:eastAsia="ja-JP"/>
        </w:rPr>
        <w:t xml:space="preserve"> outcomes: (a) accelerating structural transformation for sustainable development through more effective governance systems; (b) addressing poverty and inequalities through more inclusive growth; and (c) building resilience to shocks and crises. The regional </w:t>
      </w:r>
      <w:proofErr w:type="spellStart"/>
      <w:r w:rsidR="007E4A58" w:rsidRPr="00A73170">
        <w:rPr>
          <w:rFonts w:ascii="Times New Roman" w:hAnsi="Times New Roman" w:cs="Times New Roman"/>
          <w:sz w:val="24"/>
          <w:szCs w:val="24"/>
          <w:lang w:eastAsia="ja-JP"/>
        </w:rPr>
        <w:t>programme</w:t>
      </w:r>
      <w:proofErr w:type="spellEnd"/>
      <w:r w:rsidR="007E4A58" w:rsidRPr="00A73170">
        <w:rPr>
          <w:rFonts w:ascii="Times New Roman" w:hAnsi="Times New Roman" w:cs="Times New Roman"/>
          <w:sz w:val="24"/>
          <w:szCs w:val="24"/>
          <w:lang w:eastAsia="ja-JP"/>
        </w:rPr>
        <w:t xml:space="preserve"> deliver</w:t>
      </w:r>
      <w:r w:rsidR="00302DDA" w:rsidRPr="00A73170">
        <w:rPr>
          <w:rFonts w:ascii="Times New Roman" w:hAnsi="Times New Roman" w:cs="Times New Roman"/>
          <w:sz w:val="24"/>
          <w:szCs w:val="24"/>
          <w:lang w:eastAsia="ja-JP"/>
        </w:rPr>
        <w:t>s</w:t>
      </w:r>
      <w:r w:rsidR="007E4A58" w:rsidRPr="00A73170">
        <w:rPr>
          <w:rFonts w:ascii="Times New Roman" w:hAnsi="Times New Roman" w:cs="Times New Roman"/>
          <w:sz w:val="24"/>
          <w:szCs w:val="24"/>
          <w:lang w:eastAsia="ja-JP"/>
        </w:rPr>
        <w:t xml:space="preserve"> on its priorities through (a) targeted regional, co-funded initiatives; (b) dedicated, high-quality </w:t>
      </w:r>
      <w:proofErr w:type="spellStart"/>
      <w:r w:rsidR="007E4A58" w:rsidRPr="00A73170">
        <w:rPr>
          <w:rFonts w:ascii="Times New Roman" w:hAnsi="Times New Roman" w:cs="Times New Roman"/>
          <w:sz w:val="24"/>
          <w:szCs w:val="24"/>
          <w:lang w:eastAsia="ja-JP"/>
        </w:rPr>
        <w:t>programme</w:t>
      </w:r>
      <w:proofErr w:type="spellEnd"/>
      <w:r w:rsidR="007E4A58" w:rsidRPr="00A73170">
        <w:rPr>
          <w:rFonts w:ascii="Times New Roman" w:hAnsi="Times New Roman" w:cs="Times New Roman"/>
          <w:sz w:val="24"/>
          <w:szCs w:val="24"/>
          <w:lang w:eastAsia="ja-JP"/>
        </w:rPr>
        <w:t xml:space="preserve"> and policy advisory services; and (c) a regional platform and impartial space for countries to address regional, sub-regional and transboundary issues. </w:t>
      </w:r>
    </w:p>
    <w:p w14:paraId="5204C714" w14:textId="510833AB" w:rsidR="00EF7383" w:rsidRPr="00A73170" w:rsidRDefault="00EF7383" w:rsidP="00AA55C3">
      <w:pPr>
        <w:spacing w:after="0"/>
        <w:jc w:val="both"/>
        <w:rPr>
          <w:rFonts w:ascii="Times New Roman" w:hAnsi="Times New Roman" w:cs="Times New Roman"/>
          <w:sz w:val="24"/>
          <w:szCs w:val="24"/>
          <w:lang w:eastAsia="ja-JP"/>
        </w:rPr>
      </w:pPr>
    </w:p>
    <w:p w14:paraId="7A94CF4F" w14:textId="5FA15FFB" w:rsidR="00B8178C" w:rsidRPr="00A73170" w:rsidRDefault="00E20E02" w:rsidP="00AA55C3">
      <w:pPr>
        <w:spacing w:after="0"/>
        <w:jc w:val="both"/>
        <w:rPr>
          <w:rFonts w:ascii="Times New Roman" w:hAnsi="Times New Roman" w:cs="Times New Roman"/>
          <w:sz w:val="24"/>
          <w:szCs w:val="24"/>
        </w:rPr>
      </w:pPr>
      <w:r w:rsidRPr="00A73170">
        <w:rPr>
          <w:rFonts w:ascii="Times New Roman" w:hAnsi="Times New Roman" w:cs="Times New Roman"/>
          <w:sz w:val="24"/>
          <w:szCs w:val="24"/>
          <w:lang w:eastAsia="ja-JP"/>
        </w:rPr>
        <w:t>The R</w:t>
      </w:r>
      <w:r w:rsidR="0064399E" w:rsidRPr="00A73170">
        <w:rPr>
          <w:rFonts w:ascii="Times New Roman" w:hAnsi="Times New Roman" w:cs="Times New Roman"/>
          <w:sz w:val="24"/>
          <w:szCs w:val="24"/>
          <w:lang w:eastAsia="ja-JP"/>
        </w:rPr>
        <w:t xml:space="preserve">egional Programme is directly </w:t>
      </w:r>
      <w:r w:rsidR="00435454" w:rsidRPr="00A73170">
        <w:rPr>
          <w:rFonts w:ascii="Times New Roman" w:hAnsi="Times New Roman" w:cs="Times New Roman"/>
          <w:sz w:val="24"/>
          <w:szCs w:val="24"/>
          <w:lang w:eastAsia="ja-JP"/>
        </w:rPr>
        <w:t>implemented</w:t>
      </w:r>
      <w:r w:rsidR="0064399E" w:rsidRPr="00A73170">
        <w:rPr>
          <w:rFonts w:ascii="Times New Roman" w:hAnsi="Times New Roman" w:cs="Times New Roman"/>
          <w:sz w:val="24"/>
          <w:szCs w:val="24"/>
          <w:lang w:eastAsia="ja-JP"/>
        </w:rPr>
        <w:t xml:space="preserve"> by UNDP, </w:t>
      </w:r>
      <w:r w:rsidR="00435454" w:rsidRPr="00A73170">
        <w:rPr>
          <w:rFonts w:ascii="Times New Roman" w:hAnsi="Times New Roman" w:cs="Times New Roman"/>
          <w:sz w:val="24"/>
          <w:szCs w:val="24"/>
          <w:lang w:eastAsia="ja-JP"/>
        </w:rPr>
        <w:t>under</w:t>
      </w:r>
      <w:r w:rsidR="0064399E" w:rsidRPr="00A73170">
        <w:rPr>
          <w:rFonts w:ascii="Times New Roman" w:hAnsi="Times New Roman" w:cs="Times New Roman"/>
          <w:sz w:val="24"/>
          <w:szCs w:val="24"/>
          <w:lang w:eastAsia="ja-JP"/>
        </w:rPr>
        <w:t xml:space="preserve"> </w:t>
      </w:r>
      <w:proofErr w:type="spellStart"/>
      <w:r w:rsidR="00435454" w:rsidRPr="00A73170">
        <w:rPr>
          <w:rFonts w:ascii="Times New Roman" w:hAnsi="Times New Roman" w:cs="Times New Roman"/>
          <w:sz w:val="24"/>
          <w:szCs w:val="24"/>
          <w:lang w:eastAsia="ja-JP"/>
        </w:rPr>
        <w:t>programme</w:t>
      </w:r>
      <w:proofErr w:type="spellEnd"/>
      <w:r w:rsidR="00435454" w:rsidRPr="00A73170">
        <w:rPr>
          <w:rFonts w:ascii="Times New Roman" w:hAnsi="Times New Roman" w:cs="Times New Roman"/>
          <w:sz w:val="24"/>
          <w:szCs w:val="24"/>
          <w:lang w:eastAsia="ja-JP"/>
        </w:rPr>
        <w:t xml:space="preserve"> </w:t>
      </w:r>
      <w:r w:rsidR="001B4B18" w:rsidRPr="00A73170">
        <w:rPr>
          <w:rFonts w:ascii="Times New Roman" w:hAnsi="Times New Roman" w:cs="Times New Roman"/>
          <w:sz w:val="24"/>
          <w:szCs w:val="24"/>
        </w:rPr>
        <w:t>oversight delegated to the Regional Director of the R</w:t>
      </w:r>
      <w:r w:rsidR="00505E7B" w:rsidRPr="00A73170">
        <w:rPr>
          <w:rFonts w:ascii="Times New Roman" w:hAnsi="Times New Roman" w:cs="Times New Roman"/>
          <w:sz w:val="24"/>
          <w:szCs w:val="24"/>
        </w:rPr>
        <w:t xml:space="preserve">egional </w:t>
      </w:r>
      <w:r w:rsidR="001B4B18" w:rsidRPr="00A73170">
        <w:rPr>
          <w:rFonts w:ascii="Times New Roman" w:hAnsi="Times New Roman" w:cs="Times New Roman"/>
          <w:sz w:val="24"/>
          <w:szCs w:val="24"/>
        </w:rPr>
        <w:t>B</w:t>
      </w:r>
      <w:r w:rsidR="00505E7B" w:rsidRPr="00A73170">
        <w:rPr>
          <w:rFonts w:ascii="Times New Roman" w:hAnsi="Times New Roman" w:cs="Times New Roman"/>
          <w:sz w:val="24"/>
          <w:szCs w:val="24"/>
        </w:rPr>
        <w:t xml:space="preserve">ureau for </w:t>
      </w:r>
      <w:r w:rsidR="001B4B18" w:rsidRPr="00A73170">
        <w:rPr>
          <w:rFonts w:ascii="Times New Roman" w:hAnsi="Times New Roman" w:cs="Times New Roman"/>
          <w:sz w:val="24"/>
          <w:szCs w:val="24"/>
        </w:rPr>
        <w:t>E</w:t>
      </w:r>
      <w:r w:rsidR="00505E7B" w:rsidRPr="00A73170">
        <w:rPr>
          <w:rFonts w:ascii="Times New Roman" w:hAnsi="Times New Roman" w:cs="Times New Roman"/>
          <w:sz w:val="24"/>
          <w:szCs w:val="24"/>
        </w:rPr>
        <w:t xml:space="preserve">urope and </w:t>
      </w:r>
      <w:r w:rsidR="001511C2" w:rsidRPr="00A73170">
        <w:rPr>
          <w:rFonts w:ascii="Times New Roman" w:hAnsi="Times New Roman" w:cs="Times New Roman"/>
          <w:sz w:val="24"/>
          <w:szCs w:val="24"/>
        </w:rPr>
        <w:t xml:space="preserve">the </w:t>
      </w:r>
      <w:r w:rsidR="001B4B18" w:rsidRPr="00A73170">
        <w:rPr>
          <w:rFonts w:ascii="Times New Roman" w:hAnsi="Times New Roman" w:cs="Times New Roman"/>
          <w:sz w:val="24"/>
          <w:szCs w:val="24"/>
        </w:rPr>
        <w:t>C</w:t>
      </w:r>
      <w:r w:rsidR="00505E7B" w:rsidRPr="00A73170">
        <w:rPr>
          <w:rFonts w:ascii="Times New Roman" w:hAnsi="Times New Roman" w:cs="Times New Roman"/>
          <w:sz w:val="24"/>
          <w:szCs w:val="24"/>
        </w:rPr>
        <w:t>IS</w:t>
      </w:r>
      <w:r w:rsidR="00DB360B" w:rsidRPr="00A73170">
        <w:rPr>
          <w:rFonts w:ascii="Times New Roman" w:hAnsi="Times New Roman" w:cs="Times New Roman"/>
          <w:sz w:val="24"/>
          <w:szCs w:val="24"/>
        </w:rPr>
        <w:t xml:space="preserve"> (RBEC)</w:t>
      </w:r>
      <w:r w:rsidR="001B4B18" w:rsidRPr="00A73170">
        <w:rPr>
          <w:rFonts w:ascii="Times New Roman" w:hAnsi="Times New Roman" w:cs="Times New Roman"/>
          <w:sz w:val="24"/>
          <w:szCs w:val="24"/>
        </w:rPr>
        <w:t>. The Istanbul Regional Hub</w:t>
      </w:r>
      <w:r w:rsidR="00CE76EB" w:rsidRPr="00A73170">
        <w:rPr>
          <w:rFonts w:ascii="Times New Roman" w:hAnsi="Times New Roman" w:cs="Times New Roman"/>
          <w:sz w:val="24"/>
          <w:szCs w:val="24"/>
        </w:rPr>
        <w:t xml:space="preserve"> (IRH)</w:t>
      </w:r>
      <w:r w:rsidR="001B4B18" w:rsidRPr="00A73170">
        <w:rPr>
          <w:rFonts w:ascii="Times New Roman" w:hAnsi="Times New Roman" w:cs="Times New Roman"/>
          <w:sz w:val="24"/>
          <w:szCs w:val="24"/>
        </w:rPr>
        <w:t xml:space="preserve"> Manager, under the supervision of the Deputy Regional Director, is responsible for ensuring </w:t>
      </w:r>
      <w:r w:rsidR="00B938C4" w:rsidRPr="00A73170">
        <w:rPr>
          <w:rFonts w:ascii="Times New Roman" w:hAnsi="Times New Roman" w:cs="Times New Roman"/>
          <w:sz w:val="24"/>
          <w:szCs w:val="24"/>
        </w:rPr>
        <w:t xml:space="preserve">the </w:t>
      </w:r>
      <w:r w:rsidR="001B4B18" w:rsidRPr="00A73170">
        <w:rPr>
          <w:rFonts w:ascii="Times New Roman" w:hAnsi="Times New Roman" w:cs="Times New Roman"/>
          <w:sz w:val="24"/>
          <w:szCs w:val="24"/>
        </w:rPr>
        <w:t>effective management and monitoring of the regional projects. The Advisory Board (consisting of resident representatives</w:t>
      </w:r>
      <w:r w:rsidR="00F83C1C" w:rsidRPr="00A73170">
        <w:rPr>
          <w:rFonts w:ascii="Times New Roman" w:hAnsi="Times New Roman" w:cs="Times New Roman"/>
          <w:sz w:val="24"/>
          <w:szCs w:val="24"/>
        </w:rPr>
        <w:t xml:space="preserve"> from the region</w:t>
      </w:r>
      <w:r w:rsidR="001B4B18" w:rsidRPr="00A73170">
        <w:rPr>
          <w:rFonts w:ascii="Times New Roman" w:hAnsi="Times New Roman" w:cs="Times New Roman"/>
          <w:sz w:val="24"/>
          <w:szCs w:val="24"/>
        </w:rPr>
        <w:t xml:space="preserve"> and senior management of central headquarter bureau</w:t>
      </w:r>
      <w:r w:rsidR="00F83C1C" w:rsidRPr="00A73170">
        <w:rPr>
          <w:rFonts w:ascii="Times New Roman" w:hAnsi="Times New Roman" w:cs="Times New Roman"/>
          <w:sz w:val="24"/>
          <w:szCs w:val="24"/>
        </w:rPr>
        <w:t>s</w:t>
      </w:r>
      <w:r w:rsidR="001B4B18" w:rsidRPr="00A73170">
        <w:rPr>
          <w:rFonts w:ascii="Times New Roman" w:hAnsi="Times New Roman" w:cs="Times New Roman"/>
          <w:sz w:val="24"/>
          <w:szCs w:val="24"/>
        </w:rPr>
        <w:t>) provide</w:t>
      </w:r>
      <w:r w:rsidR="00F83C1C" w:rsidRPr="00A73170">
        <w:rPr>
          <w:rFonts w:ascii="Times New Roman" w:hAnsi="Times New Roman" w:cs="Times New Roman"/>
          <w:sz w:val="24"/>
          <w:szCs w:val="24"/>
        </w:rPr>
        <w:t>s</w:t>
      </w:r>
      <w:r w:rsidR="001B4B18" w:rsidRPr="00A73170">
        <w:rPr>
          <w:rFonts w:ascii="Times New Roman" w:hAnsi="Times New Roman" w:cs="Times New Roman"/>
          <w:sz w:val="24"/>
          <w:szCs w:val="24"/>
        </w:rPr>
        <w:t xml:space="preserve"> overall guidance</w:t>
      </w:r>
      <w:r w:rsidR="00D40CE2" w:rsidRPr="00A73170">
        <w:rPr>
          <w:rFonts w:ascii="Times New Roman" w:hAnsi="Times New Roman" w:cs="Times New Roman"/>
          <w:sz w:val="24"/>
          <w:szCs w:val="24"/>
        </w:rPr>
        <w:t xml:space="preserve"> and quality assurance</w:t>
      </w:r>
      <w:r w:rsidR="001B4B18" w:rsidRPr="00A73170">
        <w:rPr>
          <w:rFonts w:ascii="Times New Roman" w:hAnsi="Times New Roman" w:cs="Times New Roman"/>
          <w:sz w:val="24"/>
          <w:szCs w:val="24"/>
        </w:rPr>
        <w:t xml:space="preserve"> to the regional </w:t>
      </w:r>
      <w:proofErr w:type="spellStart"/>
      <w:r w:rsidR="001B4B18" w:rsidRPr="00A73170">
        <w:rPr>
          <w:rFonts w:ascii="Times New Roman" w:hAnsi="Times New Roman" w:cs="Times New Roman"/>
          <w:sz w:val="24"/>
          <w:szCs w:val="24"/>
        </w:rPr>
        <w:t>programme</w:t>
      </w:r>
      <w:proofErr w:type="spellEnd"/>
      <w:r w:rsidR="001B4B18" w:rsidRPr="00A73170">
        <w:rPr>
          <w:rFonts w:ascii="Times New Roman" w:hAnsi="Times New Roman" w:cs="Times New Roman"/>
          <w:sz w:val="24"/>
          <w:szCs w:val="24"/>
        </w:rPr>
        <w:t xml:space="preserve"> and help to validate its relevance vis-à-vis country and global activities</w:t>
      </w:r>
      <w:r w:rsidR="00D40CE2" w:rsidRPr="00A73170">
        <w:rPr>
          <w:rFonts w:ascii="Times New Roman" w:hAnsi="Times New Roman" w:cs="Times New Roman"/>
          <w:sz w:val="24"/>
          <w:szCs w:val="24"/>
        </w:rPr>
        <w:t xml:space="preserve">. The </w:t>
      </w:r>
      <w:proofErr w:type="spellStart"/>
      <w:r w:rsidR="00D40CE2" w:rsidRPr="00A73170">
        <w:rPr>
          <w:rFonts w:ascii="Times New Roman" w:hAnsi="Times New Roman" w:cs="Times New Roman"/>
          <w:sz w:val="24"/>
          <w:szCs w:val="24"/>
        </w:rPr>
        <w:t>programme</w:t>
      </w:r>
      <w:proofErr w:type="spellEnd"/>
      <w:r w:rsidR="00D40CE2" w:rsidRPr="00A73170">
        <w:rPr>
          <w:rFonts w:ascii="Times New Roman" w:hAnsi="Times New Roman" w:cs="Times New Roman"/>
          <w:sz w:val="24"/>
          <w:szCs w:val="24"/>
        </w:rPr>
        <w:t xml:space="preserve"> is implemented through regional and sub</w:t>
      </w:r>
      <w:r w:rsidR="00B079AE" w:rsidRPr="00A73170">
        <w:rPr>
          <w:rFonts w:ascii="Times New Roman" w:hAnsi="Times New Roman" w:cs="Times New Roman"/>
          <w:sz w:val="24"/>
          <w:szCs w:val="24"/>
        </w:rPr>
        <w:t xml:space="preserve">-regional activities with country-level components. </w:t>
      </w:r>
    </w:p>
    <w:p w14:paraId="0384D55D" w14:textId="77777777" w:rsidR="00B8178C" w:rsidRPr="00A73170" w:rsidRDefault="00B8178C" w:rsidP="00AA55C3">
      <w:pPr>
        <w:spacing w:after="0"/>
        <w:jc w:val="both"/>
        <w:rPr>
          <w:rFonts w:ascii="Times New Roman" w:hAnsi="Times New Roman" w:cs="Times New Roman"/>
          <w:sz w:val="24"/>
          <w:szCs w:val="24"/>
        </w:rPr>
      </w:pPr>
    </w:p>
    <w:p w14:paraId="42B30A7A" w14:textId="246BE6CF" w:rsidR="003C1398" w:rsidRPr="00A73170" w:rsidRDefault="00370821" w:rsidP="00BD0DA7">
      <w:pPr>
        <w:jc w:val="both"/>
        <w:rPr>
          <w:rFonts w:ascii="Times New Roman" w:hAnsi="Times New Roman" w:cs="Times New Roman"/>
          <w:sz w:val="24"/>
          <w:szCs w:val="24"/>
        </w:rPr>
      </w:pPr>
      <w:r w:rsidRPr="00A73170">
        <w:rPr>
          <w:rFonts w:ascii="Times New Roman" w:hAnsi="Times New Roman" w:cs="Times New Roman"/>
          <w:sz w:val="24"/>
          <w:szCs w:val="24"/>
        </w:rPr>
        <w:t>Total financial resources for the RPD are estimated at $</w:t>
      </w:r>
      <w:r w:rsidR="003C57C3" w:rsidRPr="00A73170">
        <w:rPr>
          <w:rFonts w:ascii="Times New Roman" w:hAnsi="Times New Roman" w:cs="Times New Roman"/>
          <w:sz w:val="24"/>
          <w:szCs w:val="24"/>
        </w:rPr>
        <w:t>6</w:t>
      </w:r>
      <w:r w:rsidR="000E6DC9" w:rsidRPr="00A73170">
        <w:rPr>
          <w:rFonts w:ascii="Times New Roman" w:hAnsi="Times New Roman" w:cs="Times New Roman"/>
          <w:sz w:val="24"/>
          <w:szCs w:val="24"/>
        </w:rPr>
        <w:t>2.6</w:t>
      </w:r>
      <w:r w:rsidRPr="00A73170">
        <w:rPr>
          <w:rFonts w:ascii="Times New Roman" w:hAnsi="Times New Roman" w:cs="Times New Roman"/>
          <w:sz w:val="24"/>
          <w:szCs w:val="24"/>
        </w:rPr>
        <w:t xml:space="preserve"> million over 201</w:t>
      </w:r>
      <w:r w:rsidR="007C5932">
        <w:rPr>
          <w:rFonts w:ascii="Times New Roman" w:hAnsi="Times New Roman" w:cs="Times New Roman"/>
          <w:sz w:val="24"/>
          <w:szCs w:val="24"/>
        </w:rPr>
        <w:t>8</w:t>
      </w:r>
      <w:r w:rsidRPr="00A73170">
        <w:rPr>
          <w:rFonts w:ascii="Times New Roman" w:hAnsi="Times New Roman" w:cs="Times New Roman"/>
          <w:sz w:val="24"/>
          <w:szCs w:val="24"/>
        </w:rPr>
        <w:t>-20</w:t>
      </w:r>
      <w:r w:rsidR="007C5932">
        <w:rPr>
          <w:rFonts w:ascii="Times New Roman" w:hAnsi="Times New Roman" w:cs="Times New Roman"/>
          <w:sz w:val="24"/>
          <w:szCs w:val="24"/>
        </w:rPr>
        <w:t>2</w:t>
      </w:r>
      <w:r w:rsidRPr="00A73170">
        <w:rPr>
          <w:rFonts w:ascii="Times New Roman" w:hAnsi="Times New Roman" w:cs="Times New Roman"/>
          <w:sz w:val="24"/>
          <w:szCs w:val="24"/>
        </w:rPr>
        <w:t>1, including expected core resources of $4 million and $</w:t>
      </w:r>
      <w:r w:rsidR="0013532B" w:rsidRPr="00A73170">
        <w:rPr>
          <w:rFonts w:ascii="Times New Roman" w:hAnsi="Times New Roman" w:cs="Times New Roman"/>
          <w:sz w:val="24"/>
          <w:szCs w:val="24"/>
        </w:rPr>
        <w:t>58.6</w:t>
      </w:r>
      <w:r w:rsidRPr="00A73170">
        <w:rPr>
          <w:rFonts w:ascii="Times New Roman" w:hAnsi="Times New Roman" w:cs="Times New Roman"/>
          <w:sz w:val="24"/>
          <w:szCs w:val="24"/>
        </w:rPr>
        <w:t xml:space="preserve"> million of other or non-core resources. </w:t>
      </w:r>
      <w:r w:rsidR="008F4537" w:rsidRPr="00A73170">
        <w:rPr>
          <w:rFonts w:ascii="Times New Roman" w:hAnsi="Times New Roman" w:cs="Times New Roman"/>
          <w:sz w:val="24"/>
          <w:szCs w:val="24"/>
        </w:rPr>
        <w:t>T</w:t>
      </w:r>
      <w:r w:rsidR="007E06E2" w:rsidRPr="00A73170">
        <w:rPr>
          <w:rFonts w:ascii="Times New Roman" w:hAnsi="Times New Roman" w:cs="Times New Roman"/>
          <w:sz w:val="24"/>
          <w:szCs w:val="24"/>
        </w:rPr>
        <w:t xml:space="preserve">his midterm </w:t>
      </w:r>
      <w:r w:rsidR="0045540F" w:rsidRPr="00A73170">
        <w:rPr>
          <w:rFonts w:ascii="Times New Roman" w:hAnsi="Times New Roman" w:cs="Times New Roman"/>
          <w:sz w:val="24"/>
          <w:szCs w:val="24"/>
        </w:rPr>
        <w:t xml:space="preserve">review </w:t>
      </w:r>
      <w:r w:rsidR="00935EE7" w:rsidRPr="00A73170">
        <w:rPr>
          <w:rFonts w:ascii="Times New Roman" w:hAnsi="Times New Roman" w:cs="Times New Roman"/>
          <w:sz w:val="24"/>
          <w:szCs w:val="24"/>
        </w:rPr>
        <w:t xml:space="preserve">is </w:t>
      </w:r>
      <w:r w:rsidR="008F4537" w:rsidRPr="00A73170">
        <w:rPr>
          <w:rFonts w:ascii="Times New Roman" w:hAnsi="Times New Roman" w:cs="Times New Roman"/>
          <w:sz w:val="24"/>
          <w:szCs w:val="24"/>
        </w:rPr>
        <w:t xml:space="preserve">planned </w:t>
      </w:r>
      <w:r w:rsidR="00935EE7" w:rsidRPr="00A73170">
        <w:rPr>
          <w:rFonts w:ascii="Times New Roman" w:hAnsi="Times New Roman" w:cs="Times New Roman"/>
          <w:sz w:val="24"/>
          <w:szCs w:val="24"/>
        </w:rPr>
        <w:t xml:space="preserve">to take place in 2020 as per </w:t>
      </w:r>
      <w:r w:rsidR="008F4537" w:rsidRPr="00A73170">
        <w:rPr>
          <w:rFonts w:ascii="Times New Roman" w:hAnsi="Times New Roman" w:cs="Times New Roman"/>
          <w:sz w:val="24"/>
          <w:szCs w:val="24"/>
        </w:rPr>
        <w:t xml:space="preserve">the </w:t>
      </w:r>
      <w:r w:rsidR="00935EE7" w:rsidRPr="00A73170">
        <w:rPr>
          <w:rFonts w:ascii="Times New Roman" w:hAnsi="Times New Roman" w:cs="Times New Roman"/>
          <w:sz w:val="24"/>
          <w:szCs w:val="24"/>
        </w:rPr>
        <w:t xml:space="preserve">RBEC Monitoring and Evaluation Plan for 2018-2021, and it </w:t>
      </w:r>
      <w:r w:rsidR="0045540F" w:rsidRPr="00A73170">
        <w:rPr>
          <w:rFonts w:ascii="Times New Roman" w:hAnsi="Times New Roman" w:cs="Times New Roman"/>
          <w:sz w:val="24"/>
          <w:szCs w:val="24"/>
        </w:rPr>
        <w:t xml:space="preserve">will provide an opportunity to </w:t>
      </w:r>
      <w:r w:rsidR="002646C7" w:rsidRPr="00A73170">
        <w:rPr>
          <w:rFonts w:ascii="Times New Roman" w:hAnsi="Times New Roman" w:cs="Times New Roman"/>
          <w:sz w:val="24"/>
          <w:szCs w:val="24"/>
        </w:rPr>
        <w:t xml:space="preserve">review progress against </w:t>
      </w:r>
      <w:r w:rsidR="00017FBE" w:rsidRPr="00A73170">
        <w:rPr>
          <w:rFonts w:ascii="Times New Roman" w:hAnsi="Times New Roman" w:cs="Times New Roman"/>
          <w:sz w:val="24"/>
          <w:szCs w:val="24"/>
        </w:rPr>
        <w:t>the planned milestones of the UNDP Strategic Plan</w:t>
      </w:r>
      <w:r w:rsidR="004465B5" w:rsidRPr="00A73170">
        <w:rPr>
          <w:rFonts w:ascii="Times New Roman" w:hAnsi="Times New Roman" w:cs="Times New Roman"/>
          <w:sz w:val="24"/>
          <w:szCs w:val="24"/>
        </w:rPr>
        <w:t xml:space="preserve"> 2018-2021</w:t>
      </w:r>
      <w:r w:rsidR="00017FBE" w:rsidRPr="00A73170">
        <w:rPr>
          <w:rFonts w:ascii="Times New Roman" w:hAnsi="Times New Roman" w:cs="Times New Roman"/>
          <w:sz w:val="24"/>
          <w:szCs w:val="24"/>
        </w:rPr>
        <w:t xml:space="preserve"> and the regional </w:t>
      </w:r>
      <w:proofErr w:type="spellStart"/>
      <w:r w:rsidR="00017FBE" w:rsidRPr="00A73170">
        <w:rPr>
          <w:rFonts w:ascii="Times New Roman" w:hAnsi="Times New Roman" w:cs="Times New Roman"/>
          <w:sz w:val="24"/>
          <w:szCs w:val="24"/>
        </w:rPr>
        <w:t>programme</w:t>
      </w:r>
      <w:proofErr w:type="spellEnd"/>
      <w:r w:rsidR="00017FBE" w:rsidRPr="00A73170">
        <w:rPr>
          <w:rFonts w:ascii="Times New Roman" w:hAnsi="Times New Roman" w:cs="Times New Roman"/>
          <w:sz w:val="24"/>
          <w:szCs w:val="24"/>
        </w:rPr>
        <w:t xml:space="preserve">. </w:t>
      </w:r>
      <w:r w:rsidR="00A07B52">
        <w:rPr>
          <w:rFonts w:ascii="Times New Roman" w:hAnsi="Times New Roman" w:cs="Times New Roman"/>
          <w:sz w:val="24"/>
          <w:szCs w:val="24"/>
        </w:rPr>
        <w:t xml:space="preserve">This evaluation </w:t>
      </w:r>
      <w:r w:rsidR="007F4FCB">
        <w:rPr>
          <w:rFonts w:ascii="Times New Roman" w:hAnsi="Times New Roman" w:cs="Times New Roman"/>
          <w:sz w:val="24"/>
          <w:szCs w:val="24"/>
        </w:rPr>
        <w:t xml:space="preserve">is informed by and </w:t>
      </w:r>
      <w:r w:rsidR="00A07B52">
        <w:rPr>
          <w:rFonts w:ascii="Times New Roman" w:hAnsi="Times New Roman" w:cs="Times New Roman"/>
          <w:sz w:val="24"/>
          <w:szCs w:val="24"/>
        </w:rPr>
        <w:t>builds on</w:t>
      </w:r>
      <w:r w:rsidR="002B140A" w:rsidRPr="002B140A">
        <w:rPr>
          <w:rFonts w:ascii="Times New Roman" w:hAnsi="Times New Roman" w:cs="Times New Roman"/>
          <w:sz w:val="24"/>
          <w:szCs w:val="24"/>
        </w:rPr>
        <w:t xml:space="preserve"> </w:t>
      </w:r>
      <w:r w:rsidR="002B140A" w:rsidRPr="003E5771">
        <w:rPr>
          <w:rFonts w:ascii="Times New Roman" w:hAnsi="Times New Roman" w:cs="Times New Roman"/>
          <w:sz w:val="24"/>
          <w:szCs w:val="24"/>
        </w:rPr>
        <w:t>“</w:t>
      </w:r>
      <w:r w:rsidR="002B140A">
        <w:rPr>
          <w:rFonts w:ascii="Times New Roman" w:hAnsi="Times New Roman" w:cs="Times New Roman"/>
          <w:sz w:val="24"/>
          <w:szCs w:val="24"/>
        </w:rPr>
        <w:t>T</w:t>
      </w:r>
      <w:r w:rsidR="00A15CC1">
        <w:rPr>
          <w:rFonts w:ascii="Times New Roman" w:hAnsi="Times New Roman" w:cs="Times New Roman"/>
          <w:sz w:val="24"/>
          <w:szCs w:val="24"/>
        </w:rPr>
        <w:t>he</w:t>
      </w:r>
      <w:r w:rsidR="002B140A">
        <w:rPr>
          <w:rFonts w:ascii="Times New Roman" w:hAnsi="Times New Roman" w:cs="Times New Roman"/>
          <w:sz w:val="24"/>
          <w:szCs w:val="24"/>
        </w:rPr>
        <w:t xml:space="preserve"> Evaluation of </w:t>
      </w:r>
      <w:r w:rsidR="002B140A" w:rsidRPr="00260B60">
        <w:rPr>
          <w:rFonts w:ascii="Times New Roman" w:hAnsi="Times New Roman" w:cs="Times New Roman"/>
          <w:sz w:val="24"/>
          <w:szCs w:val="24"/>
        </w:rPr>
        <w:t>The Government of Turkey’s Contribution to UNDP’s Regional Programme for Europe and the CIS for 2015-2019”</w:t>
      </w:r>
      <w:r w:rsidR="002D4DA6">
        <w:rPr>
          <w:rFonts w:ascii="Times New Roman" w:hAnsi="Times New Roman" w:cs="Times New Roman"/>
          <w:sz w:val="24"/>
          <w:szCs w:val="24"/>
        </w:rPr>
        <w:t xml:space="preserve">. The mid -term evaluation is </w:t>
      </w:r>
      <w:r w:rsidR="002D4DA6">
        <w:rPr>
          <w:rFonts w:ascii="Times New Roman" w:hAnsi="Times New Roman" w:cs="Times New Roman"/>
          <w:sz w:val="24"/>
          <w:szCs w:val="24"/>
        </w:rPr>
        <w:lastRenderedPageBreak/>
        <w:t xml:space="preserve">expected to guide </w:t>
      </w:r>
      <w:r w:rsidR="00634830">
        <w:rPr>
          <w:rFonts w:ascii="Times New Roman" w:hAnsi="Times New Roman" w:cs="Times New Roman"/>
          <w:sz w:val="24"/>
          <w:szCs w:val="24"/>
        </w:rPr>
        <w:t xml:space="preserve">the Regional Programme in its final year of implementation and to inform the design of the next Regional Programme (2022-2025). </w:t>
      </w:r>
    </w:p>
    <w:p w14:paraId="4D1ABDF3" w14:textId="54588FA1" w:rsidR="0003799E" w:rsidRPr="00A73170" w:rsidRDefault="0003799E" w:rsidP="0048705B">
      <w:pPr>
        <w:pStyle w:val="Heading2"/>
        <w:numPr>
          <w:ilvl w:val="0"/>
          <w:numId w:val="1"/>
        </w:numPr>
        <w:spacing w:before="24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 xml:space="preserve">Description of Responsibilities </w:t>
      </w:r>
    </w:p>
    <w:p w14:paraId="0389CA8F" w14:textId="1B68794C" w:rsidR="00FC7D43" w:rsidRPr="00A73170" w:rsidRDefault="00626439" w:rsidP="0003799E">
      <w:pPr>
        <w:pStyle w:val="Heading2"/>
        <w:numPr>
          <w:ilvl w:val="1"/>
          <w:numId w:val="31"/>
        </w:numPr>
        <w:spacing w:before="240"/>
        <w:ind w:left="36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 xml:space="preserve">Evaluation </w:t>
      </w:r>
      <w:r w:rsidR="000738C1" w:rsidRPr="00A73170">
        <w:rPr>
          <w:rStyle w:val="Strong"/>
          <w:rFonts w:ascii="Times New Roman" w:hAnsi="Times New Roman" w:cs="Times New Roman"/>
          <w:bCs w:val="0"/>
          <w:color w:val="auto"/>
          <w:sz w:val="24"/>
          <w:szCs w:val="24"/>
          <w:u w:val="single"/>
        </w:rPr>
        <w:t xml:space="preserve">Purpose, </w:t>
      </w:r>
      <w:r w:rsidRPr="00A73170">
        <w:rPr>
          <w:rStyle w:val="Strong"/>
          <w:rFonts w:ascii="Times New Roman" w:hAnsi="Times New Roman" w:cs="Times New Roman"/>
          <w:bCs w:val="0"/>
          <w:color w:val="auto"/>
          <w:sz w:val="24"/>
          <w:szCs w:val="24"/>
          <w:u w:val="single"/>
        </w:rPr>
        <w:t xml:space="preserve">Scope and </w:t>
      </w:r>
      <w:r w:rsidR="00FC7D43" w:rsidRPr="00A73170">
        <w:rPr>
          <w:rStyle w:val="Strong"/>
          <w:rFonts w:ascii="Times New Roman" w:hAnsi="Times New Roman" w:cs="Times New Roman"/>
          <w:bCs w:val="0"/>
          <w:color w:val="auto"/>
          <w:sz w:val="24"/>
          <w:szCs w:val="24"/>
          <w:u w:val="single"/>
        </w:rPr>
        <w:t>Objectives</w:t>
      </w:r>
    </w:p>
    <w:p w14:paraId="697C3BEB" w14:textId="77777777" w:rsidR="00CC1F6D" w:rsidRPr="00A73170" w:rsidRDefault="00CC1F6D" w:rsidP="00CC1F6D">
      <w:pPr>
        <w:spacing w:after="0"/>
        <w:jc w:val="both"/>
        <w:rPr>
          <w:rFonts w:ascii="Times New Roman" w:hAnsi="Times New Roman" w:cs="Times New Roman"/>
          <w:sz w:val="24"/>
          <w:szCs w:val="24"/>
        </w:rPr>
      </w:pPr>
    </w:p>
    <w:p w14:paraId="2AD9C6E8" w14:textId="29BD97FB" w:rsidR="00C92D04" w:rsidRPr="00A73170" w:rsidRDefault="00C92D04" w:rsidP="00111B76">
      <w:pPr>
        <w:jc w:val="both"/>
        <w:rPr>
          <w:rFonts w:ascii="Times New Roman" w:hAnsi="Times New Roman" w:cs="Times New Roman"/>
          <w:sz w:val="24"/>
          <w:szCs w:val="24"/>
        </w:rPr>
      </w:pPr>
      <w:r w:rsidRPr="00A73170">
        <w:rPr>
          <w:rFonts w:ascii="Times New Roman" w:hAnsi="Times New Roman" w:cs="Times New Roman"/>
          <w:sz w:val="24"/>
          <w:szCs w:val="24"/>
        </w:rPr>
        <w:t xml:space="preserve">The objectives of this </w:t>
      </w:r>
      <w:r w:rsidR="008222F2" w:rsidRPr="00A73170">
        <w:rPr>
          <w:rFonts w:ascii="Times New Roman" w:hAnsi="Times New Roman" w:cs="Times New Roman"/>
          <w:sz w:val="24"/>
          <w:szCs w:val="24"/>
        </w:rPr>
        <w:t>evaluation are</w:t>
      </w:r>
      <w:r w:rsidRPr="00A73170">
        <w:rPr>
          <w:rFonts w:ascii="Times New Roman" w:hAnsi="Times New Roman" w:cs="Times New Roman"/>
          <w:sz w:val="24"/>
          <w:szCs w:val="24"/>
        </w:rPr>
        <w:t xml:space="preserve"> to:</w:t>
      </w:r>
    </w:p>
    <w:p w14:paraId="7FB06F92" w14:textId="77777777" w:rsidR="00C92D04" w:rsidRPr="00A73170" w:rsidRDefault="00C92D04" w:rsidP="00111B76">
      <w:pPr>
        <w:pStyle w:val="ListParagraph"/>
        <w:numPr>
          <w:ilvl w:val="0"/>
          <w:numId w:val="12"/>
        </w:numPr>
        <w:spacing w:after="0" w:line="240" w:lineRule="auto"/>
        <w:jc w:val="both"/>
        <w:rPr>
          <w:rFonts w:ascii="Times New Roman" w:hAnsi="Times New Roman" w:cs="Times New Roman"/>
          <w:sz w:val="24"/>
          <w:szCs w:val="24"/>
        </w:rPr>
      </w:pPr>
      <w:r w:rsidRPr="00A73170">
        <w:rPr>
          <w:rFonts w:ascii="Times New Roman" w:hAnsi="Times New Roman" w:cs="Times New Roman"/>
          <w:sz w:val="24"/>
          <w:szCs w:val="24"/>
        </w:rPr>
        <w:t>Assess the progress of the Regional Programme implementation and identify gaps in achieving planned development results in the region.</w:t>
      </w:r>
    </w:p>
    <w:p w14:paraId="2EB52435" w14:textId="5A824FD1" w:rsidR="00C92D04" w:rsidRPr="00C551E1" w:rsidRDefault="00C92D04" w:rsidP="00111B76">
      <w:pPr>
        <w:pStyle w:val="ListParagraph"/>
        <w:numPr>
          <w:ilvl w:val="0"/>
          <w:numId w:val="12"/>
        </w:numPr>
        <w:spacing w:after="0" w:line="240" w:lineRule="auto"/>
        <w:jc w:val="both"/>
        <w:rPr>
          <w:rFonts w:ascii="Times New Roman" w:hAnsi="Times New Roman" w:cs="Times New Roman"/>
          <w:sz w:val="24"/>
          <w:szCs w:val="24"/>
        </w:rPr>
      </w:pPr>
      <w:r w:rsidRPr="00A73170">
        <w:rPr>
          <w:rFonts w:ascii="Times New Roman" w:hAnsi="Times New Roman" w:cs="Times New Roman"/>
          <w:sz w:val="24"/>
          <w:szCs w:val="24"/>
        </w:rPr>
        <w:t xml:space="preserve">Provide RBEC Management with an objective assessment of the development contributions that have been achieved through </w:t>
      </w:r>
      <w:r w:rsidR="00230922">
        <w:rPr>
          <w:rFonts w:ascii="Times New Roman" w:hAnsi="Times New Roman" w:cs="Times New Roman"/>
          <w:sz w:val="24"/>
          <w:szCs w:val="24"/>
        </w:rPr>
        <w:t>R</w:t>
      </w:r>
      <w:r w:rsidRPr="00A73170">
        <w:rPr>
          <w:rFonts w:ascii="Times New Roman" w:hAnsi="Times New Roman" w:cs="Times New Roman"/>
          <w:sz w:val="24"/>
          <w:szCs w:val="24"/>
        </w:rPr>
        <w:t xml:space="preserve">egional </w:t>
      </w:r>
      <w:r w:rsidR="00230922">
        <w:rPr>
          <w:rFonts w:ascii="Times New Roman" w:hAnsi="Times New Roman" w:cs="Times New Roman"/>
          <w:sz w:val="24"/>
          <w:szCs w:val="24"/>
        </w:rPr>
        <w:t>P</w:t>
      </w:r>
      <w:r w:rsidRPr="00A73170">
        <w:rPr>
          <w:rFonts w:ascii="Times New Roman" w:hAnsi="Times New Roman" w:cs="Times New Roman"/>
          <w:sz w:val="24"/>
          <w:szCs w:val="24"/>
        </w:rPr>
        <w:t xml:space="preserve">rogramme support and partnerships with other key </w:t>
      </w:r>
      <w:r w:rsidRPr="00C551E1">
        <w:rPr>
          <w:rFonts w:ascii="Times New Roman" w:hAnsi="Times New Roman" w:cs="Times New Roman"/>
          <w:sz w:val="24"/>
          <w:szCs w:val="24"/>
        </w:rPr>
        <w:t xml:space="preserve">players during </w:t>
      </w:r>
      <w:r w:rsidR="00BB2EB3" w:rsidRPr="00C551E1">
        <w:rPr>
          <w:rFonts w:ascii="Times New Roman" w:hAnsi="Times New Roman" w:cs="Times New Roman"/>
          <w:sz w:val="24"/>
          <w:szCs w:val="24"/>
        </w:rPr>
        <w:t xml:space="preserve">the </w:t>
      </w:r>
      <w:r w:rsidRPr="00C551E1">
        <w:rPr>
          <w:rFonts w:ascii="Times New Roman" w:hAnsi="Times New Roman" w:cs="Times New Roman"/>
          <w:sz w:val="24"/>
          <w:szCs w:val="24"/>
        </w:rPr>
        <w:t xml:space="preserve">last </w:t>
      </w:r>
      <w:r w:rsidR="003033E0" w:rsidRPr="00C551E1">
        <w:rPr>
          <w:rFonts w:ascii="Times New Roman" w:hAnsi="Times New Roman" w:cs="Times New Roman"/>
          <w:sz w:val="24"/>
          <w:szCs w:val="24"/>
        </w:rPr>
        <w:t xml:space="preserve">three </w:t>
      </w:r>
      <w:r w:rsidRPr="00C551E1">
        <w:rPr>
          <w:rFonts w:ascii="Times New Roman" w:hAnsi="Times New Roman" w:cs="Times New Roman"/>
          <w:sz w:val="24"/>
          <w:szCs w:val="24"/>
        </w:rPr>
        <w:t>years.</w:t>
      </w:r>
    </w:p>
    <w:p w14:paraId="4B14B2D2" w14:textId="77777777" w:rsidR="00C92D04" w:rsidRPr="00C551E1" w:rsidRDefault="00C92D04" w:rsidP="00111B76">
      <w:pPr>
        <w:pStyle w:val="ListParagraph"/>
        <w:numPr>
          <w:ilvl w:val="0"/>
          <w:numId w:val="12"/>
        </w:numPr>
        <w:spacing w:after="0" w:line="240" w:lineRule="auto"/>
        <w:jc w:val="both"/>
        <w:rPr>
          <w:rFonts w:ascii="Times New Roman" w:hAnsi="Times New Roman" w:cs="Times New Roman"/>
          <w:sz w:val="24"/>
          <w:szCs w:val="24"/>
        </w:rPr>
      </w:pPr>
      <w:r w:rsidRPr="00C551E1">
        <w:rPr>
          <w:rFonts w:ascii="Times New Roman" w:hAnsi="Times New Roman" w:cs="Times New Roman"/>
          <w:sz w:val="24"/>
          <w:szCs w:val="24"/>
        </w:rPr>
        <w:t xml:space="preserve">Adjust implementation through introducing corrective measures, help capture innovations, sustain and scale-up successful approaches that work in the implementation of the current </w:t>
      </w:r>
      <w:proofErr w:type="spellStart"/>
      <w:r w:rsidRPr="00C551E1">
        <w:rPr>
          <w:rFonts w:ascii="Times New Roman" w:hAnsi="Times New Roman" w:cs="Times New Roman"/>
          <w:sz w:val="24"/>
          <w:szCs w:val="24"/>
        </w:rPr>
        <w:t>programme</w:t>
      </w:r>
      <w:proofErr w:type="spellEnd"/>
      <w:r w:rsidRPr="00C551E1">
        <w:rPr>
          <w:rFonts w:ascii="Times New Roman" w:hAnsi="Times New Roman" w:cs="Times New Roman"/>
          <w:sz w:val="24"/>
          <w:szCs w:val="24"/>
        </w:rPr>
        <w:t xml:space="preserve"> and facilitate learning to inform current and future programming at the regional and corporate levels.</w:t>
      </w:r>
    </w:p>
    <w:p w14:paraId="741D0F4F" w14:textId="752334E6" w:rsidR="00C92D04" w:rsidRPr="00C551E1" w:rsidRDefault="00C92D04" w:rsidP="00111B76">
      <w:pPr>
        <w:pStyle w:val="ListParagraph"/>
        <w:numPr>
          <w:ilvl w:val="0"/>
          <w:numId w:val="12"/>
        </w:numPr>
        <w:spacing w:after="0" w:line="240" w:lineRule="auto"/>
        <w:jc w:val="both"/>
        <w:rPr>
          <w:rFonts w:ascii="Times New Roman" w:hAnsi="Times New Roman" w:cs="Times New Roman"/>
          <w:sz w:val="24"/>
          <w:szCs w:val="24"/>
        </w:rPr>
      </w:pPr>
      <w:r w:rsidRPr="00C551E1">
        <w:rPr>
          <w:rFonts w:ascii="Times New Roman" w:hAnsi="Times New Roman" w:cs="Times New Roman"/>
          <w:sz w:val="24"/>
          <w:szCs w:val="24"/>
        </w:rPr>
        <w:t xml:space="preserve">Provide inputs to other relevant evaluations and regional reports with quantitative and qualitative results achieved through the </w:t>
      </w:r>
      <w:r w:rsidR="00230922" w:rsidRPr="00C551E1">
        <w:rPr>
          <w:rFonts w:ascii="Times New Roman" w:hAnsi="Times New Roman" w:cs="Times New Roman"/>
          <w:sz w:val="24"/>
          <w:szCs w:val="24"/>
        </w:rPr>
        <w:t>R</w:t>
      </w:r>
      <w:r w:rsidRPr="00C551E1">
        <w:rPr>
          <w:rFonts w:ascii="Times New Roman" w:hAnsi="Times New Roman" w:cs="Times New Roman"/>
          <w:sz w:val="24"/>
          <w:szCs w:val="24"/>
        </w:rPr>
        <w:t xml:space="preserve">egional </w:t>
      </w:r>
      <w:r w:rsidR="00230922" w:rsidRPr="00C551E1">
        <w:rPr>
          <w:rFonts w:ascii="Times New Roman" w:hAnsi="Times New Roman" w:cs="Times New Roman"/>
          <w:sz w:val="24"/>
          <w:szCs w:val="24"/>
        </w:rPr>
        <w:t>P</w:t>
      </w:r>
      <w:r w:rsidRPr="00C551E1">
        <w:rPr>
          <w:rFonts w:ascii="Times New Roman" w:hAnsi="Times New Roman" w:cs="Times New Roman"/>
          <w:sz w:val="24"/>
          <w:szCs w:val="24"/>
        </w:rPr>
        <w:t>rogramme.</w:t>
      </w:r>
    </w:p>
    <w:p w14:paraId="19E12E8E" w14:textId="7BE63FF3" w:rsidR="00C92D04" w:rsidRPr="00C551E1" w:rsidRDefault="00C92D04" w:rsidP="00111B76">
      <w:pPr>
        <w:pStyle w:val="ListParagraph"/>
        <w:numPr>
          <w:ilvl w:val="0"/>
          <w:numId w:val="12"/>
        </w:numPr>
        <w:spacing w:after="0" w:line="240" w:lineRule="auto"/>
        <w:jc w:val="both"/>
        <w:rPr>
          <w:rFonts w:ascii="Times New Roman" w:hAnsi="Times New Roman" w:cs="Times New Roman"/>
          <w:sz w:val="24"/>
          <w:szCs w:val="24"/>
        </w:rPr>
      </w:pPr>
      <w:r w:rsidRPr="00C551E1">
        <w:rPr>
          <w:rFonts w:ascii="Times New Roman" w:hAnsi="Times New Roman" w:cs="Times New Roman"/>
          <w:sz w:val="24"/>
          <w:szCs w:val="24"/>
        </w:rPr>
        <w:t xml:space="preserve">Ensure that country level support </w:t>
      </w:r>
      <w:r w:rsidR="002647D4" w:rsidRPr="00C551E1">
        <w:rPr>
          <w:rFonts w:ascii="Times New Roman" w:hAnsi="Times New Roman" w:cs="Times New Roman"/>
          <w:sz w:val="24"/>
          <w:szCs w:val="24"/>
        </w:rPr>
        <w:t>through the Regional Programme</w:t>
      </w:r>
      <w:r w:rsidRPr="00C551E1">
        <w:rPr>
          <w:rFonts w:ascii="Times New Roman" w:hAnsi="Times New Roman" w:cs="Times New Roman"/>
          <w:sz w:val="24"/>
          <w:szCs w:val="24"/>
        </w:rPr>
        <w:t xml:space="preserve"> is risk informed.</w:t>
      </w:r>
    </w:p>
    <w:p w14:paraId="6EC3C3F1" w14:textId="21B43971" w:rsidR="00C92D04" w:rsidRPr="00C551E1" w:rsidRDefault="00C92D04" w:rsidP="00111B76">
      <w:pPr>
        <w:pStyle w:val="ListParagraph"/>
        <w:numPr>
          <w:ilvl w:val="0"/>
          <w:numId w:val="12"/>
        </w:numPr>
        <w:spacing w:after="0" w:line="240" w:lineRule="auto"/>
        <w:jc w:val="both"/>
        <w:rPr>
          <w:rFonts w:ascii="Times New Roman" w:hAnsi="Times New Roman" w:cs="Times New Roman"/>
          <w:sz w:val="24"/>
          <w:szCs w:val="24"/>
        </w:rPr>
      </w:pPr>
      <w:r w:rsidRPr="00C551E1">
        <w:rPr>
          <w:rFonts w:ascii="Times New Roman" w:hAnsi="Times New Roman" w:cs="Times New Roman"/>
          <w:sz w:val="24"/>
          <w:szCs w:val="24"/>
        </w:rPr>
        <w:t xml:space="preserve">Contribute to the </w:t>
      </w:r>
      <w:r w:rsidR="002647D4" w:rsidRPr="00C551E1">
        <w:rPr>
          <w:rFonts w:ascii="Times New Roman" w:hAnsi="Times New Roman" w:cs="Times New Roman"/>
          <w:sz w:val="24"/>
          <w:szCs w:val="24"/>
        </w:rPr>
        <w:t>validation</w:t>
      </w:r>
      <w:r w:rsidRPr="00C551E1">
        <w:rPr>
          <w:rFonts w:ascii="Times New Roman" w:hAnsi="Times New Roman" w:cs="Times New Roman"/>
          <w:sz w:val="24"/>
          <w:szCs w:val="24"/>
        </w:rPr>
        <w:t xml:space="preserve">/refinement of the theory of change underlying </w:t>
      </w:r>
      <w:r w:rsidR="001755B0" w:rsidRPr="00C551E1">
        <w:rPr>
          <w:rFonts w:ascii="Times New Roman" w:hAnsi="Times New Roman" w:cs="Times New Roman"/>
          <w:sz w:val="24"/>
          <w:szCs w:val="24"/>
        </w:rPr>
        <w:t xml:space="preserve">the </w:t>
      </w:r>
      <w:r w:rsidR="00DB350C" w:rsidRPr="00C551E1">
        <w:rPr>
          <w:rFonts w:ascii="Times New Roman" w:hAnsi="Times New Roman" w:cs="Times New Roman"/>
          <w:sz w:val="24"/>
          <w:szCs w:val="24"/>
        </w:rPr>
        <w:t>R</w:t>
      </w:r>
      <w:r w:rsidR="001755B0" w:rsidRPr="00C551E1">
        <w:rPr>
          <w:rFonts w:ascii="Times New Roman" w:hAnsi="Times New Roman" w:cs="Times New Roman"/>
          <w:sz w:val="24"/>
          <w:szCs w:val="24"/>
        </w:rPr>
        <w:t>egional</w:t>
      </w:r>
      <w:r w:rsidRPr="00C551E1">
        <w:rPr>
          <w:rFonts w:ascii="Times New Roman" w:hAnsi="Times New Roman" w:cs="Times New Roman"/>
          <w:sz w:val="24"/>
          <w:szCs w:val="24"/>
        </w:rPr>
        <w:t xml:space="preserve"> </w:t>
      </w:r>
      <w:r w:rsidR="00DB350C" w:rsidRPr="00C551E1">
        <w:rPr>
          <w:rFonts w:ascii="Times New Roman" w:hAnsi="Times New Roman" w:cs="Times New Roman"/>
          <w:sz w:val="24"/>
          <w:szCs w:val="24"/>
        </w:rPr>
        <w:t>P</w:t>
      </w:r>
      <w:r w:rsidRPr="00C551E1">
        <w:rPr>
          <w:rFonts w:ascii="Times New Roman" w:hAnsi="Times New Roman" w:cs="Times New Roman"/>
          <w:sz w:val="24"/>
          <w:szCs w:val="24"/>
        </w:rPr>
        <w:t>rogramme.</w:t>
      </w:r>
    </w:p>
    <w:p w14:paraId="5498E7A9" w14:textId="2C5D9AC1" w:rsidR="005A2477" w:rsidRPr="00C551E1" w:rsidRDefault="005A2477" w:rsidP="00111B76">
      <w:pPr>
        <w:pStyle w:val="ListParagraph"/>
        <w:numPr>
          <w:ilvl w:val="0"/>
          <w:numId w:val="12"/>
        </w:numPr>
        <w:spacing w:after="0" w:line="240" w:lineRule="auto"/>
        <w:jc w:val="both"/>
        <w:rPr>
          <w:rFonts w:ascii="Times New Roman" w:hAnsi="Times New Roman" w:cs="Times New Roman"/>
          <w:sz w:val="24"/>
          <w:szCs w:val="24"/>
        </w:rPr>
      </w:pPr>
      <w:r w:rsidRPr="00C551E1">
        <w:rPr>
          <w:rFonts w:ascii="Times New Roman" w:hAnsi="Times New Roman" w:cs="Times New Roman"/>
          <w:sz w:val="24"/>
          <w:szCs w:val="24"/>
        </w:rPr>
        <w:t xml:space="preserve">Assess </w:t>
      </w:r>
      <w:r w:rsidR="00B16942" w:rsidRPr="00C551E1">
        <w:rPr>
          <w:rFonts w:ascii="Times New Roman" w:hAnsi="Times New Roman" w:cs="Times New Roman"/>
          <w:sz w:val="24"/>
          <w:szCs w:val="24"/>
        </w:rPr>
        <w:t>the Regi</w:t>
      </w:r>
      <w:r w:rsidR="00C250A2" w:rsidRPr="00C551E1">
        <w:rPr>
          <w:rFonts w:ascii="Times New Roman" w:hAnsi="Times New Roman" w:cs="Times New Roman"/>
          <w:sz w:val="24"/>
          <w:szCs w:val="24"/>
        </w:rPr>
        <w:t xml:space="preserve">onal Programme </w:t>
      </w:r>
      <w:r w:rsidR="00915A60" w:rsidRPr="00C551E1">
        <w:rPr>
          <w:rFonts w:ascii="Times New Roman" w:hAnsi="Times New Roman" w:cs="Times New Roman"/>
          <w:sz w:val="24"/>
          <w:szCs w:val="24"/>
        </w:rPr>
        <w:t>intervention</w:t>
      </w:r>
      <w:r w:rsidR="00B16942" w:rsidRPr="00C551E1">
        <w:rPr>
          <w:rFonts w:ascii="Times New Roman" w:hAnsi="Times New Roman" w:cs="Times New Roman"/>
          <w:sz w:val="24"/>
          <w:szCs w:val="24"/>
        </w:rPr>
        <w:t>s effectiveness in</w:t>
      </w:r>
      <w:r w:rsidR="00491B88" w:rsidRPr="00C551E1">
        <w:rPr>
          <w:rFonts w:ascii="Times New Roman" w:hAnsi="Times New Roman" w:cs="Times New Roman"/>
          <w:sz w:val="24"/>
          <w:szCs w:val="24"/>
        </w:rPr>
        <w:t xml:space="preserve"> </w:t>
      </w:r>
      <w:r w:rsidR="007B6825" w:rsidRPr="00C551E1">
        <w:rPr>
          <w:rFonts w:ascii="Times New Roman" w:hAnsi="Times New Roman" w:cs="Times New Roman"/>
          <w:sz w:val="24"/>
          <w:szCs w:val="24"/>
        </w:rPr>
        <w:t xml:space="preserve">mainstreaming gender in development efforts </w:t>
      </w:r>
      <w:r w:rsidR="004B2468" w:rsidRPr="00C551E1">
        <w:rPr>
          <w:rFonts w:ascii="Times New Roman" w:hAnsi="Times New Roman" w:cs="Times New Roman"/>
          <w:sz w:val="24"/>
          <w:szCs w:val="24"/>
        </w:rPr>
        <w:t>as well as application of right-based approach</w:t>
      </w:r>
      <w:r w:rsidR="006465EE" w:rsidRPr="00C551E1">
        <w:rPr>
          <w:rFonts w:ascii="Times New Roman" w:hAnsi="Times New Roman" w:cs="Times New Roman"/>
          <w:sz w:val="24"/>
          <w:szCs w:val="24"/>
        </w:rPr>
        <w:t>es</w:t>
      </w:r>
      <w:r w:rsidR="004B2468" w:rsidRPr="00C551E1">
        <w:rPr>
          <w:rFonts w:ascii="Times New Roman" w:hAnsi="Times New Roman" w:cs="Times New Roman"/>
          <w:sz w:val="24"/>
          <w:szCs w:val="24"/>
        </w:rPr>
        <w:t xml:space="preserve"> </w:t>
      </w:r>
      <w:r w:rsidR="007B6825" w:rsidRPr="00C551E1">
        <w:rPr>
          <w:rFonts w:ascii="Times New Roman" w:hAnsi="Times New Roman" w:cs="Times New Roman"/>
          <w:sz w:val="24"/>
          <w:szCs w:val="24"/>
        </w:rPr>
        <w:t xml:space="preserve">in the region and </w:t>
      </w:r>
      <w:r w:rsidR="00B6708E" w:rsidRPr="00C551E1">
        <w:rPr>
          <w:rFonts w:ascii="Times New Roman" w:hAnsi="Times New Roman" w:cs="Times New Roman"/>
          <w:sz w:val="24"/>
          <w:szCs w:val="24"/>
        </w:rPr>
        <w:t>provide concrete recommended actions</w:t>
      </w:r>
      <w:r w:rsidR="006465EE" w:rsidRPr="00C551E1">
        <w:rPr>
          <w:rFonts w:ascii="Times New Roman" w:hAnsi="Times New Roman" w:cs="Times New Roman"/>
          <w:sz w:val="24"/>
          <w:szCs w:val="24"/>
        </w:rPr>
        <w:t>, as required</w:t>
      </w:r>
      <w:r w:rsidR="00B6708E" w:rsidRPr="00C551E1">
        <w:rPr>
          <w:rFonts w:ascii="Times New Roman" w:hAnsi="Times New Roman" w:cs="Times New Roman"/>
          <w:sz w:val="24"/>
          <w:szCs w:val="24"/>
        </w:rPr>
        <w:t xml:space="preserve">. </w:t>
      </w:r>
      <w:r w:rsidR="007B6825" w:rsidRPr="00C551E1">
        <w:rPr>
          <w:rFonts w:ascii="Times New Roman" w:hAnsi="Times New Roman" w:cs="Times New Roman"/>
          <w:sz w:val="24"/>
          <w:szCs w:val="24"/>
        </w:rPr>
        <w:t xml:space="preserve"> </w:t>
      </w:r>
      <w:r w:rsidR="00AD7745" w:rsidRPr="00C551E1">
        <w:rPr>
          <w:rFonts w:ascii="Times New Roman" w:hAnsi="Times New Roman" w:cs="Times New Roman"/>
          <w:sz w:val="24"/>
          <w:szCs w:val="24"/>
        </w:rPr>
        <w:t xml:space="preserve"> </w:t>
      </w:r>
    </w:p>
    <w:p w14:paraId="6740E3E4" w14:textId="1A0C7859" w:rsidR="00C92D04" w:rsidRPr="00C551E1" w:rsidRDefault="00C92D04" w:rsidP="00111B76">
      <w:pPr>
        <w:pStyle w:val="ListParagraph"/>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C551E1">
        <w:rPr>
          <w:rFonts w:ascii="Times New Roman" w:hAnsi="Times New Roman" w:cs="Times New Roman"/>
          <w:sz w:val="24"/>
          <w:szCs w:val="24"/>
        </w:rPr>
        <w:t xml:space="preserve">Review and suggest adjustments to the </w:t>
      </w:r>
      <w:r w:rsidR="00DB350C" w:rsidRPr="00C551E1">
        <w:rPr>
          <w:rFonts w:ascii="Times New Roman" w:hAnsi="Times New Roman" w:cs="Times New Roman"/>
          <w:sz w:val="24"/>
          <w:szCs w:val="24"/>
        </w:rPr>
        <w:t>R</w:t>
      </w:r>
      <w:r w:rsidRPr="00C551E1">
        <w:rPr>
          <w:rFonts w:ascii="Times New Roman" w:hAnsi="Times New Roman" w:cs="Times New Roman"/>
          <w:sz w:val="24"/>
          <w:szCs w:val="24"/>
        </w:rPr>
        <w:t xml:space="preserve">egional </w:t>
      </w:r>
      <w:r w:rsidR="00DB350C" w:rsidRPr="00C551E1">
        <w:rPr>
          <w:rFonts w:ascii="Times New Roman" w:hAnsi="Times New Roman" w:cs="Times New Roman"/>
          <w:sz w:val="24"/>
          <w:szCs w:val="24"/>
        </w:rPr>
        <w:t>P</w:t>
      </w:r>
      <w:r w:rsidRPr="00C551E1">
        <w:rPr>
          <w:rFonts w:ascii="Times New Roman" w:hAnsi="Times New Roman" w:cs="Times New Roman"/>
          <w:sz w:val="24"/>
          <w:szCs w:val="24"/>
        </w:rPr>
        <w:t xml:space="preserve">rogramme results framework to better capture results at regional level. </w:t>
      </w:r>
    </w:p>
    <w:p w14:paraId="3F739F09" w14:textId="77777777" w:rsidR="00C92D04" w:rsidRPr="00A73170" w:rsidRDefault="00C92D04" w:rsidP="00A85BBC">
      <w:pPr>
        <w:spacing w:after="0"/>
        <w:ind w:left="720"/>
        <w:jc w:val="both"/>
        <w:rPr>
          <w:rFonts w:ascii="Times New Roman" w:hAnsi="Times New Roman" w:cs="Times New Roman"/>
          <w:sz w:val="24"/>
          <w:szCs w:val="24"/>
        </w:rPr>
      </w:pPr>
    </w:p>
    <w:p w14:paraId="51A8E3C0" w14:textId="1BE38A07" w:rsidR="00C92D04" w:rsidRPr="00A73170" w:rsidRDefault="00C92D04" w:rsidP="00111B76">
      <w:pPr>
        <w:jc w:val="both"/>
        <w:rPr>
          <w:rFonts w:ascii="Times New Roman" w:hAnsi="Times New Roman" w:cs="Times New Roman"/>
          <w:sz w:val="24"/>
          <w:szCs w:val="24"/>
        </w:rPr>
      </w:pPr>
      <w:r w:rsidRPr="00A73170">
        <w:rPr>
          <w:rFonts w:ascii="Times New Roman" w:hAnsi="Times New Roman" w:cs="Times New Roman"/>
          <w:sz w:val="24"/>
          <w:szCs w:val="24"/>
        </w:rPr>
        <w:t xml:space="preserve">Scope and methodologies should be tailored to investigate the Regional </w:t>
      </w:r>
      <w:proofErr w:type="spellStart"/>
      <w:r w:rsidRPr="00A73170">
        <w:rPr>
          <w:rFonts w:ascii="Times New Roman" w:hAnsi="Times New Roman" w:cs="Times New Roman"/>
          <w:sz w:val="24"/>
          <w:szCs w:val="24"/>
        </w:rPr>
        <w:t>Program</w:t>
      </w:r>
      <w:r w:rsidR="006465EE">
        <w:rPr>
          <w:rFonts w:ascii="Times New Roman" w:hAnsi="Times New Roman" w:cs="Times New Roman"/>
          <w:sz w:val="24"/>
          <w:szCs w:val="24"/>
        </w:rPr>
        <w:t>me</w:t>
      </w:r>
      <w:r w:rsidRPr="00A73170">
        <w:rPr>
          <w:rFonts w:ascii="Times New Roman" w:hAnsi="Times New Roman" w:cs="Times New Roman"/>
          <w:sz w:val="24"/>
          <w:szCs w:val="24"/>
        </w:rPr>
        <w:t>’s</w:t>
      </w:r>
      <w:proofErr w:type="spellEnd"/>
      <w:r w:rsidRPr="00A73170">
        <w:rPr>
          <w:rFonts w:ascii="Times New Roman" w:hAnsi="Times New Roman" w:cs="Times New Roman"/>
          <w:sz w:val="24"/>
          <w:szCs w:val="24"/>
        </w:rPr>
        <w:t xml:space="preserve"> contribution to both development results and development effectiveness.  </w:t>
      </w:r>
    </w:p>
    <w:p w14:paraId="3B755549" w14:textId="4B67C537" w:rsidR="0022552E" w:rsidRPr="00A73170" w:rsidRDefault="0022552E" w:rsidP="00111B76">
      <w:pPr>
        <w:jc w:val="both"/>
        <w:rPr>
          <w:rFonts w:ascii="Times New Roman" w:hAnsi="Times New Roman" w:cs="Times New Roman"/>
          <w:sz w:val="24"/>
          <w:szCs w:val="24"/>
        </w:rPr>
      </w:pPr>
      <w:r w:rsidRPr="00A73170">
        <w:rPr>
          <w:rFonts w:ascii="Times New Roman" w:hAnsi="Times New Roman" w:cs="Times New Roman"/>
          <w:sz w:val="24"/>
          <w:szCs w:val="24"/>
        </w:rPr>
        <w:t xml:space="preserve">The present evaluation will cover the first half of the current regional </w:t>
      </w:r>
      <w:proofErr w:type="spellStart"/>
      <w:r w:rsidRPr="00A73170">
        <w:rPr>
          <w:rFonts w:ascii="Times New Roman" w:hAnsi="Times New Roman" w:cs="Times New Roman"/>
          <w:sz w:val="24"/>
          <w:szCs w:val="24"/>
        </w:rPr>
        <w:t>programme</w:t>
      </w:r>
      <w:proofErr w:type="spellEnd"/>
      <w:r w:rsidRPr="00A73170">
        <w:rPr>
          <w:rFonts w:ascii="Times New Roman" w:hAnsi="Times New Roman" w:cs="Times New Roman"/>
          <w:sz w:val="24"/>
          <w:szCs w:val="24"/>
        </w:rPr>
        <w:t xml:space="preserve"> cycle</w:t>
      </w:r>
      <w:r w:rsidR="00F21E59" w:rsidRPr="00A73170">
        <w:rPr>
          <w:rFonts w:ascii="Times New Roman" w:hAnsi="Times New Roman" w:cs="Times New Roman"/>
          <w:sz w:val="24"/>
          <w:szCs w:val="24"/>
        </w:rPr>
        <w:t xml:space="preserve">, i.e. </w:t>
      </w:r>
      <w:r w:rsidRPr="00A73170">
        <w:rPr>
          <w:rFonts w:ascii="Times New Roman" w:hAnsi="Times New Roman" w:cs="Times New Roman"/>
          <w:sz w:val="24"/>
          <w:szCs w:val="24"/>
        </w:rPr>
        <w:t>2018 and 2019</w:t>
      </w:r>
      <w:r w:rsidR="00637520">
        <w:rPr>
          <w:rFonts w:ascii="Times New Roman" w:hAnsi="Times New Roman" w:cs="Times New Roman"/>
          <w:sz w:val="24"/>
          <w:szCs w:val="24"/>
        </w:rPr>
        <w:t>, as well as 2020 to the extent feasible.</w:t>
      </w:r>
      <w:r w:rsidRPr="00A73170">
        <w:rPr>
          <w:rFonts w:ascii="Times New Roman" w:hAnsi="Times New Roman" w:cs="Times New Roman"/>
          <w:sz w:val="24"/>
          <w:szCs w:val="24"/>
        </w:rPr>
        <w:t xml:space="preserve"> The assessment should be forward-looking giving specific programmatic recommendations for the </w:t>
      </w:r>
      <w:r w:rsidR="00707D2B">
        <w:rPr>
          <w:rFonts w:ascii="Times New Roman" w:hAnsi="Times New Roman" w:cs="Times New Roman"/>
          <w:sz w:val="24"/>
          <w:szCs w:val="24"/>
        </w:rPr>
        <w:t>final year of the Regional Programme and for the design of the successor Regional Programme</w:t>
      </w:r>
      <w:r w:rsidR="00715555">
        <w:rPr>
          <w:rFonts w:ascii="Times New Roman" w:hAnsi="Times New Roman" w:cs="Times New Roman"/>
          <w:sz w:val="24"/>
          <w:szCs w:val="24"/>
        </w:rPr>
        <w:t xml:space="preserve"> Document</w:t>
      </w:r>
      <w:r w:rsidR="00707D2B">
        <w:rPr>
          <w:rFonts w:ascii="Times New Roman" w:hAnsi="Times New Roman" w:cs="Times New Roman"/>
          <w:sz w:val="24"/>
          <w:szCs w:val="24"/>
        </w:rPr>
        <w:t>, 2022-2025.</w:t>
      </w:r>
    </w:p>
    <w:p w14:paraId="050B47D2" w14:textId="24315338" w:rsidR="00A12E09" w:rsidRPr="00A73170" w:rsidRDefault="00A6619F" w:rsidP="0003799E">
      <w:pPr>
        <w:pStyle w:val="Heading2"/>
        <w:numPr>
          <w:ilvl w:val="1"/>
          <w:numId w:val="31"/>
        </w:numPr>
        <w:spacing w:before="240"/>
        <w:ind w:left="36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 xml:space="preserve">Evaluation </w:t>
      </w:r>
      <w:r w:rsidR="001933EF" w:rsidRPr="00A73170">
        <w:rPr>
          <w:rStyle w:val="Strong"/>
          <w:rFonts w:ascii="Times New Roman" w:hAnsi="Times New Roman" w:cs="Times New Roman"/>
          <w:bCs w:val="0"/>
          <w:color w:val="auto"/>
          <w:sz w:val="24"/>
          <w:szCs w:val="24"/>
          <w:u w:val="single"/>
        </w:rPr>
        <w:t>Criteria and Key Guiding Q</w:t>
      </w:r>
      <w:r w:rsidRPr="00A73170">
        <w:rPr>
          <w:rStyle w:val="Strong"/>
          <w:rFonts w:ascii="Times New Roman" w:hAnsi="Times New Roman" w:cs="Times New Roman"/>
          <w:bCs w:val="0"/>
          <w:color w:val="auto"/>
          <w:sz w:val="24"/>
          <w:szCs w:val="24"/>
          <w:u w:val="single"/>
        </w:rPr>
        <w:t>uestions</w:t>
      </w:r>
    </w:p>
    <w:p w14:paraId="24BD12EA" w14:textId="6718F7B2" w:rsidR="004E7496" w:rsidRPr="00A73170" w:rsidRDefault="004E7496" w:rsidP="00111B76">
      <w:pPr>
        <w:pStyle w:val="NoSpacing"/>
        <w:spacing w:before="240"/>
        <w:jc w:val="both"/>
        <w:rPr>
          <w:rFonts w:ascii="Times New Roman" w:eastAsiaTheme="minorHAnsi" w:hAnsi="Times New Roman"/>
          <w:sz w:val="24"/>
          <w:szCs w:val="24"/>
        </w:rPr>
      </w:pPr>
      <w:r w:rsidRPr="00A73170">
        <w:rPr>
          <w:rFonts w:ascii="Times New Roman" w:eastAsiaTheme="minorHAnsi" w:hAnsi="Times New Roman"/>
          <w:sz w:val="24"/>
          <w:szCs w:val="24"/>
        </w:rPr>
        <w:t xml:space="preserve">The contribution of the </w:t>
      </w:r>
      <w:r w:rsidR="005617E7">
        <w:rPr>
          <w:rFonts w:ascii="Times New Roman" w:eastAsiaTheme="minorHAnsi" w:hAnsi="Times New Roman"/>
          <w:sz w:val="24"/>
          <w:szCs w:val="24"/>
        </w:rPr>
        <w:t>Regional P</w:t>
      </w:r>
      <w:r w:rsidRPr="00A73170">
        <w:rPr>
          <w:rFonts w:ascii="Times New Roman" w:eastAsiaTheme="minorHAnsi" w:hAnsi="Times New Roman"/>
          <w:sz w:val="24"/>
          <w:szCs w:val="24"/>
        </w:rPr>
        <w:t xml:space="preserve">rogramme to the outcomes will be assessed according to a set of evaluation criteria: </w:t>
      </w:r>
    </w:p>
    <w:p w14:paraId="196E35E6" w14:textId="079A726C" w:rsidR="007B695F" w:rsidRPr="00A73170" w:rsidRDefault="004E7496" w:rsidP="00111B76">
      <w:pPr>
        <w:pStyle w:val="NoSpacing"/>
        <w:numPr>
          <w:ilvl w:val="0"/>
          <w:numId w:val="14"/>
        </w:numPr>
        <w:jc w:val="both"/>
        <w:rPr>
          <w:rFonts w:ascii="Times New Roman" w:hAnsi="Times New Roman"/>
          <w:sz w:val="24"/>
          <w:szCs w:val="24"/>
        </w:rPr>
      </w:pPr>
      <w:r w:rsidRPr="00A73170">
        <w:rPr>
          <w:rFonts w:ascii="Times New Roman" w:eastAsiaTheme="minorHAnsi" w:hAnsi="Times New Roman"/>
          <w:b/>
          <w:bCs/>
          <w:i/>
          <w:iCs/>
          <w:sz w:val="24"/>
          <w:szCs w:val="24"/>
        </w:rPr>
        <w:t>Relevance:</w:t>
      </w:r>
      <w:r w:rsidRPr="00A73170">
        <w:rPr>
          <w:rFonts w:ascii="Times New Roman" w:hAnsi="Times New Roman"/>
          <w:sz w:val="24"/>
          <w:szCs w:val="24"/>
        </w:rPr>
        <w:t xml:space="preserve"> How relevant is the </w:t>
      </w:r>
      <w:r w:rsidR="005B7CDC">
        <w:rPr>
          <w:rFonts w:ascii="Times New Roman" w:hAnsi="Times New Roman"/>
          <w:sz w:val="24"/>
          <w:szCs w:val="24"/>
        </w:rPr>
        <w:t>R</w:t>
      </w:r>
      <w:r w:rsidRPr="00A73170">
        <w:rPr>
          <w:rFonts w:ascii="Times New Roman" w:hAnsi="Times New Roman"/>
          <w:sz w:val="24"/>
          <w:szCs w:val="24"/>
        </w:rPr>
        <w:t xml:space="preserve">egional </w:t>
      </w:r>
      <w:r w:rsidR="005B7CDC">
        <w:rPr>
          <w:rFonts w:ascii="Times New Roman" w:hAnsi="Times New Roman"/>
          <w:sz w:val="24"/>
          <w:szCs w:val="24"/>
        </w:rPr>
        <w:t>P</w:t>
      </w:r>
      <w:r w:rsidRPr="00A73170">
        <w:rPr>
          <w:rFonts w:ascii="Times New Roman" w:hAnsi="Times New Roman"/>
          <w:sz w:val="24"/>
          <w:szCs w:val="24"/>
        </w:rPr>
        <w:t>rogramme to the priority development challenges and emerging needs of the region?</w:t>
      </w:r>
      <w:r w:rsidR="00E0575F">
        <w:rPr>
          <w:rFonts w:ascii="Times New Roman" w:hAnsi="Times New Roman"/>
          <w:sz w:val="24"/>
          <w:szCs w:val="24"/>
        </w:rPr>
        <w:t xml:space="preserve"> What changes should UNDP make in order to make its interventions more relevant? </w:t>
      </w:r>
    </w:p>
    <w:p w14:paraId="6254D29F" w14:textId="42FEB8E8" w:rsidR="004E7496" w:rsidRPr="00A73170" w:rsidRDefault="004E7496" w:rsidP="00111B76">
      <w:pPr>
        <w:pStyle w:val="NoSpacing"/>
        <w:numPr>
          <w:ilvl w:val="0"/>
          <w:numId w:val="14"/>
        </w:numPr>
        <w:jc w:val="both"/>
        <w:rPr>
          <w:rFonts w:ascii="Times New Roman" w:hAnsi="Times New Roman"/>
          <w:sz w:val="24"/>
          <w:szCs w:val="24"/>
        </w:rPr>
      </w:pPr>
      <w:r w:rsidRPr="00A73170">
        <w:rPr>
          <w:rFonts w:ascii="Times New Roman" w:eastAsiaTheme="minorHAnsi" w:hAnsi="Times New Roman"/>
          <w:b/>
          <w:bCs/>
          <w:i/>
          <w:iCs/>
          <w:sz w:val="24"/>
          <w:szCs w:val="24"/>
        </w:rPr>
        <w:t>Effectiveness:</w:t>
      </w:r>
      <w:r w:rsidRPr="00A73170">
        <w:rPr>
          <w:rFonts w:ascii="Times New Roman" w:hAnsi="Times New Roman"/>
          <w:sz w:val="24"/>
          <w:szCs w:val="24"/>
        </w:rPr>
        <w:t xml:space="preserve"> To what extent has the </w:t>
      </w:r>
      <w:r w:rsidR="005B7CDC">
        <w:rPr>
          <w:rFonts w:ascii="Times New Roman" w:hAnsi="Times New Roman"/>
          <w:sz w:val="24"/>
          <w:szCs w:val="24"/>
        </w:rPr>
        <w:t>R</w:t>
      </w:r>
      <w:r w:rsidRPr="00A73170">
        <w:rPr>
          <w:rFonts w:ascii="Times New Roman" w:hAnsi="Times New Roman"/>
          <w:sz w:val="24"/>
          <w:szCs w:val="24"/>
        </w:rPr>
        <w:t xml:space="preserve">egional </w:t>
      </w:r>
      <w:r w:rsidR="005B7CDC">
        <w:rPr>
          <w:rFonts w:ascii="Times New Roman" w:hAnsi="Times New Roman"/>
          <w:sz w:val="24"/>
          <w:szCs w:val="24"/>
        </w:rPr>
        <w:t>P</w:t>
      </w:r>
      <w:r w:rsidRPr="00A73170">
        <w:rPr>
          <w:rFonts w:ascii="Times New Roman" w:hAnsi="Times New Roman"/>
          <w:sz w:val="24"/>
          <w:szCs w:val="24"/>
        </w:rPr>
        <w:t xml:space="preserve">rogramme contributed to the realization of the intended </w:t>
      </w:r>
      <w:r w:rsidR="00E0575F">
        <w:rPr>
          <w:rFonts w:ascii="Times New Roman" w:hAnsi="Times New Roman"/>
          <w:sz w:val="24"/>
          <w:szCs w:val="24"/>
        </w:rPr>
        <w:t xml:space="preserve">three </w:t>
      </w:r>
      <w:r w:rsidRPr="00A73170">
        <w:rPr>
          <w:rFonts w:ascii="Times New Roman" w:hAnsi="Times New Roman"/>
          <w:sz w:val="24"/>
          <w:szCs w:val="24"/>
        </w:rPr>
        <w:t xml:space="preserve">outcomes as outlined in the </w:t>
      </w:r>
      <w:r w:rsidR="005B7CDC">
        <w:rPr>
          <w:rFonts w:ascii="Times New Roman" w:hAnsi="Times New Roman"/>
          <w:sz w:val="24"/>
          <w:szCs w:val="24"/>
        </w:rPr>
        <w:t>R</w:t>
      </w:r>
      <w:r w:rsidRPr="00A73170">
        <w:rPr>
          <w:rFonts w:ascii="Times New Roman" w:hAnsi="Times New Roman"/>
          <w:sz w:val="24"/>
          <w:szCs w:val="24"/>
        </w:rPr>
        <w:t xml:space="preserve">egional </w:t>
      </w:r>
      <w:r w:rsidR="005B7CDC">
        <w:rPr>
          <w:rFonts w:ascii="Times New Roman" w:hAnsi="Times New Roman"/>
          <w:sz w:val="24"/>
          <w:szCs w:val="24"/>
        </w:rPr>
        <w:t>P</w:t>
      </w:r>
      <w:r w:rsidRPr="00A73170">
        <w:rPr>
          <w:rFonts w:ascii="Times New Roman" w:hAnsi="Times New Roman"/>
          <w:sz w:val="24"/>
          <w:szCs w:val="24"/>
        </w:rPr>
        <w:t xml:space="preserve">rogramme </w:t>
      </w:r>
      <w:r w:rsidR="005B7CDC">
        <w:rPr>
          <w:rFonts w:ascii="Times New Roman" w:hAnsi="Times New Roman"/>
          <w:sz w:val="24"/>
          <w:szCs w:val="24"/>
        </w:rPr>
        <w:t>D</w:t>
      </w:r>
      <w:r w:rsidRPr="00A73170">
        <w:rPr>
          <w:rFonts w:ascii="Times New Roman" w:hAnsi="Times New Roman"/>
          <w:sz w:val="24"/>
          <w:szCs w:val="24"/>
        </w:rPr>
        <w:t xml:space="preserve">ocument? </w:t>
      </w:r>
    </w:p>
    <w:p w14:paraId="79FF85A3" w14:textId="5E0944F2" w:rsidR="004E7496" w:rsidRPr="00A73170" w:rsidRDefault="004E7496" w:rsidP="00111B76">
      <w:pPr>
        <w:pStyle w:val="NoSpacing"/>
        <w:numPr>
          <w:ilvl w:val="0"/>
          <w:numId w:val="14"/>
        </w:numPr>
        <w:jc w:val="both"/>
        <w:rPr>
          <w:rFonts w:ascii="Times New Roman" w:hAnsi="Times New Roman"/>
          <w:sz w:val="24"/>
          <w:szCs w:val="24"/>
        </w:rPr>
      </w:pPr>
      <w:r w:rsidRPr="00A73170">
        <w:rPr>
          <w:rFonts w:ascii="Times New Roman" w:eastAsiaTheme="minorHAnsi" w:hAnsi="Times New Roman"/>
          <w:b/>
          <w:bCs/>
          <w:i/>
          <w:iCs/>
          <w:sz w:val="24"/>
          <w:szCs w:val="24"/>
        </w:rPr>
        <w:lastRenderedPageBreak/>
        <w:t>Efficiency:</w:t>
      </w:r>
      <w:r w:rsidRPr="00A73170">
        <w:rPr>
          <w:rFonts w:ascii="Times New Roman" w:hAnsi="Times New Roman"/>
          <w:sz w:val="24"/>
          <w:szCs w:val="24"/>
        </w:rPr>
        <w:t xml:space="preserve"> Has the </w:t>
      </w:r>
      <w:r w:rsidR="00EA0F53">
        <w:rPr>
          <w:rFonts w:ascii="Times New Roman" w:hAnsi="Times New Roman"/>
          <w:sz w:val="24"/>
          <w:szCs w:val="24"/>
        </w:rPr>
        <w:t>R</w:t>
      </w:r>
      <w:r w:rsidRPr="00A73170">
        <w:rPr>
          <w:rFonts w:ascii="Times New Roman" w:hAnsi="Times New Roman"/>
          <w:sz w:val="24"/>
          <w:szCs w:val="24"/>
        </w:rPr>
        <w:t xml:space="preserve">egional </w:t>
      </w:r>
      <w:r w:rsidR="00EA0F53">
        <w:rPr>
          <w:rFonts w:ascii="Times New Roman" w:hAnsi="Times New Roman"/>
          <w:sz w:val="24"/>
          <w:szCs w:val="24"/>
        </w:rPr>
        <w:t>P</w:t>
      </w:r>
      <w:r w:rsidRPr="00A73170">
        <w:rPr>
          <w:rFonts w:ascii="Times New Roman" w:hAnsi="Times New Roman"/>
          <w:sz w:val="24"/>
          <w:szCs w:val="24"/>
        </w:rPr>
        <w:t xml:space="preserve">rogramme made good use of its financial and human resources? </w:t>
      </w:r>
    </w:p>
    <w:p w14:paraId="3C45E2E3" w14:textId="5BEB9C40" w:rsidR="001943C4" w:rsidRPr="00A73170" w:rsidRDefault="004E7496" w:rsidP="00111B76">
      <w:pPr>
        <w:pStyle w:val="NoSpacing"/>
        <w:numPr>
          <w:ilvl w:val="0"/>
          <w:numId w:val="14"/>
        </w:numPr>
        <w:jc w:val="both"/>
        <w:rPr>
          <w:rFonts w:ascii="Times New Roman" w:hAnsi="Times New Roman"/>
          <w:sz w:val="24"/>
          <w:szCs w:val="24"/>
        </w:rPr>
      </w:pPr>
      <w:r w:rsidRPr="00A73170">
        <w:rPr>
          <w:rFonts w:ascii="Times New Roman" w:eastAsiaTheme="minorHAnsi" w:hAnsi="Times New Roman"/>
          <w:b/>
          <w:bCs/>
          <w:i/>
          <w:iCs/>
          <w:sz w:val="24"/>
          <w:szCs w:val="24"/>
        </w:rPr>
        <w:t>Sustainability:</w:t>
      </w:r>
      <w:r w:rsidRPr="00A73170">
        <w:rPr>
          <w:rFonts w:ascii="Times New Roman" w:hAnsi="Times New Roman"/>
          <w:sz w:val="24"/>
          <w:szCs w:val="24"/>
        </w:rPr>
        <w:t xml:space="preserve"> To what extent are the results that </w:t>
      </w:r>
      <w:r w:rsidR="00EA0F53">
        <w:rPr>
          <w:rFonts w:ascii="Times New Roman" w:hAnsi="Times New Roman"/>
          <w:sz w:val="24"/>
          <w:szCs w:val="24"/>
        </w:rPr>
        <w:t>the Regional Programme</w:t>
      </w:r>
      <w:r w:rsidRPr="00A73170">
        <w:rPr>
          <w:rFonts w:ascii="Times New Roman" w:hAnsi="Times New Roman"/>
          <w:sz w:val="24"/>
          <w:szCs w:val="24"/>
        </w:rPr>
        <w:t xml:space="preserve"> contributed to </w:t>
      </w:r>
      <w:r w:rsidR="009941FC">
        <w:rPr>
          <w:rFonts w:ascii="Times New Roman" w:hAnsi="Times New Roman"/>
          <w:sz w:val="24"/>
          <w:szCs w:val="24"/>
        </w:rPr>
        <w:t xml:space="preserve">are </w:t>
      </w:r>
      <w:r w:rsidRPr="00A73170">
        <w:rPr>
          <w:rFonts w:ascii="Times New Roman" w:hAnsi="Times New Roman"/>
          <w:sz w:val="24"/>
          <w:szCs w:val="24"/>
        </w:rPr>
        <w:t>sustainable?</w:t>
      </w:r>
      <w:r w:rsidR="009941FC">
        <w:rPr>
          <w:rFonts w:ascii="Times New Roman" w:hAnsi="Times New Roman"/>
          <w:sz w:val="24"/>
          <w:szCs w:val="24"/>
        </w:rPr>
        <w:t xml:space="preserve"> Did the Regional Programme create capacities for sustained results? </w:t>
      </w:r>
      <w:r w:rsidRPr="00A73170">
        <w:rPr>
          <w:rFonts w:ascii="Times New Roman" w:hAnsi="Times New Roman"/>
          <w:sz w:val="24"/>
          <w:szCs w:val="24"/>
        </w:rPr>
        <w:t xml:space="preserve"> </w:t>
      </w:r>
    </w:p>
    <w:p w14:paraId="167A9592" w14:textId="76034B00" w:rsidR="00501EAF" w:rsidRDefault="00501EAF" w:rsidP="00111B76">
      <w:pPr>
        <w:pStyle w:val="NoSpacing"/>
        <w:jc w:val="both"/>
        <w:rPr>
          <w:rFonts w:ascii="Times New Roman" w:eastAsiaTheme="minorHAnsi" w:hAnsi="Times New Roman"/>
          <w:b/>
          <w:bCs/>
          <w:i/>
          <w:iCs/>
          <w:sz w:val="24"/>
          <w:szCs w:val="24"/>
        </w:rPr>
      </w:pPr>
    </w:p>
    <w:p w14:paraId="67BA0B89" w14:textId="28C1A9E1" w:rsidR="00CC1370" w:rsidRPr="00441578" w:rsidRDefault="00CC1370" w:rsidP="00CC1370">
      <w:pPr>
        <w:pStyle w:val="xmsonormal"/>
        <w:spacing w:before="0" w:beforeAutospacing="0" w:after="0" w:afterAutospacing="0"/>
        <w:jc w:val="both"/>
        <w:rPr>
          <w:bCs/>
        </w:rPr>
      </w:pPr>
      <w:r w:rsidRPr="00441578">
        <w:rPr>
          <w:bCs/>
        </w:rPr>
        <w:t xml:space="preserve">The following key questions </w:t>
      </w:r>
      <w:r w:rsidR="00441578">
        <w:rPr>
          <w:bCs/>
        </w:rPr>
        <w:t xml:space="preserve">should be </w:t>
      </w:r>
      <w:r w:rsidRPr="00441578">
        <w:rPr>
          <w:bCs/>
        </w:rPr>
        <w:t xml:space="preserve">addressed during the </w:t>
      </w:r>
      <w:r w:rsidR="00441578">
        <w:rPr>
          <w:bCs/>
        </w:rPr>
        <w:t>evaluation</w:t>
      </w:r>
      <w:r w:rsidRPr="00441578">
        <w:rPr>
          <w:bCs/>
        </w:rPr>
        <w:t>:</w:t>
      </w:r>
    </w:p>
    <w:p w14:paraId="7761384E" w14:textId="77777777" w:rsidR="00CC1370" w:rsidRPr="00A73170" w:rsidRDefault="00CC1370" w:rsidP="00111B76">
      <w:pPr>
        <w:pStyle w:val="NoSpacing"/>
        <w:jc w:val="both"/>
        <w:rPr>
          <w:rFonts w:ascii="Times New Roman" w:eastAsiaTheme="minorHAnsi" w:hAnsi="Times New Roman"/>
          <w:b/>
          <w:bCs/>
          <w:i/>
          <w:iCs/>
          <w:sz w:val="24"/>
          <w:szCs w:val="24"/>
        </w:rPr>
      </w:pPr>
    </w:p>
    <w:p w14:paraId="23300900" w14:textId="43FDA569" w:rsidR="00604905" w:rsidRPr="00A73170" w:rsidRDefault="00604905" w:rsidP="00604905">
      <w:pPr>
        <w:pStyle w:val="NoSpacing"/>
        <w:numPr>
          <w:ilvl w:val="0"/>
          <w:numId w:val="8"/>
        </w:numPr>
        <w:jc w:val="both"/>
        <w:rPr>
          <w:rFonts w:ascii="Times New Roman" w:eastAsiaTheme="minorHAnsi" w:hAnsi="Times New Roman"/>
          <w:b/>
          <w:bCs/>
          <w:i/>
          <w:iCs/>
          <w:sz w:val="24"/>
          <w:szCs w:val="24"/>
        </w:rPr>
      </w:pPr>
      <w:r w:rsidRPr="00A73170">
        <w:rPr>
          <w:rFonts w:ascii="Times New Roman" w:eastAsiaTheme="minorHAnsi" w:hAnsi="Times New Roman"/>
          <w:b/>
          <w:bCs/>
          <w:i/>
          <w:iCs/>
          <w:sz w:val="24"/>
          <w:szCs w:val="24"/>
        </w:rPr>
        <w:t xml:space="preserve">Context: </w:t>
      </w:r>
      <w:r w:rsidRPr="00A73170">
        <w:rPr>
          <w:rFonts w:ascii="Times New Roman" w:eastAsiaTheme="minorHAnsi" w:hAnsi="Times New Roman"/>
          <w:sz w:val="24"/>
          <w:szCs w:val="24"/>
        </w:rPr>
        <w:t>How has UNDP’s operating environment shifted in the region since the adoption of the S</w:t>
      </w:r>
      <w:r w:rsidR="008257D1">
        <w:rPr>
          <w:rFonts w:ascii="Times New Roman" w:eastAsiaTheme="minorHAnsi" w:hAnsi="Times New Roman"/>
          <w:sz w:val="24"/>
          <w:szCs w:val="24"/>
        </w:rPr>
        <w:t xml:space="preserve">trategic Plan 2018-20201 </w:t>
      </w:r>
      <w:r w:rsidRPr="00A73170">
        <w:rPr>
          <w:rFonts w:ascii="Times New Roman" w:eastAsiaTheme="minorHAnsi" w:hAnsi="Times New Roman"/>
          <w:sz w:val="24"/>
          <w:szCs w:val="24"/>
        </w:rPr>
        <w:t>and the RPD?  What strategic opportunities and risks are emerging as a result?</w:t>
      </w:r>
    </w:p>
    <w:p w14:paraId="04D5FD6D" w14:textId="5152B4F0" w:rsidR="00604905" w:rsidRPr="00A73170" w:rsidRDefault="00604905" w:rsidP="00604905">
      <w:pPr>
        <w:pStyle w:val="NoSpacing"/>
        <w:numPr>
          <w:ilvl w:val="0"/>
          <w:numId w:val="8"/>
        </w:numPr>
        <w:jc w:val="both"/>
        <w:rPr>
          <w:rFonts w:ascii="Times New Roman" w:eastAsiaTheme="minorHAnsi" w:hAnsi="Times New Roman"/>
          <w:b/>
          <w:bCs/>
          <w:i/>
          <w:iCs/>
          <w:sz w:val="24"/>
          <w:szCs w:val="24"/>
        </w:rPr>
      </w:pPr>
      <w:r w:rsidRPr="00A73170">
        <w:rPr>
          <w:rFonts w:ascii="Times New Roman" w:eastAsiaTheme="minorHAnsi" w:hAnsi="Times New Roman"/>
          <w:b/>
          <w:bCs/>
          <w:i/>
          <w:iCs/>
          <w:sz w:val="24"/>
          <w:szCs w:val="24"/>
        </w:rPr>
        <w:t xml:space="preserve">Quantitative and Qualitative Assessment of Results: </w:t>
      </w:r>
      <w:r w:rsidRPr="00A73170">
        <w:rPr>
          <w:rFonts w:ascii="Times New Roman" w:eastAsiaTheme="minorHAnsi" w:hAnsi="Times New Roman"/>
          <w:sz w:val="24"/>
          <w:szCs w:val="24"/>
        </w:rPr>
        <w:t>Is the R</w:t>
      </w:r>
      <w:r w:rsidR="00924675">
        <w:rPr>
          <w:rFonts w:ascii="Times New Roman" w:eastAsiaTheme="minorHAnsi" w:hAnsi="Times New Roman"/>
          <w:sz w:val="24"/>
          <w:szCs w:val="24"/>
        </w:rPr>
        <w:t xml:space="preserve">egional </w:t>
      </w:r>
      <w:r w:rsidRPr="00A73170">
        <w:rPr>
          <w:rFonts w:ascii="Times New Roman" w:eastAsiaTheme="minorHAnsi" w:hAnsi="Times New Roman"/>
          <w:sz w:val="24"/>
          <w:szCs w:val="24"/>
        </w:rPr>
        <w:t>P</w:t>
      </w:r>
      <w:r w:rsidR="00924675">
        <w:rPr>
          <w:rFonts w:ascii="Times New Roman" w:eastAsiaTheme="minorHAnsi" w:hAnsi="Times New Roman"/>
          <w:sz w:val="24"/>
          <w:szCs w:val="24"/>
        </w:rPr>
        <w:t>rogramme</w:t>
      </w:r>
      <w:r w:rsidRPr="00A73170">
        <w:rPr>
          <w:rFonts w:ascii="Times New Roman" w:eastAsiaTheme="minorHAnsi" w:hAnsi="Times New Roman"/>
          <w:sz w:val="24"/>
          <w:szCs w:val="24"/>
        </w:rPr>
        <w:t xml:space="preserve"> on track to make its contribution to the S</w:t>
      </w:r>
      <w:r w:rsidR="00924675">
        <w:rPr>
          <w:rFonts w:ascii="Times New Roman" w:eastAsiaTheme="minorHAnsi" w:hAnsi="Times New Roman"/>
          <w:sz w:val="24"/>
          <w:szCs w:val="24"/>
        </w:rPr>
        <w:t>trategic Plan</w:t>
      </w:r>
      <w:r w:rsidRPr="00A73170">
        <w:rPr>
          <w:rFonts w:ascii="Times New Roman" w:eastAsiaTheme="minorHAnsi" w:hAnsi="Times New Roman"/>
          <w:sz w:val="24"/>
          <w:szCs w:val="24"/>
        </w:rPr>
        <w:t xml:space="preserve"> and support C</w:t>
      </w:r>
      <w:r w:rsidR="00924675">
        <w:rPr>
          <w:rFonts w:ascii="Times New Roman" w:eastAsiaTheme="minorHAnsi" w:hAnsi="Times New Roman"/>
          <w:sz w:val="24"/>
          <w:szCs w:val="24"/>
        </w:rPr>
        <w:t xml:space="preserve">ountry </w:t>
      </w:r>
      <w:r w:rsidRPr="00A73170">
        <w:rPr>
          <w:rFonts w:ascii="Times New Roman" w:eastAsiaTheme="minorHAnsi" w:hAnsi="Times New Roman"/>
          <w:sz w:val="24"/>
          <w:szCs w:val="24"/>
        </w:rPr>
        <w:t>O</w:t>
      </w:r>
      <w:r w:rsidR="00924675">
        <w:rPr>
          <w:rFonts w:ascii="Times New Roman" w:eastAsiaTheme="minorHAnsi" w:hAnsi="Times New Roman"/>
          <w:sz w:val="24"/>
          <w:szCs w:val="24"/>
        </w:rPr>
        <w:t>ffice</w:t>
      </w:r>
      <w:r w:rsidRPr="00A73170">
        <w:rPr>
          <w:rFonts w:ascii="Times New Roman" w:eastAsiaTheme="minorHAnsi" w:hAnsi="Times New Roman"/>
          <w:sz w:val="24"/>
          <w:szCs w:val="24"/>
        </w:rPr>
        <w:t>s in the region? What are the gaps left to achieve UNDP's targets in the region and is the pace good enough to do so? What are the underlying causes of underperformance</w:t>
      </w:r>
      <w:r w:rsidR="00B243C1">
        <w:rPr>
          <w:rFonts w:ascii="Times New Roman" w:eastAsiaTheme="minorHAnsi" w:hAnsi="Times New Roman"/>
          <w:sz w:val="24"/>
          <w:szCs w:val="24"/>
        </w:rPr>
        <w:t>, if any,</w:t>
      </w:r>
      <w:r w:rsidRPr="00A73170">
        <w:rPr>
          <w:rFonts w:ascii="Times New Roman" w:eastAsiaTheme="minorHAnsi" w:hAnsi="Times New Roman"/>
          <w:sz w:val="24"/>
          <w:szCs w:val="24"/>
        </w:rPr>
        <w:t xml:space="preserve"> and key drivers of success?</w:t>
      </w:r>
    </w:p>
    <w:p w14:paraId="4D740372" w14:textId="422551DA" w:rsidR="00604905" w:rsidRPr="00A73170" w:rsidRDefault="00604905" w:rsidP="00604905">
      <w:pPr>
        <w:pStyle w:val="NoSpacing"/>
        <w:numPr>
          <w:ilvl w:val="0"/>
          <w:numId w:val="8"/>
        </w:numPr>
        <w:jc w:val="both"/>
        <w:rPr>
          <w:rFonts w:ascii="Times New Roman" w:eastAsiaTheme="minorHAnsi" w:hAnsi="Times New Roman"/>
          <w:b/>
          <w:bCs/>
          <w:i/>
          <w:iCs/>
          <w:sz w:val="24"/>
          <w:szCs w:val="24"/>
        </w:rPr>
      </w:pPr>
      <w:r w:rsidRPr="00A73170">
        <w:rPr>
          <w:rFonts w:ascii="Times New Roman" w:eastAsiaTheme="minorHAnsi" w:hAnsi="Times New Roman"/>
          <w:b/>
          <w:bCs/>
          <w:i/>
          <w:iCs/>
          <w:sz w:val="24"/>
          <w:szCs w:val="24"/>
        </w:rPr>
        <w:t xml:space="preserve">Lessons Learned and Recommendations: </w:t>
      </w:r>
      <w:r w:rsidRPr="00A73170">
        <w:rPr>
          <w:rFonts w:ascii="Times New Roman" w:eastAsiaTheme="minorHAnsi" w:hAnsi="Times New Roman"/>
          <w:sz w:val="24"/>
          <w:szCs w:val="24"/>
        </w:rPr>
        <w:t xml:space="preserve">What are the key thematic, operational and institutional lessons to be drawn? What are the main recommendations for </w:t>
      </w:r>
      <w:r w:rsidR="00B243C1">
        <w:rPr>
          <w:rFonts w:ascii="Times New Roman" w:eastAsiaTheme="minorHAnsi" w:hAnsi="Times New Roman"/>
          <w:sz w:val="24"/>
          <w:szCs w:val="24"/>
        </w:rPr>
        <w:t>the final year (</w:t>
      </w:r>
      <w:r w:rsidR="00430807">
        <w:rPr>
          <w:rFonts w:ascii="Times New Roman" w:eastAsiaTheme="minorHAnsi" w:hAnsi="Times New Roman"/>
          <w:sz w:val="24"/>
          <w:szCs w:val="24"/>
        </w:rPr>
        <w:t>2021</w:t>
      </w:r>
      <w:r w:rsidR="00B243C1">
        <w:rPr>
          <w:rFonts w:ascii="Times New Roman" w:eastAsiaTheme="minorHAnsi" w:hAnsi="Times New Roman"/>
          <w:sz w:val="24"/>
          <w:szCs w:val="24"/>
        </w:rPr>
        <w:t xml:space="preserve">) of the Regional Programme and for the design of the next Regional Programme </w:t>
      </w:r>
      <w:r w:rsidR="004A251E">
        <w:rPr>
          <w:rFonts w:ascii="Times New Roman" w:eastAsiaTheme="minorHAnsi" w:hAnsi="Times New Roman"/>
          <w:sz w:val="24"/>
          <w:szCs w:val="24"/>
        </w:rPr>
        <w:t xml:space="preserve">Document </w:t>
      </w:r>
      <w:r w:rsidR="00B243C1">
        <w:rPr>
          <w:rFonts w:ascii="Times New Roman" w:eastAsiaTheme="minorHAnsi" w:hAnsi="Times New Roman"/>
          <w:sz w:val="24"/>
          <w:szCs w:val="24"/>
        </w:rPr>
        <w:t>(2022-2025)</w:t>
      </w:r>
      <w:r w:rsidRPr="00A73170">
        <w:rPr>
          <w:rFonts w:ascii="Times New Roman" w:eastAsiaTheme="minorHAnsi" w:hAnsi="Times New Roman"/>
          <w:sz w:val="24"/>
          <w:szCs w:val="24"/>
        </w:rPr>
        <w:t xml:space="preserve">? </w:t>
      </w:r>
    </w:p>
    <w:p w14:paraId="1D355CA6" w14:textId="77777777" w:rsidR="00604905" w:rsidRDefault="00604905" w:rsidP="00111B76">
      <w:pPr>
        <w:pStyle w:val="NoSpacing"/>
        <w:jc w:val="both"/>
        <w:rPr>
          <w:rFonts w:ascii="Times New Roman" w:eastAsiaTheme="minorHAnsi" w:hAnsi="Times New Roman"/>
          <w:sz w:val="24"/>
          <w:szCs w:val="24"/>
        </w:rPr>
      </w:pPr>
    </w:p>
    <w:p w14:paraId="409FE4C1" w14:textId="6705B28F" w:rsidR="004E7496" w:rsidRPr="00A73170" w:rsidRDefault="002B4A92" w:rsidP="00111B76">
      <w:pPr>
        <w:pStyle w:val="NoSpacing"/>
        <w:jc w:val="both"/>
        <w:rPr>
          <w:rFonts w:ascii="Times New Roman" w:hAnsi="Times New Roman"/>
          <w:sz w:val="24"/>
          <w:szCs w:val="24"/>
        </w:rPr>
      </w:pPr>
      <w:r>
        <w:rPr>
          <w:rFonts w:ascii="Times New Roman" w:eastAsiaTheme="minorHAnsi" w:hAnsi="Times New Roman"/>
          <w:sz w:val="24"/>
          <w:szCs w:val="24"/>
        </w:rPr>
        <w:t xml:space="preserve">Additionally, </w:t>
      </w:r>
      <w:r w:rsidR="00036EAC">
        <w:rPr>
          <w:rFonts w:ascii="Times New Roman" w:eastAsiaTheme="minorHAnsi" w:hAnsi="Times New Roman"/>
          <w:sz w:val="24"/>
          <w:szCs w:val="24"/>
        </w:rPr>
        <w:t xml:space="preserve">the </w:t>
      </w:r>
      <w:r>
        <w:rPr>
          <w:rFonts w:ascii="Times New Roman" w:eastAsiaTheme="minorHAnsi" w:hAnsi="Times New Roman"/>
          <w:sz w:val="24"/>
          <w:szCs w:val="24"/>
        </w:rPr>
        <w:t>following cross-cutting issues</w:t>
      </w:r>
      <w:r w:rsidR="009E29D5">
        <w:rPr>
          <w:rFonts w:ascii="Times New Roman" w:eastAsiaTheme="minorHAnsi" w:hAnsi="Times New Roman"/>
          <w:sz w:val="24"/>
          <w:szCs w:val="24"/>
        </w:rPr>
        <w:t xml:space="preserve"> should be reviewed</w:t>
      </w:r>
      <w:r w:rsidR="004E7496" w:rsidRPr="00A73170">
        <w:rPr>
          <w:rFonts w:ascii="Times New Roman" w:eastAsiaTheme="minorHAnsi" w:hAnsi="Times New Roman"/>
          <w:sz w:val="24"/>
          <w:szCs w:val="24"/>
        </w:rPr>
        <w:t>:</w:t>
      </w:r>
    </w:p>
    <w:p w14:paraId="69C2FC4E" w14:textId="77777777" w:rsidR="00501EAF" w:rsidRPr="00A73170" w:rsidRDefault="00501EAF" w:rsidP="00111B76">
      <w:pPr>
        <w:pStyle w:val="NoSpacing"/>
        <w:ind w:left="360"/>
        <w:jc w:val="both"/>
        <w:rPr>
          <w:rFonts w:ascii="Times New Roman" w:eastAsiaTheme="minorHAnsi" w:hAnsi="Times New Roman"/>
          <w:sz w:val="24"/>
          <w:szCs w:val="24"/>
        </w:rPr>
      </w:pPr>
    </w:p>
    <w:p w14:paraId="21870853" w14:textId="2EC51207" w:rsidR="005743B3" w:rsidRPr="005743B3" w:rsidRDefault="004E7496" w:rsidP="00111B76">
      <w:pPr>
        <w:pStyle w:val="NoSpacing"/>
        <w:numPr>
          <w:ilvl w:val="0"/>
          <w:numId w:val="8"/>
        </w:numPr>
        <w:jc w:val="both"/>
        <w:rPr>
          <w:rFonts w:ascii="Times New Roman" w:eastAsiaTheme="minorHAnsi" w:hAnsi="Times New Roman"/>
          <w:sz w:val="24"/>
          <w:szCs w:val="24"/>
        </w:rPr>
      </w:pPr>
      <w:r w:rsidRPr="00A73170">
        <w:rPr>
          <w:rFonts w:ascii="Times New Roman" w:eastAsiaTheme="minorHAnsi" w:hAnsi="Times New Roman"/>
          <w:b/>
          <w:bCs/>
          <w:i/>
          <w:iCs/>
          <w:sz w:val="24"/>
          <w:szCs w:val="24"/>
        </w:rPr>
        <w:t xml:space="preserve">Gender </w:t>
      </w:r>
      <w:r w:rsidR="005743B3">
        <w:rPr>
          <w:rFonts w:ascii="Times New Roman" w:eastAsiaTheme="minorHAnsi" w:hAnsi="Times New Roman"/>
          <w:b/>
          <w:bCs/>
          <w:i/>
          <w:iCs/>
          <w:sz w:val="24"/>
          <w:szCs w:val="24"/>
        </w:rPr>
        <w:t>Equality:</w:t>
      </w:r>
      <w:r w:rsidR="005743B3" w:rsidRPr="005743B3">
        <w:rPr>
          <w:rFonts w:ascii="Times New Roman" w:eastAsiaTheme="minorHAnsi" w:hAnsi="Times New Roman"/>
          <w:sz w:val="24"/>
          <w:szCs w:val="24"/>
        </w:rPr>
        <w:t xml:space="preserve"> </w:t>
      </w:r>
      <w:r w:rsidR="008641D1" w:rsidRPr="008641D1">
        <w:rPr>
          <w:rFonts w:ascii="Times New Roman" w:hAnsi="Times New Roman"/>
          <w:sz w:val="24"/>
          <w:szCs w:val="24"/>
        </w:rPr>
        <w:t xml:space="preserve">To what extent has the </w:t>
      </w:r>
      <w:r w:rsidR="008641D1">
        <w:rPr>
          <w:rFonts w:ascii="Times New Roman" w:hAnsi="Times New Roman"/>
          <w:sz w:val="24"/>
          <w:szCs w:val="24"/>
        </w:rPr>
        <w:t>Regional Programme</w:t>
      </w:r>
      <w:r w:rsidR="008641D1" w:rsidRPr="008641D1">
        <w:rPr>
          <w:rFonts w:ascii="Times New Roman" w:hAnsi="Times New Roman"/>
          <w:sz w:val="24"/>
          <w:szCs w:val="24"/>
        </w:rPr>
        <w:t xml:space="preserve"> promoted positive changes in gender equality and the empowerment of women? Were there any unintended</w:t>
      </w:r>
      <w:r w:rsidR="008641D1">
        <w:rPr>
          <w:rFonts w:ascii="Times New Roman" w:hAnsi="Times New Roman"/>
          <w:sz w:val="24"/>
          <w:szCs w:val="24"/>
        </w:rPr>
        <w:t xml:space="preserve"> effects?</w:t>
      </w:r>
    </w:p>
    <w:p w14:paraId="6993F042" w14:textId="5E977E78" w:rsidR="00F94990" w:rsidRPr="004B026E" w:rsidRDefault="004E7496" w:rsidP="00111B76">
      <w:pPr>
        <w:pStyle w:val="NoSpacing"/>
        <w:numPr>
          <w:ilvl w:val="0"/>
          <w:numId w:val="8"/>
        </w:numPr>
        <w:jc w:val="both"/>
        <w:rPr>
          <w:rFonts w:ascii="Times New Roman" w:eastAsiaTheme="minorHAnsi" w:hAnsi="Times New Roman"/>
          <w:sz w:val="24"/>
          <w:szCs w:val="24"/>
        </w:rPr>
      </w:pPr>
      <w:r w:rsidRPr="00A73170">
        <w:rPr>
          <w:rFonts w:ascii="Times New Roman" w:eastAsiaTheme="minorHAnsi" w:hAnsi="Times New Roman"/>
          <w:b/>
          <w:bCs/>
          <w:i/>
          <w:iCs/>
          <w:sz w:val="24"/>
          <w:szCs w:val="24"/>
        </w:rPr>
        <w:t>Human Rights:</w:t>
      </w:r>
      <w:r w:rsidRPr="00A73170">
        <w:rPr>
          <w:rFonts w:ascii="Times New Roman" w:eastAsiaTheme="minorHAnsi" w:hAnsi="Times New Roman"/>
          <w:sz w:val="24"/>
          <w:szCs w:val="24"/>
        </w:rPr>
        <w:t xml:space="preserve"> </w:t>
      </w:r>
      <w:r w:rsidR="007753BA" w:rsidRPr="0044518D">
        <w:rPr>
          <w:rFonts w:ascii="Times New Roman" w:hAnsi="Times New Roman"/>
          <w:sz w:val="24"/>
          <w:szCs w:val="24"/>
        </w:rPr>
        <w:t xml:space="preserve">To what extent have </w:t>
      </w:r>
      <w:r w:rsidR="007753BA">
        <w:rPr>
          <w:rFonts w:ascii="Times New Roman" w:hAnsi="Times New Roman"/>
          <w:sz w:val="24"/>
          <w:szCs w:val="24"/>
        </w:rPr>
        <w:t xml:space="preserve">the most </w:t>
      </w:r>
      <w:r w:rsidR="007753BA" w:rsidRPr="0044518D">
        <w:rPr>
          <w:rFonts w:ascii="Times New Roman" w:hAnsi="Times New Roman"/>
          <w:sz w:val="24"/>
          <w:szCs w:val="24"/>
        </w:rPr>
        <w:t xml:space="preserve">disadvantaged and marginalized groups benefited from the work of UNDP in the </w:t>
      </w:r>
      <w:r w:rsidR="007753BA">
        <w:rPr>
          <w:rFonts w:ascii="Times New Roman" w:hAnsi="Times New Roman"/>
          <w:sz w:val="24"/>
          <w:szCs w:val="24"/>
        </w:rPr>
        <w:t>region?</w:t>
      </w:r>
    </w:p>
    <w:p w14:paraId="74DBB356" w14:textId="60A00126" w:rsidR="004B026E" w:rsidRDefault="004B026E" w:rsidP="00111B76">
      <w:pPr>
        <w:pStyle w:val="NoSpacing"/>
        <w:numPr>
          <w:ilvl w:val="0"/>
          <w:numId w:val="8"/>
        </w:numPr>
        <w:jc w:val="both"/>
        <w:rPr>
          <w:rFonts w:ascii="Times New Roman" w:eastAsiaTheme="minorHAnsi" w:hAnsi="Times New Roman"/>
          <w:sz w:val="24"/>
          <w:szCs w:val="24"/>
        </w:rPr>
      </w:pPr>
      <w:r>
        <w:rPr>
          <w:rFonts w:ascii="Times New Roman" w:eastAsiaTheme="minorHAnsi" w:hAnsi="Times New Roman"/>
          <w:b/>
          <w:bCs/>
          <w:i/>
          <w:iCs/>
          <w:sz w:val="24"/>
          <w:szCs w:val="24"/>
        </w:rPr>
        <w:t>Innovation:</w:t>
      </w:r>
      <w:r>
        <w:rPr>
          <w:rFonts w:ascii="Times New Roman" w:eastAsiaTheme="minorHAnsi" w:hAnsi="Times New Roman"/>
          <w:sz w:val="24"/>
          <w:szCs w:val="24"/>
        </w:rPr>
        <w:t xml:space="preserve"> </w:t>
      </w:r>
      <w:r w:rsidR="00B23873">
        <w:rPr>
          <w:rFonts w:ascii="Times New Roman" w:eastAsiaTheme="minorHAnsi" w:hAnsi="Times New Roman"/>
          <w:sz w:val="24"/>
          <w:szCs w:val="24"/>
        </w:rPr>
        <w:t xml:space="preserve">How well </w:t>
      </w:r>
      <w:r w:rsidR="007612E5">
        <w:rPr>
          <w:rFonts w:ascii="Times New Roman" w:eastAsiaTheme="minorHAnsi" w:hAnsi="Times New Roman"/>
          <w:sz w:val="24"/>
          <w:szCs w:val="24"/>
        </w:rPr>
        <w:t>did the Regional Programme integrate</w:t>
      </w:r>
      <w:r w:rsidR="003E2F39">
        <w:rPr>
          <w:rFonts w:ascii="Times New Roman" w:eastAsiaTheme="minorHAnsi" w:hAnsi="Times New Roman"/>
          <w:sz w:val="24"/>
          <w:szCs w:val="24"/>
        </w:rPr>
        <w:t xml:space="preserve"> </w:t>
      </w:r>
      <w:r w:rsidR="007612E5">
        <w:rPr>
          <w:rFonts w:ascii="Times New Roman" w:eastAsiaTheme="minorHAnsi" w:hAnsi="Times New Roman"/>
          <w:sz w:val="24"/>
          <w:szCs w:val="24"/>
        </w:rPr>
        <w:t xml:space="preserve">innovative solutions </w:t>
      </w:r>
      <w:r w:rsidR="001B0442">
        <w:rPr>
          <w:rFonts w:ascii="Times New Roman" w:eastAsiaTheme="minorHAnsi" w:hAnsi="Times New Roman"/>
          <w:sz w:val="24"/>
          <w:szCs w:val="24"/>
        </w:rPr>
        <w:t xml:space="preserve">and solutions to emerging development trends and challenges </w:t>
      </w:r>
      <w:r w:rsidR="006674CB">
        <w:rPr>
          <w:rFonts w:ascii="Times New Roman" w:eastAsiaTheme="minorHAnsi" w:hAnsi="Times New Roman"/>
          <w:sz w:val="24"/>
          <w:szCs w:val="24"/>
        </w:rPr>
        <w:t xml:space="preserve">into </w:t>
      </w:r>
      <w:r w:rsidR="001B0442">
        <w:rPr>
          <w:rFonts w:ascii="Times New Roman" w:eastAsiaTheme="minorHAnsi" w:hAnsi="Times New Roman"/>
          <w:sz w:val="24"/>
          <w:szCs w:val="24"/>
        </w:rPr>
        <w:t>the</w:t>
      </w:r>
      <w:r w:rsidR="006674CB">
        <w:rPr>
          <w:rFonts w:ascii="Times New Roman" w:eastAsiaTheme="minorHAnsi" w:hAnsi="Times New Roman"/>
          <w:sz w:val="24"/>
          <w:szCs w:val="24"/>
        </w:rPr>
        <w:t xml:space="preserve"> </w:t>
      </w:r>
      <w:r w:rsidR="007612E5">
        <w:rPr>
          <w:rFonts w:ascii="Times New Roman" w:eastAsiaTheme="minorHAnsi" w:hAnsi="Times New Roman"/>
          <w:sz w:val="24"/>
          <w:szCs w:val="24"/>
        </w:rPr>
        <w:t xml:space="preserve">interventions </w:t>
      </w:r>
      <w:r w:rsidR="006674CB">
        <w:rPr>
          <w:rFonts w:ascii="Times New Roman" w:eastAsiaTheme="minorHAnsi" w:hAnsi="Times New Roman"/>
          <w:sz w:val="24"/>
          <w:szCs w:val="24"/>
        </w:rPr>
        <w:t>under</w:t>
      </w:r>
      <w:r w:rsidR="007612E5">
        <w:rPr>
          <w:rFonts w:ascii="Times New Roman" w:eastAsiaTheme="minorHAnsi" w:hAnsi="Times New Roman"/>
          <w:sz w:val="24"/>
          <w:szCs w:val="24"/>
        </w:rPr>
        <w:t xml:space="preserve"> </w:t>
      </w:r>
      <w:r w:rsidR="001B0442">
        <w:rPr>
          <w:rFonts w:ascii="Times New Roman" w:eastAsiaTheme="minorHAnsi" w:hAnsi="Times New Roman"/>
          <w:sz w:val="24"/>
          <w:szCs w:val="24"/>
        </w:rPr>
        <w:t xml:space="preserve">the </w:t>
      </w:r>
      <w:r w:rsidR="003E2F39">
        <w:rPr>
          <w:rFonts w:ascii="Times New Roman" w:eastAsiaTheme="minorHAnsi" w:hAnsi="Times New Roman"/>
          <w:sz w:val="24"/>
          <w:szCs w:val="24"/>
        </w:rPr>
        <w:t>three</w:t>
      </w:r>
      <w:r w:rsidR="007612E5">
        <w:rPr>
          <w:rFonts w:ascii="Times New Roman" w:eastAsiaTheme="minorHAnsi" w:hAnsi="Times New Roman"/>
          <w:sz w:val="24"/>
          <w:szCs w:val="24"/>
        </w:rPr>
        <w:t xml:space="preserve"> Outcome</w:t>
      </w:r>
      <w:r w:rsidR="006674CB">
        <w:rPr>
          <w:rFonts w:ascii="Times New Roman" w:eastAsiaTheme="minorHAnsi" w:hAnsi="Times New Roman"/>
          <w:sz w:val="24"/>
          <w:szCs w:val="24"/>
        </w:rPr>
        <w:t>s</w:t>
      </w:r>
      <w:r w:rsidR="003E2F39">
        <w:rPr>
          <w:rFonts w:ascii="Times New Roman" w:eastAsiaTheme="minorHAnsi" w:hAnsi="Times New Roman"/>
          <w:sz w:val="24"/>
          <w:szCs w:val="24"/>
        </w:rPr>
        <w:t xml:space="preserve">? </w:t>
      </w:r>
      <w:r w:rsidR="007612E5">
        <w:rPr>
          <w:rFonts w:ascii="Times New Roman" w:eastAsiaTheme="minorHAnsi" w:hAnsi="Times New Roman"/>
          <w:sz w:val="24"/>
          <w:szCs w:val="24"/>
        </w:rPr>
        <w:t xml:space="preserve"> </w:t>
      </w:r>
    </w:p>
    <w:p w14:paraId="041D81C5" w14:textId="7558E98A" w:rsidR="00500CA5" w:rsidRPr="00500CA5" w:rsidRDefault="00500CA5" w:rsidP="00500CA5">
      <w:pPr>
        <w:pStyle w:val="NoSpacing"/>
        <w:numPr>
          <w:ilvl w:val="0"/>
          <w:numId w:val="8"/>
        </w:numPr>
        <w:jc w:val="both"/>
        <w:rPr>
          <w:rFonts w:ascii="Times New Roman" w:eastAsiaTheme="minorHAnsi" w:hAnsi="Times New Roman"/>
          <w:sz w:val="24"/>
          <w:szCs w:val="24"/>
        </w:rPr>
      </w:pPr>
      <w:r w:rsidRPr="00A73170">
        <w:rPr>
          <w:rFonts w:ascii="Times New Roman" w:eastAsiaTheme="minorHAnsi" w:hAnsi="Times New Roman"/>
          <w:b/>
          <w:bCs/>
          <w:i/>
          <w:iCs/>
          <w:sz w:val="24"/>
          <w:szCs w:val="24"/>
        </w:rPr>
        <w:t>Partnerships:</w:t>
      </w:r>
      <w:r w:rsidRPr="00A73170">
        <w:rPr>
          <w:rFonts w:ascii="Times New Roman" w:eastAsiaTheme="minorHAnsi" w:hAnsi="Times New Roman"/>
          <w:sz w:val="24"/>
          <w:szCs w:val="24"/>
        </w:rPr>
        <w:t xml:space="preserve"> </w:t>
      </w:r>
      <w:r w:rsidR="007753BA">
        <w:rPr>
          <w:rFonts w:ascii="Times New Roman" w:eastAsiaTheme="minorHAnsi" w:hAnsi="Times New Roman"/>
          <w:sz w:val="24"/>
          <w:szCs w:val="24"/>
        </w:rPr>
        <w:t xml:space="preserve">How well did the Regional Programme </w:t>
      </w:r>
      <w:r w:rsidR="001B0442">
        <w:rPr>
          <w:rFonts w:ascii="Times New Roman" w:eastAsiaTheme="minorHAnsi" w:hAnsi="Times New Roman"/>
          <w:sz w:val="24"/>
          <w:szCs w:val="24"/>
        </w:rPr>
        <w:t xml:space="preserve">nurture </w:t>
      </w:r>
      <w:r w:rsidR="006B551F">
        <w:rPr>
          <w:rFonts w:ascii="Times New Roman" w:eastAsiaTheme="minorHAnsi" w:hAnsi="Times New Roman"/>
          <w:sz w:val="24"/>
          <w:szCs w:val="24"/>
        </w:rPr>
        <w:t>current partnerships and build</w:t>
      </w:r>
      <w:r w:rsidR="004D565B">
        <w:rPr>
          <w:rFonts w:ascii="Times New Roman" w:eastAsiaTheme="minorHAnsi" w:hAnsi="Times New Roman"/>
          <w:sz w:val="24"/>
          <w:szCs w:val="24"/>
        </w:rPr>
        <w:t xml:space="preserve"> new partnerships? </w:t>
      </w:r>
    </w:p>
    <w:p w14:paraId="0CBBB433" w14:textId="13CCFE44" w:rsidR="00861E31" w:rsidRPr="00A73170" w:rsidRDefault="00861E31" w:rsidP="00111B76">
      <w:pPr>
        <w:pStyle w:val="NoSpacing"/>
        <w:numPr>
          <w:ilvl w:val="0"/>
          <w:numId w:val="8"/>
        </w:numPr>
        <w:jc w:val="both"/>
        <w:rPr>
          <w:rFonts w:ascii="Times New Roman" w:eastAsiaTheme="minorHAnsi" w:hAnsi="Times New Roman"/>
          <w:sz w:val="24"/>
          <w:szCs w:val="24"/>
        </w:rPr>
      </w:pPr>
      <w:r w:rsidRPr="00A73170">
        <w:rPr>
          <w:rFonts w:ascii="Times New Roman" w:eastAsiaTheme="minorHAnsi" w:hAnsi="Times New Roman"/>
          <w:b/>
          <w:bCs/>
          <w:i/>
          <w:iCs/>
          <w:sz w:val="24"/>
          <w:szCs w:val="24"/>
        </w:rPr>
        <w:t>Capacity development</w:t>
      </w:r>
      <w:r w:rsidRPr="00A73170">
        <w:rPr>
          <w:rFonts w:ascii="Times New Roman" w:eastAsiaTheme="minorHAnsi" w:hAnsi="Times New Roman"/>
          <w:sz w:val="24"/>
          <w:szCs w:val="24"/>
        </w:rPr>
        <w:t xml:space="preserve">: Did the </w:t>
      </w:r>
      <w:r w:rsidR="006A70DA">
        <w:rPr>
          <w:rFonts w:ascii="Times New Roman" w:eastAsiaTheme="minorHAnsi" w:hAnsi="Times New Roman"/>
          <w:sz w:val="24"/>
          <w:szCs w:val="24"/>
        </w:rPr>
        <w:t>R</w:t>
      </w:r>
      <w:r w:rsidRPr="00A73170">
        <w:rPr>
          <w:rFonts w:ascii="Times New Roman" w:eastAsiaTheme="minorHAnsi" w:hAnsi="Times New Roman"/>
          <w:sz w:val="24"/>
          <w:szCs w:val="24"/>
        </w:rPr>
        <w:t xml:space="preserve">egional </w:t>
      </w:r>
      <w:r w:rsidR="006A70DA">
        <w:rPr>
          <w:rFonts w:ascii="Times New Roman" w:eastAsiaTheme="minorHAnsi" w:hAnsi="Times New Roman"/>
          <w:sz w:val="24"/>
          <w:szCs w:val="24"/>
        </w:rPr>
        <w:t>P</w:t>
      </w:r>
      <w:r w:rsidRPr="00A73170">
        <w:rPr>
          <w:rFonts w:ascii="Times New Roman" w:eastAsiaTheme="minorHAnsi" w:hAnsi="Times New Roman"/>
          <w:sz w:val="24"/>
          <w:szCs w:val="24"/>
        </w:rPr>
        <w:t xml:space="preserve">rogramme adequately invest in, and focus on, </w:t>
      </w:r>
      <w:r w:rsidR="006B551F">
        <w:rPr>
          <w:rFonts w:ascii="Times New Roman" w:eastAsiaTheme="minorHAnsi" w:hAnsi="Times New Roman"/>
          <w:sz w:val="24"/>
          <w:szCs w:val="24"/>
        </w:rPr>
        <w:t xml:space="preserve">regional and/or </w:t>
      </w:r>
      <w:r w:rsidRPr="00A73170">
        <w:rPr>
          <w:rFonts w:ascii="Times New Roman" w:eastAsiaTheme="minorHAnsi" w:hAnsi="Times New Roman"/>
          <w:sz w:val="24"/>
          <w:szCs w:val="24"/>
        </w:rPr>
        <w:t xml:space="preserve">national capacity development to ensure sustainability and promote efficiency? </w:t>
      </w:r>
    </w:p>
    <w:p w14:paraId="28A6F3FC" w14:textId="18780387" w:rsidR="00861E31" w:rsidRPr="00A73170" w:rsidRDefault="00861E31" w:rsidP="00111B76">
      <w:pPr>
        <w:pStyle w:val="NoSpacing"/>
        <w:numPr>
          <w:ilvl w:val="0"/>
          <w:numId w:val="8"/>
        </w:numPr>
        <w:jc w:val="both"/>
        <w:rPr>
          <w:rFonts w:ascii="Times New Roman" w:eastAsiaTheme="minorHAnsi" w:hAnsi="Times New Roman"/>
          <w:sz w:val="24"/>
          <w:szCs w:val="24"/>
        </w:rPr>
      </w:pPr>
      <w:r w:rsidRPr="00A73170">
        <w:rPr>
          <w:rFonts w:ascii="Times New Roman" w:eastAsiaTheme="minorHAnsi" w:hAnsi="Times New Roman"/>
          <w:b/>
          <w:bCs/>
          <w:i/>
          <w:iCs/>
          <w:sz w:val="24"/>
          <w:szCs w:val="24"/>
        </w:rPr>
        <w:t>Knowledge management:</w:t>
      </w:r>
      <w:r w:rsidRPr="00A73170">
        <w:rPr>
          <w:rFonts w:ascii="Times New Roman" w:eastAsiaTheme="minorHAnsi" w:hAnsi="Times New Roman"/>
          <w:sz w:val="24"/>
          <w:szCs w:val="24"/>
        </w:rPr>
        <w:t xml:space="preserve"> </w:t>
      </w:r>
      <w:r w:rsidR="009D65A5">
        <w:rPr>
          <w:rFonts w:ascii="Times New Roman" w:eastAsiaTheme="minorHAnsi" w:hAnsi="Times New Roman"/>
          <w:sz w:val="24"/>
          <w:szCs w:val="24"/>
        </w:rPr>
        <w:t>Were</w:t>
      </w:r>
      <w:r w:rsidRPr="00A73170">
        <w:rPr>
          <w:rFonts w:ascii="Times New Roman" w:eastAsiaTheme="minorHAnsi" w:hAnsi="Times New Roman"/>
          <w:sz w:val="24"/>
          <w:szCs w:val="24"/>
        </w:rPr>
        <w:t xml:space="preserve"> the knowledge products (reports, studies, </w:t>
      </w:r>
      <w:r w:rsidR="009D65A5">
        <w:rPr>
          <w:rFonts w:ascii="Times New Roman" w:eastAsiaTheme="minorHAnsi" w:hAnsi="Times New Roman"/>
          <w:sz w:val="24"/>
          <w:szCs w:val="24"/>
        </w:rPr>
        <w:t xml:space="preserve">policy briefs, </w:t>
      </w:r>
      <w:r w:rsidRPr="00A73170">
        <w:rPr>
          <w:rFonts w:ascii="Times New Roman" w:eastAsiaTheme="minorHAnsi" w:hAnsi="Times New Roman"/>
          <w:sz w:val="24"/>
          <w:szCs w:val="24"/>
        </w:rPr>
        <w:t xml:space="preserve">etc.) delivered by the </w:t>
      </w:r>
      <w:r w:rsidR="009D65A5">
        <w:rPr>
          <w:rFonts w:ascii="Times New Roman" w:eastAsiaTheme="minorHAnsi" w:hAnsi="Times New Roman"/>
          <w:sz w:val="24"/>
          <w:szCs w:val="24"/>
        </w:rPr>
        <w:t>R</w:t>
      </w:r>
      <w:r w:rsidRPr="00A73170">
        <w:rPr>
          <w:rFonts w:ascii="Times New Roman" w:eastAsiaTheme="minorHAnsi" w:hAnsi="Times New Roman"/>
          <w:sz w:val="24"/>
          <w:szCs w:val="24"/>
        </w:rPr>
        <w:t xml:space="preserve">egional </w:t>
      </w:r>
      <w:r w:rsidR="009D65A5">
        <w:rPr>
          <w:rFonts w:ascii="Times New Roman" w:eastAsiaTheme="minorHAnsi" w:hAnsi="Times New Roman"/>
          <w:sz w:val="24"/>
          <w:szCs w:val="24"/>
        </w:rPr>
        <w:t>P</w:t>
      </w:r>
      <w:r w:rsidRPr="00A73170">
        <w:rPr>
          <w:rFonts w:ascii="Times New Roman" w:eastAsiaTheme="minorHAnsi" w:hAnsi="Times New Roman"/>
          <w:sz w:val="24"/>
          <w:szCs w:val="24"/>
        </w:rPr>
        <w:t xml:space="preserve">rogramme </w:t>
      </w:r>
      <w:r w:rsidR="009D65A5">
        <w:rPr>
          <w:rFonts w:ascii="Times New Roman" w:eastAsiaTheme="minorHAnsi" w:hAnsi="Times New Roman"/>
          <w:sz w:val="24"/>
          <w:szCs w:val="24"/>
        </w:rPr>
        <w:t xml:space="preserve">relevant </w:t>
      </w:r>
      <w:r w:rsidRPr="00A73170">
        <w:rPr>
          <w:rFonts w:ascii="Times New Roman" w:eastAsiaTheme="minorHAnsi" w:hAnsi="Times New Roman"/>
          <w:sz w:val="24"/>
          <w:szCs w:val="24"/>
        </w:rPr>
        <w:t xml:space="preserve">to </w:t>
      </w:r>
      <w:r w:rsidR="009D65A5">
        <w:rPr>
          <w:rFonts w:ascii="Times New Roman" w:eastAsiaTheme="minorHAnsi" w:hAnsi="Times New Roman"/>
          <w:sz w:val="24"/>
          <w:szCs w:val="24"/>
        </w:rPr>
        <w:t xml:space="preserve">the </w:t>
      </w:r>
      <w:r w:rsidRPr="00A73170">
        <w:rPr>
          <w:rFonts w:ascii="Times New Roman" w:eastAsiaTheme="minorHAnsi" w:hAnsi="Times New Roman"/>
          <w:sz w:val="24"/>
          <w:szCs w:val="24"/>
        </w:rPr>
        <w:t>needs</w:t>
      </w:r>
      <w:r w:rsidR="009D65A5">
        <w:rPr>
          <w:rFonts w:ascii="Times New Roman" w:eastAsiaTheme="minorHAnsi" w:hAnsi="Times New Roman"/>
          <w:sz w:val="24"/>
          <w:szCs w:val="24"/>
        </w:rPr>
        <w:t xml:space="preserve"> of countries in the region</w:t>
      </w:r>
      <w:r w:rsidRPr="00A73170">
        <w:rPr>
          <w:rFonts w:ascii="Times New Roman" w:eastAsiaTheme="minorHAnsi" w:hAnsi="Times New Roman"/>
          <w:sz w:val="24"/>
          <w:szCs w:val="24"/>
        </w:rPr>
        <w:t xml:space="preserve">? </w:t>
      </w:r>
    </w:p>
    <w:p w14:paraId="0258C43A" w14:textId="51E01570" w:rsidR="00327B51" w:rsidRDefault="00861E31" w:rsidP="00111B76">
      <w:pPr>
        <w:pStyle w:val="NoSpacing"/>
        <w:spacing w:before="240"/>
        <w:jc w:val="both"/>
        <w:rPr>
          <w:rFonts w:ascii="Times New Roman" w:eastAsiaTheme="minorHAnsi" w:hAnsi="Times New Roman"/>
          <w:sz w:val="24"/>
          <w:szCs w:val="24"/>
        </w:rPr>
      </w:pPr>
      <w:r w:rsidRPr="00A73170">
        <w:rPr>
          <w:rFonts w:ascii="Times New Roman" w:eastAsiaTheme="minorHAnsi" w:hAnsi="Times New Roman"/>
          <w:sz w:val="24"/>
          <w:szCs w:val="24"/>
        </w:rPr>
        <w:t xml:space="preserve">The evaluation team </w:t>
      </w:r>
      <w:r w:rsidR="009C6AEB">
        <w:rPr>
          <w:rFonts w:ascii="Times New Roman" w:eastAsiaTheme="minorHAnsi" w:hAnsi="Times New Roman"/>
          <w:sz w:val="24"/>
          <w:szCs w:val="24"/>
        </w:rPr>
        <w:t>is expected to develop an evaluation</w:t>
      </w:r>
      <w:r w:rsidRPr="00A73170">
        <w:rPr>
          <w:rFonts w:ascii="Times New Roman" w:eastAsiaTheme="minorHAnsi" w:hAnsi="Times New Roman"/>
          <w:sz w:val="24"/>
          <w:szCs w:val="24"/>
        </w:rPr>
        <w:t xml:space="preserve"> matrix by identifying and incorporating additional issues and questions.</w:t>
      </w:r>
    </w:p>
    <w:p w14:paraId="3CFE3DD6" w14:textId="4AC3BD3F" w:rsidR="00187D1C" w:rsidRPr="00A73170" w:rsidRDefault="00187D1C" w:rsidP="00995F9A">
      <w:pPr>
        <w:pStyle w:val="Heading2"/>
        <w:numPr>
          <w:ilvl w:val="1"/>
          <w:numId w:val="31"/>
        </w:numPr>
        <w:spacing w:before="240"/>
        <w:ind w:left="360"/>
        <w:jc w:val="both"/>
        <w:rPr>
          <w:rFonts w:ascii="Times New Roman" w:hAnsi="Times New Roman" w:cs="Times New Roman"/>
          <w:b/>
          <w:color w:val="auto"/>
          <w:sz w:val="24"/>
          <w:szCs w:val="24"/>
          <w:u w:val="single"/>
        </w:rPr>
      </w:pPr>
      <w:r w:rsidRPr="00A73170">
        <w:rPr>
          <w:rStyle w:val="Strong"/>
          <w:rFonts w:ascii="Times New Roman" w:hAnsi="Times New Roman" w:cs="Times New Roman"/>
          <w:bCs w:val="0"/>
          <w:color w:val="auto"/>
          <w:sz w:val="24"/>
          <w:szCs w:val="24"/>
          <w:u w:val="single"/>
        </w:rPr>
        <w:t>Methodolog</w:t>
      </w:r>
      <w:r w:rsidR="009A6272" w:rsidRPr="00A73170">
        <w:rPr>
          <w:rStyle w:val="Strong"/>
          <w:rFonts w:ascii="Times New Roman" w:hAnsi="Times New Roman" w:cs="Times New Roman"/>
          <w:bCs w:val="0"/>
          <w:color w:val="auto"/>
          <w:sz w:val="24"/>
          <w:szCs w:val="24"/>
          <w:u w:val="single"/>
        </w:rPr>
        <w:t>y</w:t>
      </w:r>
    </w:p>
    <w:p w14:paraId="0048E263" w14:textId="3A433113" w:rsidR="00AE102E" w:rsidRDefault="00A12E09" w:rsidP="00C5536C">
      <w:pPr>
        <w:pStyle w:val="NoSpacing"/>
        <w:spacing w:before="240"/>
        <w:jc w:val="both"/>
        <w:rPr>
          <w:rFonts w:ascii="Times New Roman" w:hAnsi="Times New Roman"/>
          <w:sz w:val="24"/>
          <w:szCs w:val="24"/>
        </w:rPr>
      </w:pPr>
      <w:r w:rsidRPr="00A73170">
        <w:rPr>
          <w:rFonts w:ascii="Times New Roman" w:hAnsi="Times New Roman"/>
          <w:sz w:val="24"/>
          <w:szCs w:val="24"/>
        </w:rPr>
        <w:t xml:space="preserve">The </w:t>
      </w:r>
      <w:r w:rsidR="004605BB">
        <w:rPr>
          <w:rFonts w:ascii="Times New Roman" w:hAnsi="Times New Roman"/>
          <w:sz w:val="24"/>
          <w:szCs w:val="24"/>
        </w:rPr>
        <w:t>followings are suggested approach</w:t>
      </w:r>
      <w:r w:rsidR="002874ED">
        <w:rPr>
          <w:rFonts w:ascii="Times New Roman" w:hAnsi="Times New Roman"/>
          <w:sz w:val="24"/>
          <w:szCs w:val="24"/>
        </w:rPr>
        <w:t>, and</w:t>
      </w:r>
      <w:r w:rsidR="00B73A92">
        <w:rPr>
          <w:rFonts w:ascii="Times New Roman" w:hAnsi="Times New Roman"/>
          <w:sz w:val="24"/>
          <w:szCs w:val="24"/>
        </w:rPr>
        <w:t xml:space="preserve"> final design and methods for the evaluation will be determined in consultations among the IRH</w:t>
      </w:r>
      <w:r w:rsidR="00C5536C">
        <w:rPr>
          <w:rFonts w:ascii="Times New Roman" w:hAnsi="Times New Roman"/>
          <w:sz w:val="24"/>
          <w:szCs w:val="24"/>
        </w:rPr>
        <w:t xml:space="preserve">, the evaluator and agreed by the Inception Report. </w:t>
      </w:r>
      <w:r w:rsidR="002874ED">
        <w:rPr>
          <w:rFonts w:ascii="Times New Roman" w:hAnsi="Times New Roman"/>
          <w:sz w:val="24"/>
          <w:szCs w:val="24"/>
        </w:rPr>
        <w:t xml:space="preserve"> </w:t>
      </w:r>
    </w:p>
    <w:p w14:paraId="28E0B494" w14:textId="77777777" w:rsidR="00C5536C" w:rsidRPr="00C5536C" w:rsidRDefault="00C5536C" w:rsidP="00C5536C">
      <w:pPr>
        <w:pStyle w:val="NoSpacing"/>
        <w:jc w:val="both"/>
        <w:rPr>
          <w:rFonts w:ascii="Times New Roman" w:eastAsiaTheme="minorHAnsi" w:hAnsi="Times New Roman"/>
          <w:sz w:val="24"/>
          <w:szCs w:val="24"/>
        </w:rPr>
      </w:pPr>
    </w:p>
    <w:p w14:paraId="07219116" w14:textId="3EBE6C7C" w:rsidR="00AE102E" w:rsidRPr="00C5536C" w:rsidRDefault="00AE102E" w:rsidP="00AE102E">
      <w:pPr>
        <w:pStyle w:val="ListParagraph"/>
        <w:numPr>
          <w:ilvl w:val="0"/>
          <w:numId w:val="34"/>
        </w:numPr>
        <w:spacing w:after="0" w:line="240" w:lineRule="auto"/>
        <w:ind w:left="432" w:hanging="432"/>
        <w:jc w:val="both"/>
        <w:rPr>
          <w:rFonts w:ascii="Times New Roman" w:hAnsi="Times New Roman"/>
          <w:sz w:val="24"/>
          <w:szCs w:val="24"/>
        </w:rPr>
      </w:pPr>
      <w:r w:rsidRPr="00C5536C">
        <w:rPr>
          <w:rFonts w:ascii="Times New Roman" w:hAnsi="Times New Roman"/>
          <w:b/>
          <w:sz w:val="24"/>
          <w:szCs w:val="24"/>
        </w:rPr>
        <w:lastRenderedPageBreak/>
        <w:t>Desk reviews</w:t>
      </w:r>
      <w:r w:rsidRPr="00C5536C">
        <w:rPr>
          <w:rFonts w:ascii="Times New Roman" w:hAnsi="Times New Roman"/>
          <w:sz w:val="24"/>
          <w:szCs w:val="24"/>
        </w:rPr>
        <w:t xml:space="preserve">: The evaluation </w:t>
      </w:r>
      <w:r w:rsidR="00B03888">
        <w:rPr>
          <w:rFonts w:ascii="Times New Roman" w:hAnsi="Times New Roman"/>
          <w:sz w:val="24"/>
          <w:szCs w:val="24"/>
        </w:rPr>
        <w:t>consultant</w:t>
      </w:r>
      <w:r w:rsidR="00B03888" w:rsidRPr="00C5536C">
        <w:rPr>
          <w:rFonts w:ascii="Times New Roman" w:hAnsi="Times New Roman"/>
          <w:sz w:val="24"/>
          <w:szCs w:val="24"/>
        </w:rPr>
        <w:t xml:space="preserve"> </w:t>
      </w:r>
      <w:r w:rsidRPr="00C5536C">
        <w:rPr>
          <w:rFonts w:ascii="Times New Roman" w:hAnsi="Times New Roman"/>
          <w:sz w:val="24"/>
          <w:szCs w:val="24"/>
        </w:rPr>
        <w:t>will collect and review all relevant documentation, including the following:</w:t>
      </w:r>
    </w:p>
    <w:p w14:paraId="2DC7B769" w14:textId="5C050088" w:rsidR="00AE102E" w:rsidRPr="00C5536C" w:rsidRDefault="00AE102E" w:rsidP="00AE102E">
      <w:pPr>
        <w:pStyle w:val="ListParagraph"/>
        <w:numPr>
          <w:ilvl w:val="1"/>
          <w:numId w:val="34"/>
        </w:numPr>
        <w:spacing w:after="0" w:line="240" w:lineRule="auto"/>
        <w:jc w:val="both"/>
        <w:rPr>
          <w:rFonts w:ascii="Times New Roman" w:hAnsi="Times New Roman"/>
          <w:sz w:val="24"/>
          <w:szCs w:val="24"/>
        </w:rPr>
      </w:pPr>
      <w:r w:rsidRPr="00C5536C">
        <w:rPr>
          <w:rFonts w:ascii="Times New Roman" w:hAnsi="Times New Roman"/>
          <w:sz w:val="24"/>
          <w:szCs w:val="24"/>
        </w:rPr>
        <w:t>RPD (20</w:t>
      </w:r>
      <w:r w:rsidR="00C5536C">
        <w:rPr>
          <w:rFonts w:ascii="Times New Roman" w:hAnsi="Times New Roman"/>
          <w:sz w:val="24"/>
          <w:szCs w:val="24"/>
        </w:rPr>
        <w:t>18-2021</w:t>
      </w:r>
      <w:r w:rsidRPr="00C5536C">
        <w:rPr>
          <w:rFonts w:ascii="Times New Roman" w:hAnsi="Times New Roman"/>
          <w:sz w:val="24"/>
          <w:szCs w:val="24"/>
        </w:rPr>
        <w:t>), Strategic Plan (20</w:t>
      </w:r>
      <w:r w:rsidR="006025E5">
        <w:rPr>
          <w:rFonts w:ascii="Times New Roman" w:hAnsi="Times New Roman"/>
          <w:sz w:val="24"/>
          <w:szCs w:val="24"/>
        </w:rPr>
        <w:t>18-2021</w:t>
      </w:r>
      <w:r w:rsidRPr="00C5536C">
        <w:rPr>
          <w:rFonts w:ascii="Times New Roman" w:hAnsi="Times New Roman"/>
          <w:sz w:val="24"/>
          <w:szCs w:val="24"/>
        </w:rPr>
        <w:t>); all</w:t>
      </w:r>
      <w:r w:rsidR="006025E5">
        <w:rPr>
          <w:rFonts w:ascii="Times New Roman" w:hAnsi="Times New Roman"/>
          <w:sz w:val="24"/>
          <w:szCs w:val="24"/>
        </w:rPr>
        <w:t xml:space="preserve"> relevant </w:t>
      </w:r>
      <w:r w:rsidRPr="00C5536C">
        <w:rPr>
          <w:rFonts w:ascii="Times New Roman" w:hAnsi="Times New Roman"/>
          <w:sz w:val="24"/>
          <w:szCs w:val="24"/>
        </w:rPr>
        <w:t>Regional Project Documents;</w:t>
      </w:r>
    </w:p>
    <w:p w14:paraId="61D404C2" w14:textId="0B8953B7" w:rsidR="00AE102E" w:rsidRPr="00C5536C" w:rsidRDefault="00AE102E" w:rsidP="00AE102E">
      <w:pPr>
        <w:pStyle w:val="ListParagraph"/>
        <w:numPr>
          <w:ilvl w:val="1"/>
          <w:numId w:val="34"/>
        </w:numPr>
        <w:spacing w:after="0" w:line="240" w:lineRule="auto"/>
        <w:jc w:val="both"/>
        <w:rPr>
          <w:rFonts w:ascii="Times New Roman" w:hAnsi="Times New Roman"/>
          <w:sz w:val="24"/>
          <w:szCs w:val="24"/>
        </w:rPr>
      </w:pPr>
      <w:r w:rsidRPr="00C5536C">
        <w:rPr>
          <w:rFonts w:ascii="Times New Roman" w:hAnsi="Times New Roman"/>
          <w:sz w:val="24"/>
          <w:szCs w:val="24"/>
        </w:rPr>
        <w:t xml:space="preserve">Annual Work </w:t>
      </w:r>
      <w:r w:rsidR="006025E5">
        <w:rPr>
          <w:rFonts w:ascii="Times New Roman" w:hAnsi="Times New Roman"/>
          <w:sz w:val="24"/>
          <w:szCs w:val="24"/>
        </w:rPr>
        <w:t>P</w:t>
      </w:r>
      <w:r w:rsidRPr="00C5536C">
        <w:rPr>
          <w:rFonts w:ascii="Times New Roman" w:hAnsi="Times New Roman"/>
          <w:sz w:val="24"/>
          <w:szCs w:val="24"/>
        </w:rPr>
        <w:t xml:space="preserve">lans and </w:t>
      </w:r>
      <w:r w:rsidR="006025E5">
        <w:rPr>
          <w:rFonts w:ascii="Times New Roman" w:hAnsi="Times New Roman"/>
          <w:sz w:val="24"/>
          <w:szCs w:val="24"/>
        </w:rPr>
        <w:t>B</w:t>
      </w:r>
      <w:r w:rsidRPr="00C5536C">
        <w:rPr>
          <w:rFonts w:ascii="Times New Roman" w:hAnsi="Times New Roman"/>
          <w:sz w:val="24"/>
          <w:szCs w:val="24"/>
        </w:rPr>
        <w:t xml:space="preserve">udgets, </w:t>
      </w:r>
      <w:r w:rsidR="006025E5">
        <w:rPr>
          <w:rFonts w:ascii="Times New Roman" w:hAnsi="Times New Roman"/>
          <w:sz w:val="24"/>
          <w:szCs w:val="24"/>
        </w:rPr>
        <w:t>P</w:t>
      </w:r>
      <w:r w:rsidRPr="00C5536C">
        <w:rPr>
          <w:rFonts w:ascii="Times New Roman" w:hAnsi="Times New Roman"/>
          <w:sz w:val="24"/>
          <w:szCs w:val="24"/>
        </w:rPr>
        <w:t xml:space="preserve">rogress </w:t>
      </w:r>
      <w:r w:rsidR="006025E5">
        <w:rPr>
          <w:rFonts w:ascii="Times New Roman" w:hAnsi="Times New Roman"/>
          <w:sz w:val="24"/>
          <w:szCs w:val="24"/>
        </w:rPr>
        <w:t>R</w:t>
      </w:r>
      <w:r w:rsidRPr="00C5536C">
        <w:rPr>
          <w:rFonts w:ascii="Times New Roman" w:hAnsi="Times New Roman"/>
          <w:sz w:val="24"/>
          <w:szCs w:val="24"/>
        </w:rPr>
        <w:t>eports for 201</w:t>
      </w:r>
      <w:r w:rsidR="006025E5">
        <w:rPr>
          <w:rFonts w:ascii="Times New Roman" w:hAnsi="Times New Roman"/>
          <w:sz w:val="24"/>
          <w:szCs w:val="24"/>
        </w:rPr>
        <w:t>8</w:t>
      </w:r>
      <w:r w:rsidR="007C31E5">
        <w:rPr>
          <w:rFonts w:ascii="Times New Roman" w:hAnsi="Times New Roman"/>
          <w:sz w:val="24"/>
          <w:szCs w:val="24"/>
        </w:rPr>
        <w:t xml:space="preserve">, </w:t>
      </w:r>
      <w:r w:rsidRPr="00C5536C">
        <w:rPr>
          <w:rFonts w:ascii="Times New Roman" w:hAnsi="Times New Roman"/>
          <w:sz w:val="24"/>
          <w:szCs w:val="24"/>
        </w:rPr>
        <w:t>201</w:t>
      </w:r>
      <w:r w:rsidR="006025E5">
        <w:rPr>
          <w:rFonts w:ascii="Times New Roman" w:hAnsi="Times New Roman"/>
          <w:sz w:val="24"/>
          <w:szCs w:val="24"/>
        </w:rPr>
        <w:t>9</w:t>
      </w:r>
      <w:r w:rsidR="007C31E5">
        <w:rPr>
          <w:rFonts w:ascii="Times New Roman" w:hAnsi="Times New Roman"/>
          <w:sz w:val="24"/>
          <w:szCs w:val="24"/>
        </w:rPr>
        <w:t xml:space="preserve"> and 2020</w:t>
      </w:r>
      <w:r w:rsidR="002604D2">
        <w:rPr>
          <w:rFonts w:ascii="Times New Roman" w:hAnsi="Times New Roman"/>
          <w:sz w:val="24"/>
          <w:szCs w:val="24"/>
        </w:rPr>
        <w:t>;</w:t>
      </w:r>
      <w:r w:rsidRPr="00C5536C">
        <w:rPr>
          <w:rFonts w:ascii="Times New Roman" w:hAnsi="Times New Roman"/>
          <w:sz w:val="24"/>
          <w:szCs w:val="24"/>
        </w:rPr>
        <w:t xml:space="preserve"> </w:t>
      </w:r>
    </w:p>
    <w:p w14:paraId="1DC77E54" w14:textId="45AFA633" w:rsidR="00AE102E" w:rsidRPr="00C5536C" w:rsidRDefault="002604D2" w:rsidP="00AE102E">
      <w:pPr>
        <w:pStyle w:val="ListParagraph"/>
        <w:numPr>
          <w:ilvl w:val="1"/>
          <w:numId w:val="34"/>
        </w:numPr>
        <w:spacing w:after="0" w:line="240" w:lineRule="auto"/>
        <w:jc w:val="both"/>
        <w:rPr>
          <w:rFonts w:ascii="Times New Roman" w:hAnsi="Times New Roman"/>
          <w:sz w:val="24"/>
          <w:szCs w:val="24"/>
        </w:rPr>
      </w:pPr>
      <w:r>
        <w:rPr>
          <w:rFonts w:ascii="Times New Roman" w:hAnsi="Times New Roman"/>
          <w:sz w:val="24"/>
          <w:szCs w:val="24"/>
        </w:rPr>
        <w:t xml:space="preserve">RBEC </w:t>
      </w:r>
      <w:r w:rsidR="00AE102E" w:rsidRPr="00C5536C">
        <w:rPr>
          <w:rFonts w:ascii="Times New Roman" w:hAnsi="Times New Roman"/>
          <w:sz w:val="24"/>
          <w:szCs w:val="24"/>
        </w:rPr>
        <w:t>I</w:t>
      </w:r>
      <w:r>
        <w:rPr>
          <w:rFonts w:ascii="Times New Roman" w:hAnsi="Times New Roman"/>
          <w:sz w:val="24"/>
          <w:szCs w:val="24"/>
        </w:rPr>
        <w:t xml:space="preserve">ntegrated </w:t>
      </w:r>
      <w:r w:rsidR="00AE102E" w:rsidRPr="00C5536C">
        <w:rPr>
          <w:rFonts w:ascii="Times New Roman" w:hAnsi="Times New Roman"/>
          <w:sz w:val="24"/>
          <w:szCs w:val="24"/>
        </w:rPr>
        <w:t>W</w:t>
      </w:r>
      <w:r>
        <w:rPr>
          <w:rFonts w:ascii="Times New Roman" w:hAnsi="Times New Roman"/>
          <w:sz w:val="24"/>
          <w:szCs w:val="24"/>
        </w:rPr>
        <w:t xml:space="preserve">ork </w:t>
      </w:r>
      <w:r w:rsidR="00AE102E" w:rsidRPr="00C5536C">
        <w:rPr>
          <w:rFonts w:ascii="Times New Roman" w:hAnsi="Times New Roman"/>
          <w:sz w:val="24"/>
          <w:szCs w:val="24"/>
        </w:rPr>
        <w:t>P</w:t>
      </w:r>
      <w:r>
        <w:rPr>
          <w:rFonts w:ascii="Times New Roman" w:hAnsi="Times New Roman"/>
          <w:sz w:val="24"/>
          <w:szCs w:val="24"/>
        </w:rPr>
        <w:t>lan</w:t>
      </w:r>
      <w:r w:rsidR="00AE102E" w:rsidRPr="00C5536C">
        <w:rPr>
          <w:rFonts w:ascii="Times New Roman" w:hAnsi="Times New Roman"/>
          <w:sz w:val="24"/>
          <w:szCs w:val="24"/>
        </w:rPr>
        <w:t>s and R</w:t>
      </w:r>
      <w:r>
        <w:rPr>
          <w:rFonts w:ascii="Times New Roman" w:hAnsi="Times New Roman"/>
          <w:sz w:val="24"/>
          <w:szCs w:val="24"/>
        </w:rPr>
        <w:t>esults-</w:t>
      </w:r>
      <w:r w:rsidR="00AE102E" w:rsidRPr="00C5536C">
        <w:rPr>
          <w:rFonts w:ascii="Times New Roman" w:hAnsi="Times New Roman"/>
          <w:sz w:val="24"/>
          <w:szCs w:val="24"/>
        </w:rPr>
        <w:t>O</w:t>
      </w:r>
      <w:r>
        <w:rPr>
          <w:rFonts w:ascii="Times New Roman" w:hAnsi="Times New Roman"/>
          <w:sz w:val="24"/>
          <w:szCs w:val="24"/>
        </w:rPr>
        <w:t xml:space="preserve">riented Annual </w:t>
      </w:r>
      <w:r w:rsidR="00AE102E" w:rsidRPr="00C5536C">
        <w:rPr>
          <w:rFonts w:ascii="Times New Roman" w:hAnsi="Times New Roman"/>
          <w:sz w:val="24"/>
          <w:szCs w:val="24"/>
        </w:rPr>
        <w:t>R</w:t>
      </w:r>
      <w:r>
        <w:rPr>
          <w:rFonts w:ascii="Times New Roman" w:hAnsi="Times New Roman"/>
          <w:sz w:val="24"/>
          <w:szCs w:val="24"/>
        </w:rPr>
        <w:t>eport</w:t>
      </w:r>
      <w:r w:rsidR="00AE102E" w:rsidRPr="00C5536C">
        <w:rPr>
          <w:rFonts w:ascii="Times New Roman" w:hAnsi="Times New Roman"/>
          <w:sz w:val="24"/>
          <w:szCs w:val="24"/>
        </w:rPr>
        <w:t>s</w:t>
      </w:r>
      <w:r w:rsidR="002A0668">
        <w:rPr>
          <w:rFonts w:ascii="Times New Roman" w:hAnsi="Times New Roman"/>
          <w:sz w:val="24"/>
          <w:szCs w:val="24"/>
        </w:rPr>
        <w:t>;</w:t>
      </w:r>
    </w:p>
    <w:p w14:paraId="09461145" w14:textId="1C6971A8" w:rsidR="00AE102E" w:rsidRPr="00C5536C" w:rsidRDefault="002A0668" w:rsidP="00AE102E">
      <w:pPr>
        <w:pStyle w:val="ListParagraph"/>
        <w:numPr>
          <w:ilvl w:val="1"/>
          <w:numId w:val="34"/>
        </w:numPr>
        <w:spacing w:after="0" w:line="240" w:lineRule="auto"/>
        <w:jc w:val="both"/>
        <w:rPr>
          <w:rFonts w:ascii="Times New Roman" w:hAnsi="Times New Roman"/>
          <w:sz w:val="24"/>
          <w:szCs w:val="24"/>
        </w:rPr>
      </w:pPr>
      <w:r>
        <w:rPr>
          <w:rFonts w:ascii="Times New Roman" w:hAnsi="Times New Roman"/>
          <w:sz w:val="24"/>
          <w:szCs w:val="24"/>
        </w:rPr>
        <w:t>R</w:t>
      </w:r>
      <w:r w:rsidR="00AE102E" w:rsidRPr="00C5536C">
        <w:rPr>
          <w:rFonts w:ascii="Times New Roman" w:hAnsi="Times New Roman"/>
          <w:sz w:val="24"/>
          <w:szCs w:val="24"/>
        </w:rPr>
        <w:t xml:space="preserve">elated documentation of selected regional projects contributing to the RPD results in </w:t>
      </w:r>
      <w:r>
        <w:rPr>
          <w:rFonts w:ascii="Times New Roman" w:hAnsi="Times New Roman"/>
          <w:sz w:val="24"/>
          <w:szCs w:val="24"/>
        </w:rPr>
        <w:t xml:space="preserve">Europe and the </w:t>
      </w:r>
      <w:r w:rsidR="00AE102E" w:rsidRPr="00C5536C">
        <w:rPr>
          <w:rFonts w:ascii="Times New Roman" w:hAnsi="Times New Roman"/>
          <w:sz w:val="24"/>
          <w:szCs w:val="24"/>
        </w:rPr>
        <w:t xml:space="preserve">CIS region, including websites, articles and other relevant reports; </w:t>
      </w:r>
    </w:p>
    <w:p w14:paraId="6C0D3C7A" w14:textId="521EA386" w:rsidR="005F2FB7" w:rsidRDefault="00CE629D" w:rsidP="00AE102E">
      <w:pPr>
        <w:pStyle w:val="ListParagraph"/>
        <w:numPr>
          <w:ilvl w:val="1"/>
          <w:numId w:val="34"/>
        </w:numPr>
        <w:spacing w:after="0" w:line="240" w:lineRule="auto"/>
        <w:jc w:val="both"/>
        <w:rPr>
          <w:rFonts w:ascii="Times New Roman" w:hAnsi="Times New Roman"/>
          <w:sz w:val="24"/>
          <w:szCs w:val="24"/>
        </w:rPr>
      </w:pPr>
      <w:r>
        <w:rPr>
          <w:rFonts w:ascii="Times New Roman" w:hAnsi="Times New Roman"/>
          <w:sz w:val="24"/>
          <w:szCs w:val="24"/>
        </w:rPr>
        <w:t>Evaluation reports of regional projects</w:t>
      </w:r>
      <w:r w:rsidR="00750A6E">
        <w:rPr>
          <w:rFonts w:ascii="Times New Roman" w:hAnsi="Times New Roman"/>
          <w:sz w:val="24"/>
          <w:szCs w:val="24"/>
        </w:rPr>
        <w:t>, relevant thematic or donor-specific evaluation reports</w:t>
      </w:r>
      <w:r w:rsidR="00280270">
        <w:rPr>
          <w:rFonts w:ascii="Times New Roman" w:hAnsi="Times New Roman"/>
          <w:sz w:val="24"/>
          <w:szCs w:val="24"/>
        </w:rPr>
        <w:t>;</w:t>
      </w:r>
    </w:p>
    <w:p w14:paraId="129EAB14" w14:textId="7F649E6C" w:rsidR="00280270" w:rsidRDefault="00280270" w:rsidP="00AE102E">
      <w:pPr>
        <w:pStyle w:val="ListParagraph"/>
        <w:numPr>
          <w:ilvl w:val="1"/>
          <w:numId w:val="34"/>
        </w:numPr>
        <w:spacing w:after="0" w:line="240" w:lineRule="auto"/>
        <w:jc w:val="both"/>
        <w:rPr>
          <w:rFonts w:ascii="Times New Roman" w:hAnsi="Times New Roman"/>
          <w:sz w:val="24"/>
          <w:szCs w:val="24"/>
        </w:rPr>
      </w:pPr>
      <w:r>
        <w:rPr>
          <w:rFonts w:ascii="Times New Roman" w:hAnsi="Times New Roman"/>
          <w:sz w:val="24"/>
          <w:szCs w:val="24"/>
        </w:rPr>
        <w:t>Mid-term evaluation of UNDP’s Strategic Plan 2018-2021;</w:t>
      </w:r>
    </w:p>
    <w:p w14:paraId="601132BF" w14:textId="726D7422" w:rsidR="00AE102E" w:rsidRPr="00C5536C" w:rsidRDefault="00AE102E" w:rsidP="00AE102E">
      <w:pPr>
        <w:pStyle w:val="ListParagraph"/>
        <w:numPr>
          <w:ilvl w:val="1"/>
          <w:numId w:val="34"/>
        </w:numPr>
        <w:spacing w:after="0" w:line="240" w:lineRule="auto"/>
        <w:jc w:val="both"/>
        <w:rPr>
          <w:rFonts w:ascii="Times New Roman" w:hAnsi="Times New Roman"/>
          <w:sz w:val="24"/>
          <w:szCs w:val="24"/>
        </w:rPr>
      </w:pPr>
      <w:r w:rsidRPr="00C5536C">
        <w:rPr>
          <w:rFonts w:ascii="Times New Roman" w:hAnsi="Times New Roman"/>
          <w:sz w:val="24"/>
          <w:szCs w:val="24"/>
        </w:rPr>
        <w:t xml:space="preserve">Programme Advisory Board and other Meeting Reports pertaining to </w:t>
      </w:r>
      <w:r w:rsidR="00ED2B7E">
        <w:rPr>
          <w:rFonts w:ascii="Times New Roman" w:hAnsi="Times New Roman"/>
          <w:sz w:val="24"/>
          <w:szCs w:val="24"/>
        </w:rPr>
        <w:t>r</w:t>
      </w:r>
      <w:r w:rsidRPr="00C5536C">
        <w:rPr>
          <w:rFonts w:ascii="Times New Roman" w:hAnsi="Times New Roman"/>
          <w:sz w:val="24"/>
          <w:szCs w:val="24"/>
        </w:rPr>
        <w:t xml:space="preserve">egional </w:t>
      </w:r>
      <w:r w:rsidR="00ED2B7E">
        <w:rPr>
          <w:rFonts w:ascii="Times New Roman" w:hAnsi="Times New Roman"/>
          <w:sz w:val="24"/>
          <w:szCs w:val="24"/>
        </w:rPr>
        <w:t>p</w:t>
      </w:r>
      <w:r w:rsidRPr="00C5536C">
        <w:rPr>
          <w:rFonts w:ascii="Times New Roman" w:hAnsi="Times New Roman"/>
          <w:sz w:val="24"/>
          <w:szCs w:val="24"/>
        </w:rPr>
        <w:t>riority setting, annual work planning;</w:t>
      </w:r>
    </w:p>
    <w:p w14:paraId="0ED4A973" w14:textId="3568C7C3" w:rsidR="00AE102E" w:rsidRPr="00C5536C" w:rsidRDefault="00AE102E" w:rsidP="00AE102E">
      <w:pPr>
        <w:pStyle w:val="ListParagraph"/>
        <w:numPr>
          <w:ilvl w:val="1"/>
          <w:numId w:val="34"/>
        </w:numPr>
        <w:spacing w:after="0" w:line="240" w:lineRule="auto"/>
        <w:jc w:val="both"/>
        <w:rPr>
          <w:rFonts w:ascii="Times New Roman" w:hAnsi="Times New Roman"/>
          <w:sz w:val="24"/>
          <w:szCs w:val="24"/>
        </w:rPr>
      </w:pPr>
      <w:r w:rsidRPr="00C5536C">
        <w:rPr>
          <w:rFonts w:ascii="Times New Roman" w:hAnsi="Times New Roman"/>
          <w:sz w:val="24"/>
          <w:szCs w:val="24"/>
        </w:rPr>
        <w:t>Regional knowledge products, knowledge management and innovation initiatives supported by the RPD</w:t>
      </w:r>
      <w:r w:rsidR="00ED2B7E">
        <w:rPr>
          <w:rFonts w:ascii="Times New Roman" w:hAnsi="Times New Roman"/>
          <w:sz w:val="24"/>
          <w:szCs w:val="24"/>
        </w:rPr>
        <w:t>;</w:t>
      </w:r>
      <w:r w:rsidRPr="00C5536C">
        <w:rPr>
          <w:rFonts w:ascii="Times New Roman" w:hAnsi="Times New Roman"/>
          <w:sz w:val="24"/>
          <w:szCs w:val="24"/>
        </w:rPr>
        <w:t xml:space="preserve"> </w:t>
      </w:r>
    </w:p>
    <w:p w14:paraId="2264DC57" w14:textId="77777777" w:rsidR="00AE102E" w:rsidRPr="00C5536C" w:rsidRDefault="00AE102E" w:rsidP="00AE102E">
      <w:pPr>
        <w:pStyle w:val="ListParagraph"/>
        <w:numPr>
          <w:ilvl w:val="1"/>
          <w:numId w:val="34"/>
        </w:numPr>
        <w:spacing w:after="0" w:line="240" w:lineRule="auto"/>
        <w:jc w:val="both"/>
        <w:rPr>
          <w:rFonts w:ascii="Times New Roman" w:hAnsi="Times New Roman"/>
          <w:sz w:val="24"/>
          <w:szCs w:val="24"/>
        </w:rPr>
      </w:pPr>
      <w:r w:rsidRPr="00C5536C">
        <w:rPr>
          <w:rFonts w:ascii="Times New Roman" w:hAnsi="Times New Roman"/>
          <w:sz w:val="24"/>
          <w:szCs w:val="24"/>
        </w:rPr>
        <w:t xml:space="preserve">Other relevant documents that inform analysis of the environment in which UNDP in the region operates. </w:t>
      </w:r>
    </w:p>
    <w:p w14:paraId="1265BC91" w14:textId="77777777" w:rsidR="00AE102E" w:rsidRPr="00C5536C" w:rsidRDefault="00AE102E" w:rsidP="00AE102E">
      <w:pPr>
        <w:pStyle w:val="ListParagraph"/>
        <w:ind w:left="1080"/>
        <w:rPr>
          <w:rFonts w:ascii="Times New Roman" w:hAnsi="Times New Roman"/>
          <w:sz w:val="24"/>
          <w:szCs w:val="24"/>
        </w:rPr>
      </w:pPr>
    </w:p>
    <w:p w14:paraId="63FFBAAD" w14:textId="7E87D4FB" w:rsidR="00AE102E" w:rsidRDefault="00AE102E" w:rsidP="00AE102E">
      <w:pPr>
        <w:pStyle w:val="ListParagraph"/>
        <w:numPr>
          <w:ilvl w:val="0"/>
          <w:numId w:val="34"/>
        </w:numPr>
        <w:spacing w:after="0" w:line="240" w:lineRule="auto"/>
        <w:ind w:left="432" w:hanging="432"/>
        <w:jc w:val="both"/>
        <w:rPr>
          <w:rFonts w:ascii="Times New Roman" w:hAnsi="Times New Roman"/>
          <w:sz w:val="24"/>
          <w:szCs w:val="24"/>
        </w:rPr>
      </w:pPr>
      <w:r w:rsidRPr="00C5536C">
        <w:rPr>
          <w:rFonts w:ascii="Times New Roman" w:hAnsi="Times New Roman"/>
          <w:b/>
          <w:sz w:val="24"/>
          <w:szCs w:val="24"/>
        </w:rPr>
        <w:t xml:space="preserve">Discussions with the relevant </w:t>
      </w:r>
      <w:proofErr w:type="spellStart"/>
      <w:r w:rsidRPr="00C5536C">
        <w:rPr>
          <w:rFonts w:ascii="Times New Roman" w:hAnsi="Times New Roman"/>
          <w:b/>
          <w:sz w:val="24"/>
          <w:szCs w:val="24"/>
        </w:rPr>
        <w:t>programme</w:t>
      </w:r>
      <w:proofErr w:type="spellEnd"/>
      <w:r w:rsidRPr="00C5536C">
        <w:rPr>
          <w:rFonts w:ascii="Times New Roman" w:hAnsi="Times New Roman"/>
          <w:b/>
          <w:sz w:val="24"/>
          <w:szCs w:val="24"/>
        </w:rPr>
        <w:t xml:space="preserve"> and project staff</w:t>
      </w:r>
      <w:r w:rsidRPr="00C5536C">
        <w:rPr>
          <w:rFonts w:ascii="Times New Roman" w:hAnsi="Times New Roman"/>
          <w:sz w:val="24"/>
          <w:szCs w:val="24"/>
        </w:rPr>
        <w:t xml:space="preserve">: The evaluation </w:t>
      </w:r>
      <w:r w:rsidR="00BC3D9B">
        <w:rPr>
          <w:rFonts w:ascii="Times New Roman" w:hAnsi="Times New Roman"/>
          <w:sz w:val="24"/>
          <w:szCs w:val="24"/>
        </w:rPr>
        <w:t>consultant</w:t>
      </w:r>
      <w:r w:rsidRPr="00C5536C">
        <w:rPr>
          <w:rFonts w:ascii="Times New Roman" w:hAnsi="Times New Roman"/>
          <w:sz w:val="24"/>
          <w:szCs w:val="24"/>
        </w:rPr>
        <w:t xml:space="preserve"> will be working and consulting the evaluation exercise with relevant teams on </w:t>
      </w:r>
      <w:r w:rsidR="00336C1E">
        <w:rPr>
          <w:rFonts w:ascii="Times New Roman" w:hAnsi="Times New Roman"/>
          <w:sz w:val="24"/>
          <w:szCs w:val="24"/>
        </w:rPr>
        <w:t xml:space="preserve">a </w:t>
      </w:r>
      <w:r w:rsidRPr="00C5536C">
        <w:rPr>
          <w:rFonts w:ascii="Times New Roman" w:hAnsi="Times New Roman"/>
          <w:sz w:val="24"/>
          <w:szCs w:val="24"/>
        </w:rPr>
        <w:t xml:space="preserve">continuous basis. </w:t>
      </w:r>
      <w:r w:rsidR="00336C1E">
        <w:rPr>
          <w:rFonts w:ascii="Times New Roman" w:hAnsi="Times New Roman"/>
          <w:sz w:val="24"/>
          <w:szCs w:val="24"/>
        </w:rPr>
        <w:t>Briefing and d</w:t>
      </w:r>
      <w:r w:rsidRPr="00C5536C">
        <w:rPr>
          <w:rFonts w:ascii="Times New Roman" w:hAnsi="Times New Roman"/>
          <w:sz w:val="24"/>
          <w:szCs w:val="24"/>
        </w:rPr>
        <w:t xml:space="preserve">ebriefing meetings with </w:t>
      </w:r>
      <w:r w:rsidR="00336C1E">
        <w:rPr>
          <w:rFonts w:ascii="Times New Roman" w:hAnsi="Times New Roman"/>
          <w:sz w:val="24"/>
          <w:szCs w:val="24"/>
        </w:rPr>
        <w:t xml:space="preserve">the </w:t>
      </w:r>
      <w:r w:rsidRPr="00C5536C">
        <w:rPr>
          <w:rFonts w:ascii="Times New Roman" w:hAnsi="Times New Roman"/>
          <w:sz w:val="24"/>
          <w:szCs w:val="24"/>
        </w:rPr>
        <w:t xml:space="preserve">Management Team will </w:t>
      </w:r>
      <w:r w:rsidR="00336C1E">
        <w:rPr>
          <w:rFonts w:ascii="Times New Roman" w:hAnsi="Times New Roman"/>
          <w:sz w:val="24"/>
          <w:szCs w:val="24"/>
        </w:rPr>
        <w:t>be conducted</w:t>
      </w:r>
      <w:r w:rsidRPr="00C5536C">
        <w:rPr>
          <w:rFonts w:ascii="Times New Roman" w:hAnsi="Times New Roman"/>
          <w:sz w:val="24"/>
          <w:szCs w:val="24"/>
        </w:rPr>
        <w:t xml:space="preserve"> to inform the review and evaluation process </w:t>
      </w:r>
      <w:r w:rsidR="00433BED">
        <w:rPr>
          <w:rFonts w:ascii="Times New Roman" w:hAnsi="Times New Roman"/>
          <w:sz w:val="24"/>
          <w:szCs w:val="24"/>
        </w:rPr>
        <w:t xml:space="preserve">and to </w:t>
      </w:r>
      <w:r w:rsidRPr="00C5536C">
        <w:rPr>
          <w:rFonts w:ascii="Times New Roman" w:hAnsi="Times New Roman"/>
          <w:sz w:val="24"/>
          <w:szCs w:val="24"/>
        </w:rPr>
        <w:t xml:space="preserve"> share any preliminary </w:t>
      </w:r>
      <w:r w:rsidR="00433BED">
        <w:rPr>
          <w:rFonts w:ascii="Times New Roman" w:hAnsi="Times New Roman"/>
          <w:sz w:val="24"/>
          <w:szCs w:val="24"/>
        </w:rPr>
        <w:t xml:space="preserve">findings and </w:t>
      </w:r>
      <w:r w:rsidRPr="00C5536C">
        <w:rPr>
          <w:rFonts w:ascii="Times New Roman" w:hAnsi="Times New Roman"/>
          <w:sz w:val="24"/>
          <w:szCs w:val="24"/>
        </w:rPr>
        <w:t>observations as necessary.</w:t>
      </w:r>
    </w:p>
    <w:p w14:paraId="58524939" w14:textId="77777777" w:rsidR="00ED2B7E" w:rsidRPr="00C5536C" w:rsidRDefault="00ED2B7E" w:rsidP="00ED2B7E">
      <w:pPr>
        <w:pStyle w:val="ListParagraph"/>
        <w:spacing w:after="0" w:line="240" w:lineRule="auto"/>
        <w:ind w:left="432"/>
        <w:jc w:val="both"/>
        <w:rPr>
          <w:rFonts w:ascii="Times New Roman" w:hAnsi="Times New Roman"/>
          <w:sz w:val="24"/>
          <w:szCs w:val="24"/>
        </w:rPr>
      </w:pPr>
    </w:p>
    <w:p w14:paraId="64A95AEF" w14:textId="3C0294F3" w:rsidR="00AE102E" w:rsidRPr="00C5536C" w:rsidRDefault="00AE102E" w:rsidP="00AE102E">
      <w:pPr>
        <w:pStyle w:val="ListParagraph"/>
        <w:numPr>
          <w:ilvl w:val="0"/>
          <w:numId w:val="34"/>
        </w:numPr>
        <w:spacing w:after="0" w:line="240" w:lineRule="auto"/>
        <w:ind w:left="432" w:hanging="432"/>
        <w:jc w:val="both"/>
        <w:rPr>
          <w:rFonts w:ascii="Times New Roman" w:hAnsi="Times New Roman"/>
          <w:sz w:val="24"/>
          <w:szCs w:val="24"/>
        </w:rPr>
      </w:pPr>
      <w:r w:rsidRPr="00C5536C">
        <w:rPr>
          <w:rFonts w:ascii="Times New Roman" w:hAnsi="Times New Roman"/>
          <w:b/>
          <w:sz w:val="24"/>
          <w:szCs w:val="24"/>
        </w:rPr>
        <w:t>Stakeholder interviews and focus groups</w:t>
      </w:r>
      <w:r w:rsidRPr="00C5536C">
        <w:rPr>
          <w:rFonts w:ascii="Times New Roman" w:hAnsi="Times New Roman"/>
          <w:sz w:val="24"/>
          <w:szCs w:val="24"/>
        </w:rPr>
        <w:t xml:space="preserve">: The evaluation </w:t>
      </w:r>
      <w:r w:rsidR="00B61B86">
        <w:rPr>
          <w:rFonts w:ascii="Times New Roman" w:hAnsi="Times New Roman"/>
          <w:sz w:val="24"/>
          <w:szCs w:val="24"/>
        </w:rPr>
        <w:t>consultant</w:t>
      </w:r>
      <w:r w:rsidR="00B61B86" w:rsidRPr="00C5536C">
        <w:rPr>
          <w:rFonts w:ascii="Times New Roman" w:hAnsi="Times New Roman"/>
          <w:sz w:val="24"/>
          <w:szCs w:val="24"/>
        </w:rPr>
        <w:t xml:space="preserve"> </w:t>
      </w:r>
      <w:r w:rsidRPr="00C5536C">
        <w:rPr>
          <w:rFonts w:ascii="Times New Roman" w:hAnsi="Times New Roman"/>
          <w:sz w:val="24"/>
          <w:szCs w:val="24"/>
        </w:rPr>
        <w:t xml:space="preserve">will conduct interviews with </w:t>
      </w:r>
      <w:r w:rsidR="00433BED">
        <w:rPr>
          <w:rFonts w:ascii="Times New Roman" w:hAnsi="Times New Roman"/>
          <w:sz w:val="24"/>
          <w:szCs w:val="24"/>
        </w:rPr>
        <w:t xml:space="preserve">a </w:t>
      </w:r>
      <w:r w:rsidRPr="00C5536C">
        <w:rPr>
          <w:rFonts w:ascii="Times New Roman" w:hAnsi="Times New Roman"/>
          <w:sz w:val="24"/>
          <w:szCs w:val="24"/>
        </w:rPr>
        <w:t xml:space="preserve">representative sample of relevant stakeholders, including UNDP staff (managers and </w:t>
      </w:r>
      <w:proofErr w:type="spellStart"/>
      <w:r w:rsidRPr="00C5536C">
        <w:rPr>
          <w:rFonts w:ascii="Times New Roman" w:hAnsi="Times New Roman"/>
          <w:sz w:val="24"/>
          <w:szCs w:val="24"/>
        </w:rPr>
        <w:t>programme</w:t>
      </w:r>
      <w:proofErr w:type="spellEnd"/>
      <w:r w:rsidRPr="00C5536C">
        <w:rPr>
          <w:rFonts w:ascii="Times New Roman" w:hAnsi="Times New Roman"/>
          <w:sz w:val="24"/>
          <w:szCs w:val="24"/>
        </w:rPr>
        <w:t xml:space="preserve">/project officers) at </w:t>
      </w:r>
      <w:r w:rsidR="00ED2B7E">
        <w:rPr>
          <w:rFonts w:ascii="Times New Roman" w:hAnsi="Times New Roman"/>
          <w:sz w:val="24"/>
          <w:szCs w:val="24"/>
        </w:rPr>
        <w:t>H</w:t>
      </w:r>
      <w:r w:rsidRPr="00C5536C">
        <w:rPr>
          <w:rFonts w:ascii="Times New Roman" w:hAnsi="Times New Roman"/>
          <w:sz w:val="24"/>
          <w:szCs w:val="24"/>
        </w:rPr>
        <w:t xml:space="preserve">eadquarters, Istanbul Regional Hub, and Country Offices, policy makers, beneficiary groups, donors and other development partners. </w:t>
      </w:r>
    </w:p>
    <w:p w14:paraId="501265BB" w14:textId="77777777" w:rsidR="00AE102E" w:rsidRPr="00C5536C" w:rsidRDefault="00AE102E" w:rsidP="00AE102E">
      <w:pPr>
        <w:rPr>
          <w:rFonts w:ascii="Times New Roman" w:hAnsi="Times New Roman"/>
          <w:sz w:val="24"/>
          <w:szCs w:val="24"/>
        </w:rPr>
      </w:pPr>
    </w:p>
    <w:p w14:paraId="7A0486E0" w14:textId="03B322C5" w:rsidR="00AE102E" w:rsidRPr="00907E68" w:rsidRDefault="00AE102E" w:rsidP="004E2746">
      <w:pPr>
        <w:jc w:val="both"/>
        <w:rPr>
          <w:rFonts w:ascii="Times New Roman" w:hAnsi="Times New Roman"/>
          <w:sz w:val="24"/>
          <w:szCs w:val="24"/>
        </w:rPr>
      </w:pPr>
      <w:r w:rsidRPr="00C5536C">
        <w:rPr>
          <w:rFonts w:ascii="Times New Roman" w:hAnsi="Times New Roman"/>
          <w:sz w:val="24"/>
          <w:szCs w:val="24"/>
        </w:rPr>
        <w:t xml:space="preserve">During the preparatory work, a set of representative projects will be identified </w:t>
      </w:r>
      <w:r w:rsidR="00CF00D5">
        <w:rPr>
          <w:rFonts w:ascii="Times New Roman" w:hAnsi="Times New Roman"/>
          <w:sz w:val="24"/>
          <w:szCs w:val="24"/>
        </w:rPr>
        <w:t>by</w:t>
      </w:r>
      <w:r w:rsidR="00CF00D5" w:rsidRPr="00C5536C">
        <w:rPr>
          <w:rFonts w:ascii="Times New Roman" w:hAnsi="Times New Roman"/>
          <w:sz w:val="24"/>
          <w:szCs w:val="24"/>
        </w:rPr>
        <w:t xml:space="preserve"> </w:t>
      </w:r>
      <w:r w:rsidRPr="00C5536C">
        <w:rPr>
          <w:rFonts w:ascii="Times New Roman" w:hAnsi="Times New Roman"/>
          <w:sz w:val="24"/>
          <w:szCs w:val="24"/>
        </w:rPr>
        <w:t xml:space="preserve">the evaluation </w:t>
      </w:r>
      <w:r w:rsidR="00CF00D5">
        <w:rPr>
          <w:rFonts w:ascii="Times New Roman" w:hAnsi="Times New Roman"/>
          <w:sz w:val="24"/>
          <w:szCs w:val="24"/>
        </w:rPr>
        <w:t>consultant</w:t>
      </w:r>
      <w:r w:rsidRPr="00C5536C">
        <w:rPr>
          <w:rFonts w:ascii="Times New Roman" w:hAnsi="Times New Roman"/>
          <w:sz w:val="24"/>
          <w:szCs w:val="24"/>
        </w:rPr>
        <w:t xml:space="preserve">, based on the consultation with </w:t>
      </w:r>
      <w:r w:rsidR="00CF00D5">
        <w:rPr>
          <w:rFonts w:ascii="Times New Roman" w:hAnsi="Times New Roman"/>
          <w:sz w:val="24"/>
          <w:szCs w:val="24"/>
        </w:rPr>
        <w:t>IRH Management</w:t>
      </w:r>
      <w:r w:rsidRPr="00C5536C">
        <w:rPr>
          <w:rFonts w:ascii="Times New Roman" w:hAnsi="Times New Roman"/>
          <w:sz w:val="24"/>
          <w:szCs w:val="24"/>
        </w:rPr>
        <w:t xml:space="preserve">. </w:t>
      </w:r>
    </w:p>
    <w:p w14:paraId="4BB75F43" w14:textId="0E3A9269" w:rsidR="00DD26E0" w:rsidRPr="00A73170" w:rsidRDefault="00354D03" w:rsidP="00354D03">
      <w:pPr>
        <w:pStyle w:val="Heading2"/>
        <w:numPr>
          <w:ilvl w:val="1"/>
          <w:numId w:val="31"/>
        </w:numPr>
        <w:spacing w:before="240"/>
        <w:ind w:left="36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E</w:t>
      </w:r>
      <w:r w:rsidR="00DD26E0" w:rsidRPr="00A73170">
        <w:rPr>
          <w:rStyle w:val="Strong"/>
          <w:rFonts w:ascii="Times New Roman" w:hAnsi="Times New Roman" w:cs="Times New Roman"/>
          <w:bCs w:val="0"/>
          <w:color w:val="auto"/>
          <w:sz w:val="24"/>
          <w:szCs w:val="24"/>
          <w:u w:val="single"/>
        </w:rPr>
        <w:t>valuation Pro</w:t>
      </w:r>
      <w:r w:rsidRPr="00A73170">
        <w:rPr>
          <w:rStyle w:val="Strong"/>
          <w:rFonts w:ascii="Times New Roman" w:hAnsi="Times New Roman" w:cs="Times New Roman"/>
          <w:bCs w:val="0"/>
          <w:color w:val="auto"/>
          <w:sz w:val="24"/>
          <w:szCs w:val="24"/>
          <w:u w:val="single"/>
        </w:rPr>
        <w:t>ducts / Expected Deliverables</w:t>
      </w:r>
      <w:r w:rsidR="00B56109" w:rsidRPr="00A73170">
        <w:rPr>
          <w:rStyle w:val="Strong"/>
          <w:rFonts w:ascii="Times New Roman" w:hAnsi="Times New Roman" w:cs="Times New Roman"/>
          <w:bCs w:val="0"/>
          <w:color w:val="auto"/>
          <w:sz w:val="24"/>
          <w:szCs w:val="24"/>
          <w:u w:val="single"/>
        </w:rPr>
        <w:t xml:space="preserve"> / Timeframe </w:t>
      </w:r>
      <w:r w:rsidR="000E1404" w:rsidRPr="00A73170">
        <w:rPr>
          <w:rStyle w:val="Strong"/>
          <w:rFonts w:ascii="Times New Roman" w:hAnsi="Times New Roman" w:cs="Times New Roman"/>
          <w:bCs w:val="0"/>
          <w:color w:val="auto"/>
          <w:sz w:val="24"/>
          <w:szCs w:val="24"/>
          <w:u w:val="single"/>
        </w:rPr>
        <w:t xml:space="preserve">for the Evaluation Process </w:t>
      </w:r>
      <w:r w:rsidRPr="00A73170">
        <w:rPr>
          <w:rStyle w:val="Strong"/>
          <w:rFonts w:ascii="Times New Roman" w:hAnsi="Times New Roman" w:cs="Times New Roman"/>
          <w:bCs w:val="0"/>
          <w:color w:val="auto"/>
          <w:sz w:val="24"/>
          <w:szCs w:val="24"/>
          <w:u w:val="single"/>
        </w:rPr>
        <w:t xml:space="preserve">  </w:t>
      </w:r>
    </w:p>
    <w:p w14:paraId="3288D8A4" w14:textId="77777777" w:rsidR="002F5BD2" w:rsidRPr="00A73170" w:rsidRDefault="002F5BD2" w:rsidP="002F5BD2">
      <w:pPr>
        <w:spacing w:after="0"/>
        <w:jc w:val="both"/>
        <w:rPr>
          <w:rFonts w:ascii="Times New Roman" w:hAnsi="Times New Roman" w:cs="Times New Roman"/>
          <w:sz w:val="24"/>
          <w:szCs w:val="24"/>
        </w:rPr>
      </w:pPr>
    </w:p>
    <w:p w14:paraId="51C232CA" w14:textId="1E04FF31" w:rsidR="00E141C1" w:rsidRPr="00A73170" w:rsidRDefault="007E250A" w:rsidP="00765E2C">
      <w:pPr>
        <w:jc w:val="both"/>
        <w:rPr>
          <w:rFonts w:ascii="Times New Roman" w:hAnsi="Times New Roman" w:cs="Times New Roman"/>
          <w:sz w:val="24"/>
          <w:szCs w:val="24"/>
        </w:rPr>
      </w:pPr>
      <w:r w:rsidRPr="00A73170">
        <w:rPr>
          <w:rFonts w:ascii="Times New Roman" w:hAnsi="Times New Roman" w:cs="Times New Roman"/>
          <w:sz w:val="24"/>
          <w:szCs w:val="24"/>
        </w:rPr>
        <w:t xml:space="preserve">A tentative schedule of activities and travel plans are provided below. Estimated number of working days for the </w:t>
      </w:r>
      <w:r w:rsidR="00CF00D5">
        <w:rPr>
          <w:rFonts w:ascii="Times New Roman" w:hAnsi="Times New Roman" w:cs="Times New Roman"/>
          <w:sz w:val="24"/>
          <w:szCs w:val="24"/>
        </w:rPr>
        <w:t>e</w:t>
      </w:r>
      <w:r w:rsidRPr="00A73170">
        <w:rPr>
          <w:rFonts w:ascii="Times New Roman" w:hAnsi="Times New Roman" w:cs="Times New Roman"/>
          <w:sz w:val="24"/>
          <w:szCs w:val="24"/>
        </w:rPr>
        <w:t xml:space="preserve">valuation </w:t>
      </w:r>
      <w:r w:rsidR="00CF00D5">
        <w:rPr>
          <w:rFonts w:ascii="Times New Roman" w:hAnsi="Times New Roman" w:cs="Times New Roman"/>
          <w:sz w:val="24"/>
          <w:szCs w:val="24"/>
        </w:rPr>
        <w:t>consultant</w:t>
      </w:r>
      <w:r w:rsidRPr="00A73170">
        <w:rPr>
          <w:rFonts w:ascii="Times New Roman" w:hAnsi="Times New Roman" w:cs="Times New Roman"/>
          <w:sz w:val="24"/>
          <w:szCs w:val="24"/>
        </w:rPr>
        <w:t xml:space="preserve"> </w:t>
      </w:r>
      <w:r w:rsidR="00CF00D5">
        <w:rPr>
          <w:rFonts w:ascii="Times New Roman" w:hAnsi="Times New Roman" w:cs="Times New Roman"/>
          <w:sz w:val="24"/>
          <w:szCs w:val="24"/>
        </w:rPr>
        <w:t xml:space="preserve">is </w:t>
      </w:r>
      <w:r w:rsidR="000E342B">
        <w:rPr>
          <w:rFonts w:ascii="Times New Roman" w:hAnsi="Times New Roman" w:cs="Times New Roman"/>
          <w:sz w:val="24"/>
          <w:szCs w:val="24"/>
        </w:rPr>
        <w:t>5</w:t>
      </w:r>
      <w:r w:rsidR="00CF00D5">
        <w:rPr>
          <w:rFonts w:ascii="Times New Roman" w:hAnsi="Times New Roman" w:cs="Times New Roman"/>
          <w:sz w:val="24"/>
          <w:szCs w:val="24"/>
        </w:rPr>
        <w:t>5</w:t>
      </w:r>
      <w:r w:rsidR="0026009C">
        <w:rPr>
          <w:rFonts w:ascii="Times New Roman" w:hAnsi="Times New Roman" w:cs="Times New Roman"/>
          <w:sz w:val="24"/>
          <w:szCs w:val="24"/>
        </w:rPr>
        <w:t xml:space="preserve"> days</w:t>
      </w:r>
      <w:r w:rsidRPr="00A73170">
        <w:rPr>
          <w:rFonts w:ascii="Times New Roman" w:hAnsi="Times New Roman" w:cs="Times New Roman"/>
          <w:sz w:val="24"/>
          <w:szCs w:val="24"/>
        </w:rPr>
        <w:t>. The timeline will be adjusted, and concrete dates finalized during the inception process.</w:t>
      </w:r>
    </w:p>
    <w:tbl>
      <w:tblPr>
        <w:tblStyle w:val="TableGrid"/>
        <w:tblW w:w="9606" w:type="dxa"/>
        <w:tblLook w:val="04A0" w:firstRow="1" w:lastRow="0" w:firstColumn="1" w:lastColumn="0" w:noHBand="0" w:noVBand="1"/>
      </w:tblPr>
      <w:tblGrid>
        <w:gridCol w:w="2724"/>
        <w:gridCol w:w="6882"/>
      </w:tblGrid>
      <w:tr w:rsidR="00A73170" w:rsidRPr="00A73170" w14:paraId="34CAACA2" w14:textId="77777777" w:rsidTr="00DE37F2">
        <w:tc>
          <w:tcPr>
            <w:tcW w:w="2724" w:type="dxa"/>
          </w:tcPr>
          <w:p w14:paraId="777A6D3B" w14:textId="77777777" w:rsidR="007E250A" w:rsidRPr="00A73170" w:rsidRDefault="007E250A" w:rsidP="00DE37F2">
            <w:pPr>
              <w:jc w:val="center"/>
              <w:rPr>
                <w:rFonts w:ascii="Times New Roman" w:hAnsi="Times New Roman" w:cs="Times New Roman"/>
                <w:b/>
                <w:i/>
                <w:sz w:val="24"/>
                <w:szCs w:val="24"/>
              </w:rPr>
            </w:pPr>
            <w:r w:rsidRPr="00A73170">
              <w:rPr>
                <w:rFonts w:ascii="Times New Roman" w:hAnsi="Times New Roman" w:cs="Times New Roman"/>
                <w:b/>
                <w:i/>
                <w:sz w:val="24"/>
                <w:szCs w:val="24"/>
              </w:rPr>
              <w:t>Timeline</w:t>
            </w:r>
          </w:p>
        </w:tc>
        <w:tc>
          <w:tcPr>
            <w:tcW w:w="6882" w:type="dxa"/>
          </w:tcPr>
          <w:p w14:paraId="2EBD71FC" w14:textId="70080F72" w:rsidR="007E250A" w:rsidRPr="00A73170" w:rsidRDefault="00180017" w:rsidP="00DE37F2">
            <w:pPr>
              <w:jc w:val="center"/>
              <w:rPr>
                <w:rFonts w:ascii="Times New Roman" w:hAnsi="Times New Roman" w:cs="Times New Roman"/>
                <w:b/>
                <w:i/>
                <w:sz w:val="24"/>
                <w:szCs w:val="24"/>
              </w:rPr>
            </w:pPr>
            <w:r>
              <w:rPr>
                <w:rFonts w:ascii="Times New Roman" w:hAnsi="Times New Roman" w:cs="Times New Roman"/>
                <w:b/>
                <w:i/>
                <w:sz w:val="24"/>
                <w:szCs w:val="24"/>
              </w:rPr>
              <w:t xml:space="preserve">Tasks / </w:t>
            </w:r>
            <w:r w:rsidR="007E250A" w:rsidRPr="00A73170">
              <w:rPr>
                <w:rFonts w:ascii="Times New Roman" w:hAnsi="Times New Roman" w:cs="Times New Roman"/>
                <w:b/>
                <w:i/>
                <w:sz w:val="24"/>
                <w:szCs w:val="24"/>
              </w:rPr>
              <w:t>Deliverable</w:t>
            </w:r>
            <w:r w:rsidR="00BA72E8" w:rsidRPr="00A73170">
              <w:rPr>
                <w:rFonts w:ascii="Times New Roman" w:hAnsi="Times New Roman" w:cs="Times New Roman"/>
                <w:b/>
                <w:i/>
                <w:sz w:val="24"/>
                <w:szCs w:val="24"/>
              </w:rPr>
              <w:t>s</w:t>
            </w:r>
          </w:p>
        </w:tc>
      </w:tr>
      <w:tr w:rsidR="00A73170" w:rsidRPr="00BD0DA7" w14:paraId="29CA4D9E" w14:textId="77777777" w:rsidTr="00BD0DA7">
        <w:tc>
          <w:tcPr>
            <w:tcW w:w="2724" w:type="dxa"/>
            <w:shd w:val="clear" w:color="auto" w:fill="auto"/>
          </w:tcPr>
          <w:p w14:paraId="5E4DA5C1" w14:textId="51D97914" w:rsidR="007E250A" w:rsidRPr="00BD0DA7" w:rsidRDefault="00641CE0" w:rsidP="00DE37F2">
            <w:pPr>
              <w:rPr>
                <w:rFonts w:ascii="Times New Roman" w:hAnsi="Times New Roman" w:cs="Times New Roman"/>
                <w:sz w:val="24"/>
                <w:szCs w:val="24"/>
              </w:rPr>
            </w:pPr>
            <w:r w:rsidRPr="00BD0DA7">
              <w:rPr>
                <w:rFonts w:ascii="Times New Roman" w:hAnsi="Times New Roman" w:cs="Times New Roman"/>
                <w:sz w:val="24"/>
                <w:szCs w:val="24"/>
              </w:rPr>
              <w:t>2nd week of November</w:t>
            </w:r>
          </w:p>
        </w:tc>
        <w:tc>
          <w:tcPr>
            <w:tcW w:w="6882" w:type="dxa"/>
          </w:tcPr>
          <w:p w14:paraId="612297F9" w14:textId="77777777" w:rsidR="00180017" w:rsidRPr="00BD0DA7" w:rsidRDefault="00180017" w:rsidP="00180017">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 xml:space="preserve">Orientation of the team members </w:t>
            </w:r>
          </w:p>
          <w:p w14:paraId="63DCD453" w14:textId="072D0F31" w:rsidR="007E250A" w:rsidRPr="00BD0DA7" w:rsidRDefault="00180017" w:rsidP="00180017">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Desk review</w:t>
            </w:r>
          </w:p>
        </w:tc>
      </w:tr>
      <w:tr w:rsidR="00A73170" w:rsidRPr="00BD0DA7" w14:paraId="46CDCB1C" w14:textId="77777777" w:rsidTr="00BD0DA7">
        <w:tc>
          <w:tcPr>
            <w:tcW w:w="2724" w:type="dxa"/>
            <w:shd w:val="clear" w:color="auto" w:fill="auto"/>
          </w:tcPr>
          <w:p w14:paraId="35917102" w14:textId="5B67F55A" w:rsidR="007E250A" w:rsidRPr="00BD0DA7" w:rsidRDefault="00C45E62" w:rsidP="00DE37F2">
            <w:pPr>
              <w:rPr>
                <w:rFonts w:ascii="Times New Roman" w:hAnsi="Times New Roman" w:cs="Times New Roman"/>
                <w:sz w:val="24"/>
                <w:szCs w:val="24"/>
              </w:rPr>
            </w:pPr>
            <w:r w:rsidRPr="00BD0DA7">
              <w:rPr>
                <w:rFonts w:ascii="Times New Roman" w:hAnsi="Times New Roman" w:cs="Times New Roman"/>
                <w:sz w:val="24"/>
                <w:szCs w:val="24"/>
              </w:rPr>
              <w:t>3</w:t>
            </w:r>
            <w:r w:rsidRPr="00BD0DA7">
              <w:rPr>
                <w:rFonts w:ascii="Times New Roman" w:hAnsi="Times New Roman" w:cs="Times New Roman"/>
                <w:sz w:val="24"/>
                <w:szCs w:val="24"/>
                <w:vertAlign w:val="superscript"/>
              </w:rPr>
              <w:t>rd</w:t>
            </w:r>
            <w:r w:rsidRPr="00BD0DA7">
              <w:rPr>
                <w:rFonts w:ascii="Times New Roman" w:hAnsi="Times New Roman" w:cs="Times New Roman"/>
                <w:sz w:val="24"/>
                <w:szCs w:val="24"/>
              </w:rPr>
              <w:t xml:space="preserve"> Week of </w:t>
            </w:r>
            <w:r w:rsidR="00641CE0" w:rsidRPr="00BD0DA7">
              <w:rPr>
                <w:rFonts w:ascii="Times New Roman" w:hAnsi="Times New Roman" w:cs="Times New Roman"/>
                <w:sz w:val="24"/>
                <w:szCs w:val="24"/>
              </w:rPr>
              <w:t>November</w:t>
            </w:r>
          </w:p>
        </w:tc>
        <w:tc>
          <w:tcPr>
            <w:tcW w:w="6882" w:type="dxa"/>
          </w:tcPr>
          <w:p w14:paraId="201AFFA3" w14:textId="77777777" w:rsidR="007E250A" w:rsidRPr="00BD0DA7" w:rsidRDefault="007E250A" w:rsidP="007E250A">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 xml:space="preserve">Submission of the Inception Report </w:t>
            </w:r>
          </w:p>
        </w:tc>
      </w:tr>
      <w:tr w:rsidR="00A73170" w:rsidRPr="00BD0DA7" w14:paraId="567A5A21" w14:textId="77777777" w:rsidTr="00BD0DA7">
        <w:tc>
          <w:tcPr>
            <w:tcW w:w="2724" w:type="dxa"/>
            <w:shd w:val="clear" w:color="auto" w:fill="auto"/>
          </w:tcPr>
          <w:p w14:paraId="5FF5C22B" w14:textId="636DB127" w:rsidR="00910A46" w:rsidRPr="00BD0DA7" w:rsidRDefault="00C45E62" w:rsidP="00DE37F2">
            <w:pPr>
              <w:rPr>
                <w:rFonts w:ascii="Times New Roman" w:hAnsi="Times New Roman" w:cs="Times New Roman"/>
                <w:sz w:val="24"/>
                <w:szCs w:val="24"/>
              </w:rPr>
            </w:pPr>
            <w:r w:rsidRPr="00BD0DA7">
              <w:rPr>
                <w:rFonts w:ascii="Times New Roman" w:hAnsi="Times New Roman" w:cs="Times New Roman"/>
                <w:sz w:val="24"/>
                <w:szCs w:val="24"/>
              </w:rPr>
              <w:t>4</w:t>
            </w:r>
            <w:r w:rsidRPr="00BD0DA7">
              <w:rPr>
                <w:rFonts w:ascii="Times New Roman" w:hAnsi="Times New Roman" w:cs="Times New Roman"/>
                <w:sz w:val="24"/>
                <w:szCs w:val="24"/>
                <w:vertAlign w:val="superscript"/>
              </w:rPr>
              <w:t>th</w:t>
            </w:r>
            <w:r w:rsidRPr="00BD0DA7">
              <w:rPr>
                <w:rFonts w:ascii="Times New Roman" w:hAnsi="Times New Roman" w:cs="Times New Roman"/>
                <w:sz w:val="24"/>
                <w:szCs w:val="24"/>
              </w:rPr>
              <w:t xml:space="preserve"> Week of </w:t>
            </w:r>
            <w:r w:rsidR="00641CE0" w:rsidRPr="00BD0DA7">
              <w:rPr>
                <w:rFonts w:ascii="Times New Roman" w:hAnsi="Times New Roman" w:cs="Times New Roman"/>
                <w:sz w:val="24"/>
                <w:szCs w:val="24"/>
              </w:rPr>
              <w:t xml:space="preserve">November </w:t>
            </w:r>
            <w:r w:rsidR="00910A46" w:rsidRPr="00BD0DA7">
              <w:rPr>
                <w:rFonts w:ascii="Times New Roman" w:hAnsi="Times New Roman" w:cs="Times New Roman"/>
                <w:sz w:val="24"/>
                <w:szCs w:val="24"/>
              </w:rPr>
              <w:t>–</w:t>
            </w:r>
            <w:r w:rsidR="00A15CC1" w:rsidRPr="00BD0DA7">
              <w:rPr>
                <w:rFonts w:ascii="Times New Roman" w:hAnsi="Times New Roman" w:cs="Times New Roman"/>
                <w:sz w:val="24"/>
                <w:szCs w:val="24"/>
              </w:rPr>
              <w:t>1</w:t>
            </w:r>
            <w:r w:rsidR="00A15CC1" w:rsidRPr="00BD0DA7">
              <w:rPr>
                <w:rFonts w:ascii="Times New Roman" w:hAnsi="Times New Roman" w:cs="Times New Roman"/>
                <w:sz w:val="24"/>
                <w:szCs w:val="24"/>
                <w:vertAlign w:val="superscript"/>
              </w:rPr>
              <w:t>st</w:t>
            </w:r>
            <w:r w:rsidR="00A15CC1" w:rsidRPr="00BD0DA7">
              <w:rPr>
                <w:rFonts w:ascii="Times New Roman" w:hAnsi="Times New Roman" w:cs="Times New Roman"/>
                <w:sz w:val="24"/>
                <w:szCs w:val="24"/>
              </w:rPr>
              <w:t xml:space="preserve"> </w:t>
            </w:r>
            <w:r w:rsidR="00910A46" w:rsidRPr="00BD0DA7">
              <w:rPr>
                <w:rFonts w:ascii="Times New Roman" w:hAnsi="Times New Roman" w:cs="Times New Roman"/>
                <w:sz w:val="24"/>
                <w:szCs w:val="24"/>
              </w:rPr>
              <w:t xml:space="preserve">Week of </w:t>
            </w:r>
            <w:r w:rsidR="00A15CC1" w:rsidRPr="00BD0DA7">
              <w:rPr>
                <w:rFonts w:ascii="Times New Roman" w:hAnsi="Times New Roman" w:cs="Times New Roman"/>
                <w:sz w:val="24"/>
                <w:szCs w:val="24"/>
              </w:rPr>
              <w:t xml:space="preserve">January </w:t>
            </w:r>
          </w:p>
        </w:tc>
        <w:tc>
          <w:tcPr>
            <w:tcW w:w="6882" w:type="dxa"/>
          </w:tcPr>
          <w:p w14:paraId="6D44E5CE" w14:textId="77777777" w:rsidR="006D5F3E" w:rsidRPr="00BD0DA7" w:rsidRDefault="007E250A" w:rsidP="006D5F3E">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 xml:space="preserve">Data collection and analysis </w:t>
            </w:r>
          </w:p>
          <w:p w14:paraId="7F800FA6" w14:textId="77777777" w:rsidR="005E586A" w:rsidRPr="00BD0DA7" w:rsidRDefault="005E586A" w:rsidP="006D5F3E">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Stakeholder interviews</w:t>
            </w:r>
          </w:p>
          <w:p w14:paraId="7226D305" w14:textId="7F1C9AF1" w:rsidR="005E586A" w:rsidRPr="00BD0DA7" w:rsidRDefault="005E586A" w:rsidP="006D5F3E">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 xml:space="preserve">Report writing </w:t>
            </w:r>
          </w:p>
        </w:tc>
      </w:tr>
      <w:tr w:rsidR="00A73170" w:rsidRPr="00BD0DA7" w14:paraId="70D02672" w14:textId="77777777" w:rsidTr="00BD0DA7">
        <w:tc>
          <w:tcPr>
            <w:tcW w:w="2724" w:type="dxa"/>
            <w:shd w:val="clear" w:color="auto" w:fill="auto"/>
          </w:tcPr>
          <w:p w14:paraId="28118DB3" w14:textId="441D90CE" w:rsidR="007E250A" w:rsidRPr="00BD0DA7" w:rsidRDefault="0059265E" w:rsidP="00DE37F2">
            <w:pPr>
              <w:rPr>
                <w:rFonts w:ascii="Times New Roman" w:hAnsi="Times New Roman" w:cs="Times New Roman"/>
                <w:sz w:val="24"/>
                <w:szCs w:val="24"/>
              </w:rPr>
            </w:pPr>
            <w:r w:rsidRPr="00BD0DA7">
              <w:rPr>
                <w:rFonts w:ascii="Times New Roman" w:hAnsi="Times New Roman" w:cs="Times New Roman"/>
                <w:sz w:val="24"/>
                <w:szCs w:val="24"/>
              </w:rPr>
              <w:lastRenderedPageBreak/>
              <w:t>2nd week of January</w:t>
            </w:r>
          </w:p>
        </w:tc>
        <w:tc>
          <w:tcPr>
            <w:tcW w:w="6882" w:type="dxa"/>
          </w:tcPr>
          <w:p w14:paraId="77348785" w14:textId="77777777" w:rsidR="007E250A" w:rsidRPr="00BD0DA7" w:rsidRDefault="007E250A" w:rsidP="007E250A">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Presentation of preliminary results to the IRH</w:t>
            </w:r>
          </w:p>
          <w:p w14:paraId="353FEF68" w14:textId="3679DF89" w:rsidR="007E250A" w:rsidRPr="00BD0DA7" w:rsidRDefault="007E250A" w:rsidP="007E250A">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 xml:space="preserve">Submission of the draft </w:t>
            </w:r>
            <w:r w:rsidR="00EC3104" w:rsidRPr="00BD0DA7">
              <w:rPr>
                <w:rFonts w:ascii="Times New Roman" w:hAnsi="Times New Roman" w:cs="Times New Roman"/>
                <w:sz w:val="24"/>
                <w:szCs w:val="24"/>
              </w:rPr>
              <w:t xml:space="preserve">midterm </w:t>
            </w:r>
            <w:r w:rsidRPr="00BD0DA7">
              <w:rPr>
                <w:rFonts w:ascii="Times New Roman" w:hAnsi="Times New Roman" w:cs="Times New Roman"/>
                <w:sz w:val="24"/>
                <w:szCs w:val="24"/>
              </w:rPr>
              <w:t>evaluation report for comments (</w:t>
            </w:r>
            <w:r w:rsidR="0059265E" w:rsidRPr="00BD0DA7">
              <w:rPr>
                <w:rFonts w:ascii="Times New Roman" w:hAnsi="Times New Roman" w:cs="Times New Roman"/>
                <w:sz w:val="24"/>
                <w:szCs w:val="24"/>
              </w:rPr>
              <w:t>1</w:t>
            </w:r>
            <w:r w:rsidRPr="00BD0DA7">
              <w:rPr>
                <w:rFonts w:ascii="Times New Roman" w:hAnsi="Times New Roman" w:cs="Times New Roman"/>
                <w:sz w:val="24"/>
                <w:szCs w:val="24"/>
              </w:rPr>
              <w:t xml:space="preserve"> weeks)</w:t>
            </w:r>
          </w:p>
        </w:tc>
      </w:tr>
      <w:tr w:rsidR="007E250A" w:rsidRPr="00BD0DA7" w14:paraId="046BF6F0" w14:textId="77777777" w:rsidTr="00BD0DA7">
        <w:tc>
          <w:tcPr>
            <w:tcW w:w="2724" w:type="dxa"/>
            <w:shd w:val="clear" w:color="auto" w:fill="auto"/>
          </w:tcPr>
          <w:p w14:paraId="30DC0C6B" w14:textId="404A590C" w:rsidR="007E250A" w:rsidRPr="00BD0DA7" w:rsidRDefault="00C45E62" w:rsidP="00DE37F2">
            <w:pPr>
              <w:rPr>
                <w:rFonts w:ascii="Times New Roman" w:hAnsi="Times New Roman" w:cs="Times New Roman"/>
                <w:sz w:val="24"/>
                <w:szCs w:val="24"/>
              </w:rPr>
            </w:pPr>
            <w:r w:rsidRPr="00BD0DA7">
              <w:rPr>
                <w:rFonts w:ascii="Times New Roman" w:hAnsi="Times New Roman" w:cs="Times New Roman"/>
                <w:sz w:val="24"/>
                <w:szCs w:val="24"/>
              </w:rPr>
              <w:t>3</w:t>
            </w:r>
            <w:r w:rsidRPr="00BD0DA7">
              <w:rPr>
                <w:rFonts w:ascii="Times New Roman" w:hAnsi="Times New Roman" w:cs="Times New Roman"/>
                <w:sz w:val="24"/>
                <w:szCs w:val="24"/>
                <w:vertAlign w:val="superscript"/>
              </w:rPr>
              <w:t>rd</w:t>
            </w:r>
            <w:r w:rsidRPr="00BD0DA7">
              <w:rPr>
                <w:rFonts w:ascii="Times New Roman" w:hAnsi="Times New Roman" w:cs="Times New Roman"/>
                <w:sz w:val="24"/>
                <w:szCs w:val="24"/>
              </w:rPr>
              <w:t xml:space="preserve"> Week of J</w:t>
            </w:r>
            <w:r w:rsidR="0059265E" w:rsidRPr="00BD0DA7">
              <w:rPr>
                <w:rFonts w:ascii="Times New Roman" w:hAnsi="Times New Roman" w:cs="Times New Roman"/>
                <w:sz w:val="24"/>
                <w:szCs w:val="24"/>
              </w:rPr>
              <w:t xml:space="preserve">anuary </w:t>
            </w:r>
          </w:p>
        </w:tc>
        <w:tc>
          <w:tcPr>
            <w:tcW w:w="6882" w:type="dxa"/>
          </w:tcPr>
          <w:p w14:paraId="0D163AFD" w14:textId="77777777" w:rsidR="007E250A" w:rsidRPr="00BD0DA7" w:rsidRDefault="007E250A" w:rsidP="007E250A">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Finalization of the report</w:t>
            </w:r>
            <w:r w:rsidR="007D66A9" w:rsidRPr="00BD0DA7">
              <w:rPr>
                <w:rFonts w:ascii="Times New Roman" w:hAnsi="Times New Roman" w:cs="Times New Roman"/>
                <w:sz w:val="24"/>
                <w:szCs w:val="24"/>
              </w:rPr>
              <w:t xml:space="preserve"> by incorporating IRH and other stakeholders’ comments </w:t>
            </w:r>
          </w:p>
          <w:p w14:paraId="04D542AF" w14:textId="7E7481E2" w:rsidR="0059265E" w:rsidRPr="00BD0DA7" w:rsidRDefault="0059265E" w:rsidP="007E250A">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Submission of the revised report for final comments (1 week)</w:t>
            </w:r>
          </w:p>
        </w:tc>
      </w:tr>
      <w:tr w:rsidR="006D5F3E" w:rsidRPr="00A73170" w14:paraId="5196702A" w14:textId="77777777" w:rsidTr="00BD0DA7">
        <w:tc>
          <w:tcPr>
            <w:tcW w:w="2724" w:type="dxa"/>
            <w:shd w:val="clear" w:color="auto" w:fill="auto"/>
          </w:tcPr>
          <w:p w14:paraId="542179C5" w14:textId="0D8E9BD7" w:rsidR="006D5F3E" w:rsidRPr="00BD0DA7" w:rsidRDefault="00CB23B6" w:rsidP="00DE37F2">
            <w:pPr>
              <w:rPr>
                <w:rFonts w:ascii="Times New Roman" w:hAnsi="Times New Roman" w:cs="Times New Roman"/>
                <w:sz w:val="24"/>
                <w:szCs w:val="24"/>
              </w:rPr>
            </w:pPr>
            <w:r w:rsidRPr="00BD0DA7">
              <w:rPr>
                <w:rFonts w:ascii="Times New Roman" w:hAnsi="Times New Roman" w:cs="Times New Roman"/>
                <w:sz w:val="24"/>
                <w:szCs w:val="24"/>
              </w:rPr>
              <w:t>4</w:t>
            </w:r>
            <w:r w:rsidRPr="00BD0DA7">
              <w:rPr>
                <w:rFonts w:ascii="Times New Roman" w:hAnsi="Times New Roman" w:cs="Times New Roman"/>
                <w:sz w:val="24"/>
                <w:szCs w:val="24"/>
                <w:vertAlign w:val="superscript"/>
              </w:rPr>
              <w:t>th</w:t>
            </w:r>
            <w:r w:rsidRPr="00BD0DA7">
              <w:rPr>
                <w:rFonts w:ascii="Times New Roman" w:hAnsi="Times New Roman" w:cs="Times New Roman"/>
                <w:sz w:val="24"/>
                <w:szCs w:val="24"/>
              </w:rPr>
              <w:t xml:space="preserve"> Week of </w:t>
            </w:r>
            <w:r w:rsidR="00C556B5" w:rsidRPr="00BD0DA7">
              <w:rPr>
                <w:rFonts w:ascii="Times New Roman" w:hAnsi="Times New Roman" w:cs="Times New Roman"/>
                <w:sz w:val="24"/>
                <w:szCs w:val="24"/>
              </w:rPr>
              <w:t xml:space="preserve">January </w:t>
            </w:r>
          </w:p>
        </w:tc>
        <w:tc>
          <w:tcPr>
            <w:tcW w:w="6882" w:type="dxa"/>
          </w:tcPr>
          <w:p w14:paraId="23496438" w14:textId="451ED509" w:rsidR="006D5F3E" w:rsidRPr="00BD0DA7" w:rsidRDefault="00CB23B6" w:rsidP="007E250A">
            <w:pPr>
              <w:pStyle w:val="ListParagraph"/>
              <w:numPr>
                <w:ilvl w:val="0"/>
                <w:numId w:val="16"/>
              </w:numPr>
              <w:spacing w:line="240" w:lineRule="auto"/>
              <w:jc w:val="both"/>
              <w:rPr>
                <w:rFonts w:ascii="Times New Roman" w:hAnsi="Times New Roman" w:cs="Times New Roman"/>
                <w:sz w:val="24"/>
                <w:szCs w:val="24"/>
              </w:rPr>
            </w:pPr>
            <w:r w:rsidRPr="00BD0DA7">
              <w:rPr>
                <w:rFonts w:ascii="Times New Roman" w:hAnsi="Times New Roman" w:cs="Times New Roman"/>
                <w:sz w:val="24"/>
                <w:szCs w:val="24"/>
              </w:rPr>
              <w:t xml:space="preserve">Submission of the final </w:t>
            </w:r>
            <w:r w:rsidR="00EC3104" w:rsidRPr="00BD0DA7">
              <w:rPr>
                <w:rFonts w:ascii="Times New Roman" w:hAnsi="Times New Roman" w:cs="Times New Roman"/>
                <w:sz w:val="24"/>
                <w:szCs w:val="24"/>
              </w:rPr>
              <w:t xml:space="preserve">midterm evaluation report </w:t>
            </w:r>
          </w:p>
        </w:tc>
      </w:tr>
    </w:tbl>
    <w:p w14:paraId="2802D13C" w14:textId="77777777" w:rsidR="004626C6" w:rsidRPr="00A73170" w:rsidRDefault="004626C6" w:rsidP="004626C6">
      <w:pPr>
        <w:rPr>
          <w:rFonts w:ascii="Times New Roman" w:hAnsi="Times New Roman" w:cs="Times New Roman"/>
          <w:sz w:val="24"/>
          <w:szCs w:val="24"/>
        </w:rPr>
      </w:pPr>
    </w:p>
    <w:p w14:paraId="45079789" w14:textId="58F82156" w:rsidR="00FC7D43" w:rsidRPr="00A73170" w:rsidRDefault="00FC7D43" w:rsidP="00C70913">
      <w:pPr>
        <w:pStyle w:val="Heading2"/>
        <w:numPr>
          <w:ilvl w:val="1"/>
          <w:numId w:val="31"/>
        </w:numPr>
        <w:spacing w:before="240"/>
        <w:ind w:left="36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 xml:space="preserve">Schedule of </w:t>
      </w:r>
      <w:r w:rsidR="00A8384A" w:rsidRPr="00A73170">
        <w:rPr>
          <w:rStyle w:val="Strong"/>
          <w:rFonts w:ascii="Times New Roman" w:hAnsi="Times New Roman" w:cs="Times New Roman"/>
          <w:bCs w:val="0"/>
          <w:color w:val="auto"/>
          <w:sz w:val="24"/>
          <w:szCs w:val="24"/>
          <w:u w:val="single"/>
        </w:rPr>
        <w:t>P</w:t>
      </w:r>
      <w:r w:rsidRPr="00A73170">
        <w:rPr>
          <w:rStyle w:val="Strong"/>
          <w:rFonts w:ascii="Times New Roman" w:hAnsi="Times New Roman" w:cs="Times New Roman"/>
          <w:bCs w:val="0"/>
          <w:color w:val="auto"/>
          <w:sz w:val="24"/>
          <w:szCs w:val="24"/>
          <w:u w:val="single"/>
        </w:rPr>
        <w:t xml:space="preserve">ayments </w:t>
      </w:r>
      <w:r w:rsidR="00AE738D" w:rsidRPr="00A73170">
        <w:rPr>
          <w:rStyle w:val="Strong"/>
          <w:rFonts w:ascii="Times New Roman" w:hAnsi="Times New Roman" w:cs="Times New Roman"/>
          <w:bCs w:val="0"/>
          <w:color w:val="auto"/>
          <w:sz w:val="24"/>
          <w:szCs w:val="24"/>
          <w:u w:val="single"/>
        </w:rPr>
        <w:t>Based on Expected Outputs</w:t>
      </w:r>
    </w:p>
    <w:p w14:paraId="4F4D3EDB" w14:textId="3821D346" w:rsidR="00FC7D43" w:rsidRPr="00A73170" w:rsidRDefault="00FC7D43" w:rsidP="00AA4AB2">
      <w:pPr>
        <w:spacing w:before="240"/>
        <w:jc w:val="both"/>
        <w:rPr>
          <w:rFonts w:ascii="Times New Roman" w:hAnsi="Times New Roman" w:cs="Times New Roman"/>
          <w:sz w:val="24"/>
          <w:szCs w:val="24"/>
        </w:rPr>
      </w:pPr>
      <w:r w:rsidRPr="00A73170">
        <w:rPr>
          <w:rFonts w:ascii="Times New Roman" w:hAnsi="Times New Roman" w:cs="Times New Roman"/>
          <w:sz w:val="24"/>
          <w:szCs w:val="24"/>
        </w:rPr>
        <w:t>The total number of days of work is estimated approximately</w:t>
      </w:r>
      <w:r w:rsidR="00987D29" w:rsidRPr="00A73170">
        <w:rPr>
          <w:rFonts w:ascii="Times New Roman" w:hAnsi="Times New Roman" w:cs="Times New Roman"/>
          <w:sz w:val="24"/>
          <w:szCs w:val="24"/>
        </w:rPr>
        <w:t xml:space="preserve"> </w:t>
      </w:r>
      <w:r w:rsidR="000E342B">
        <w:rPr>
          <w:rFonts w:ascii="Times New Roman" w:hAnsi="Times New Roman" w:cs="Times New Roman"/>
          <w:sz w:val="24"/>
          <w:szCs w:val="24"/>
        </w:rPr>
        <w:t>5</w:t>
      </w:r>
      <w:r w:rsidR="00231FD9">
        <w:rPr>
          <w:rFonts w:ascii="Times New Roman" w:hAnsi="Times New Roman" w:cs="Times New Roman"/>
          <w:sz w:val="24"/>
          <w:szCs w:val="24"/>
        </w:rPr>
        <w:t>5</w:t>
      </w:r>
      <w:r w:rsidR="00231FD9" w:rsidRPr="00A73170">
        <w:rPr>
          <w:rFonts w:ascii="Times New Roman" w:hAnsi="Times New Roman" w:cs="Times New Roman"/>
          <w:sz w:val="24"/>
          <w:szCs w:val="24"/>
        </w:rPr>
        <w:t xml:space="preserve"> </w:t>
      </w:r>
      <w:r w:rsidRPr="00A73170">
        <w:rPr>
          <w:rFonts w:ascii="Times New Roman" w:hAnsi="Times New Roman" w:cs="Times New Roman"/>
          <w:sz w:val="24"/>
          <w:szCs w:val="24"/>
        </w:rPr>
        <w:t>working days. The breakdown corresponds to the expected outputs and schedule of payments as follows:</w:t>
      </w:r>
    </w:p>
    <w:p w14:paraId="61713A76" w14:textId="04B3070A" w:rsidR="00FC7D43" w:rsidRPr="00A73170" w:rsidRDefault="00FC7D43" w:rsidP="00014863">
      <w:pPr>
        <w:pStyle w:val="ListParagraph"/>
        <w:tabs>
          <w:tab w:val="left" w:pos="450"/>
        </w:tabs>
        <w:spacing w:before="240"/>
        <w:ind w:left="0"/>
        <w:jc w:val="both"/>
        <w:rPr>
          <w:rFonts w:ascii="Times New Roman" w:hAnsi="Times New Roman" w:cs="Times New Roman"/>
          <w:sz w:val="24"/>
          <w:szCs w:val="24"/>
        </w:rPr>
      </w:pPr>
      <w:r w:rsidRPr="00A73170">
        <w:rPr>
          <w:rFonts w:ascii="Times New Roman" w:hAnsi="Times New Roman" w:cs="Times New Roman"/>
          <w:sz w:val="24"/>
          <w:szCs w:val="24"/>
        </w:rPr>
        <w:t>•</w:t>
      </w:r>
      <w:r w:rsidRPr="00A73170">
        <w:rPr>
          <w:rFonts w:ascii="Times New Roman" w:hAnsi="Times New Roman" w:cs="Times New Roman"/>
          <w:sz w:val="24"/>
          <w:szCs w:val="24"/>
        </w:rPr>
        <w:tab/>
      </w:r>
      <w:r w:rsidR="001D537F" w:rsidRPr="00A73170">
        <w:rPr>
          <w:rFonts w:ascii="Times New Roman" w:hAnsi="Times New Roman" w:cs="Times New Roman"/>
          <w:sz w:val="24"/>
          <w:szCs w:val="24"/>
        </w:rPr>
        <w:t>10</w:t>
      </w:r>
      <w:r w:rsidRPr="00A73170">
        <w:rPr>
          <w:rFonts w:ascii="Times New Roman" w:hAnsi="Times New Roman" w:cs="Times New Roman"/>
          <w:sz w:val="24"/>
          <w:szCs w:val="24"/>
        </w:rPr>
        <w:t xml:space="preserve"> % of payment upon </w:t>
      </w:r>
      <w:r w:rsidR="001C502D" w:rsidRPr="00A73170">
        <w:rPr>
          <w:rFonts w:ascii="Times New Roman" w:hAnsi="Times New Roman" w:cs="Times New Roman"/>
          <w:sz w:val="24"/>
          <w:szCs w:val="24"/>
        </w:rPr>
        <w:t xml:space="preserve">submission </w:t>
      </w:r>
      <w:r w:rsidR="00583D17" w:rsidRPr="00A73170">
        <w:rPr>
          <w:rFonts w:ascii="Times New Roman" w:hAnsi="Times New Roman" w:cs="Times New Roman"/>
          <w:sz w:val="24"/>
          <w:szCs w:val="24"/>
        </w:rPr>
        <w:t xml:space="preserve">of </w:t>
      </w:r>
      <w:r w:rsidRPr="00A73170">
        <w:rPr>
          <w:rFonts w:ascii="Times New Roman" w:hAnsi="Times New Roman" w:cs="Times New Roman"/>
          <w:sz w:val="24"/>
          <w:szCs w:val="24"/>
        </w:rPr>
        <w:t>the</w:t>
      </w:r>
      <w:r w:rsidR="002768B5" w:rsidRPr="00A73170">
        <w:rPr>
          <w:rFonts w:ascii="Times New Roman" w:hAnsi="Times New Roman" w:cs="Times New Roman"/>
          <w:sz w:val="24"/>
          <w:szCs w:val="24"/>
        </w:rPr>
        <w:t xml:space="preserve"> </w:t>
      </w:r>
      <w:r w:rsidR="00B06531" w:rsidRPr="00A73170">
        <w:rPr>
          <w:rFonts w:ascii="Times New Roman" w:hAnsi="Times New Roman" w:cs="Times New Roman"/>
          <w:sz w:val="24"/>
          <w:szCs w:val="24"/>
        </w:rPr>
        <w:t>inception report</w:t>
      </w:r>
      <w:r w:rsidR="00EE230C" w:rsidRPr="00A73170">
        <w:rPr>
          <w:rFonts w:ascii="Times New Roman" w:hAnsi="Times New Roman" w:cs="Times New Roman"/>
          <w:sz w:val="24"/>
          <w:szCs w:val="24"/>
        </w:rPr>
        <w:t xml:space="preserve"> </w:t>
      </w:r>
      <w:r w:rsidR="002C0773" w:rsidRPr="00A73170">
        <w:rPr>
          <w:rFonts w:ascii="Times New Roman" w:hAnsi="Times New Roman" w:cs="Times New Roman"/>
          <w:sz w:val="24"/>
          <w:szCs w:val="24"/>
        </w:rPr>
        <w:t>by</w:t>
      </w:r>
      <w:r w:rsidR="00EE230C" w:rsidRPr="00A73170">
        <w:rPr>
          <w:rFonts w:ascii="Times New Roman" w:hAnsi="Times New Roman" w:cs="Times New Roman"/>
          <w:sz w:val="24"/>
          <w:szCs w:val="24"/>
        </w:rPr>
        <w:t xml:space="preserve"> </w:t>
      </w:r>
      <w:r w:rsidR="002768B5" w:rsidRPr="00A73170">
        <w:rPr>
          <w:rFonts w:ascii="Times New Roman" w:hAnsi="Times New Roman" w:cs="Times New Roman"/>
          <w:sz w:val="24"/>
          <w:szCs w:val="24"/>
        </w:rPr>
        <w:t>the 3</w:t>
      </w:r>
      <w:r w:rsidR="002768B5" w:rsidRPr="00A73170">
        <w:rPr>
          <w:rFonts w:ascii="Times New Roman" w:hAnsi="Times New Roman" w:cs="Times New Roman"/>
          <w:sz w:val="24"/>
          <w:szCs w:val="24"/>
          <w:vertAlign w:val="superscript"/>
        </w:rPr>
        <w:t>rd</w:t>
      </w:r>
      <w:r w:rsidR="002768B5" w:rsidRPr="00A73170">
        <w:rPr>
          <w:rFonts w:ascii="Times New Roman" w:hAnsi="Times New Roman" w:cs="Times New Roman"/>
          <w:sz w:val="24"/>
          <w:szCs w:val="24"/>
        </w:rPr>
        <w:t xml:space="preserve"> Week of </w:t>
      </w:r>
      <w:r w:rsidR="00231FD9">
        <w:rPr>
          <w:rFonts w:ascii="Times New Roman" w:hAnsi="Times New Roman" w:cs="Times New Roman"/>
          <w:sz w:val="24"/>
          <w:szCs w:val="24"/>
        </w:rPr>
        <w:t>November 2020</w:t>
      </w:r>
      <w:r w:rsidR="002768B5" w:rsidRPr="00A73170">
        <w:rPr>
          <w:rFonts w:ascii="Times New Roman" w:hAnsi="Times New Roman" w:cs="Times New Roman"/>
          <w:sz w:val="24"/>
          <w:szCs w:val="24"/>
        </w:rPr>
        <w:t>.</w:t>
      </w:r>
    </w:p>
    <w:p w14:paraId="4FDCB814" w14:textId="59C9959E" w:rsidR="00FC7D43" w:rsidRPr="00A73170" w:rsidRDefault="00FC7D43" w:rsidP="00014863">
      <w:pPr>
        <w:pStyle w:val="ListParagraph"/>
        <w:tabs>
          <w:tab w:val="left" w:pos="450"/>
        </w:tabs>
        <w:spacing w:before="240"/>
        <w:ind w:left="0"/>
        <w:jc w:val="both"/>
        <w:rPr>
          <w:rFonts w:ascii="Times New Roman" w:hAnsi="Times New Roman" w:cs="Times New Roman"/>
          <w:sz w:val="24"/>
          <w:szCs w:val="24"/>
        </w:rPr>
      </w:pPr>
      <w:r w:rsidRPr="00A73170">
        <w:rPr>
          <w:rFonts w:ascii="Times New Roman" w:hAnsi="Times New Roman" w:cs="Times New Roman"/>
          <w:sz w:val="24"/>
          <w:szCs w:val="24"/>
        </w:rPr>
        <w:t>•</w:t>
      </w:r>
      <w:r w:rsidRPr="00A73170">
        <w:rPr>
          <w:rFonts w:ascii="Times New Roman" w:hAnsi="Times New Roman" w:cs="Times New Roman"/>
          <w:sz w:val="24"/>
          <w:szCs w:val="24"/>
        </w:rPr>
        <w:tab/>
      </w:r>
      <w:r w:rsidR="00B06531" w:rsidRPr="00A73170">
        <w:rPr>
          <w:rFonts w:ascii="Times New Roman" w:hAnsi="Times New Roman" w:cs="Times New Roman"/>
          <w:sz w:val="24"/>
          <w:szCs w:val="24"/>
        </w:rPr>
        <w:t>3</w:t>
      </w:r>
      <w:r w:rsidR="002768B5" w:rsidRPr="00A73170">
        <w:rPr>
          <w:rFonts w:ascii="Times New Roman" w:hAnsi="Times New Roman" w:cs="Times New Roman"/>
          <w:sz w:val="24"/>
          <w:szCs w:val="24"/>
        </w:rPr>
        <w:t>0</w:t>
      </w:r>
      <w:r w:rsidRPr="00A73170">
        <w:rPr>
          <w:rFonts w:ascii="Times New Roman" w:hAnsi="Times New Roman" w:cs="Times New Roman"/>
          <w:sz w:val="24"/>
          <w:szCs w:val="24"/>
        </w:rPr>
        <w:t xml:space="preserve"> % of payment upon </w:t>
      </w:r>
      <w:r w:rsidR="003720C2" w:rsidRPr="00A73170">
        <w:rPr>
          <w:rFonts w:ascii="Times New Roman" w:hAnsi="Times New Roman" w:cs="Times New Roman"/>
          <w:sz w:val="24"/>
          <w:szCs w:val="24"/>
        </w:rPr>
        <w:t xml:space="preserve">submission </w:t>
      </w:r>
      <w:r w:rsidRPr="00A73170">
        <w:rPr>
          <w:rFonts w:ascii="Times New Roman" w:hAnsi="Times New Roman" w:cs="Times New Roman"/>
          <w:sz w:val="24"/>
          <w:szCs w:val="24"/>
        </w:rPr>
        <w:t xml:space="preserve">of the </w:t>
      </w:r>
      <w:r w:rsidR="002768B5" w:rsidRPr="00A73170">
        <w:rPr>
          <w:rFonts w:ascii="Times New Roman" w:hAnsi="Times New Roman" w:cs="Times New Roman"/>
          <w:sz w:val="24"/>
          <w:szCs w:val="24"/>
        </w:rPr>
        <w:t>d</w:t>
      </w:r>
      <w:r w:rsidR="00B06531" w:rsidRPr="00A73170">
        <w:rPr>
          <w:rFonts w:ascii="Times New Roman" w:hAnsi="Times New Roman" w:cs="Times New Roman"/>
          <w:sz w:val="24"/>
          <w:szCs w:val="24"/>
        </w:rPr>
        <w:t>raft report</w:t>
      </w:r>
      <w:r w:rsidR="00EE230C" w:rsidRPr="00A73170">
        <w:rPr>
          <w:rFonts w:ascii="Times New Roman" w:hAnsi="Times New Roman" w:cs="Times New Roman"/>
          <w:sz w:val="24"/>
          <w:szCs w:val="24"/>
        </w:rPr>
        <w:t xml:space="preserve"> </w:t>
      </w:r>
      <w:r w:rsidR="002C0773" w:rsidRPr="00A73170">
        <w:rPr>
          <w:rFonts w:ascii="Times New Roman" w:hAnsi="Times New Roman" w:cs="Times New Roman"/>
          <w:sz w:val="24"/>
          <w:szCs w:val="24"/>
        </w:rPr>
        <w:t>by</w:t>
      </w:r>
      <w:r w:rsidR="002768B5" w:rsidRPr="00A73170">
        <w:rPr>
          <w:rFonts w:ascii="Times New Roman" w:hAnsi="Times New Roman" w:cs="Times New Roman"/>
          <w:sz w:val="24"/>
          <w:szCs w:val="24"/>
        </w:rPr>
        <w:t xml:space="preserve"> the </w:t>
      </w:r>
      <w:r w:rsidR="0060204C">
        <w:rPr>
          <w:rFonts w:ascii="Times New Roman" w:hAnsi="Times New Roman" w:cs="Times New Roman"/>
          <w:sz w:val="24"/>
          <w:szCs w:val="24"/>
        </w:rPr>
        <w:t>2nd week of January 2021</w:t>
      </w:r>
      <w:r w:rsidR="00014863">
        <w:rPr>
          <w:rFonts w:ascii="Times New Roman" w:hAnsi="Times New Roman" w:cs="Times New Roman"/>
          <w:sz w:val="24"/>
          <w:szCs w:val="24"/>
        </w:rPr>
        <w:t>.</w:t>
      </w:r>
    </w:p>
    <w:p w14:paraId="618EB0BA" w14:textId="65661633" w:rsidR="00FC7D43" w:rsidRPr="00A73170" w:rsidRDefault="00FC7D43" w:rsidP="00014863">
      <w:pPr>
        <w:pStyle w:val="ListParagraph"/>
        <w:tabs>
          <w:tab w:val="left" w:pos="450"/>
        </w:tabs>
        <w:spacing w:before="240"/>
        <w:ind w:left="0"/>
        <w:jc w:val="both"/>
        <w:rPr>
          <w:rFonts w:ascii="Times New Roman" w:hAnsi="Times New Roman" w:cs="Times New Roman"/>
          <w:sz w:val="24"/>
          <w:szCs w:val="24"/>
        </w:rPr>
      </w:pPr>
      <w:r w:rsidRPr="00A73170">
        <w:rPr>
          <w:rFonts w:ascii="Times New Roman" w:hAnsi="Times New Roman" w:cs="Times New Roman"/>
          <w:sz w:val="24"/>
          <w:szCs w:val="24"/>
        </w:rPr>
        <w:t>•</w:t>
      </w:r>
      <w:r w:rsidRPr="00A73170">
        <w:rPr>
          <w:rFonts w:ascii="Times New Roman" w:hAnsi="Times New Roman" w:cs="Times New Roman"/>
          <w:sz w:val="24"/>
          <w:szCs w:val="24"/>
        </w:rPr>
        <w:tab/>
      </w:r>
      <w:r w:rsidR="00B06531" w:rsidRPr="00A73170">
        <w:rPr>
          <w:rFonts w:ascii="Times New Roman" w:hAnsi="Times New Roman" w:cs="Times New Roman"/>
          <w:sz w:val="24"/>
          <w:szCs w:val="24"/>
        </w:rPr>
        <w:t>60</w:t>
      </w:r>
      <w:r w:rsidR="002768B5" w:rsidRPr="00A73170">
        <w:rPr>
          <w:rFonts w:ascii="Times New Roman" w:hAnsi="Times New Roman" w:cs="Times New Roman"/>
          <w:sz w:val="24"/>
          <w:szCs w:val="24"/>
        </w:rPr>
        <w:t xml:space="preserve"> </w:t>
      </w:r>
      <w:r w:rsidRPr="00A73170">
        <w:rPr>
          <w:rFonts w:ascii="Times New Roman" w:hAnsi="Times New Roman" w:cs="Times New Roman"/>
          <w:sz w:val="24"/>
          <w:szCs w:val="24"/>
        </w:rPr>
        <w:t>% of payment upon</w:t>
      </w:r>
      <w:r w:rsidR="001C502D" w:rsidRPr="00A73170">
        <w:rPr>
          <w:rFonts w:ascii="Times New Roman" w:hAnsi="Times New Roman" w:cs="Times New Roman"/>
          <w:sz w:val="24"/>
          <w:szCs w:val="24"/>
        </w:rPr>
        <w:t xml:space="preserve"> </w:t>
      </w:r>
      <w:r w:rsidR="003720C2" w:rsidRPr="00A73170">
        <w:rPr>
          <w:rFonts w:ascii="Times New Roman" w:hAnsi="Times New Roman" w:cs="Times New Roman"/>
          <w:sz w:val="24"/>
          <w:szCs w:val="24"/>
        </w:rPr>
        <w:t xml:space="preserve">submission </w:t>
      </w:r>
      <w:r w:rsidR="001C502D" w:rsidRPr="00A73170">
        <w:rPr>
          <w:rFonts w:ascii="Times New Roman" w:hAnsi="Times New Roman" w:cs="Times New Roman"/>
          <w:sz w:val="24"/>
          <w:szCs w:val="24"/>
        </w:rPr>
        <w:t>o</w:t>
      </w:r>
      <w:r w:rsidRPr="00A73170">
        <w:rPr>
          <w:rFonts w:ascii="Times New Roman" w:hAnsi="Times New Roman" w:cs="Times New Roman"/>
          <w:sz w:val="24"/>
          <w:szCs w:val="24"/>
        </w:rPr>
        <w:t xml:space="preserve">f the </w:t>
      </w:r>
      <w:r w:rsidR="00B06531" w:rsidRPr="00A73170">
        <w:rPr>
          <w:rFonts w:ascii="Times New Roman" w:hAnsi="Times New Roman" w:cs="Times New Roman"/>
          <w:sz w:val="24"/>
          <w:szCs w:val="24"/>
        </w:rPr>
        <w:t>final report</w:t>
      </w:r>
      <w:r w:rsidR="00EE230C" w:rsidRPr="00A73170">
        <w:rPr>
          <w:rFonts w:ascii="Times New Roman" w:hAnsi="Times New Roman" w:cs="Times New Roman"/>
          <w:sz w:val="24"/>
          <w:szCs w:val="24"/>
        </w:rPr>
        <w:t xml:space="preserve"> </w:t>
      </w:r>
      <w:r w:rsidR="002C0773" w:rsidRPr="00A73170">
        <w:rPr>
          <w:rFonts w:ascii="Times New Roman" w:hAnsi="Times New Roman" w:cs="Times New Roman"/>
          <w:sz w:val="24"/>
          <w:szCs w:val="24"/>
        </w:rPr>
        <w:t>by</w:t>
      </w:r>
      <w:r w:rsidR="002768B5" w:rsidRPr="00A73170">
        <w:rPr>
          <w:rFonts w:ascii="Times New Roman" w:hAnsi="Times New Roman" w:cs="Times New Roman"/>
          <w:sz w:val="24"/>
          <w:szCs w:val="24"/>
        </w:rPr>
        <w:t xml:space="preserve"> the </w:t>
      </w:r>
      <w:r w:rsidR="00923E63">
        <w:rPr>
          <w:rFonts w:ascii="Times New Roman" w:hAnsi="Times New Roman" w:cs="Times New Roman"/>
          <w:sz w:val="24"/>
          <w:szCs w:val="24"/>
        </w:rPr>
        <w:t>4</w:t>
      </w:r>
      <w:r w:rsidR="00923E63" w:rsidRPr="00923E63">
        <w:rPr>
          <w:rFonts w:ascii="Times New Roman" w:hAnsi="Times New Roman" w:cs="Times New Roman"/>
          <w:sz w:val="24"/>
          <w:szCs w:val="24"/>
          <w:vertAlign w:val="superscript"/>
        </w:rPr>
        <w:t>th</w:t>
      </w:r>
      <w:r w:rsidR="002768B5" w:rsidRPr="00A73170">
        <w:rPr>
          <w:rFonts w:ascii="Times New Roman" w:hAnsi="Times New Roman" w:cs="Times New Roman"/>
          <w:sz w:val="24"/>
          <w:szCs w:val="24"/>
        </w:rPr>
        <w:t xml:space="preserve"> Week of </w:t>
      </w:r>
      <w:r w:rsidR="0060204C">
        <w:rPr>
          <w:rFonts w:ascii="Times New Roman" w:hAnsi="Times New Roman" w:cs="Times New Roman"/>
          <w:sz w:val="24"/>
          <w:szCs w:val="24"/>
        </w:rPr>
        <w:t>January 2021</w:t>
      </w:r>
      <w:r w:rsidR="002768B5" w:rsidRPr="00A73170">
        <w:rPr>
          <w:rFonts w:ascii="Times New Roman" w:hAnsi="Times New Roman" w:cs="Times New Roman"/>
          <w:sz w:val="24"/>
          <w:szCs w:val="24"/>
        </w:rPr>
        <w:t>.</w:t>
      </w:r>
    </w:p>
    <w:p w14:paraId="4789E4E4" w14:textId="7161893F" w:rsidR="00981FCF" w:rsidRPr="00A73170" w:rsidRDefault="00981FCF" w:rsidP="00981FCF">
      <w:pPr>
        <w:spacing w:before="240"/>
        <w:jc w:val="both"/>
        <w:rPr>
          <w:rFonts w:ascii="Times New Roman" w:hAnsi="Times New Roman" w:cs="Times New Roman"/>
          <w:sz w:val="24"/>
          <w:szCs w:val="24"/>
        </w:rPr>
      </w:pPr>
      <w:r w:rsidRPr="00A73170">
        <w:rPr>
          <w:rFonts w:ascii="Times New Roman" w:hAnsi="Times New Roman" w:cs="Times New Roman"/>
          <w:sz w:val="24"/>
          <w:szCs w:val="24"/>
        </w:rPr>
        <w:t xml:space="preserve">Payments will be made only upon confirmation of </w:t>
      </w:r>
      <w:r w:rsidR="003720C2" w:rsidRPr="00A73170">
        <w:rPr>
          <w:rFonts w:ascii="Times New Roman" w:hAnsi="Times New Roman" w:cs="Times New Roman"/>
          <w:sz w:val="24"/>
          <w:szCs w:val="24"/>
        </w:rPr>
        <w:t>UNDP</w:t>
      </w:r>
      <w:r w:rsidR="00E37F84" w:rsidRPr="00A73170">
        <w:rPr>
          <w:rFonts w:ascii="Times New Roman" w:hAnsi="Times New Roman" w:cs="Times New Roman"/>
          <w:sz w:val="24"/>
          <w:szCs w:val="24"/>
        </w:rPr>
        <w:t xml:space="preserve"> IRH </w:t>
      </w:r>
      <w:r w:rsidR="00E72C1F" w:rsidRPr="00A73170">
        <w:rPr>
          <w:rFonts w:ascii="Times New Roman" w:hAnsi="Times New Roman" w:cs="Times New Roman"/>
          <w:sz w:val="24"/>
          <w:szCs w:val="24"/>
        </w:rPr>
        <w:t>that the above reports are accepted</w:t>
      </w:r>
      <w:r w:rsidRPr="00A73170">
        <w:rPr>
          <w:rFonts w:ascii="Times New Roman" w:hAnsi="Times New Roman" w:cs="Times New Roman"/>
          <w:sz w:val="24"/>
          <w:szCs w:val="24"/>
        </w:rPr>
        <w:t xml:space="preserve">. </w:t>
      </w:r>
    </w:p>
    <w:p w14:paraId="57C327ED" w14:textId="7B60EA30" w:rsidR="004824BE" w:rsidRPr="00A73170" w:rsidRDefault="004824BE" w:rsidP="00C70913">
      <w:pPr>
        <w:pStyle w:val="Heading2"/>
        <w:numPr>
          <w:ilvl w:val="1"/>
          <w:numId w:val="31"/>
        </w:numPr>
        <w:spacing w:before="240"/>
        <w:ind w:left="36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Duration</w:t>
      </w:r>
    </w:p>
    <w:p w14:paraId="66E2525C" w14:textId="7732890E" w:rsidR="00CF2383" w:rsidRPr="00A73170" w:rsidRDefault="00CF2383" w:rsidP="00AA4AB2">
      <w:pPr>
        <w:spacing w:before="240"/>
        <w:jc w:val="both"/>
        <w:rPr>
          <w:rFonts w:ascii="Times New Roman" w:hAnsi="Times New Roman" w:cs="Times New Roman"/>
          <w:b/>
          <w:bCs/>
          <w:sz w:val="24"/>
          <w:szCs w:val="24"/>
        </w:rPr>
      </w:pPr>
      <w:r w:rsidRPr="00A73170">
        <w:rPr>
          <w:rFonts w:ascii="Times New Roman" w:hAnsi="Times New Roman" w:cs="Times New Roman"/>
          <w:bCs/>
          <w:sz w:val="24"/>
          <w:szCs w:val="24"/>
        </w:rPr>
        <w:t xml:space="preserve">The Contract will enter into effect upon signature by both parties, expected </w:t>
      </w:r>
      <w:r w:rsidR="00217DC8">
        <w:rPr>
          <w:rFonts w:ascii="Times New Roman" w:hAnsi="Times New Roman" w:cs="Times New Roman"/>
          <w:bCs/>
          <w:sz w:val="24"/>
          <w:szCs w:val="24"/>
        </w:rPr>
        <w:t>to come to an end by 31 January 2021</w:t>
      </w:r>
      <w:r w:rsidRPr="00A73170">
        <w:rPr>
          <w:rFonts w:ascii="Times New Roman" w:hAnsi="Times New Roman" w:cs="Times New Roman"/>
          <w:bCs/>
          <w:sz w:val="24"/>
          <w:szCs w:val="24"/>
        </w:rPr>
        <w:t xml:space="preserve">. The international consultant is expected to start in </w:t>
      </w:r>
      <w:r w:rsidR="00CA2CBA" w:rsidRPr="00A73170">
        <w:rPr>
          <w:rFonts w:ascii="Times New Roman" w:hAnsi="Times New Roman" w:cs="Times New Roman"/>
          <w:bCs/>
          <w:sz w:val="24"/>
          <w:szCs w:val="24"/>
        </w:rPr>
        <w:t xml:space="preserve">the </w:t>
      </w:r>
      <w:r w:rsidR="00217DC8">
        <w:rPr>
          <w:rFonts w:ascii="Times New Roman" w:hAnsi="Times New Roman" w:cs="Times New Roman"/>
          <w:bCs/>
          <w:sz w:val="24"/>
          <w:szCs w:val="24"/>
        </w:rPr>
        <w:t>second</w:t>
      </w:r>
      <w:r w:rsidR="00217DC8" w:rsidRPr="00A73170">
        <w:rPr>
          <w:rFonts w:ascii="Times New Roman" w:hAnsi="Times New Roman" w:cs="Times New Roman"/>
          <w:bCs/>
          <w:sz w:val="24"/>
          <w:szCs w:val="24"/>
        </w:rPr>
        <w:t xml:space="preserve"> </w:t>
      </w:r>
      <w:r w:rsidR="00CA2CBA" w:rsidRPr="00A73170">
        <w:rPr>
          <w:rFonts w:ascii="Times New Roman" w:hAnsi="Times New Roman" w:cs="Times New Roman"/>
          <w:bCs/>
          <w:sz w:val="24"/>
          <w:szCs w:val="24"/>
        </w:rPr>
        <w:t xml:space="preserve">week of </w:t>
      </w:r>
      <w:r w:rsidR="00217DC8">
        <w:rPr>
          <w:rFonts w:ascii="Times New Roman" w:hAnsi="Times New Roman" w:cs="Times New Roman"/>
          <w:bCs/>
          <w:sz w:val="24"/>
          <w:szCs w:val="24"/>
        </w:rPr>
        <w:t>November 2020</w:t>
      </w:r>
      <w:r w:rsidR="00CA2CBA" w:rsidRPr="00A73170">
        <w:rPr>
          <w:rFonts w:ascii="Times New Roman" w:hAnsi="Times New Roman" w:cs="Times New Roman"/>
          <w:bCs/>
          <w:sz w:val="24"/>
          <w:szCs w:val="24"/>
        </w:rPr>
        <w:t>.</w:t>
      </w:r>
    </w:p>
    <w:p w14:paraId="0ECFFB80" w14:textId="745857CC" w:rsidR="004824BE" w:rsidRPr="00A73170" w:rsidRDefault="004824BE" w:rsidP="00C70913">
      <w:pPr>
        <w:pStyle w:val="Heading2"/>
        <w:numPr>
          <w:ilvl w:val="1"/>
          <w:numId w:val="31"/>
        </w:numPr>
        <w:spacing w:before="240"/>
        <w:ind w:left="36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Travel requirements</w:t>
      </w:r>
    </w:p>
    <w:p w14:paraId="6689D990" w14:textId="609D29B5" w:rsidR="0008397F" w:rsidRPr="00260B60" w:rsidRDefault="00113FC5" w:rsidP="00260B60">
      <w:pPr>
        <w:spacing w:before="240"/>
        <w:jc w:val="both"/>
        <w:rPr>
          <w:rFonts w:ascii="Times New Roman" w:hAnsi="Times New Roman" w:cs="Times New Roman"/>
          <w:bCs/>
          <w:sz w:val="24"/>
          <w:szCs w:val="24"/>
        </w:rPr>
      </w:pPr>
      <w:r w:rsidRPr="00260B60">
        <w:rPr>
          <w:rFonts w:ascii="Times New Roman" w:hAnsi="Times New Roman" w:cs="Times New Roman"/>
          <w:bCs/>
          <w:sz w:val="24"/>
          <w:szCs w:val="24"/>
        </w:rPr>
        <w:t xml:space="preserve">Subject to international travel conditions </w:t>
      </w:r>
      <w:r w:rsidR="0007603B" w:rsidRPr="00260B60">
        <w:rPr>
          <w:rFonts w:ascii="Times New Roman" w:hAnsi="Times New Roman" w:cs="Times New Roman"/>
          <w:bCs/>
          <w:sz w:val="24"/>
          <w:szCs w:val="24"/>
        </w:rPr>
        <w:t>in view of the Covid-19 pandemic, the</w:t>
      </w:r>
      <w:r w:rsidR="005C4489" w:rsidRPr="00260B60">
        <w:rPr>
          <w:rFonts w:ascii="Times New Roman" w:hAnsi="Times New Roman" w:cs="Times New Roman"/>
          <w:bCs/>
          <w:sz w:val="24"/>
          <w:szCs w:val="24"/>
        </w:rPr>
        <w:t xml:space="preserve"> evaluation </w:t>
      </w:r>
      <w:r w:rsidR="00A76F93" w:rsidRPr="00260B60">
        <w:rPr>
          <w:rFonts w:ascii="Times New Roman" w:hAnsi="Times New Roman" w:cs="Times New Roman"/>
          <w:bCs/>
          <w:sz w:val="24"/>
          <w:szCs w:val="24"/>
        </w:rPr>
        <w:t xml:space="preserve">consultant </w:t>
      </w:r>
      <w:r w:rsidR="0007603B" w:rsidRPr="00260B60">
        <w:rPr>
          <w:rFonts w:ascii="Times New Roman" w:hAnsi="Times New Roman" w:cs="Times New Roman"/>
          <w:bCs/>
          <w:sz w:val="24"/>
          <w:szCs w:val="24"/>
        </w:rPr>
        <w:t xml:space="preserve">may need to work remotely, if </w:t>
      </w:r>
      <w:r w:rsidR="00A76F93" w:rsidRPr="00260B60">
        <w:rPr>
          <w:rFonts w:ascii="Times New Roman" w:hAnsi="Times New Roman" w:cs="Times New Roman"/>
          <w:bCs/>
          <w:sz w:val="24"/>
          <w:szCs w:val="24"/>
        </w:rPr>
        <w:t>trave</w:t>
      </w:r>
      <w:r w:rsidR="00343B2F" w:rsidRPr="00260B60">
        <w:rPr>
          <w:rFonts w:ascii="Times New Roman" w:hAnsi="Times New Roman" w:cs="Times New Roman"/>
          <w:bCs/>
          <w:sz w:val="24"/>
          <w:szCs w:val="24"/>
        </w:rPr>
        <w:t xml:space="preserve">l to Istanbul </w:t>
      </w:r>
      <w:r w:rsidR="003D43FA" w:rsidRPr="00260B60">
        <w:rPr>
          <w:rFonts w:ascii="Times New Roman" w:hAnsi="Times New Roman" w:cs="Times New Roman"/>
          <w:bCs/>
          <w:sz w:val="24"/>
          <w:szCs w:val="24"/>
        </w:rPr>
        <w:t>for this evaluation</w:t>
      </w:r>
      <w:r w:rsidR="0007603B" w:rsidRPr="00260B60">
        <w:rPr>
          <w:rFonts w:ascii="Times New Roman" w:hAnsi="Times New Roman" w:cs="Times New Roman"/>
          <w:bCs/>
          <w:sz w:val="24"/>
          <w:szCs w:val="24"/>
        </w:rPr>
        <w:t xml:space="preserve"> is not feasible</w:t>
      </w:r>
      <w:r w:rsidR="00343B2F" w:rsidRPr="00260B60">
        <w:rPr>
          <w:rFonts w:ascii="Times New Roman" w:hAnsi="Times New Roman" w:cs="Times New Roman"/>
          <w:bCs/>
          <w:sz w:val="24"/>
          <w:szCs w:val="24"/>
        </w:rPr>
        <w:t xml:space="preserve">. </w:t>
      </w:r>
      <w:r w:rsidR="003D43FA" w:rsidRPr="00260B60">
        <w:rPr>
          <w:rFonts w:ascii="Times New Roman" w:hAnsi="Times New Roman" w:cs="Times New Roman"/>
          <w:bCs/>
          <w:sz w:val="24"/>
          <w:szCs w:val="24"/>
        </w:rPr>
        <w:t xml:space="preserve">In such case, introduction to and interviews with the relevant </w:t>
      </w:r>
      <w:r w:rsidR="00A76F93" w:rsidRPr="00260B60">
        <w:rPr>
          <w:rFonts w:ascii="Times New Roman" w:hAnsi="Times New Roman" w:cs="Times New Roman"/>
          <w:bCs/>
          <w:sz w:val="24"/>
          <w:szCs w:val="24"/>
        </w:rPr>
        <w:t xml:space="preserve">stakeholders and </w:t>
      </w:r>
      <w:r w:rsidR="003D43FA" w:rsidRPr="00260B60">
        <w:rPr>
          <w:rFonts w:ascii="Times New Roman" w:hAnsi="Times New Roman" w:cs="Times New Roman"/>
          <w:bCs/>
          <w:sz w:val="24"/>
          <w:szCs w:val="24"/>
        </w:rPr>
        <w:t xml:space="preserve">IRH teams and personnel </w:t>
      </w:r>
      <w:r w:rsidR="00094B11" w:rsidRPr="00260B60">
        <w:rPr>
          <w:rFonts w:ascii="Times New Roman" w:hAnsi="Times New Roman" w:cs="Times New Roman"/>
          <w:bCs/>
          <w:sz w:val="24"/>
          <w:szCs w:val="24"/>
        </w:rPr>
        <w:t xml:space="preserve">as well as data collection </w:t>
      </w:r>
      <w:r w:rsidR="003D43FA" w:rsidRPr="00260B60">
        <w:rPr>
          <w:rFonts w:ascii="Times New Roman" w:hAnsi="Times New Roman" w:cs="Times New Roman"/>
          <w:bCs/>
          <w:sz w:val="24"/>
          <w:szCs w:val="24"/>
        </w:rPr>
        <w:t>w</w:t>
      </w:r>
      <w:r w:rsidR="00094B11" w:rsidRPr="00260B60">
        <w:rPr>
          <w:rFonts w:ascii="Times New Roman" w:hAnsi="Times New Roman" w:cs="Times New Roman"/>
          <w:bCs/>
          <w:sz w:val="24"/>
          <w:szCs w:val="24"/>
        </w:rPr>
        <w:t xml:space="preserve">ill be arranged virtually. </w:t>
      </w:r>
    </w:p>
    <w:p w14:paraId="525F58AC" w14:textId="79F27BF2" w:rsidR="00DA1B1B" w:rsidRPr="00A73170" w:rsidRDefault="00DA1B1B" w:rsidP="00DA1B1B">
      <w:pPr>
        <w:pStyle w:val="Heading2"/>
        <w:numPr>
          <w:ilvl w:val="0"/>
          <w:numId w:val="1"/>
        </w:numPr>
        <w:spacing w:before="240"/>
        <w:jc w:val="both"/>
        <w:rPr>
          <w:rStyle w:val="Strong"/>
          <w:rFonts w:ascii="Times New Roman" w:hAnsi="Times New Roman" w:cs="Times New Roman"/>
          <w:bCs w:val="0"/>
          <w:color w:val="auto"/>
          <w:sz w:val="24"/>
          <w:szCs w:val="24"/>
          <w:u w:val="single"/>
        </w:rPr>
      </w:pPr>
      <w:r w:rsidRPr="00A73170">
        <w:rPr>
          <w:rStyle w:val="Strong"/>
          <w:rFonts w:ascii="Times New Roman" w:hAnsi="Times New Roman" w:cs="Times New Roman"/>
          <w:bCs w:val="0"/>
          <w:color w:val="auto"/>
          <w:sz w:val="24"/>
          <w:szCs w:val="24"/>
          <w:u w:val="single"/>
        </w:rPr>
        <w:t>Evaluation Team Composition and Required Competencies</w:t>
      </w:r>
    </w:p>
    <w:p w14:paraId="7A229E2E" w14:textId="516ED603" w:rsidR="0062570B" w:rsidRDefault="00B9351E" w:rsidP="00B9351E">
      <w:pPr>
        <w:spacing w:before="240" w:after="0" w:line="240" w:lineRule="auto"/>
        <w:jc w:val="both"/>
        <w:rPr>
          <w:rFonts w:ascii="Times New Roman" w:hAnsi="Times New Roman" w:cs="Times New Roman"/>
          <w:sz w:val="24"/>
          <w:szCs w:val="24"/>
        </w:rPr>
      </w:pPr>
      <w:r w:rsidRPr="00A73170">
        <w:rPr>
          <w:rFonts w:ascii="Times New Roman" w:hAnsi="Times New Roman" w:cs="Times New Roman"/>
          <w:sz w:val="24"/>
          <w:szCs w:val="24"/>
        </w:rPr>
        <w:t xml:space="preserve">The mid-term review and evaluation will be carried out by </w:t>
      </w:r>
      <w:r w:rsidR="00F54378">
        <w:rPr>
          <w:rFonts w:ascii="Times New Roman" w:hAnsi="Times New Roman" w:cs="Times New Roman"/>
          <w:sz w:val="24"/>
          <w:szCs w:val="24"/>
        </w:rPr>
        <w:t>one</w:t>
      </w:r>
      <w:r w:rsidR="00F54378" w:rsidRPr="00A73170">
        <w:rPr>
          <w:rFonts w:ascii="Times New Roman" w:hAnsi="Times New Roman" w:cs="Times New Roman"/>
          <w:sz w:val="24"/>
          <w:szCs w:val="24"/>
        </w:rPr>
        <w:t xml:space="preserve"> </w:t>
      </w:r>
      <w:r w:rsidRPr="00A73170">
        <w:rPr>
          <w:rFonts w:ascii="Times New Roman" w:hAnsi="Times New Roman" w:cs="Times New Roman"/>
          <w:sz w:val="24"/>
          <w:szCs w:val="24"/>
        </w:rPr>
        <w:t xml:space="preserve">independent external consultant. The evaluation </w:t>
      </w:r>
      <w:r w:rsidR="00F54378">
        <w:rPr>
          <w:rFonts w:ascii="Times New Roman" w:hAnsi="Times New Roman" w:cs="Times New Roman"/>
          <w:sz w:val="24"/>
          <w:szCs w:val="24"/>
        </w:rPr>
        <w:t>consultant</w:t>
      </w:r>
      <w:r w:rsidRPr="00A73170">
        <w:rPr>
          <w:rFonts w:ascii="Times New Roman" w:hAnsi="Times New Roman" w:cs="Times New Roman"/>
          <w:sz w:val="24"/>
          <w:szCs w:val="24"/>
        </w:rPr>
        <w:t xml:space="preserve"> is responsible for developing an evaluation design, undertaking data collection activities, and preparing the draft and final reports for submission to the Istanbul Regional Hub, as well as any supporting documents prepared during the evaluation.</w:t>
      </w:r>
    </w:p>
    <w:p w14:paraId="014602BB" w14:textId="09DBB3CF" w:rsidR="00B9351E" w:rsidRDefault="0062570B" w:rsidP="00B9351E">
      <w:pPr>
        <w:spacing w:before="240" w:after="0" w:line="240" w:lineRule="auto"/>
        <w:jc w:val="both"/>
        <w:rPr>
          <w:rFonts w:ascii="Times New Roman" w:hAnsi="Times New Roman" w:cs="Times New Roman"/>
          <w:sz w:val="24"/>
          <w:szCs w:val="24"/>
        </w:rPr>
      </w:pPr>
      <w:r w:rsidRPr="0062570B">
        <w:rPr>
          <w:rFonts w:ascii="Times New Roman" w:hAnsi="Times New Roman" w:cs="Times New Roman"/>
          <w:sz w:val="24"/>
          <w:szCs w:val="24"/>
        </w:rPr>
        <w:t xml:space="preserve"> </w:t>
      </w:r>
      <w:r w:rsidRPr="00A73170">
        <w:rPr>
          <w:rFonts w:ascii="Times New Roman" w:hAnsi="Times New Roman" w:cs="Times New Roman"/>
          <w:sz w:val="24"/>
          <w:szCs w:val="24"/>
        </w:rPr>
        <w:t xml:space="preserve">The evaluation </w:t>
      </w:r>
      <w:r>
        <w:rPr>
          <w:rFonts w:ascii="Times New Roman" w:hAnsi="Times New Roman" w:cs="Times New Roman"/>
          <w:sz w:val="24"/>
          <w:szCs w:val="24"/>
        </w:rPr>
        <w:t>consultant shall have prior experience in similar evaluations and should not have participated in the RPD</w:t>
      </w:r>
      <w:r w:rsidR="00C731F1">
        <w:rPr>
          <w:rFonts w:ascii="Times New Roman" w:hAnsi="Times New Roman" w:cs="Times New Roman"/>
          <w:sz w:val="24"/>
          <w:szCs w:val="24"/>
        </w:rPr>
        <w:t xml:space="preserve"> 2018 - 2021</w:t>
      </w:r>
      <w:r>
        <w:rPr>
          <w:rFonts w:ascii="Times New Roman" w:hAnsi="Times New Roman" w:cs="Times New Roman"/>
          <w:sz w:val="24"/>
          <w:szCs w:val="24"/>
        </w:rPr>
        <w:t xml:space="preserve"> preparation and should not have conflict of interest with any project or activity of the Programme.</w:t>
      </w:r>
    </w:p>
    <w:p w14:paraId="255A9318" w14:textId="77777777" w:rsidR="00BD0DA7" w:rsidRDefault="00B9351E" w:rsidP="008B19E6">
      <w:pPr>
        <w:pStyle w:val="Heading2"/>
        <w:spacing w:before="240"/>
        <w:jc w:val="both"/>
        <w:rPr>
          <w:rFonts w:ascii="Times New Roman" w:hAnsi="Times New Roman" w:cs="Times New Roman"/>
          <w:color w:val="auto"/>
          <w:sz w:val="24"/>
          <w:szCs w:val="24"/>
        </w:rPr>
      </w:pPr>
      <w:r w:rsidRPr="00BD0DA7">
        <w:rPr>
          <w:rFonts w:ascii="Times New Roman" w:hAnsi="Times New Roman" w:cs="Times New Roman"/>
          <w:color w:val="auto"/>
          <w:sz w:val="24"/>
          <w:szCs w:val="24"/>
        </w:rPr>
        <w:lastRenderedPageBreak/>
        <w:t xml:space="preserve">The </w:t>
      </w:r>
      <w:r w:rsidR="00C731F1" w:rsidRPr="00BD0DA7">
        <w:rPr>
          <w:rFonts w:ascii="Times New Roman" w:hAnsi="Times New Roman" w:cs="Times New Roman"/>
          <w:color w:val="auto"/>
          <w:sz w:val="24"/>
          <w:szCs w:val="24"/>
        </w:rPr>
        <w:t>evaluation consultant</w:t>
      </w:r>
      <w:r w:rsidRPr="00BD0DA7">
        <w:rPr>
          <w:rFonts w:ascii="Times New Roman" w:hAnsi="Times New Roman" w:cs="Times New Roman"/>
          <w:color w:val="auto"/>
          <w:sz w:val="24"/>
          <w:szCs w:val="24"/>
        </w:rPr>
        <w:t xml:space="preserve"> is expected to be an experienced evaluation expert, </w:t>
      </w:r>
      <w:r w:rsidR="00C731F1" w:rsidRPr="00BD0DA7">
        <w:rPr>
          <w:rFonts w:ascii="Times New Roman" w:hAnsi="Times New Roman" w:cs="Times New Roman"/>
          <w:color w:val="auto"/>
          <w:sz w:val="24"/>
          <w:szCs w:val="24"/>
        </w:rPr>
        <w:t>h</w:t>
      </w:r>
      <w:r w:rsidRPr="00BD0DA7">
        <w:rPr>
          <w:rFonts w:ascii="Times New Roman" w:hAnsi="Times New Roman" w:cs="Times New Roman"/>
          <w:color w:val="auto"/>
          <w:sz w:val="24"/>
          <w:szCs w:val="24"/>
        </w:rPr>
        <w:t xml:space="preserve">e/she should have substantive knowledge of one or more areas of the UNDP regional </w:t>
      </w:r>
      <w:proofErr w:type="spellStart"/>
      <w:r w:rsidRPr="00BD0DA7">
        <w:rPr>
          <w:rFonts w:ascii="Times New Roman" w:hAnsi="Times New Roman" w:cs="Times New Roman"/>
          <w:color w:val="auto"/>
          <w:sz w:val="24"/>
          <w:szCs w:val="24"/>
        </w:rPr>
        <w:t>programme</w:t>
      </w:r>
      <w:proofErr w:type="spellEnd"/>
      <w:r w:rsidRPr="00BD0DA7">
        <w:rPr>
          <w:rFonts w:ascii="Times New Roman" w:hAnsi="Times New Roman" w:cs="Times New Roman"/>
          <w:color w:val="auto"/>
          <w:sz w:val="24"/>
          <w:szCs w:val="24"/>
        </w:rPr>
        <w:t xml:space="preserve">, and work experience in the region under evaluation. The </w:t>
      </w:r>
      <w:r w:rsidR="00061A3D" w:rsidRPr="00BD0DA7">
        <w:rPr>
          <w:rFonts w:ascii="Times New Roman" w:hAnsi="Times New Roman" w:cs="Times New Roman"/>
          <w:color w:val="auto"/>
          <w:sz w:val="24"/>
          <w:szCs w:val="24"/>
        </w:rPr>
        <w:t>consultant</w:t>
      </w:r>
      <w:r w:rsidRPr="00BD0DA7">
        <w:rPr>
          <w:rFonts w:ascii="Times New Roman" w:hAnsi="Times New Roman" w:cs="Times New Roman"/>
          <w:color w:val="auto"/>
          <w:sz w:val="24"/>
          <w:szCs w:val="24"/>
        </w:rPr>
        <w:t xml:space="preserve"> should have a demonstrated capacity in strategic thinking and policy advice. He/she should also have proven drafting skills, excellent communication skills, and familiarity with UN/UNDP operations. </w:t>
      </w:r>
    </w:p>
    <w:p w14:paraId="792AB346" w14:textId="092D2E6C" w:rsidR="00CF6D51" w:rsidRPr="00BD0DA7" w:rsidRDefault="00CF6D51" w:rsidP="008B19E6">
      <w:pPr>
        <w:pStyle w:val="Heading2"/>
        <w:spacing w:before="240"/>
        <w:jc w:val="both"/>
        <w:rPr>
          <w:rStyle w:val="Strong"/>
          <w:rFonts w:ascii="Times New Roman" w:hAnsi="Times New Roman" w:cs="Times New Roman"/>
          <w:b w:val="0"/>
          <w:color w:val="auto"/>
          <w:sz w:val="24"/>
          <w:szCs w:val="24"/>
          <w:u w:val="single"/>
        </w:rPr>
      </w:pPr>
      <w:r w:rsidRPr="00BD0DA7">
        <w:rPr>
          <w:rStyle w:val="Strong"/>
          <w:rFonts w:ascii="Times New Roman" w:hAnsi="Times New Roman" w:cs="Times New Roman"/>
          <w:b w:val="0"/>
          <w:color w:val="auto"/>
          <w:sz w:val="24"/>
          <w:szCs w:val="24"/>
          <w:u w:val="single"/>
        </w:rPr>
        <w:t>Qualifications</w:t>
      </w:r>
      <w:r w:rsidR="00372CA0" w:rsidRPr="00BD0DA7">
        <w:rPr>
          <w:rStyle w:val="Strong"/>
          <w:rFonts w:ascii="Times New Roman" w:hAnsi="Times New Roman" w:cs="Times New Roman"/>
          <w:b w:val="0"/>
          <w:color w:val="auto"/>
          <w:sz w:val="24"/>
          <w:szCs w:val="24"/>
          <w:u w:val="single"/>
        </w:rPr>
        <w:t xml:space="preserve"> Requirements for the Evaluation Consultant</w:t>
      </w:r>
    </w:p>
    <w:p w14:paraId="191572E6" w14:textId="3BEC46CB" w:rsidR="007B1575" w:rsidRDefault="00414FCF" w:rsidP="001849EF">
      <w:pPr>
        <w:pStyle w:val="ListParagraph"/>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Advanced university</w:t>
      </w:r>
      <w:r w:rsidRPr="00A73170">
        <w:rPr>
          <w:rFonts w:ascii="Times New Roman" w:hAnsi="Times New Roman" w:cs="Times New Roman"/>
          <w:sz w:val="24"/>
          <w:szCs w:val="24"/>
        </w:rPr>
        <w:t xml:space="preserve"> </w:t>
      </w:r>
      <w:r w:rsidR="007B1575" w:rsidRPr="00A73170">
        <w:rPr>
          <w:rFonts w:ascii="Times New Roman" w:hAnsi="Times New Roman" w:cs="Times New Roman"/>
          <w:sz w:val="24"/>
          <w:szCs w:val="24"/>
        </w:rPr>
        <w:t>degree in</w:t>
      </w:r>
      <w:r w:rsidR="00D70498" w:rsidRPr="00A73170">
        <w:rPr>
          <w:rFonts w:ascii="Times New Roman" w:eastAsia="Times New Roman" w:hAnsi="Times New Roman" w:cs="Times New Roman"/>
        </w:rPr>
        <w:t xml:space="preserve"> social science</w:t>
      </w:r>
      <w:r w:rsidR="00D3126A" w:rsidRPr="00A73170">
        <w:rPr>
          <w:rFonts w:ascii="Times New Roman" w:hAnsi="Times New Roman" w:cs="Times New Roman"/>
          <w:sz w:val="24"/>
          <w:szCs w:val="24"/>
        </w:rPr>
        <w:t xml:space="preserve">, </w:t>
      </w:r>
      <w:r w:rsidR="00A1262D" w:rsidRPr="00A73170">
        <w:rPr>
          <w:rFonts w:ascii="Times New Roman" w:hAnsi="Times New Roman" w:cs="Times New Roman"/>
          <w:sz w:val="24"/>
          <w:szCs w:val="24"/>
        </w:rPr>
        <w:t xml:space="preserve">monitoring and </w:t>
      </w:r>
      <w:r w:rsidR="00D3126A" w:rsidRPr="00A73170">
        <w:rPr>
          <w:rFonts w:ascii="Times New Roman" w:hAnsi="Times New Roman" w:cs="Times New Roman"/>
          <w:sz w:val="24"/>
          <w:szCs w:val="24"/>
        </w:rPr>
        <w:t xml:space="preserve">evaluation, </w:t>
      </w:r>
      <w:r w:rsidR="009557D3" w:rsidRPr="00A73170">
        <w:rPr>
          <w:rFonts w:ascii="Times New Roman" w:hAnsi="Times New Roman" w:cs="Times New Roman"/>
          <w:sz w:val="24"/>
          <w:szCs w:val="24"/>
        </w:rPr>
        <w:t>or</w:t>
      </w:r>
      <w:r w:rsidR="00D3126A" w:rsidRPr="00A73170">
        <w:rPr>
          <w:rFonts w:ascii="Times New Roman" w:hAnsi="Times New Roman" w:cs="Times New Roman"/>
          <w:sz w:val="24"/>
          <w:szCs w:val="24"/>
        </w:rPr>
        <w:t xml:space="preserve"> any other relevant field. </w:t>
      </w:r>
      <w:r w:rsidR="001B1852" w:rsidRPr="00A73170">
        <w:rPr>
          <w:rFonts w:ascii="Times New Roman" w:hAnsi="Times New Roman" w:cs="Times New Roman"/>
          <w:sz w:val="24"/>
          <w:szCs w:val="24"/>
        </w:rPr>
        <w:t xml:space="preserve"> </w:t>
      </w:r>
    </w:p>
    <w:p w14:paraId="60ACE26A" w14:textId="033F8443" w:rsidR="0012206B" w:rsidRPr="00A73170" w:rsidRDefault="007B1575" w:rsidP="00FC7A4F">
      <w:pPr>
        <w:pStyle w:val="ListParagraph"/>
        <w:numPr>
          <w:ilvl w:val="0"/>
          <w:numId w:val="28"/>
        </w:numPr>
        <w:spacing w:before="240"/>
        <w:ind w:left="360"/>
        <w:jc w:val="both"/>
        <w:rPr>
          <w:rFonts w:ascii="Times New Roman" w:hAnsi="Times New Roman" w:cs="Times New Roman"/>
          <w:sz w:val="24"/>
          <w:szCs w:val="24"/>
        </w:rPr>
      </w:pPr>
      <w:r w:rsidRPr="00A73170">
        <w:rPr>
          <w:rFonts w:ascii="Times New Roman" w:hAnsi="Times New Roman" w:cs="Times New Roman"/>
          <w:sz w:val="24"/>
          <w:szCs w:val="24"/>
        </w:rPr>
        <w:t>At leas</w:t>
      </w:r>
      <w:r w:rsidR="005361DF" w:rsidRPr="00A73170">
        <w:rPr>
          <w:rFonts w:ascii="Times New Roman" w:hAnsi="Times New Roman" w:cs="Times New Roman"/>
          <w:sz w:val="24"/>
          <w:szCs w:val="24"/>
        </w:rPr>
        <w:t xml:space="preserve">t </w:t>
      </w:r>
      <w:r w:rsidR="001B2429" w:rsidRPr="00A73170">
        <w:rPr>
          <w:rFonts w:ascii="Times New Roman" w:hAnsi="Times New Roman" w:cs="Times New Roman"/>
          <w:sz w:val="24"/>
          <w:szCs w:val="24"/>
        </w:rPr>
        <w:t>8</w:t>
      </w:r>
      <w:r w:rsidRPr="00A73170">
        <w:rPr>
          <w:rFonts w:ascii="Times New Roman" w:hAnsi="Times New Roman" w:cs="Times New Roman"/>
          <w:sz w:val="24"/>
          <w:szCs w:val="24"/>
        </w:rPr>
        <w:t xml:space="preserve"> years relevant experience </w:t>
      </w:r>
      <w:r w:rsidR="000F4FAD">
        <w:rPr>
          <w:rFonts w:ascii="Times New Roman" w:hAnsi="Times New Roman" w:cs="Times New Roman"/>
          <w:sz w:val="24"/>
          <w:szCs w:val="24"/>
        </w:rPr>
        <w:t xml:space="preserve">and proven track record with policy advice and </w:t>
      </w:r>
      <w:proofErr w:type="spellStart"/>
      <w:r w:rsidR="000F4FAD">
        <w:rPr>
          <w:rFonts w:ascii="Times New Roman" w:hAnsi="Times New Roman" w:cs="Times New Roman"/>
          <w:sz w:val="24"/>
          <w:szCs w:val="24"/>
        </w:rPr>
        <w:t>programme</w:t>
      </w:r>
      <w:proofErr w:type="spellEnd"/>
      <w:r w:rsidR="000F4FAD">
        <w:rPr>
          <w:rFonts w:ascii="Times New Roman" w:hAnsi="Times New Roman" w:cs="Times New Roman"/>
          <w:sz w:val="24"/>
          <w:szCs w:val="24"/>
        </w:rPr>
        <w:t xml:space="preserve">/project development and implementation, </w:t>
      </w:r>
      <w:r w:rsidR="00971A6B" w:rsidRPr="00A73170">
        <w:rPr>
          <w:rFonts w:ascii="Times New Roman" w:eastAsia="Times New Roman" w:hAnsi="Times New Roman" w:cs="Times New Roman"/>
          <w:sz w:val="24"/>
          <w:szCs w:val="24"/>
        </w:rPr>
        <w:t xml:space="preserve">, </w:t>
      </w:r>
      <w:r w:rsidR="00507EF4" w:rsidRPr="00A73170">
        <w:rPr>
          <w:rFonts w:ascii="Times New Roman" w:hAnsi="Times New Roman" w:cs="Times New Roman"/>
          <w:sz w:val="24"/>
          <w:szCs w:val="24"/>
        </w:rPr>
        <w:t xml:space="preserve">including at least </w:t>
      </w:r>
      <w:r w:rsidR="00395FE2" w:rsidRPr="00A73170">
        <w:rPr>
          <w:rFonts w:ascii="Times New Roman" w:hAnsi="Times New Roman" w:cs="Times New Roman"/>
          <w:sz w:val="24"/>
          <w:szCs w:val="24"/>
        </w:rPr>
        <w:t>3</w:t>
      </w:r>
      <w:r w:rsidR="00507EF4" w:rsidRPr="00A73170">
        <w:rPr>
          <w:rFonts w:ascii="Times New Roman" w:hAnsi="Times New Roman" w:cs="Times New Roman"/>
          <w:sz w:val="24"/>
          <w:szCs w:val="24"/>
        </w:rPr>
        <w:t xml:space="preserve"> </w:t>
      </w:r>
      <w:r w:rsidR="00317DF5" w:rsidRPr="00A73170">
        <w:rPr>
          <w:rFonts w:ascii="Times New Roman" w:hAnsi="Times New Roman" w:cs="Times New Roman"/>
          <w:sz w:val="24"/>
          <w:szCs w:val="24"/>
        </w:rPr>
        <w:t>years’ experience</w:t>
      </w:r>
      <w:r w:rsidR="00507EF4" w:rsidRPr="00A73170">
        <w:rPr>
          <w:rFonts w:ascii="Times New Roman" w:hAnsi="Times New Roman" w:cs="Times New Roman"/>
          <w:sz w:val="24"/>
          <w:szCs w:val="24"/>
        </w:rPr>
        <w:t xml:space="preserve"> in </w:t>
      </w:r>
      <w:r w:rsidR="00414FCF" w:rsidRPr="00A73170">
        <w:rPr>
          <w:rFonts w:ascii="Times New Roman" w:hAnsi="Times New Roman" w:cs="Times New Roman"/>
          <w:sz w:val="24"/>
          <w:szCs w:val="24"/>
        </w:rPr>
        <w:t xml:space="preserve">conducting evaluations and reviews </w:t>
      </w:r>
      <w:r w:rsidR="00414FCF" w:rsidRPr="00A73170">
        <w:rPr>
          <w:rFonts w:ascii="Times New Roman" w:eastAsia="Times New Roman" w:hAnsi="Times New Roman" w:cs="Times New Roman"/>
          <w:sz w:val="24"/>
          <w:szCs w:val="24"/>
        </w:rPr>
        <w:t xml:space="preserve">for international </w:t>
      </w:r>
      <w:proofErr w:type="gramStart"/>
      <w:r w:rsidR="00414FCF" w:rsidRPr="00A73170">
        <w:rPr>
          <w:rFonts w:ascii="Times New Roman" w:eastAsia="Times New Roman" w:hAnsi="Times New Roman" w:cs="Times New Roman"/>
          <w:sz w:val="24"/>
          <w:szCs w:val="24"/>
        </w:rPr>
        <w:t>organizations</w:t>
      </w:r>
      <w:r w:rsidR="00C0039B" w:rsidRPr="00A73170">
        <w:rPr>
          <w:rFonts w:ascii="Times New Roman" w:hAnsi="Times New Roman" w:cs="Times New Roman"/>
          <w:sz w:val="24"/>
          <w:szCs w:val="24"/>
        </w:rPr>
        <w:t>;</w:t>
      </w:r>
      <w:proofErr w:type="gramEnd"/>
      <w:r w:rsidR="005738E5" w:rsidRPr="00A73170">
        <w:rPr>
          <w:rFonts w:ascii="Times New Roman" w:hAnsi="Times New Roman" w:cs="Times New Roman"/>
          <w:sz w:val="24"/>
          <w:szCs w:val="24"/>
        </w:rPr>
        <w:t xml:space="preserve"> </w:t>
      </w:r>
    </w:p>
    <w:p w14:paraId="552DC17C" w14:textId="36C1B8A3" w:rsidR="00381856" w:rsidRPr="00A73170" w:rsidRDefault="00381856" w:rsidP="006316A7">
      <w:pPr>
        <w:pStyle w:val="ListParagraph"/>
        <w:numPr>
          <w:ilvl w:val="0"/>
          <w:numId w:val="28"/>
        </w:numPr>
        <w:spacing w:before="240"/>
        <w:ind w:left="360"/>
        <w:jc w:val="both"/>
        <w:rPr>
          <w:rFonts w:ascii="Times New Roman" w:hAnsi="Times New Roman" w:cs="Times New Roman"/>
          <w:sz w:val="24"/>
          <w:szCs w:val="24"/>
        </w:rPr>
      </w:pPr>
      <w:r w:rsidRPr="00A73170">
        <w:rPr>
          <w:rFonts w:ascii="Times New Roman" w:hAnsi="Times New Roman" w:cs="Times New Roman"/>
          <w:sz w:val="24"/>
          <w:szCs w:val="24"/>
        </w:rPr>
        <w:t>Good knowledge of evaluation and assessment methods</w:t>
      </w:r>
      <w:r w:rsidR="00FA2D58">
        <w:rPr>
          <w:rFonts w:ascii="Times New Roman" w:hAnsi="Times New Roman" w:cs="Times New Roman"/>
          <w:sz w:val="24"/>
          <w:szCs w:val="24"/>
        </w:rPr>
        <w:t>, demonstrated in</w:t>
      </w:r>
      <w:r w:rsidRPr="00A73170">
        <w:rPr>
          <w:rFonts w:ascii="Times New Roman" w:hAnsi="Times New Roman" w:cs="Times New Roman"/>
          <w:sz w:val="24"/>
          <w:szCs w:val="24"/>
        </w:rPr>
        <w:t xml:space="preserve"> professional working experience</w:t>
      </w:r>
      <w:r w:rsidR="006E223A" w:rsidRPr="00A73170">
        <w:rPr>
          <w:rFonts w:ascii="Times New Roman" w:hAnsi="Times New Roman" w:cs="Times New Roman"/>
          <w:sz w:val="24"/>
          <w:szCs w:val="24"/>
        </w:rPr>
        <w:t>;</w:t>
      </w:r>
    </w:p>
    <w:p w14:paraId="54477A5A" w14:textId="4FCDC612" w:rsidR="00381856" w:rsidRPr="00A73170" w:rsidRDefault="006E223A" w:rsidP="00FC7A4F">
      <w:pPr>
        <w:pStyle w:val="ListParagraph"/>
        <w:numPr>
          <w:ilvl w:val="0"/>
          <w:numId w:val="28"/>
        </w:numPr>
        <w:spacing w:before="240"/>
        <w:ind w:left="360"/>
        <w:jc w:val="both"/>
        <w:rPr>
          <w:rFonts w:ascii="Times New Roman" w:hAnsi="Times New Roman" w:cs="Times New Roman"/>
          <w:sz w:val="24"/>
          <w:szCs w:val="24"/>
        </w:rPr>
      </w:pPr>
      <w:r w:rsidRPr="00A73170">
        <w:rPr>
          <w:rFonts w:ascii="Times New Roman" w:eastAsia="Times New Roman" w:hAnsi="Times New Roman" w:cs="Times New Roman"/>
          <w:sz w:val="24"/>
          <w:szCs w:val="24"/>
        </w:rPr>
        <w:t xml:space="preserve">Experience in similar </w:t>
      </w:r>
      <w:r w:rsidR="004746D9" w:rsidRPr="00A73170">
        <w:rPr>
          <w:rFonts w:ascii="Times New Roman" w:eastAsia="Times New Roman" w:hAnsi="Times New Roman" w:cs="Times New Roman"/>
          <w:sz w:val="24"/>
          <w:szCs w:val="24"/>
        </w:rPr>
        <w:t xml:space="preserve">assignments which require extensive consultations and interactions with national governments and senior government officials; and </w:t>
      </w:r>
      <w:proofErr w:type="gramStart"/>
      <w:r w:rsidR="004746D9" w:rsidRPr="00A73170">
        <w:rPr>
          <w:rFonts w:ascii="Times New Roman" w:eastAsia="Times New Roman" w:hAnsi="Times New Roman" w:cs="Times New Roman"/>
          <w:sz w:val="24"/>
          <w:szCs w:val="24"/>
        </w:rPr>
        <w:t>also</w:t>
      </w:r>
      <w:proofErr w:type="gramEnd"/>
      <w:r w:rsidR="004746D9" w:rsidRPr="00A73170">
        <w:rPr>
          <w:rFonts w:ascii="Times New Roman" w:eastAsia="Times New Roman" w:hAnsi="Times New Roman" w:cs="Times New Roman"/>
          <w:sz w:val="24"/>
          <w:szCs w:val="24"/>
        </w:rPr>
        <w:t xml:space="preserve"> with other stakeholders such as donors, regional organizations, CSOs, etc.;</w:t>
      </w:r>
    </w:p>
    <w:p w14:paraId="0B89F573" w14:textId="2009D042" w:rsidR="00114819" w:rsidRPr="00A73170" w:rsidRDefault="00114819" w:rsidP="00DE4142">
      <w:pPr>
        <w:pStyle w:val="ListParagraph"/>
        <w:numPr>
          <w:ilvl w:val="0"/>
          <w:numId w:val="28"/>
        </w:numPr>
        <w:spacing w:before="240"/>
        <w:ind w:left="360"/>
        <w:jc w:val="both"/>
        <w:rPr>
          <w:rFonts w:ascii="Times New Roman" w:eastAsia="Times New Roman" w:hAnsi="Times New Roman" w:cs="Times New Roman"/>
          <w:sz w:val="24"/>
          <w:szCs w:val="24"/>
        </w:rPr>
      </w:pPr>
      <w:r w:rsidRPr="00A73170">
        <w:rPr>
          <w:rFonts w:ascii="Times New Roman" w:eastAsia="Times New Roman" w:hAnsi="Times New Roman" w:cs="Times New Roman"/>
          <w:sz w:val="24"/>
          <w:szCs w:val="24"/>
        </w:rPr>
        <w:t xml:space="preserve">Good knowledge and technical understanding of the UN, and in particular UNDP </w:t>
      </w:r>
      <w:proofErr w:type="spellStart"/>
      <w:r w:rsidRPr="00A73170">
        <w:rPr>
          <w:rFonts w:ascii="Times New Roman" w:eastAsia="Times New Roman" w:hAnsi="Times New Roman" w:cs="Times New Roman"/>
          <w:sz w:val="24"/>
          <w:szCs w:val="24"/>
        </w:rPr>
        <w:t>programmes</w:t>
      </w:r>
      <w:proofErr w:type="spellEnd"/>
      <w:r w:rsidRPr="00A73170">
        <w:rPr>
          <w:rFonts w:ascii="Times New Roman" w:eastAsia="Times New Roman" w:hAnsi="Times New Roman" w:cs="Times New Roman"/>
          <w:sz w:val="24"/>
          <w:szCs w:val="24"/>
        </w:rPr>
        <w:t xml:space="preserve"> in the relevant thematic sectors of the RPD, good understanding of </w:t>
      </w:r>
      <w:r w:rsidR="00254036" w:rsidRPr="00A73170">
        <w:rPr>
          <w:rFonts w:ascii="Times New Roman" w:eastAsia="Times New Roman" w:hAnsi="Times New Roman" w:cs="Times New Roman"/>
          <w:sz w:val="24"/>
          <w:szCs w:val="24"/>
        </w:rPr>
        <w:t xml:space="preserve">Europe and </w:t>
      </w:r>
      <w:r w:rsidR="00CF2AC0" w:rsidRPr="00A73170">
        <w:rPr>
          <w:rFonts w:ascii="Times New Roman" w:eastAsia="Times New Roman" w:hAnsi="Times New Roman" w:cs="Times New Roman"/>
          <w:sz w:val="24"/>
          <w:szCs w:val="24"/>
        </w:rPr>
        <w:t xml:space="preserve">the </w:t>
      </w:r>
      <w:r w:rsidR="00254036" w:rsidRPr="00A73170">
        <w:rPr>
          <w:rFonts w:ascii="Times New Roman" w:eastAsia="Times New Roman" w:hAnsi="Times New Roman" w:cs="Times New Roman"/>
          <w:sz w:val="24"/>
          <w:szCs w:val="24"/>
        </w:rPr>
        <w:t xml:space="preserve">CIS </w:t>
      </w:r>
      <w:r w:rsidRPr="00A73170">
        <w:rPr>
          <w:rFonts w:ascii="Times New Roman" w:eastAsia="Times New Roman" w:hAnsi="Times New Roman" w:cs="Times New Roman"/>
          <w:sz w:val="24"/>
          <w:szCs w:val="24"/>
        </w:rPr>
        <w:t xml:space="preserve">region in terms of its development </w:t>
      </w:r>
      <w:proofErr w:type="spellStart"/>
      <w:r w:rsidRPr="00A73170">
        <w:rPr>
          <w:rFonts w:ascii="Times New Roman" w:eastAsia="Times New Roman" w:hAnsi="Times New Roman" w:cs="Times New Roman"/>
          <w:sz w:val="24"/>
          <w:szCs w:val="24"/>
        </w:rPr>
        <w:t>programmes</w:t>
      </w:r>
      <w:proofErr w:type="spellEnd"/>
      <w:r w:rsidRPr="00A73170">
        <w:rPr>
          <w:rFonts w:ascii="Times New Roman" w:eastAsia="Times New Roman" w:hAnsi="Times New Roman" w:cs="Times New Roman"/>
          <w:sz w:val="24"/>
          <w:szCs w:val="24"/>
        </w:rPr>
        <w:t xml:space="preserve">, development issues and other evolving </w:t>
      </w:r>
      <w:proofErr w:type="gramStart"/>
      <w:r w:rsidRPr="00A73170">
        <w:rPr>
          <w:rFonts w:ascii="Times New Roman" w:eastAsia="Times New Roman" w:hAnsi="Times New Roman" w:cs="Times New Roman"/>
          <w:sz w:val="24"/>
          <w:szCs w:val="24"/>
        </w:rPr>
        <w:t>environment</w:t>
      </w:r>
      <w:r w:rsidR="00254036" w:rsidRPr="00A73170">
        <w:rPr>
          <w:rFonts w:ascii="Times New Roman" w:eastAsia="Times New Roman" w:hAnsi="Times New Roman" w:cs="Times New Roman"/>
          <w:sz w:val="24"/>
          <w:szCs w:val="24"/>
        </w:rPr>
        <w:t>;</w:t>
      </w:r>
      <w:proofErr w:type="gramEnd"/>
      <w:r w:rsidRPr="00A73170">
        <w:rPr>
          <w:rFonts w:ascii="Times New Roman" w:eastAsia="Times New Roman" w:hAnsi="Times New Roman" w:cs="Times New Roman"/>
          <w:sz w:val="24"/>
          <w:szCs w:val="24"/>
        </w:rPr>
        <w:t xml:space="preserve"> </w:t>
      </w:r>
    </w:p>
    <w:p w14:paraId="0CA8BB14" w14:textId="3B8B9BDD" w:rsidR="00372CA0" w:rsidRDefault="00372CA0" w:rsidP="00DE4142">
      <w:pPr>
        <w:pStyle w:val="ListParagraph"/>
        <w:numPr>
          <w:ilvl w:val="0"/>
          <w:numId w:val="28"/>
        </w:numPr>
        <w:spacing w:before="24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on application of result-based approaches to evaluati</w:t>
      </w:r>
      <w:r w:rsidR="001E60E1">
        <w:rPr>
          <w:rFonts w:ascii="Times New Roman" w:eastAsia="Times New Roman" w:hAnsi="Times New Roman" w:cs="Times New Roman"/>
          <w:sz w:val="24"/>
          <w:szCs w:val="24"/>
        </w:rPr>
        <w:t xml:space="preserve">ng </w:t>
      </w:r>
      <w:proofErr w:type="spellStart"/>
      <w:r w:rsidR="001E60E1">
        <w:rPr>
          <w:rFonts w:ascii="Times New Roman" w:eastAsia="Times New Roman" w:hAnsi="Times New Roman" w:cs="Times New Roman"/>
          <w:sz w:val="24"/>
          <w:szCs w:val="24"/>
        </w:rPr>
        <w:t>programmes</w:t>
      </w:r>
      <w:proofErr w:type="spellEnd"/>
      <w:r w:rsidR="001E60E1">
        <w:rPr>
          <w:rFonts w:ascii="Times New Roman" w:eastAsia="Times New Roman" w:hAnsi="Times New Roman" w:cs="Times New Roman"/>
          <w:sz w:val="24"/>
          <w:szCs w:val="24"/>
        </w:rPr>
        <w:t xml:space="preserve"> and projects.</w:t>
      </w:r>
    </w:p>
    <w:p w14:paraId="4699F340" w14:textId="41EBC31B" w:rsidR="00114819" w:rsidRPr="00A73170" w:rsidRDefault="00114819" w:rsidP="00DE4142">
      <w:pPr>
        <w:pStyle w:val="ListParagraph"/>
        <w:numPr>
          <w:ilvl w:val="0"/>
          <w:numId w:val="28"/>
        </w:numPr>
        <w:spacing w:before="240"/>
        <w:ind w:left="360"/>
        <w:jc w:val="both"/>
        <w:rPr>
          <w:rFonts w:ascii="Times New Roman" w:eastAsia="Times New Roman" w:hAnsi="Times New Roman" w:cs="Times New Roman"/>
          <w:sz w:val="24"/>
          <w:szCs w:val="24"/>
        </w:rPr>
      </w:pPr>
      <w:r w:rsidRPr="00A73170">
        <w:rPr>
          <w:rFonts w:ascii="Times New Roman" w:eastAsia="Times New Roman" w:hAnsi="Times New Roman" w:cs="Times New Roman"/>
          <w:sz w:val="24"/>
          <w:szCs w:val="24"/>
        </w:rPr>
        <w:t>Strong analytical capability; openness to change and ability to receive and integrate feedback;</w:t>
      </w:r>
    </w:p>
    <w:p w14:paraId="1B15BA1D" w14:textId="5D3507B0" w:rsidR="00114819" w:rsidRPr="00A73170" w:rsidRDefault="00114819" w:rsidP="00DE4142">
      <w:pPr>
        <w:pStyle w:val="ListParagraph"/>
        <w:numPr>
          <w:ilvl w:val="0"/>
          <w:numId w:val="28"/>
        </w:numPr>
        <w:spacing w:before="240"/>
        <w:ind w:left="360"/>
        <w:jc w:val="both"/>
        <w:rPr>
          <w:rFonts w:ascii="Times New Roman" w:eastAsia="Times New Roman" w:hAnsi="Times New Roman" w:cs="Times New Roman"/>
          <w:sz w:val="24"/>
          <w:szCs w:val="24"/>
        </w:rPr>
      </w:pPr>
      <w:r w:rsidRPr="00A73170">
        <w:rPr>
          <w:rFonts w:ascii="Times New Roman" w:eastAsia="Times New Roman" w:hAnsi="Times New Roman" w:cs="Times New Roman"/>
          <w:sz w:val="24"/>
          <w:szCs w:val="24"/>
        </w:rPr>
        <w:t>Strong interpersonal skills and communication skills and ability to adhere to agreed timelines and to meet tight deadlines</w:t>
      </w:r>
      <w:r w:rsidR="003D4C7B" w:rsidRPr="00A73170">
        <w:rPr>
          <w:rFonts w:ascii="Times New Roman" w:eastAsia="Times New Roman" w:hAnsi="Times New Roman" w:cs="Times New Roman"/>
          <w:sz w:val="24"/>
          <w:szCs w:val="24"/>
        </w:rPr>
        <w:t>;</w:t>
      </w:r>
      <w:r w:rsidRPr="00A73170">
        <w:rPr>
          <w:rFonts w:ascii="Times New Roman" w:eastAsia="Times New Roman" w:hAnsi="Times New Roman" w:cs="Times New Roman"/>
          <w:sz w:val="24"/>
          <w:szCs w:val="24"/>
        </w:rPr>
        <w:t xml:space="preserve"> </w:t>
      </w:r>
    </w:p>
    <w:p w14:paraId="2E57BF6E" w14:textId="0056D17A" w:rsidR="00DE4142" w:rsidRPr="00A73170" w:rsidRDefault="00DE4142" w:rsidP="00DE4142">
      <w:pPr>
        <w:pStyle w:val="ListParagraph"/>
        <w:numPr>
          <w:ilvl w:val="0"/>
          <w:numId w:val="28"/>
        </w:numPr>
        <w:spacing w:before="240"/>
        <w:ind w:left="360"/>
        <w:jc w:val="both"/>
        <w:rPr>
          <w:rFonts w:ascii="Times New Roman" w:eastAsia="Times New Roman" w:hAnsi="Times New Roman" w:cs="Times New Roman"/>
          <w:sz w:val="24"/>
          <w:szCs w:val="24"/>
        </w:rPr>
      </w:pPr>
      <w:r w:rsidRPr="00A73170">
        <w:rPr>
          <w:rFonts w:ascii="Times New Roman" w:eastAsia="Times New Roman" w:hAnsi="Times New Roman" w:cs="Times New Roman"/>
          <w:sz w:val="24"/>
          <w:szCs w:val="24"/>
        </w:rPr>
        <w:t>Excellent report writing, presentation and editing skills in English</w:t>
      </w:r>
      <w:r w:rsidR="001E60E1">
        <w:rPr>
          <w:rFonts w:ascii="Times New Roman" w:eastAsia="Times New Roman" w:hAnsi="Times New Roman" w:cs="Times New Roman"/>
          <w:sz w:val="24"/>
          <w:szCs w:val="24"/>
        </w:rPr>
        <w:t xml:space="preserve"> (knowledge of Russian is an asset).</w:t>
      </w:r>
    </w:p>
    <w:p w14:paraId="34A960F8" w14:textId="2267B601" w:rsidR="00E75A9A" w:rsidRPr="00A73170" w:rsidRDefault="00E75A9A" w:rsidP="00AA4AB2">
      <w:pPr>
        <w:pStyle w:val="Heading2"/>
        <w:numPr>
          <w:ilvl w:val="0"/>
          <w:numId w:val="1"/>
        </w:numPr>
        <w:spacing w:before="240"/>
        <w:jc w:val="both"/>
        <w:rPr>
          <w:rStyle w:val="Strong"/>
          <w:rFonts w:ascii="Times New Roman" w:hAnsi="Times New Roman" w:cs="Times New Roman"/>
          <w:color w:val="auto"/>
          <w:sz w:val="24"/>
          <w:szCs w:val="24"/>
          <w:u w:val="single"/>
        </w:rPr>
      </w:pPr>
      <w:r w:rsidRPr="00A73170">
        <w:rPr>
          <w:rStyle w:val="Strong"/>
          <w:rFonts w:ascii="Times New Roman" w:hAnsi="Times New Roman" w:cs="Times New Roman"/>
          <w:color w:val="auto"/>
          <w:sz w:val="24"/>
          <w:szCs w:val="24"/>
          <w:u w:val="single"/>
        </w:rPr>
        <w:t>Evaluation Ethics</w:t>
      </w:r>
    </w:p>
    <w:p w14:paraId="7FBE0E50" w14:textId="6B4D85CE" w:rsidR="00E75A9A" w:rsidRPr="00A73170" w:rsidRDefault="00E75A9A" w:rsidP="00AA4AB2">
      <w:pPr>
        <w:spacing w:before="240"/>
        <w:rPr>
          <w:rFonts w:ascii="Times New Roman" w:hAnsi="Times New Roman" w:cs="Times New Roman"/>
          <w:sz w:val="24"/>
          <w:szCs w:val="24"/>
        </w:rPr>
      </w:pPr>
      <w:r w:rsidRPr="00A73170">
        <w:rPr>
          <w:rFonts w:ascii="Times New Roman" w:hAnsi="Times New Roman" w:cs="Times New Roman"/>
          <w:sz w:val="24"/>
          <w:szCs w:val="24"/>
        </w:rPr>
        <w:t>This evaluation will be conducted in accordance with the principles outlined in the UNEG ‘Ethical Guidelines for Evaluation’. The consultant must safeguard the rights and confidentiality of information providers, interviewees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18133297" w14:textId="4CBEB8C7" w:rsidR="006E53BE" w:rsidRPr="00A73170" w:rsidRDefault="006E53BE" w:rsidP="00977810">
      <w:pPr>
        <w:pStyle w:val="Heading2"/>
        <w:numPr>
          <w:ilvl w:val="0"/>
          <w:numId w:val="1"/>
        </w:numPr>
        <w:spacing w:before="240"/>
        <w:jc w:val="both"/>
        <w:rPr>
          <w:rStyle w:val="Strong"/>
          <w:rFonts w:ascii="Times New Roman" w:hAnsi="Times New Roman" w:cs="Times New Roman"/>
          <w:color w:val="auto"/>
          <w:sz w:val="24"/>
          <w:szCs w:val="24"/>
          <w:u w:val="single"/>
        </w:rPr>
      </w:pPr>
      <w:r w:rsidRPr="00A73170">
        <w:rPr>
          <w:rStyle w:val="Strong"/>
          <w:rFonts w:ascii="Times New Roman" w:hAnsi="Times New Roman" w:cs="Times New Roman"/>
          <w:color w:val="auto"/>
          <w:sz w:val="24"/>
          <w:szCs w:val="24"/>
          <w:u w:val="single"/>
        </w:rPr>
        <w:t xml:space="preserve">Implementation Arrangements </w:t>
      </w:r>
    </w:p>
    <w:p w14:paraId="4BC383FB" w14:textId="442C0811" w:rsidR="00B96CFC" w:rsidRDefault="00B96CFC" w:rsidP="00B96CFC">
      <w:pPr>
        <w:rPr>
          <w:rFonts w:ascii="Times New Roman" w:hAnsi="Times New Roman" w:cs="Times New Roman"/>
        </w:rPr>
      </w:pPr>
    </w:p>
    <w:p w14:paraId="0DB591CB" w14:textId="5D519E42" w:rsidR="00B96CFC" w:rsidRPr="00A73170" w:rsidRDefault="00167E20" w:rsidP="00B96CFC">
      <w:pPr>
        <w:rPr>
          <w:rFonts w:ascii="Times New Roman" w:hAnsi="Times New Roman" w:cs="Times New Roman"/>
        </w:rPr>
      </w:pPr>
      <w:r>
        <w:rPr>
          <w:rFonts w:ascii="Times New Roman" w:hAnsi="Times New Roman" w:cs="Times New Roman"/>
        </w:rPr>
        <w:t xml:space="preserve">The </w:t>
      </w:r>
      <w:r w:rsidR="00F26E8C">
        <w:rPr>
          <w:rFonts w:ascii="Times New Roman" w:hAnsi="Times New Roman" w:cs="Times New Roman"/>
        </w:rPr>
        <w:t xml:space="preserve">RPD Midterm Evaluation </w:t>
      </w:r>
      <w:r w:rsidR="008531BE">
        <w:rPr>
          <w:rFonts w:ascii="Times New Roman" w:hAnsi="Times New Roman" w:cs="Times New Roman"/>
        </w:rPr>
        <w:t xml:space="preserve">consultant </w:t>
      </w:r>
      <w:r w:rsidR="00AB2DFE">
        <w:rPr>
          <w:rFonts w:ascii="Times New Roman" w:hAnsi="Times New Roman" w:cs="Times New Roman"/>
        </w:rPr>
        <w:t xml:space="preserve">will </w:t>
      </w:r>
      <w:r w:rsidR="006034F7">
        <w:rPr>
          <w:rFonts w:ascii="Times New Roman" w:hAnsi="Times New Roman" w:cs="Times New Roman"/>
        </w:rPr>
        <w:t xml:space="preserve">work under the guidance of the </w:t>
      </w:r>
      <w:r w:rsidR="008531BE">
        <w:rPr>
          <w:rFonts w:ascii="Times New Roman" w:hAnsi="Times New Roman" w:cs="Times New Roman"/>
        </w:rPr>
        <w:t xml:space="preserve">Chief, Country Office Solutions and </w:t>
      </w:r>
      <w:r w:rsidR="00AB2DFE">
        <w:rPr>
          <w:rFonts w:ascii="Times New Roman" w:hAnsi="Times New Roman" w:cs="Times New Roman"/>
        </w:rPr>
        <w:t>Programme Coordinat</w:t>
      </w:r>
      <w:r w:rsidR="008531BE">
        <w:rPr>
          <w:rFonts w:ascii="Times New Roman" w:hAnsi="Times New Roman" w:cs="Times New Roman"/>
        </w:rPr>
        <w:t xml:space="preserve">ion </w:t>
      </w:r>
      <w:r w:rsidR="00AB2DFE">
        <w:rPr>
          <w:rFonts w:ascii="Times New Roman" w:hAnsi="Times New Roman" w:cs="Times New Roman"/>
        </w:rPr>
        <w:t xml:space="preserve">, </w:t>
      </w:r>
      <w:r w:rsidR="00505437">
        <w:rPr>
          <w:rFonts w:ascii="Times New Roman" w:hAnsi="Times New Roman" w:cs="Times New Roman"/>
        </w:rPr>
        <w:t>IRH</w:t>
      </w:r>
      <w:r w:rsidR="00617E21">
        <w:rPr>
          <w:rFonts w:ascii="Times New Roman" w:hAnsi="Times New Roman" w:cs="Times New Roman"/>
        </w:rPr>
        <w:t xml:space="preserve"> and be supported by the Programme Support Unit.  </w:t>
      </w:r>
    </w:p>
    <w:p w14:paraId="37C70C36" w14:textId="78A5BAD9" w:rsidR="00993C75" w:rsidRPr="00A73170" w:rsidRDefault="00993C75" w:rsidP="00993C75">
      <w:pPr>
        <w:pStyle w:val="Heading2"/>
        <w:numPr>
          <w:ilvl w:val="0"/>
          <w:numId w:val="1"/>
        </w:numPr>
        <w:spacing w:before="240"/>
        <w:jc w:val="both"/>
        <w:rPr>
          <w:rStyle w:val="Strong"/>
          <w:rFonts w:ascii="Times New Roman" w:hAnsi="Times New Roman" w:cs="Times New Roman"/>
          <w:color w:val="auto"/>
          <w:sz w:val="24"/>
          <w:szCs w:val="24"/>
          <w:u w:val="single"/>
        </w:rPr>
      </w:pPr>
      <w:r w:rsidRPr="00A73170">
        <w:rPr>
          <w:rStyle w:val="Strong"/>
          <w:rFonts w:ascii="Times New Roman" w:hAnsi="Times New Roman" w:cs="Times New Roman"/>
          <w:color w:val="auto"/>
          <w:sz w:val="24"/>
          <w:szCs w:val="24"/>
          <w:u w:val="single"/>
        </w:rPr>
        <w:lastRenderedPageBreak/>
        <w:t xml:space="preserve">Application Submission Process and Criteria for Selection  </w:t>
      </w:r>
    </w:p>
    <w:p w14:paraId="4C7526E4" w14:textId="57985E69" w:rsidR="000717A1" w:rsidRPr="00260B60" w:rsidRDefault="000717A1" w:rsidP="00CD5AF4">
      <w:pPr>
        <w:shd w:val="clear" w:color="auto" w:fill="FFFFFF"/>
        <w:spacing w:before="100" w:beforeAutospacing="1" w:after="100" w:afterAutospacing="1" w:line="215" w:lineRule="atLeast"/>
        <w:rPr>
          <w:rFonts w:ascii="Times New Roman" w:eastAsia="Times New Roman" w:hAnsi="Times New Roman" w:cs="Times New Roman"/>
        </w:rPr>
      </w:pPr>
      <w:r w:rsidRPr="00260B60">
        <w:rPr>
          <w:rFonts w:ascii="Times New Roman" w:eastAsia="Times New Roman" w:hAnsi="Times New Roman" w:cs="Times New Roman"/>
        </w:rPr>
        <w:t>The selection process will be based on the roster of vetted experts.</w:t>
      </w:r>
    </w:p>
    <w:p w14:paraId="330B1ED6" w14:textId="77777777" w:rsidR="009F46AA" w:rsidRPr="000D2D8C" w:rsidRDefault="009F46AA" w:rsidP="000D2D8C">
      <w:pPr>
        <w:pStyle w:val="Heading2"/>
        <w:numPr>
          <w:ilvl w:val="0"/>
          <w:numId w:val="1"/>
        </w:numPr>
        <w:spacing w:before="240"/>
        <w:jc w:val="both"/>
        <w:rPr>
          <w:rStyle w:val="Strong"/>
          <w:rFonts w:ascii="Times New Roman" w:hAnsi="Times New Roman" w:cs="Times New Roman"/>
          <w:color w:val="auto"/>
          <w:sz w:val="24"/>
          <w:szCs w:val="24"/>
          <w:u w:val="single"/>
        </w:rPr>
      </w:pPr>
      <w:r w:rsidRPr="000D2D8C">
        <w:rPr>
          <w:rStyle w:val="Strong"/>
          <w:rFonts w:ascii="Times New Roman" w:hAnsi="Times New Roman" w:cs="Times New Roman"/>
          <w:color w:val="auto"/>
          <w:sz w:val="24"/>
          <w:szCs w:val="24"/>
          <w:u w:val="single"/>
        </w:rPr>
        <w:t>Evaluator Ethics</w:t>
      </w:r>
    </w:p>
    <w:p w14:paraId="4C5D1F29" w14:textId="6B38AC3D" w:rsidR="009F46AA" w:rsidRPr="00541B4B" w:rsidRDefault="00C62351" w:rsidP="00260B60">
      <w:pPr>
        <w:spacing w:before="240"/>
        <w:jc w:val="both"/>
        <w:rPr>
          <w:rStyle w:val="Hyperlink"/>
          <w:rFonts w:ascii="Times New Roman" w:hAnsi="Times New Roman" w:cs="Times New Roman"/>
          <w:sz w:val="24"/>
          <w:szCs w:val="24"/>
        </w:rPr>
      </w:pPr>
      <w:r>
        <w:rPr>
          <w:rFonts w:ascii="Times New Roman" w:hAnsi="Times New Roman" w:cs="Times New Roman"/>
          <w:sz w:val="24"/>
          <w:szCs w:val="24"/>
        </w:rPr>
        <w:t>The e</w:t>
      </w:r>
      <w:r w:rsidR="009F46AA" w:rsidRPr="00260B60">
        <w:rPr>
          <w:rFonts w:ascii="Times New Roman" w:hAnsi="Times New Roman" w:cs="Times New Roman"/>
          <w:sz w:val="24"/>
          <w:szCs w:val="24"/>
        </w:rPr>
        <w:t xml:space="preserve">valuation consultant will be held to the highest ethical standards and </w:t>
      </w:r>
      <w:r>
        <w:rPr>
          <w:rFonts w:ascii="Times New Roman" w:hAnsi="Times New Roman" w:cs="Times New Roman"/>
          <w:sz w:val="24"/>
          <w:szCs w:val="24"/>
        </w:rPr>
        <w:t>is</w:t>
      </w:r>
      <w:r w:rsidR="009F46AA" w:rsidRPr="00260B60">
        <w:rPr>
          <w:rFonts w:ascii="Times New Roman" w:hAnsi="Times New Roman" w:cs="Times New Roman"/>
          <w:sz w:val="24"/>
          <w:szCs w:val="24"/>
        </w:rPr>
        <w:t xml:space="preserve"> required to sign a Code of Conduct upon acceptance of the assignment. UNDP evaluations are conducted in accordance with the principles outlined in the </w:t>
      </w:r>
      <w:r w:rsidR="009F46AA">
        <w:rPr>
          <w:rFonts w:ascii="Times New Roman" w:hAnsi="Times New Roman" w:cs="Times New Roman"/>
          <w:sz w:val="24"/>
          <w:szCs w:val="24"/>
        </w:rPr>
        <w:t>‘</w:t>
      </w:r>
      <w:r w:rsidR="00541B4B">
        <w:rPr>
          <w:rFonts w:ascii="Times New Roman" w:hAnsi="Times New Roman"/>
          <w:sz w:val="24"/>
          <w:szCs w:val="24"/>
        </w:rPr>
        <w:fldChar w:fldCharType="begin"/>
      </w:r>
      <w:r w:rsidR="00541B4B">
        <w:rPr>
          <w:rFonts w:ascii="Times New Roman" w:hAnsi="Times New Roman"/>
          <w:sz w:val="24"/>
          <w:szCs w:val="24"/>
        </w:rPr>
        <w:instrText xml:space="preserve"> HYPERLINK "http://www.unevaluation.org/ethicalguidelines" </w:instrText>
      </w:r>
      <w:r w:rsidR="00541B4B">
        <w:rPr>
          <w:rFonts w:ascii="Times New Roman" w:hAnsi="Times New Roman"/>
          <w:sz w:val="24"/>
          <w:szCs w:val="24"/>
        </w:rPr>
        <w:fldChar w:fldCharType="separate"/>
      </w:r>
      <w:r w:rsidR="009F46AA" w:rsidRPr="00541B4B">
        <w:rPr>
          <w:rStyle w:val="Hyperlink"/>
          <w:rFonts w:ascii="Times New Roman" w:hAnsi="Times New Roman"/>
          <w:sz w:val="24"/>
          <w:szCs w:val="24"/>
        </w:rPr>
        <w:t>UNEG 'Ethical Guidelines for Evaluations’</w:t>
      </w:r>
    </w:p>
    <w:p w14:paraId="0BFA4B6C" w14:textId="1FF81619" w:rsidR="00D83C54" w:rsidRPr="008A6E41" w:rsidRDefault="00541B4B" w:rsidP="00AA4AB2">
      <w:pPr>
        <w:pStyle w:val="Heading2"/>
        <w:spacing w:before="240"/>
        <w:jc w:val="both"/>
        <w:rPr>
          <w:rStyle w:val="Strong"/>
          <w:rFonts w:ascii="Times New Roman" w:hAnsi="Times New Roman" w:cs="Times New Roman"/>
          <w:b w:val="0"/>
          <w:color w:val="auto"/>
          <w:sz w:val="24"/>
          <w:szCs w:val="24"/>
          <w:u w:val="single"/>
        </w:rPr>
      </w:pPr>
      <w:r>
        <w:rPr>
          <w:rFonts w:ascii="Times New Roman" w:eastAsiaTheme="minorHAnsi" w:hAnsi="Times New Roman" w:cstheme="minorBidi"/>
          <w:color w:val="auto"/>
          <w:sz w:val="24"/>
          <w:szCs w:val="24"/>
        </w:rPr>
        <w:fldChar w:fldCharType="end"/>
      </w:r>
      <w:r w:rsidR="004824BE" w:rsidRPr="008A6E41">
        <w:rPr>
          <w:rStyle w:val="Strong"/>
          <w:rFonts w:ascii="Times New Roman" w:hAnsi="Times New Roman" w:cs="Times New Roman"/>
          <w:b w:val="0"/>
          <w:color w:val="auto"/>
          <w:sz w:val="24"/>
          <w:szCs w:val="24"/>
          <w:u w:val="single"/>
        </w:rPr>
        <w:t>Consultant Independence:</w:t>
      </w:r>
    </w:p>
    <w:p w14:paraId="3EE3040C" w14:textId="29EC8ABC" w:rsidR="001F2C55" w:rsidRPr="00A73170" w:rsidRDefault="00D83C54" w:rsidP="00AA4AB2">
      <w:pPr>
        <w:spacing w:before="240"/>
        <w:jc w:val="both"/>
        <w:rPr>
          <w:rFonts w:ascii="Times New Roman" w:hAnsi="Times New Roman" w:cs="Times New Roman"/>
          <w:sz w:val="24"/>
          <w:szCs w:val="24"/>
        </w:rPr>
      </w:pPr>
      <w:r w:rsidRPr="00A73170">
        <w:rPr>
          <w:rFonts w:ascii="Times New Roman" w:hAnsi="Times New Roman" w:cs="Times New Roman"/>
          <w:sz w:val="24"/>
          <w:szCs w:val="24"/>
        </w:rPr>
        <w:t xml:space="preserve">The consultant cannot have participated in the </w:t>
      </w:r>
      <w:proofErr w:type="spellStart"/>
      <w:r w:rsidR="0065730D">
        <w:rPr>
          <w:rFonts w:ascii="Times New Roman" w:hAnsi="Times New Roman" w:cs="Times New Roman"/>
          <w:sz w:val="24"/>
          <w:szCs w:val="24"/>
        </w:rPr>
        <w:t>programme</w:t>
      </w:r>
      <w:proofErr w:type="spellEnd"/>
      <w:r w:rsidR="0065730D" w:rsidRPr="00A73170">
        <w:rPr>
          <w:rFonts w:ascii="Times New Roman" w:hAnsi="Times New Roman" w:cs="Times New Roman"/>
          <w:sz w:val="24"/>
          <w:szCs w:val="24"/>
        </w:rPr>
        <w:t xml:space="preserve"> </w:t>
      </w:r>
      <w:r w:rsidRPr="00A73170">
        <w:rPr>
          <w:rFonts w:ascii="Times New Roman" w:hAnsi="Times New Roman" w:cs="Times New Roman"/>
          <w:sz w:val="24"/>
          <w:szCs w:val="24"/>
        </w:rPr>
        <w:t xml:space="preserve">preparation, formulation, and/or implementation (including the writing of the </w:t>
      </w:r>
      <w:r w:rsidR="009A411A" w:rsidRPr="00A73170">
        <w:rPr>
          <w:rFonts w:ascii="Times New Roman" w:hAnsi="Times New Roman" w:cs="Times New Roman"/>
          <w:sz w:val="24"/>
          <w:szCs w:val="24"/>
        </w:rPr>
        <w:t xml:space="preserve">Regional </w:t>
      </w:r>
      <w:r w:rsidRPr="00A73170">
        <w:rPr>
          <w:rFonts w:ascii="Times New Roman" w:hAnsi="Times New Roman" w:cs="Times New Roman"/>
          <w:sz w:val="24"/>
          <w:szCs w:val="24"/>
        </w:rPr>
        <w:t>Pro</w:t>
      </w:r>
      <w:r w:rsidR="009A411A" w:rsidRPr="00A73170">
        <w:rPr>
          <w:rFonts w:ascii="Times New Roman" w:hAnsi="Times New Roman" w:cs="Times New Roman"/>
          <w:sz w:val="24"/>
          <w:szCs w:val="24"/>
        </w:rPr>
        <w:t xml:space="preserve">gramme </w:t>
      </w:r>
      <w:r w:rsidRPr="00A73170">
        <w:rPr>
          <w:rFonts w:ascii="Times New Roman" w:hAnsi="Times New Roman" w:cs="Times New Roman"/>
          <w:sz w:val="24"/>
          <w:szCs w:val="24"/>
        </w:rPr>
        <w:t xml:space="preserve">Document) and should not have a conflict of interest with </w:t>
      </w:r>
      <w:proofErr w:type="spellStart"/>
      <w:r w:rsidR="009A411A" w:rsidRPr="00A73170">
        <w:rPr>
          <w:rFonts w:ascii="Times New Roman" w:hAnsi="Times New Roman" w:cs="Times New Roman"/>
          <w:sz w:val="24"/>
          <w:szCs w:val="24"/>
        </w:rPr>
        <w:t>Programme</w:t>
      </w:r>
      <w:r w:rsidRPr="00A73170">
        <w:rPr>
          <w:rFonts w:ascii="Times New Roman" w:hAnsi="Times New Roman" w:cs="Times New Roman"/>
          <w:sz w:val="24"/>
          <w:szCs w:val="24"/>
        </w:rPr>
        <w:t>’s</w:t>
      </w:r>
      <w:proofErr w:type="spellEnd"/>
      <w:r w:rsidRPr="00A73170">
        <w:rPr>
          <w:rFonts w:ascii="Times New Roman" w:hAnsi="Times New Roman" w:cs="Times New Roman"/>
          <w:sz w:val="24"/>
          <w:szCs w:val="24"/>
        </w:rPr>
        <w:t xml:space="preserve"> related activities. </w:t>
      </w:r>
    </w:p>
    <w:p w14:paraId="0C6BE15A" w14:textId="77777777" w:rsidR="008E1F23" w:rsidRPr="00BF70B3" w:rsidRDefault="008E1F23" w:rsidP="008E1F23">
      <w:pPr>
        <w:jc w:val="both"/>
        <w:rPr>
          <w:rFonts w:ascii="Times New Roman" w:eastAsia="Calibri" w:hAnsi="Times New Roman" w:cs="Times New Roman"/>
          <w:bCs/>
          <w:iCs/>
          <w:sz w:val="24"/>
          <w:szCs w:val="24"/>
        </w:rPr>
      </w:pPr>
      <w:r w:rsidRPr="00BF70B3">
        <w:rPr>
          <w:rFonts w:ascii="Times New Roman" w:eastAsia="Calibri" w:hAnsi="Times New Roman" w:cs="Times New Roman"/>
          <w:bCs/>
          <w:iCs/>
          <w:sz w:val="24"/>
          <w:szCs w:val="24"/>
        </w:rPr>
        <w:t xml:space="preserve">Payments will be made only upon confirmation of UNDP on delivering on the contract obligations in a satisfactory manner. </w:t>
      </w:r>
    </w:p>
    <w:p w14:paraId="5A3DF381" w14:textId="6CBDF61A" w:rsidR="00841BB6" w:rsidRPr="00260B60" w:rsidRDefault="0065730D" w:rsidP="00AA4AB2">
      <w:pPr>
        <w:spacing w:before="240"/>
        <w:jc w:val="both"/>
        <w:rPr>
          <w:rFonts w:ascii="Times New Roman" w:eastAsia="Calibri" w:hAnsi="Times New Roman" w:cs="Times New Roman"/>
          <w:iCs/>
          <w:sz w:val="24"/>
          <w:szCs w:val="24"/>
        </w:rPr>
      </w:pPr>
      <w:r w:rsidRPr="00BF70B3">
        <w:rPr>
          <w:rFonts w:ascii="Times New Roman" w:eastAsia="Calibri" w:hAnsi="Times New Roman" w:cs="Times New Roman"/>
          <w:bCs/>
          <w:iCs/>
          <w:sz w:val="24"/>
          <w:szCs w:val="24"/>
        </w:rPr>
        <w:t>The c</w:t>
      </w:r>
      <w:r w:rsidR="00841BB6" w:rsidRPr="00BF70B3">
        <w:rPr>
          <w:rFonts w:ascii="Times New Roman" w:eastAsia="Calibri" w:hAnsi="Times New Roman" w:cs="Times New Roman"/>
          <w:bCs/>
          <w:iCs/>
          <w:sz w:val="24"/>
          <w:szCs w:val="24"/>
        </w:rPr>
        <w:t xml:space="preserve">onsultant </w:t>
      </w:r>
      <w:r w:rsidRPr="00BF70B3">
        <w:rPr>
          <w:rFonts w:ascii="Times New Roman" w:eastAsia="Calibri" w:hAnsi="Times New Roman" w:cs="Times New Roman"/>
          <w:bCs/>
          <w:iCs/>
          <w:sz w:val="24"/>
          <w:szCs w:val="24"/>
        </w:rPr>
        <w:t>is</w:t>
      </w:r>
      <w:r w:rsidR="00841BB6" w:rsidRPr="00BF70B3">
        <w:rPr>
          <w:rFonts w:ascii="Times New Roman" w:eastAsia="Calibri" w:hAnsi="Times New Roman" w:cs="Times New Roman"/>
          <w:bCs/>
          <w:iCs/>
          <w:sz w:val="24"/>
          <w:szCs w:val="24"/>
        </w:rPr>
        <w:t xml:space="preserve"> responsible for ensuring </w:t>
      </w:r>
      <w:r w:rsidR="00022CE0" w:rsidRPr="00BF70B3">
        <w:rPr>
          <w:rFonts w:ascii="Times New Roman" w:eastAsia="Calibri" w:hAnsi="Times New Roman" w:cs="Times New Roman"/>
          <w:bCs/>
          <w:iCs/>
          <w:sz w:val="24"/>
          <w:szCs w:val="24"/>
        </w:rPr>
        <w:t>he/she has</w:t>
      </w:r>
      <w:r w:rsidR="00841BB6" w:rsidRPr="00BF70B3">
        <w:rPr>
          <w:rFonts w:ascii="Times New Roman" w:eastAsia="Calibri" w:hAnsi="Times New Roman" w:cs="Times New Roman"/>
          <w:bCs/>
          <w:iCs/>
          <w:sz w:val="24"/>
          <w:szCs w:val="24"/>
        </w:rPr>
        <w:t xml:space="preserve"> vaccinations/inoculations </w:t>
      </w:r>
      <w:r w:rsidR="00022CE0" w:rsidRPr="00BF70B3">
        <w:rPr>
          <w:rFonts w:ascii="Times New Roman" w:eastAsia="Calibri" w:hAnsi="Times New Roman" w:cs="Times New Roman"/>
          <w:bCs/>
          <w:iCs/>
          <w:sz w:val="24"/>
          <w:szCs w:val="24"/>
        </w:rPr>
        <w:t xml:space="preserve">if </w:t>
      </w:r>
      <w:r w:rsidR="00841BB6" w:rsidRPr="00BF70B3">
        <w:rPr>
          <w:rFonts w:ascii="Times New Roman" w:eastAsia="Calibri" w:hAnsi="Times New Roman" w:cs="Times New Roman"/>
          <w:bCs/>
          <w:iCs/>
          <w:sz w:val="24"/>
          <w:szCs w:val="24"/>
        </w:rPr>
        <w:t>travelling to certain countries</w:t>
      </w:r>
      <w:r w:rsidR="00022CE0" w:rsidRPr="00BF70B3">
        <w:rPr>
          <w:rFonts w:ascii="Times New Roman" w:eastAsia="Calibri" w:hAnsi="Times New Roman" w:cs="Times New Roman"/>
          <w:bCs/>
          <w:iCs/>
          <w:sz w:val="24"/>
          <w:szCs w:val="24"/>
        </w:rPr>
        <w:t xml:space="preserve"> as part of this assignment</w:t>
      </w:r>
      <w:r w:rsidR="00841BB6" w:rsidRPr="00BF70B3">
        <w:rPr>
          <w:rFonts w:ascii="Times New Roman" w:eastAsia="Calibri" w:hAnsi="Times New Roman" w:cs="Times New Roman"/>
          <w:bCs/>
          <w:iCs/>
          <w:sz w:val="24"/>
          <w:szCs w:val="24"/>
        </w:rPr>
        <w:t xml:space="preserve">, as designated by the UN Medical Director. </w:t>
      </w:r>
      <w:r w:rsidR="00022CE0" w:rsidRPr="00BF70B3">
        <w:rPr>
          <w:rFonts w:ascii="Times New Roman" w:eastAsia="Calibri" w:hAnsi="Times New Roman" w:cs="Times New Roman"/>
          <w:bCs/>
          <w:iCs/>
          <w:sz w:val="24"/>
          <w:szCs w:val="24"/>
        </w:rPr>
        <w:t>The c</w:t>
      </w:r>
      <w:r w:rsidR="00841BB6" w:rsidRPr="00BF70B3">
        <w:rPr>
          <w:rFonts w:ascii="Times New Roman" w:eastAsia="Calibri" w:hAnsi="Times New Roman" w:cs="Times New Roman"/>
          <w:bCs/>
          <w:iCs/>
          <w:sz w:val="24"/>
          <w:szCs w:val="24"/>
        </w:rPr>
        <w:t xml:space="preserve">onsultant </w:t>
      </w:r>
      <w:r w:rsidR="00022CE0" w:rsidRPr="00BF70B3">
        <w:rPr>
          <w:rFonts w:ascii="Times New Roman" w:eastAsia="Calibri" w:hAnsi="Times New Roman" w:cs="Times New Roman"/>
          <w:bCs/>
          <w:iCs/>
          <w:sz w:val="24"/>
          <w:szCs w:val="24"/>
        </w:rPr>
        <w:t>is</w:t>
      </w:r>
      <w:r w:rsidR="00841BB6" w:rsidRPr="00BF70B3">
        <w:rPr>
          <w:rFonts w:ascii="Times New Roman" w:eastAsia="Calibri" w:hAnsi="Times New Roman" w:cs="Times New Roman"/>
          <w:bCs/>
          <w:iCs/>
          <w:sz w:val="24"/>
          <w:szCs w:val="24"/>
        </w:rPr>
        <w:t xml:space="preserve"> also required to comply with the UN security directives set</w:t>
      </w:r>
      <w:r w:rsidR="00841BB6" w:rsidRPr="00260B60">
        <w:rPr>
          <w:rFonts w:ascii="Times New Roman" w:eastAsia="Calibri" w:hAnsi="Times New Roman" w:cs="Times New Roman"/>
          <w:iCs/>
          <w:sz w:val="24"/>
          <w:szCs w:val="24"/>
        </w:rPr>
        <w:t xml:space="preserve"> forth under dss.un.org</w:t>
      </w:r>
    </w:p>
    <w:p w14:paraId="135DFC10" w14:textId="3BC77957" w:rsidR="00CF6D51" w:rsidRPr="00260B60" w:rsidRDefault="00841BB6" w:rsidP="00AA4AB2">
      <w:pPr>
        <w:spacing w:before="240"/>
        <w:jc w:val="both"/>
        <w:rPr>
          <w:rFonts w:ascii="Times New Roman" w:eastAsia="Calibri" w:hAnsi="Times New Roman" w:cs="Times New Roman"/>
          <w:iCs/>
          <w:sz w:val="24"/>
          <w:szCs w:val="24"/>
        </w:rPr>
      </w:pPr>
      <w:r w:rsidRPr="00260B60">
        <w:rPr>
          <w:rFonts w:ascii="Times New Roman" w:eastAsia="Calibri" w:hAnsi="Times New Roman" w:cs="Times New Roman"/>
          <w:iCs/>
          <w:sz w:val="24"/>
          <w:szCs w:val="24"/>
        </w:rPr>
        <w:t xml:space="preserve">General Terms and conditions as well as other related documents can be found under: </w:t>
      </w:r>
      <w:hyperlink r:id="rId11" w:history="1">
        <w:r w:rsidR="00541B4B" w:rsidRPr="00C268FC">
          <w:rPr>
            <w:rStyle w:val="Hyperlink"/>
            <w:rFonts w:ascii="Times New Roman" w:eastAsia="Calibri" w:hAnsi="Times New Roman" w:cs="Times New Roman"/>
            <w:iCs/>
            <w:sz w:val="24"/>
            <w:szCs w:val="24"/>
          </w:rPr>
          <w:t>http://on.undp.org/t7fJs</w:t>
        </w:r>
      </w:hyperlink>
      <w:r w:rsidR="00541B4B">
        <w:rPr>
          <w:rFonts w:ascii="Times New Roman" w:eastAsia="Calibri" w:hAnsi="Times New Roman" w:cs="Times New Roman"/>
          <w:iCs/>
          <w:sz w:val="24"/>
          <w:szCs w:val="24"/>
        </w:rPr>
        <w:t xml:space="preserve"> </w:t>
      </w:r>
    </w:p>
    <w:sectPr w:rsidR="00CF6D51" w:rsidRPr="00260B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7A7D4" w14:textId="77777777" w:rsidR="009A3978" w:rsidRDefault="009A3978" w:rsidP="00BF1525">
      <w:pPr>
        <w:spacing w:after="0" w:line="240" w:lineRule="auto"/>
      </w:pPr>
      <w:r>
        <w:separator/>
      </w:r>
    </w:p>
  </w:endnote>
  <w:endnote w:type="continuationSeparator" w:id="0">
    <w:p w14:paraId="01E10C08" w14:textId="77777777" w:rsidR="009A3978" w:rsidRDefault="009A3978" w:rsidP="00BF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26682"/>
      <w:docPartObj>
        <w:docPartGallery w:val="Page Numbers (Bottom of Page)"/>
        <w:docPartUnique/>
      </w:docPartObj>
    </w:sdtPr>
    <w:sdtEndPr>
      <w:rPr>
        <w:noProof/>
      </w:rPr>
    </w:sdtEndPr>
    <w:sdtContent>
      <w:p w14:paraId="562FBEDD" w14:textId="79BBC148" w:rsidR="00BF1525" w:rsidRDefault="00BF1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C2BDC5" w14:textId="77777777" w:rsidR="00BF1525" w:rsidRDefault="00BF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70628" w14:textId="77777777" w:rsidR="009A3978" w:rsidRDefault="009A3978" w:rsidP="00BF1525">
      <w:pPr>
        <w:spacing w:after="0" w:line="240" w:lineRule="auto"/>
      </w:pPr>
      <w:r>
        <w:separator/>
      </w:r>
    </w:p>
  </w:footnote>
  <w:footnote w:type="continuationSeparator" w:id="0">
    <w:p w14:paraId="4CD41C2B" w14:textId="77777777" w:rsidR="009A3978" w:rsidRDefault="009A3978" w:rsidP="00BF1525">
      <w:pPr>
        <w:spacing w:after="0" w:line="240" w:lineRule="auto"/>
      </w:pPr>
      <w:r>
        <w:continuationSeparator/>
      </w:r>
    </w:p>
  </w:footnote>
  <w:footnote w:id="1">
    <w:p w14:paraId="14E30AE7" w14:textId="6EC969C0" w:rsidR="007D5313" w:rsidRPr="00EA0C32" w:rsidRDefault="007D5313">
      <w:pPr>
        <w:pStyle w:val="FootnoteText"/>
        <w:rPr>
          <w:rFonts w:ascii="Times New Roman" w:hAnsi="Times New Roman" w:cs="Times New Roman"/>
          <w:sz w:val="18"/>
          <w:szCs w:val="18"/>
        </w:rPr>
      </w:pPr>
      <w:r w:rsidRPr="00E043EB">
        <w:rPr>
          <w:rStyle w:val="FootnoteReference"/>
          <w:rFonts w:ascii="Times New Roman" w:hAnsi="Times New Roman" w:cs="Times New Roman"/>
          <w:sz w:val="18"/>
          <w:szCs w:val="18"/>
        </w:rPr>
        <w:footnoteRef/>
      </w:r>
      <w:r w:rsidRPr="00E043EB">
        <w:rPr>
          <w:rFonts w:ascii="Times New Roman" w:hAnsi="Times New Roman" w:cs="Times New Roman"/>
          <w:sz w:val="18"/>
          <w:szCs w:val="18"/>
        </w:rPr>
        <w:t xml:space="preserve"> </w:t>
      </w:r>
      <w:r w:rsidR="00EA0C32" w:rsidRPr="00EA0C32">
        <w:rPr>
          <w:rFonts w:ascii="Times New Roman" w:hAnsi="Times New Roman" w:cs="Times New Roman"/>
          <w:sz w:val="18"/>
          <w:szCs w:val="18"/>
        </w:rPr>
        <w:t xml:space="preserve">UNDP </w:t>
      </w:r>
      <w:r w:rsidR="00802656" w:rsidRPr="00EA0C32">
        <w:rPr>
          <w:rFonts w:ascii="Times New Roman" w:hAnsi="Times New Roman" w:cs="Times New Roman"/>
          <w:sz w:val="18"/>
          <w:szCs w:val="18"/>
        </w:rPr>
        <w:t>Regional Programme Document for Europe and the CIS 2018-2021</w:t>
      </w:r>
      <w:r w:rsidR="00DE787B" w:rsidRPr="00EA0C32">
        <w:rPr>
          <w:rFonts w:ascii="Times New Roman" w:hAnsi="Times New Roman" w:cs="Times New Roman"/>
          <w:sz w:val="18"/>
          <w:szCs w:val="18"/>
        </w:rPr>
        <w:t xml:space="preserve"> </w:t>
      </w:r>
      <w:hyperlink r:id="rId1" w:history="1">
        <w:r w:rsidR="00B863C4" w:rsidRPr="00EA0C32">
          <w:rPr>
            <w:rFonts w:ascii="Times New Roman" w:hAnsi="Times New Roman" w:cs="Times New Roman"/>
            <w:sz w:val="18"/>
            <w:szCs w:val="18"/>
          </w:rPr>
          <w:t>https://undocs.org/DP/RPD/REC/4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75D36"/>
    <w:multiLevelType w:val="hybridMultilevel"/>
    <w:tmpl w:val="4CE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D3C3B"/>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9778F"/>
    <w:multiLevelType w:val="hybridMultilevel"/>
    <w:tmpl w:val="0F5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266EF"/>
    <w:multiLevelType w:val="hybridMultilevel"/>
    <w:tmpl w:val="99087544"/>
    <w:lvl w:ilvl="0" w:tplc="E4369D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01ED6"/>
    <w:multiLevelType w:val="hybridMultilevel"/>
    <w:tmpl w:val="3A0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1764A"/>
    <w:multiLevelType w:val="multilevel"/>
    <w:tmpl w:val="7E1EC5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1A2470"/>
    <w:multiLevelType w:val="hybridMultilevel"/>
    <w:tmpl w:val="A6DAA55C"/>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481199"/>
    <w:multiLevelType w:val="multilevel"/>
    <w:tmpl w:val="7CBA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B6620"/>
    <w:multiLevelType w:val="hybridMultilevel"/>
    <w:tmpl w:val="486E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499A"/>
    <w:multiLevelType w:val="hybridMultilevel"/>
    <w:tmpl w:val="D678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A6CA3"/>
    <w:multiLevelType w:val="hybridMultilevel"/>
    <w:tmpl w:val="09CC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90B11"/>
    <w:multiLevelType w:val="hybridMultilevel"/>
    <w:tmpl w:val="D80A6FDE"/>
    <w:lvl w:ilvl="0" w:tplc="E4E837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F0206"/>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6D5953"/>
    <w:multiLevelType w:val="hybridMultilevel"/>
    <w:tmpl w:val="EE7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3D63D9"/>
    <w:multiLevelType w:val="hybridMultilevel"/>
    <w:tmpl w:val="B27A6AA8"/>
    <w:lvl w:ilvl="0" w:tplc="04090001">
      <w:start w:val="1"/>
      <w:numFmt w:val="bullet"/>
      <w:lvlText w:val=""/>
      <w:lvlJc w:val="left"/>
      <w:pPr>
        <w:ind w:left="3240" w:hanging="72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D609B8"/>
    <w:multiLevelType w:val="hybridMultilevel"/>
    <w:tmpl w:val="0B4A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5148C"/>
    <w:multiLevelType w:val="hybridMultilevel"/>
    <w:tmpl w:val="E52C6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124D3B"/>
    <w:multiLevelType w:val="hybridMultilevel"/>
    <w:tmpl w:val="F5DA5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9F2F1D"/>
    <w:multiLevelType w:val="hybridMultilevel"/>
    <w:tmpl w:val="499C6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3B2CF7"/>
    <w:multiLevelType w:val="hybridMultilevel"/>
    <w:tmpl w:val="91503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B25EDE"/>
    <w:multiLevelType w:val="hybridMultilevel"/>
    <w:tmpl w:val="063207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665DAB"/>
    <w:multiLevelType w:val="hybridMultilevel"/>
    <w:tmpl w:val="9A9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6F3"/>
    <w:multiLevelType w:val="multilevel"/>
    <w:tmpl w:val="A91A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C54F9"/>
    <w:multiLevelType w:val="hybridMultilevel"/>
    <w:tmpl w:val="7B5CDD94"/>
    <w:lvl w:ilvl="0" w:tplc="20965EB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329DD"/>
    <w:multiLevelType w:val="hybridMultilevel"/>
    <w:tmpl w:val="FAC84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B6584"/>
    <w:multiLevelType w:val="hybridMultilevel"/>
    <w:tmpl w:val="A5622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C1A22"/>
    <w:multiLevelType w:val="hybridMultilevel"/>
    <w:tmpl w:val="68B2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E3778"/>
    <w:multiLevelType w:val="hybridMultilevel"/>
    <w:tmpl w:val="4DEA8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30A71"/>
    <w:multiLevelType w:val="hybridMultilevel"/>
    <w:tmpl w:val="6DBE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AE77077"/>
    <w:multiLevelType w:val="hybridMultilevel"/>
    <w:tmpl w:val="14345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F3ABF"/>
    <w:multiLevelType w:val="hybridMultilevel"/>
    <w:tmpl w:val="00AC0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1E6799"/>
    <w:multiLevelType w:val="hybridMultilevel"/>
    <w:tmpl w:val="72E2E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014B9C"/>
    <w:multiLevelType w:val="multilevel"/>
    <w:tmpl w:val="C7E899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510948"/>
    <w:multiLevelType w:val="multilevel"/>
    <w:tmpl w:val="7FDEFE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3"/>
  </w:num>
  <w:num w:numId="2">
    <w:abstractNumId w:val="13"/>
  </w:num>
  <w:num w:numId="3">
    <w:abstractNumId w:val="21"/>
  </w:num>
  <w:num w:numId="4">
    <w:abstractNumId w:val="2"/>
  </w:num>
  <w:num w:numId="5">
    <w:abstractNumId w:val="24"/>
  </w:num>
  <w:num w:numId="6">
    <w:abstractNumId w:val="8"/>
  </w:num>
  <w:num w:numId="7">
    <w:abstractNumId w:val="16"/>
  </w:num>
  <w:num w:numId="8">
    <w:abstractNumId w:val="29"/>
  </w:num>
  <w:num w:numId="9">
    <w:abstractNumId w:val="1"/>
  </w:num>
  <w:num w:numId="10">
    <w:abstractNumId w:val="32"/>
  </w:num>
  <w:num w:numId="11">
    <w:abstractNumId w:val="12"/>
  </w:num>
  <w:num w:numId="12">
    <w:abstractNumId w:val="30"/>
  </w:num>
  <w:num w:numId="13">
    <w:abstractNumId w:val="10"/>
  </w:num>
  <w:num w:numId="14">
    <w:abstractNumId w:val="9"/>
  </w:num>
  <w:num w:numId="15">
    <w:abstractNumId w:val="3"/>
  </w:num>
  <w:num w:numId="16">
    <w:abstractNumId w:val="17"/>
  </w:num>
  <w:num w:numId="17">
    <w:abstractNumId w:val="31"/>
  </w:num>
  <w:num w:numId="18">
    <w:abstractNumId w:val="6"/>
  </w:num>
  <w:num w:numId="19">
    <w:abstractNumId w:val="20"/>
  </w:num>
  <w:num w:numId="20">
    <w:abstractNumId w:val="19"/>
  </w:num>
  <w:num w:numId="21">
    <w:abstractNumId w:val="15"/>
  </w:num>
  <w:num w:numId="22">
    <w:abstractNumId w:val="0"/>
  </w:num>
  <w:num w:numId="23">
    <w:abstractNumId w:val="23"/>
  </w:num>
  <w:num w:numId="24">
    <w:abstractNumId w:val="26"/>
  </w:num>
  <w:num w:numId="25">
    <w:abstractNumId w:val="27"/>
  </w:num>
  <w:num w:numId="26">
    <w:abstractNumId w:val="25"/>
  </w:num>
  <w:num w:numId="27">
    <w:abstractNumId w:val="11"/>
  </w:num>
  <w:num w:numId="28">
    <w:abstractNumId w:val="4"/>
  </w:num>
  <w:num w:numId="29">
    <w:abstractNumId w:val="18"/>
  </w:num>
  <w:num w:numId="30">
    <w:abstractNumId w:val="28"/>
  </w:num>
  <w:num w:numId="31">
    <w:abstractNumId w:val="5"/>
  </w:num>
  <w:num w:numId="32">
    <w:abstractNumId w:val="7"/>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38"/>
    <w:rsid w:val="00013338"/>
    <w:rsid w:val="00014863"/>
    <w:rsid w:val="00014D38"/>
    <w:rsid w:val="00017C16"/>
    <w:rsid w:val="00017FBE"/>
    <w:rsid w:val="00020F2D"/>
    <w:rsid w:val="00022CE0"/>
    <w:rsid w:val="00030A84"/>
    <w:rsid w:val="00032531"/>
    <w:rsid w:val="0003286A"/>
    <w:rsid w:val="00036EAC"/>
    <w:rsid w:val="0003799E"/>
    <w:rsid w:val="00037E11"/>
    <w:rsid w:val="0004586E"/>
    <w:rsid w:val="00047A1F"/>
    <w:rsid w:val="0005643F"/>
    <w:rsid w:val="00061A3D"/>
    <w:rsid w:val="00065A7F"/>
    <w:rsid w:val="0006697B"/>
    <w:rsid w:val="00070D5F"/>
    <w:rsid w:val="000717A1"/>
    <w:rsid w:val="000738C1"/>
    <w:rsid w:val="0007603B"/>
    <w:rsid w:val="00080928"/>
    <w:rsid w:val="00081B4E"/>
    <w:rsid w:val="0008313E"/>
    <w:rsid w:val="0008397F"/>
    <w:rsid w:val="000856D4"/>
    <w:rsid w:val="000934E1"/>
    <w:rsid w:val="00094B11"/>
    <w:rsid w:val="000964C1"/>
    <w:rsid w:val="000964DC"/>
    <w:rsid w:val="00096B47"/>
    <w:rsid w:val="000A1550"/>
    <w:rsid w:val="000A282C"/>
    <w:rsid w:val="000A7F45"/>
    <w:rsid w:val="000B402C"/>
    <w:rsid w:val="000C4A38"/>
    <w:rsid w:val="000C5346"/>
    <w:rsid w:val="000D2D8C"/>
    <w:rsid w:val="000D4532"/>
    <w:rsid w:val="000D54B6"/>
    <w:rsid w:val="000D7088"/>
    <w:rsid w:val="000D7C2D"/>
    <w:rsid w:val="000E1404"/>
    <w:rsid w:val="000E236E"/>
    <w:rsid w:val="000E3334"/>
    <w:rsid w:val="000E342B"/>
    <w:rsid w:val="000E494B"/>
    <w:rsid w:val="000E6DC9"/>
    <w:rsid w:val="000F3CBA"/>
    <w:rsid w:val="000F4FAD"/>
    <w:rsid w:val="000F6BC1"/>
    <w:rsid w:val="001050D6"/>
    <w:rsid w:val="00111B76"/>
    <w:rsid w:val="00113FC5"/>
    <w:rsid w:val="00114819"/>
    <w:rsid w:val="00114B0F"/>
    <w:rsid w:val="0012023F"/>
    <w:rsid w:val="0012206B"/>
    <w:rsid w:val="00124AB4"/>
    <w:rsid w:val="001322AA"/>
    <w:rsid w:val="0013532B"/>
    <w:rsid w:val="0013738A"/>
    <w:rsid w:val="00150A20"/>
    <w:rsid w:val="001511C2"/>
    <w:rsid w:val="00154684"/>
    <w:rsid w:val="00155950"/>
    <w:rsid w:val="001565D7"/>
    <w:rsid w:val="001646D0"/>
    <w:rsid w:val="00166721"/>
    <w:rsid w:val="00167E20"/>
    <w:rsid w:val="001755B0"/>
    <w:rsid w:val="00180017"/>
    <w:rsid w:val="001803CC"/>
    <w:rsid w:val="001849EF"/>
    <w:rsid w:val="00185088"/>
    <w:rsid w:val="00187D1C"/>
    <w:rsid w:val="00191BB9"/>
    <w:rsid w:val="001933EF"/>
    <w:rsid w:val="001943C4"/>
    <w:rsid w:val="001976F1"/>
    <w:rsid w:val="001A0760"/>
    <w:rsid w:val="001A4ED6"/>
    <w:rsid w:val="001A7ADE"/>
    <w:rsid w:val="001B0442"/>
    <w:rsid w:val="001B1852"/>
    <w:rsid w:val="001B2429"/>
    <w:rsid w:val="001B4B18"/>
    <w:rsid w:val="001B5832"/>
    <w:rsid w:val="001C043E"/>
    <w:rsid w:val="001C1503"/>
    <w:rsid w:val="001C37D2"/>
    <w:rsid w:val="001C502D"/>
    <w:rsid w:val="001D0764"/>
    <w:rsid w:val="001D5148"/>
    <w:rsid w:val="001D537F"/>
    <w:rsid w:val="001E17E8"/>
    <w:rsid w:val="001E345F"/>
    <w:rsid w:val="001E424A"/>
    <w:rsid w:val="001E5415"/>
    <w:rsid w:val="001E60E1"/>
    <w:rsid w:val="001E6CE3"/>
    <w:rsid w:val="001F12CF"/>
    <w:rsid w:val="001F1A86"/>
    <w:rsid w:val="001F24DE"/>
    <w:rsid w:val="001F268D"/>
    <w:rsid w:val="001F2C55"/>
    <w:rsid w:val="001F2CB0"/>
    <w:rsid w:val="00203C3C"/>
    <w:rsid w:val="0021507C"/>
    <w:rsid w:val="00215BDB"/>
    <w:rsid w:val="00217DC8"/>
    <w:rsid w:val="0022552E"/>
    <w:rsid w:val="00230922"/>
    <w:rsid w:val="00230C79"/>
    <w:rsid w:val="00231FD9"/>
    <w:rsid w:val="00234D27"/>
    <w:rsid w:val="00254036"/>
    <w:rsid w:val="0026009C"/>
    <w:rsid w:val="002604D2"/>
    <w:rsid w:val="00260B60"/>
    <w:rsid w:val="00261C3B"/>
    <w:rsid w:val="00262046"/>
    <w:rsid w:val="002646C7"/>
    <w:rsid w:val="002647D4"/>
    <w:rsid w:val="002668E7"/>
    <w:rsid w:val="00271327"/>
    <w:rsid w:val="002768B5"/>
    <w:rsid w:val="00280270"/>
    <w:rsid w:val="002874ED"/>
    <w:rsid w:val="00293A08"/>
    <w:rsid w:val="002A0668"/>
    <w:rsid w:val="002A647A"/>
    <w:rsid w:val="002A7D48"/>
    <w:rsid w:val="002B140A"/>
    <w:rsid w:val="002B4A92"/>
    <w:rsid w:val="002C0773"/>
    <w:rsid w:val="002C3007"/>
    <w:rsid w:val="002D4DA6"/>
    <w:rsid w:val="002D6B2D"/>
    <w:rsid w:val="002E0EFE"/>
    <w:rsid w:val="002F271C"/>
    <w:rsid w:val="002F5BD2"/>
    <w:rsid w:val="00300500"/>
    <w:rsid w:val="00300813"/>
    <w:rsid w:val="00300DC4"/>
    <w:rsid w:val="00302DDA"/>
    <w:rsid w:val="003033E0"/>
    <w:rsid w:val="00306AC0"/>
    <w:rsid w:val="0031486A"/>
    <w:rsid w:val="00315269"/>
    <w:rsid w:val="00317DF5"/>
    <w:rsid w:val="003209CA"/>
    <w:rsid w:val="00320BAD"/>
    <w:rsid w:val="003221FD"/>
    <w:rsid w:val="003257C3"/>
    <w:rsid w:val="003259E8"/>
    <w:rsid w:val="003276BD"/>
    <w:rsid w:val="00327B51"/>
    <w:rsid w:val="003351B4"/>
    <w:rsid w:val="00336C1E"/>
    <w:rsid w:val="00340781"/>
    <w:rsid w:val="00343B2F"/>
    <w:rsid w:val="00354D03"/>
    <w:rsid w:val="00361EDC"/>
    <w:rsid w:val="00363BEC"/>
    <w:rsid w:val="00370821"/>
    <w:rsid w:val="003720C2"/>
    <w:rsid w:val="00372CA0"/>
    <w:rsid w:val="003753D3"/>
    <w:rsid w:val="00381856"/>
    <w:rsid w:val="003825B1"/>
    <w:rsid w:val="00382C3D"/>
    <w:rsid w:val="00384599"/>
    <w:rsid w:val="0038581A"/>
    <w:rsid w:val="00392607"/>
    <w:rsid w:val="0039332A"/>
    <w:rsid w:val="00393B24"/>
    <w:rsid w:val="00395FE2"/>
    <w:rsid w:val="003C1398"/>
    <w:rsid w:val="003C57C3"/>
    <w:rsid w:val="003D43FA"/>
    <w:rsid w:val="003D4C7B"/>
    <w:rsid w:val="003E0892"/>
    <w:rsid w:val="003E2F39"/>
    <w:rsid w:val="003F0D8E"/>
    <w:rsid w:val="003F280D"/>
    <w:rsid w:val="003F28C1"/>
    <w:rsid w:val="003F42A1"/>
    <w:rsid w:val="003F5A4D"/>
    <w:rsid w:val="00403016"/>
    <w:rsid w:val="00411920"/>
    <w:rsid w:val="00414FCF"/>
    <w:rsid w:val="00430807"/>
    <w:rsid w:val="004311D8"/>
    <w:rsid w:val="0043359E"/>
    <w:rsid w:val="00433BED"/>
    <w:rsid w:val="00435454"/>
    <w:rsid w:val="00441578"/>
    <w:rsid w:val="0044518D"/>
    <w:rsid w:val="0044590C"/>
    <w:rsid w:val="004465B5"/>
    <w:rsid w:val="00447CC2"/>
    <w:rsid w:val="0045151E"/>
    <w:rsid w:val="004540B7"/>
    <w:rsid w:val="0045540F"/>
    <w:rsid w:val="004567CF"/>
    <w:rsid w:val="004605BB"/>
    <w:rsid w:val="004626C6"/>
    <w:rsid w:val="004715AE"/>
    <w:rsid w:val="0047446D"/>
    <w:rsid w:val="004746D9"/>
    <w:rsid w:val="00480896"/>
    <w:rsid w:val="004824BE"/>
    <w:rsid w:val="0048514A"/>
    <w:rsid w:val="00485E3D"/>
    <w:rsid w:val="0048705B"/>
    <w:rsid w:val="0048745B"/>
    <w:rsid w:val="00487F80"/>
    <w:rsid w:val="00491B88"/>
    <w:rsid w:val="0049301B"/>
    <w:rsid w:val="00495028"/>
    <w:rsid w:val="004961DE"/>
    <w:rsid w:val="004A142A"/>
    <w:rsid w:val="004A251E"/>
    <w:rsid w:val="004B026E"/>
    <w:rsid w:val="004B2468"/>
    <w:rsid w:val="004D29C2"/>
    <w:rsid w:val="004D512C"/>
    <w:rsid w:val="004D565B"/>
    <w:rsid w:val="004E038E"/>
    <w:rsid w:val="004E2746"/>
    <w:rsid w:val="004E36B0"/>
    <w:rsid w:val="004E7496"/>
    <w:rsid w:val="004F74D1"/>
    <w:rsid w:val="0050056B"/>
    <w:rsid w:val="00500CA5"/>
    <w:rsid w:val="00501EAF"/>
    <w:rsid w:val="00505437"/>
    <w:rsid w:val="00505E7B"/>
    <w:rsid w:val="00507EF4"/>
    <w:rsid w:val="00512BE8"/>
    <w:rsid w:val="005143F7"/>
    <w:rsid w:val="0052078D"/>
    <w:rsid w:val="00535DEE"/>
    <w:rsid w:val="005361DF"/>
    <w:rsid w:val="0054114C"/>
    <w:rsid w:val="00541B4B"/>
    <w:rsid w:val="005513E1"/>
    <w:rsid w:val="005571B2"/>
    <w:rsid w:val="005575D2"/>
    <w:rsid w:val="005617E7"/>
    <w:rsid w:val="0056337E"/>
    <w:rsid w:val="005738E5"/>
    <w:rsid w:val="005743B3"/>
    <w:rsid w:val="00576ED8"/>
    <w:rsid w:val="00583205"/>
    <w:rsid w:val="00583D17"/>
    <w:rsid w:val="00586951"/>
    <w:rsid w:val="00592262"/>
    <w:rsid w:val="0059265E"/>
    <w:rsid w:val="005A2477"/>
    <w:rsid w:val="005A5941"/>
    <w:rsid w:val="005B12E8"/>
    <w:rsid w:val="005B4BD9"/>
    <w:rsid w:val="005B657F"/>
    <w:rsid w:val="005B7CDC"/>
    <w:rsid w:val="005C4489"/>
    <w:rsid w:val="005D25A3"/>
    <w:rsid w:val="005D497D"/>
    <w:rsid w:val="005E4A00"/>
    <w:rsid w:val="005E586A"/>
    <w:rsid w:val="005F2FB7"/>
    <w:rsid w:val="0060047C"/>
    <w:rsid w:val="0060076A"/>
    <w:rsid w:val="0060204C"/>
    <w:rsid w:val="006025E5"/>
    <w:rsid w:val="006031CB"/>
    <w:rsid w:val="006034F7"/>
    <w:rsid w:val="00604905"/>
    <w:rsid w:val="00604ECF"/>
    <w:rsid w:val="00615661"/>
    <w:rsid w:val="00617E21"/>
    <w:rsid w:val="00621AA2"/>
    <w:rsid w:val="00622A5D"/>
    <w:rsid w:val="00623181"/>
    <w:rsid w:val="0062570B"/>
    <w:rsid w:val="0062620B"/>
    <w:rsid w:val="00626439"/>
    <w:rsid w:val="006316A7"/>
    <w:rsid w:val="00634830"/>
    <w:rsid w:val="00637520"/>
    <w:rsid w:val="00640017"/>
    <w:rsid w:val="00641343"/>
    <w:rsid w:val="00641CE0"/>
    <w:rsid w:val="00643508"/>
    <w:rsid w:val="0064399E"/>
    <w:rsid w:val="006465EE"/>
    <w:rsid w:val="00653AF4"/>
    <w:rsid w:val="00654FA6"/>
    <w:rsid w:val="0065730D"/>
    <w:rsid w:val="00663D89"/>
    <w:rsid w:val="00664BA0"/>
    <w:rsid w:val="006674CB"/>
    <w:rsid w:val="0067651F"/>
    <w:rsid w:val="00681F75"/>
    <w:rsid w:val="00683769"/>
    <w:rsid w:val="00684A70"/>
    <w:rsid w:val="006909A6"/>
    <w:rsid w:val="00696D5F"/>
    <w:rsid w:val="0069730C"/>
    <w:rsid w:val="006A1F60"/>
    <w:rsid w:val="006A2A1A"/>
    <w:rsid w:val="006A6CCF"/>
    <w:rsid w:val="006A6F9E"/>
    <w:rsid w:val="006A70DA"/>
    <w:rsid w:val="006A7BE7"/>
    <w:rsid w:val="006B551F"/>
    <w:rsid w:val="006B615B"/>
    <w:rsid w:val="006C2DD2"/>
    <w:rsid w:val="006C5C40"/>
    <w:rsid w:val="006C7D29"/>
    <w:rsid w:val="006D5F3E"/>
    <w:rsid w:val="006D6AAA"/>
    <w:rsid w:val="006E223A"/>
    <w:rsid w:val="006E3A5D"/>
    <w:rsid w:val="006E53BE"/>
    <w:rsid w:val="00706816"/>
    <w:rsid w:val="00707D2B"/>
    <w:rsid w:val="007111DF"/>
    <w:rsid w:val="00714375"/>
    <w:rsid w:val="00715555"/>
    <w:rsid w:val="0072402C"/>
    <w:rsid w:val="00735910"/>
    <w:rsid w:val="0073639F"/>
    <w:rsid w:val="00736DD5"/>
    <w:rsid w:val="00750319"/>
    <w:rsid w:val="00750A6E"/>
    <w:rsid w:val="00757056"/>
    <w:rsid w:val="007577B4"/>
    <w:rsid w:val="00757859"/>
    <w:rsid w:val="007612E5"/>
    <w:rsid w:val="00765E2C"/>
    <w:rsid w:val="00766376"/>
    <w:rsid w:val="00775067"/>
    <w:rsid w:val="007753BA"/>
    <w:rsid w:val="00782B9E"/>
    <w:rsid w:val="00786147"/>
    <w:rsid w:val="0079659B"/>
    <w:rsid w:val="007A269D"/>
    <w:rsid w:val="007B1575"/>
    <w:rsid w:val="007B3613"/>
    <w:rsid w:val="007B4CF5"/>
    <w:rsid w:val="007B5A09"/>
    <w:rsid w:val="007B6163"/>
    <w:rsid w:val="007B6825"/>
    <w:rsid w:val="007B695F"/>
    <w:rsid w:val="007C1268"/>
    <w:rsid w:val="007C31E5"/>
    <w:rsid w:val="007C40FA"/>
    <w:rsid w:val="007C51C8"/>
    <w:rsid w:val="007C5932"/>
    <w:rsid w:val="007D5313"/>
    <w:rsid w:val="007D66A9"/>
    <w:rsid w:val="007E06E2"/>
    <w:rsid w:val="007E250A"/>
    <w:rsid w:val="007E3A70"/>
    <w:rsid w:val="007E4A58"/>
    <w:rsid w:val="007E5693"/>
    <w:rsid w:val="007F015E"/>
    <w:rsid w:val="007F3D5A"/>
    <w:rsid w:val="007F4FCB"/>
    <w:rsid w:val="007F7BA0"/>
    <w:rsid w:val="00802656"/>
    <w:rsid w:val="0080370E"/>
    <w:rsid w:val="008041FC"/>
    <w:rsid w:val="00814669"/>
    <w:rsid w:val="0082159F"/>
    <w:rsid w:val="008222F2"/>
    <w:rsid w:val="00823EB4"/>
    <w:rsid w:val="008257D1"/>
    <w:rsid w:val="00833CC1"/>
    <w:rsid w:val="00834389"/>
    <w:rsid w:val="00837197"/>
    <w:rsid w:val="008373C6"/>
    <w:rsid w:val="00841BB6"/>
    <w:rsid w:val="00844AFA"/>
    <w:rsid w:val="00846117"/>
    <w:rsid w:val="008462DC"/>
    <w:rsid w:val="00850A2B"/>
    <w:rsid w:val="008531BE"/>
    <w:rsid w:val="00855C67"/>
    <w:rsid w:val="008565C1"/>
    <w:rsid w:val="00861E31"/>
    <w:rsid w:val="008641D1"/>
    <w:rsid w:val="0086561E"/>
    <w:rsid w:val="00880834"/>
    <w:rsid w:val="0088391B"/>
    <w:rsid w:val="0088474E"/>
    <w:rsid w:val="00884C58"/>
    <w:rsid w:val="00887478"/>
    <w:rsid w:val="008A2B18"/>
    <w:rsid w:val="008A6E41"/>
    <w:rsid w:val="008B0F33"/>
    <w:rsid w:val="008B19E6"/>
    <w:rsid w:val="008B75D5"/>
    <w:rsid w:val="008D041B"/>
    <w:rsid w:val="008D0464"/>
    <w:rsid w:val="008D43BC"/>
    <w:rsid w:val="008D5EFF"/>
    <w:rsid w:val="008D68D9"/>
    <w:rsid w:val="008E1F23"/>
    <w:rsid w:val="008E4DA2"/>
    <w:rsid w:val="008F4537"/>
    <w:rsid w:val="008F4542"/>
    <w:rsid w:val="008F73D3"/>
    <w:rsid w:val="00900139"/>
    <w:rsid w:val="009055A7"/>
    <w:rsid w:val="0090596E"/>
    <w:rsid w:val="00907E68"/>
    <w:rsid w:val="00910A46"/>
    <w:rsid w:val="00915246"/>
    <w:rsid w:val="00915A60"/>
    <w:rsid w:val="00922C27"/>
    <w:rsid w:val="00923E63"/>
    <w:rsid w:val="00924675"/>
    <w:rsid w:val="009314F0"/>
    <w:rsid w:val="00935EE7"/>
    <w:rsid w:val="009400F9"/>
    <w:rsid w:val="009428F5"/>
    <w:rsid w:val="00942FC7"/>
    <w:rsid w:val="00943422"/>
    <w:rsid w:val="00945A64"/>
    <w:rsid w:val="00953512"/>
    <w:rsid w:val="009557D3"/>
    <w:rsid w:val="00971A6B"/>
    <w:rsid w:val="00971EF8"/>
    <w:rsid w:val="00977810"/>
    <w:rsid w:val="00981FCF"/>
    <w:rsid w:val="0098335B"/>
    <w:rsid w:val="00987D29"/>
    <w:rsid w:val="00990DDD"/>
    <w:rsid w:val="00993A89"/>
    <w:rsid w:val="00993C75"/>
    <w:rsid w:val="009941FC"/>
    <w:rsid w:val="00994435"/>
    <w:rsid w:val="00995F9A"/>
    <w:rsid w:val="009A3978"/>
    <w:rsid w:val="009A411A"/>
    <w:rsid w:val="009A6272"/>
    <w:rsid w:val="009A6778"/>
    <w:rsid w:val="009B264A"/>
    <w:rsid w:val="009B7B74"/>
    <w:rsid w:val="009C6AEB"/>
    <w:rsid w:val="009C6F48"/>
    <w:rsid w:val="009D3168"/>
    <w:rsid w:val="009D65A5"/>
    <w:rsid w:val="009E29D5"/>
    <w:rsid w:val="009F1A21"/>
    <w:rsid w:val="009F1F59"/>
    <w:rsid w:val="009F2060"/>
    <w:rsid w:val="009F2183"/>
    <w:rsid w:val="009F435C"/>
    <w:rsid w:val="009F46AA"/>
    <w:rsid w:val="009F63CD"/>
    <w:rsid w:val="009F6440"/>
    <w:rsid w:val="00A00E68"/>
    <w:rsid w:val="00A0717E"/>
    <w:rsid w:val="00A07474"/>
    <w:rsid w:val="00A07B52"/>
    <w:rsid w:val="00A1262D"/>
    <w:rsid w:val="00A12E09"/>
    <w:rsid w:val="00A15CC1"/>
    <w:rsid w:val="00A237D8"/>
    <w:rsid w:val="00A3276E"/>
    <w:rsid w:val="00A46636"/>
    <w:rsid w:val="00A50B12"/>
    <w:rsid w:val="00A54E33"/>
    <w:rsid w:val="00A55657"/>
    <w:rsid w:val="00A56C82"/>
    <w:rsid w:val="00A6619F"/>
    <w:rsid w:val="00A67FE4"/>
    <w:rsid w:val="00A72E9F"/>
    <w:rsid w:val="00A73170"/>
    <w:rsid w:val="00A73403"/>
    <w:rsid w:val="00A745F3"/>
    <w:rsid w:val="00A76B9F"/>
    <w:rsid w:val="00A76F93"/>
    <w:rsid w:val="00A8008A"/>
    <w:rsid w:val="00A8194B"/>
    <w:rsid w:val="00A82F7C"/>
    <w:rsid w:val="00A8384A"/>
    <w:rsid w:val="00A845C0"/>
    <w:rsid w:val="00A85BBC"/>
    <w:rsid w:val="00A86EF5"/>
    <w:rsid w:val="00A8727D"/>
    <w:rsid w:val="00A96C6A"/>
    <w:rsid w:val="00AA2203"/>
    <w:rsid w:val="00AA4AB2"/>
    <w:rsid w:val="00AA55C3"/>
    <w:rsid w:val="00AA5C8C"/>
    <w:rsid w:val="00AB0348"/>
    <w:rsid w:val="00AB2DFE"/>
    <w:rsid w:val="00AC0389"/>
    <w:rsid w:val="00AC092C"/>
    <w:rsid w:val="00AC1E3C"/>
    <w:rsid w:val="00AC4FE4"/>
    <w:rsid w:val="00AD4D97"/>
    <w:rsid w:val="00AD7745"/>
    <w:rsid w:val="00AE102E"/>
    <w:rsid w:val="00AE3105"/>
    <w:rsid w:val="00AE50D8"/>
    <w:rsid w:val="00AE738D"/>
    <w:rsid w:val="00AF4E4E"/>
    <w:rsid w:val="00B03888"/>
    <w:rsid w:val="00B06531"/>
    <w:rsid w:val="00B079AE"/>
    <w:rsid w:val="00B07C06"/>
    <w:rsid w:val="00B16031"/>
    <w:rsid w:val="00B16942"/>
    <w:rsid w:val="00B20364"/>
    <w:rsid w:val="00B23873"/>
    <w:rsid w:val="00B243C1"/>
    <w:rsid w:val="00B26274"/>
    <w:rsid w:val="00B310F6"/>
    <w:rsid w:val="00B3137D"/>
    <w:rsid w:val="00B4008F"/>
    <w:rsid w:val="00B434C6"/>
    <w:rsid w:val="00B45916"/>
    <w:rsid w:val="00B542CD"/>
    <w:rsid w:val="00B56109"/>
    <w:rsid w:val="00B60CC8"/>
    <w:rsid w:val="00B61B86"/>
    <w:rsid w:val="00B6708E"/>
    <w:rsid w:val="00B73A92"/>
    <w:rsid w:val="00B77033"/>
    <w:rsid w:val="00B8178C"/>
    <w:rsid w:val="00B863C4"/>
    <w:rsid w:val="00B9351E"/>
    <w:rsid w:val="00B938C4"/>
    <w:rsid w:val="00B96CFC"/>
    <w:rsid w:val="00BA0D8D"/>
    <w:rsid w:val="00BA245C"/>
    <w:rsid w:val="00BA72E8"/>
    <w:rsid w:val="00BA7D1E"/>
    <w:rsid w:val="00BB0CFD"/>
    <w:rsid w:val="00BB2EB3"/>
    <w:rsid w:val="00BC3D9B"/>
    <w:rsid w:val="00BC5011"/>
    <w:rsid w:val="00BC7217"/>
    <w:rsid w:val="00BD0DA7"/>
    <w:rsid w:val="00BE7759"/>
    <w:rsid w:val="00BF1525"/>
    <w:rsid w:val="00BF292F"/>
    <w:rsid w:val="00BF43B5"/>
    <w:rsid w:val="00BF4E78"/>
    <w:rsid w:val="00BF70B3"/>
    <w:rsid w:val="00BF79B7"/>
    <w:rsid w:val="00C0039B"/>
    <w:rsid w:val="00C056C5"/>
    <w:rsid w:val="00C06BFA"/>
    <w:rsid w:val="00C070A1"/>
    <w:rsid w:val="00C12E08"/>
    <w:rsid w:val="00C1475B"/>
    <w:rsid w:val="00C15360"/>
    <w:rsid w:val="00C15DFF"/>
    <w:rsid w:val="00C17F72"/>
    <w:rsid w:val="00C250A2"/>
    <w:rsid w:val="00C30687"/>
    <w:rsid w:val="00C37495"/>
    <w:rsid w:val="00C45E62"/>
    <w:rsid w:val="00C510A9"/>
    <w:rsid w:val="00C551E1"/>
    <w:rsid w:val="00C5536C"/>
    <w:rsid w:val="00C556B5"/>
    <w:rsid w:val="00C62351"/>
    <w:rsid w:val="00C64872"/>
    <w:rsid w:val="00C66255"/>
    <w:rsid w:val="00C66C29"/>
    <w:rsid w:val="00C678AF"/>
    <w:rsid w:val="00C706AA"/>
    <w:rsid w:val="00C70913"/>
    <w:rsid w:val="00C731F1"/>
    <w:rsid w:val="00C766FE"/>
    <w:rsid w:val="00C80473"/>
    <w:rsid w:val="00C85029"/>
    <w:rsid w:val="00C86AA8"/>
    <w:rsid w:val="00C92989"/>
    <w:rsid w:val="00C92C9E"/>
    <w:rsid w:val="00C92D04"/>
    <w:rsid w:val="00CA2CBA"/>
    <w:rsid w:val="00CA6259"/>
    <w:rsid w:val="00CB23B6"/>
    <w:rsid w:val="00CB76AA"/>
    <w:rsid w:val="00CC1370"/>
    <w:rsid w:val="00CC1F6D"/>
    <w:rsid w:val="00CC5651"/>
    <w:rsid w:val="00CD5AF4"/>
    <w:rsid w:val="00CE51EB"/>
    <w:rsid w:val="00CE629D"/>
    <w:rsid w:val="00CE6E59"/>
    <w:rsid w:val="00CE76EB"/>
    <w:rsid w:val="00CF00D5"/>
    <w:rsid w:val="00CF2383"/>
    <w:rsid w:val="00CF2AC0"/>
    <w:rsid w:val="00CF6D51"/>
    <w:rsid w:val="00D01353"/>
    <w:rsid w:val="00D01873"/>
    <w:rsid w:val="00D061AC"/>
    <w:rsid w:val="00D1358C"/>
    <w:rsid w:val="00D14700"/>
    <w:rsid w:val="00D16856"/>
    <w:rsid w:val="00D17EC4"/>
    <w:rsid w:val="00D2169B"/>
    <w:rsid w:val="00D225E5"/>
    <w:rsid w:val="00D24F33"/>
    <w:rsid w:val="00D3126A"/>
    <w:rsid w:val="00D336AE"/>
    <w:rsid w:val="00D36034"/>
    <w:rsid w:val="00D40CE2"/>
    <w:rsid w:val="00D412F2"/>
    <w:rsid w:val="00D4261A"/>
    <w:rsid w:val="00D44A67"/>
    <w:rsid w:val="00D46E4C"/>
    <w:rsid w:val="00D5129E"/>
    <w:rsid w:val="00D70498"/>
    <w:rsid w:val="00D83C54"/>
    <w:rsid w:val="00D90637"/>
    <w:rsid w:val="00D94F7A"/>
    <w:rsid w:val="00D97334"/>
    <w:rsid w:val="00D97493"/>
    <w:rsid w:val="00DA00D8"/>
    <w:rsid w:val="00DA1B1B"/>
    <w:rsid w:val="00DA6809"/>
    <w:rsid w:val="00DB350C"/>
    <w:rsid w:val="00DB360B"/>
    <w:rsid w:val="00DB4FDA"/>
    <w:rsid w:val="00DB63D2"/>
    <w:rsid w:val="00DC141A"/>
    <w:rsid w:val="00DC1969"/>
    <w:rsid w:val="00DC42CB"/>
    <w:rsid w:val="00DC49B2"/>
    <w:rsid w:val="00DD26E0"/>
    <w:rsid w:val="00DD2D15"/>
    <w:rsid w:val="00DE27E3"/>
    <w:rsid w:val="00DE4142"/>
    <w:rsid w:val="00DE787B"/>
    <w:rsid w:val="00DF1D78"/>
    <w:rsid w:val="00DF5088"/>
    <w:rsid w:val="00E043EB"/>
    <w:rsid w:val="00E05643"/>
    <w:rsid w:val="00E0575F"/>
    <w:rsid w:val="00E07885"/>
    <w:rsid w:val="00E128A6"/>
    <w:rsid w:val="00E141C1"/>
    <w:rsid w:val="00E2013E"/>
    <w:rsid w:val="00E20E02"/>
    <w:rsid w:val="00E2273A"/>
    <w:rsid w:val="00E336DD"/>
    <w:rsid w:val="00E37F84"/>
    <w:rsid w:val="00E655D1"/>
    <w:rsid w:val="00E72C1F"/>
    <w:rsid w:val="00E75A9A"/>
    <w:rsid w:val="00E80507"/>
    <w:rsid w:val="00E80C50"/>
    <w:rsid w:val="00E86C23"/>
    <w:rsid w:val="00E90BD9"/>
    <w:rsid w:val="00E92A76"/>
    <w:rsid w:val="00EA0C32"/>
    <w:rsid w:val="00EA0F53"/>
    <w:rsid w:val="00EB06B8"/>
    <w:rsid w:val="00EB25CB"/>
    <w:rsid w:val="00EB3912"/>
    <w:rsid w:val="00EB6FB8"/>
    <w:rsid w:val="00EC1B76"/>
    <w:rsid w:val="00EC3104"/>
    <w:rsid w:val="00EC3966"/>
    <w:rsid w:val="00EC3AA4"/>
    <w:rsid w:val="00EC6B47"/>
    <w:rsid w:val="00ED2B7E"/>
    <w:rsid w:val="00EE011D"/>
    <w:rsid w:val="00EE230C"/>
    <w:rsid w:val="00EE2BAD"/>
    <w:rsid w:val="00EE5EA2"/>
    <w:rsid w:val="00EF7383"/>
    <w:rsid w:val="00F01B55"/>
    <w:rsid w:val="00F05C30"/>
    <w:rsid w:val="00F06BDC"/>
    <w:rsid w:val="00F1131C"/>
    <w:rsid w:val="00F20EA5"/>
    <w:rsid w:val="00F21E59"/>
    <w:rsid w:val="00F26E8C"/>
    <w:rsid w:val="00F45213"/>
    <w:rsid w:val="00F54378"/>
    <w:rsid w:val="00F54AC5"/>
    <w:rsid w:val="00F609E3"/>
    <w:rsid w:val="00F75443"/>
    <w:rsid w:val="00F81CE0"/>
    <w:rsid w:val="00F82686"/>
    <w:rsid w:val="00F83C1C"/>
    <w:rsid w:val="00F851B5"/>
    <w:rsid w:val="00F94990"/>
    <w:rsid w:val="00FA1549"/>
    <w:rsid w:val="00FA2D58"/>
    <w:rsid w:val="00FA3CBF"/>
    <w:rsid w:val="00FB360D"/>
    <w:rsid w:val="00FB704F"/>
    <w:rsid w:val="00FC10CA"/>
    <w:rsid w:val="00FC3684"/>
    <w:rsid w:val="00FC3861"/>
    <w:rsid w:val="00FC3B2E"/>
    <w:rsid w:val="00FC4834"/>
    <w:rsid w:val="00FC7A4F"/>
    <w:rsid w:val="00FC7D43"/>
    <w:rsid w:val="00FD1260"/>
    <w:rsid w:val="00FE15CD"/>
    <w:rsid w:val="00FE1771"/>
    <w:rsid w:val="00FE3309"/>
    <w:rsid w:val="00FE7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8E10"/>
  <w15:chartTrackingRefBased/>
  <w15:docId w15:val="{D97E5FD3-5B99-4AFB-BC05-2AA4BC76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45F"/>
    <w:pPr>
      <w:spacing w:line="256" w:lineRule="auto"/>
    </w:pPr>
  </w:style>
  <w:style w:type="paragraph" w:styleId="Heading2">
    <w:name w:val="heading 2"/>
    <w:basedOn w:val="Normal"/>
    <w:next w:val="Normal"/>
    <w:link w:val="Heading2Char"/>
    <w:uiPriority w:val="9"/>
    <w:unhideWhenUsed/>
    <w:qFormat/>
    <w:rsid w:val="00F452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45F"/>
    <w:pPr>
      <w:spacing w:after="0" w:line="240" w:lineRule="auto"/>
    </w:pPr>
    <w:rPr>
      <w:rFonts w:ascii="Calibri" w:eastAsia="Calibri" w:hAnsi="Calibri" w:cs="Times New Roman"/>
    </w:rPr>
  </w:style>
  <w:style w:type="paragraph" w:styleId="ListParagraph">
    <w:name w:val="List Paragraph"/>
    <w:basedOn w:val="Normal"/>
    <w:uiPriority w:val="34"/>
    <w:qFormat/>
    <w:rsid w:val="004824BE"/>
    <w:pPr>
      <w:ind w:left="720"/>
      <w:contextualSpacing/>
    </w:pPr>
  </w:style>
  <w:style w:type="paragraph" w:customStyle="1" w:styleId="p28">
    <w:name w:val="p28"/>
    <w:basedOn w:val="Normal"/>
    <w:rsid w:val="004824B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basedOn w:val="DefaultParagraphFont"/>
    <w:uiPriority w:val="22"/>
    <w:qFormat/>
    <w:rsid w:val="00F45213"/>
    <w:rPr>
      <w:b/>
      <w:bCs/>
    </w:rPr>
  </w:style>
  <w:style w:type="character" w:customStyle="1" w:styleId="Heading2Char">
    <w:name w:val="Heading 2 Char"/>
    <w:basedOn w:val="DefaultParagraphFont"/>
    <w:link w:val="Heading2"/>
    <w:uiPriority w:val="9"/>
    <w:rsid w:val="00F4521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66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7B"/>
    <w:rPr>
      <w:rFonts w:ascii="Segoe UI" w:hAnsi="Segoe UI" w:cs="Segoe UI"/>
      <w:sz w:val="18"/>
      <w:szCs w:val="18"/>
    </w:rPr>
  </w:style>
  <w:style w:type="paragraph" w:styleId="Header">
    <w:name w:val="header"/>
    <w:basedOn w:val="Normal"/>
    <w:link w:val="HeaderChar"/>
    <w:uiPriority w:val="99"/>
    <w:unhideWhenUsed/>
    <w:rsid w:val="00BF1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25"/>
  </w:style>
  <w:style w:type="paragraph" w:styleId="Footer">
    <w:name w:val="footer"/>
    <w:basedOn w:val="Normal"/>
    <w:link w:val="FooterChar"/>
    <w:uiPriority w:val="99"/>
    <w:unhideWhenUsed/>
    <w:rsid w:val="00BF1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25"/>
  </w:style>
  <w:style w:type="paragraph" w:styleId="FootnoteText">
    <w:name w:val="footnote text"/>
    <w:aliases w:val="Char Char Char Char2,Geneva 9,Font: Geneva 9,Boston 10,f,single space,Footnote,otnote Text,Fußnote,ADB Char Char,ADB Char Char Char,ADB Char Char Char Char Char Char Char,ADB Char Char Char Char Char,FOOTNOTES,fn,ft Char"/>
    <w:basedOn w:val="Normal"/>
    <w:link w:val="FootnoteTextChar"/>
    <w:uiPriority w:val="99"/>
    <w:unhideWhenUsed/>
    <w:rsid w:val="001A4ED6"/>
    <w:pPr>
      <w:spacing w:after="0" w:line="240" w:lineRule="auto"/>
    </w:pPr>
    <w:rPr>
      <w:sz w:val="20"/>
      <w:szCs w:val="20"/>
    </w:rPr>
  </w:style>
  <w:style w:type="character" w:customStyle="1" w:styleId="FootnoteTextChar">
    <w:name w:val="Footnote Text Char"/>
    <w:aliases w:val="Char Char Char Char2 Char1,Geneva 9 Char1,Font: Geneva 9 Char1,Boston 10 Char1,f Char1,single space Char1,Footnote Char1,otnote Text Char1,Fußnote Char1,ADB Char Char Char2,ADB Char Char Char Char1,ADB Char Char Char Char Char Char"/>
    <w:basedOn w:val="DefaultParagraphFont"/>
    <w:link w:val="FootnoteText"/>
    <w:uiPriority w:val="99"/>
    <w:semiHidden/>
    <w:rsid w:val="001A4ED6"/>
    <w:rPr>
      <w:sz w:val="20"/>
      <w:szCs w:val="20"/>
    </w:rPr>
  </w:style>
  <w:style w:type="character" w:styleId="FootnoteReference">
    <w:name w:val="footnote reference"/>
    <w:aliases w:val="16 Point,Superscript 6 Point,Superscript 6 Point + 11 pt,ftref,BVI fnr,BVI fnr Car Car,BVI fnr Car,BVI fnr Car Car Car Car,Footnote text,Footnotes refss,Footnote Reference1"/>
    <w:basedOn w:val="DefaultParagraphFont"/>
    <w:uiPriority w:val="99"/>
    <w:unhideWhenUsed/>
    <w:rsid w:val="001A4ED6"/>
    <w:rPr>
      <w:vertAlign w:val="superscript"/>
    </w:rPr>
  </w:style>
  <w:style w:type="character" w:styleId="Hyperlink">
    <w:name w:val="Hyperlink"/>
    <w:basedOn w:val="DefaultParagraphFont"/>
    <w:uiPriority w:val="99"/>
    <w:unhideWhenUsed/>
    <w:rsid w:val="001A4ED6"/>
    <w:rPr>
      <w:color w:val="0563C1" w:themeColor="hyperlink"/>
      <w:u w:val="single"/>
    </w:rPr>
  </w:style>
  <w:style w:type="character" w:styleId="UnresolvedMention">
    <w:name w:val="Unresolved Mention"/>
    <w:basedOn w:val="DefaultParagraphFont"/>
    <w:uiPriority w:val="99"/>
    <w:semiHidden/>
    <w:unhideWhenUsed/>
    <w:rsid w:val="001A4ED6"/>
    <w:rPr>
      <w:color w:val="605E5C"/>
      <w:shd w:val="clear" w:color="auto" w:fill="E1DFDD"/>
    </w:rPr>
  </w:style>
  <w:style w:type="character" w:styleId="FollowedHyperlink">
    <w:name w:val="FollowedHyperlink"/>
    <w:basedOn w:val="DefaultParagraphFont"/>
    <w:uiPriority w:val="99"/>
    <w:semiHidden/>
    <w:unhideWhenUsed/>
    <w:rsid w:val="00403016"/>
    <w:rPr>
      <w:color w:val="954F72" w:themeColor="followedHyperlink"/>
      <w:u w:val="single"/>
    </w:rPr>
  </w:style>
  <w:style w:type="character" w:customStyle="1" w:styleId="FootnoteTextChar1">
    <w:name w:val="Footnote Text Char1"/>
    <w:aliases w:val="Char Char Char Char2 Char,Geneva 9 Char,Font: Geneva 9 Char,Boston 10 Char,f Char,single space Char,Footnote Char,otnote Text Char,Fußnote Char,ADB Char Char Char1,ADB Char Char Char Char,ADB Char Char Char Char Char Char Char Char"/>
    <w:basedOn w:val="DefaultParagraphFont"/>
    <w:uiPriority w:val="99"/>
    <w:locked/>
    <w:rsid w:val="005D497D"/>
    <w:rPr>
      <w:rFonts w:ascii="Arial" w:eastAsia="Times New Roman" w:hAnsi="Arial" w:cs="Times New Roman"/>
      <w:sz w:val="16"/>
      <w:szCs w:val="24"/>
      <w:lang w:val="en-GB" w:eastAsia="ar-SA"/>
    </w:rPr>
  </w:style>
  <w:style w:type="paragraph" w:customStyle="1" w:styleId="xmsonormal">
    <w:name w:val="x_msonormal"/>
    <w:basedOn w:val="Normal"/>
    <w:rsid w:val="00865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22552E"/>
  </w:style>
  <w:style w:type="table" w:styleId="TableGrid">
    <w:name w:val="Table Grid"/>
    <w:basedOn w:val="TableNormal"/>
    <w:uiPriority w:val="59"/>
    <w:rsid w:val="007E250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2BE8"/>
    <w:rPr>
      <w:sz w:val="16"/>
      <w:szCs w:val="16"/>
    </w:rPr>
  </w:style>
  <w:style w:type="paragraph" w:styleId="CommentText">
    <w:name w:val="annotation text"/>
    <w:basedOn w:val="Normal"/>
    <w:link w:val="CommentTextChar"/>
    <w:uiPriority w:val="99"/>
    <w:semiHidden/>
    <w:unhideWhenUsed/>
    <w:rsid w:val="00512BE8"/>
    <w:pPr>
      <w:spacing w:line="240" w:lineRule="auto"/>
    </w:pPr>
    <w:rPr>
      <w:sz w:val="20"/>
      <w:szCs w:val="20"/>
    </w:rPr>
  </w:style>
  <w:style w:type="character" w:customStyle="1" w:styleId="CommentTextChar">
    <w:name w:val="Comment Text Char"/>
    <w:basedOn w:val="DefaultParagraphFont"/>
    <w:link w:val="CommentText"/>
    <w:uiPriority w:val="99"/>
    <w:semiHidden/>
    <w:rsid w:val="00512BE8"/>
    <w:rPr>
      <w:sz w:val="20"/>
      <w:szCs w:val="20"/>
    </w:rPr>
  </w:style>
  <w:style w:type="paragraph" w:styleId="CommentSubject">
    <w:name w:val="annotation subject"/>
    <w:basedOn w:val="CommentText"/>
    <w:next w:val="CommentText"/>
    <w:link w:val="CommentSubjectChar"/>
    <w:uiPriority w:val="99"/>
    <w:semiHidden/>
    <w:unhideWhenUsed/>
    <w:rsid w:val="00512BE8"/>
    <w:rPr>
      <w:b/>
      <w:bCs/>
    </w:rPr>
  </w:style>
  <w:style w:type="character" w:customStyle="1" w:styleId="CommentSubjectChar">
    <w:name w:val="Comment Subject Char"/>
    <w:basedOn w:val="CommentTextChar"/>
    <w:link w:val="CommentSubject"/>
    <w:uiPriority w:val="99"/>
    <w:semiHidden/>
    <w:rsid w:val="00512BE8"/>
    <w:rPr>
      <w:b/>
      <w:bCs/>
      <w:sz w:val="20"/>
      <w:szCs w:val="20"/>
    </w:rPr>
  </w:style>
  <w:style w:type="paragraph" w:styleId="NormalWeb">
    <w:name w:val="Normal (Web)"/>
    <w:basedOn w:val="Normal"/>
    <w:uiPriority w:val="99"/>
    <w:semiHidden/>
    <w:unhideWhenUsed/>
    <w:rsid w:val="00CD5A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41D1"/>
    <w:pPr>
      <w:autoSpaceDE w:val="0"/>
      <w:autoSpaceDN w:val="0"/>
      <w:adjustRightInd w:val="0"/>
      <w:spacing w:after="0" w:line="240" w:lineRule="auto"/>
    </w:pPr>
    <w:rPr>
      <w:rFonts w:ascii="Calibri" w:hAnsi="Calibri" w:cs="Calibri"/>
      <w:color w:val="000000"/>
      <w:sz w:val="24"/>
      <w:szCs w:val="24"/>
    </w:rPr>
  </w:style>
  <w:style w:type="paragraph" w:customStyle="1" w:styleId="Heading51">
    <w:name w:val="Heading 51"/>
    <w:basedOn w:val="Normal"/>
    <w:next w:val="Normal"/>
    <w:uiPriority w:val="9"/>
    <w:qFormat/>
    <w:rsid w:val="009F46AA"/>
    <w:pPr>
      <w:pBdr>
        <w:bottom w:val="single" w:sz="6" w:space="1" w:color="4F81BD"/>
      </w:pBdr>
      <w:spacing w:before="300" w:after="0" w:line="276" w:lineRule="auto"/>
      <w:outlineLvl w:val="4"/>
    </w:pPr>
    <w:rPr>
      <w:rFonts w:ascii="Calibri" w:eastAsia="Times New Roman" w:hAnsi="Calibri" w:cs="Arial"/>
      <w:b/>
      <w:caps/>
      <w:spacing w:val="1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58049">
      <w:bodyDiv w:val="1"/>
      <w:marLeft w:val="0"/>
      <w:marRight w:val="0"/>
      <w:marTop w:val="0"/>
      <w:marBottom w:val="0"/>
      <w:divBdr>
        <w:top w:val="none" w:sz="0" w:space="0" w:color="auto"/>
        <w:left w:val="none" w:sz="0" w:space="0" w:color="auto"/>
        <w:bottom w:val="none" w:sz="0" w:space="0" w:color="auto"/>
        <w:right w:val="none" w:sz="0" w:space="0" w:color="auto"/>
      </w:divBdr>
    </w:div>
    <w:div w:id="2094738067">
      <w:bodyDiv w:val="1"/>
      <w:marLeft w:val="0"/>
      <w:marRight w:val="0"/>
      <w:marTop w:val="0"/>
      <w:marBottom w:val="0"/>
      <w:divBdr>
        <w:top w:val="none" w:sz="0" w:space="0" w:color="auto"/>
        <w:left w:val="none" w:sz="0" w:space="0" w:color="auto"/>
        <w:bottom w:val="none" w:sz="0" w:space="0" w:color="auto"/>
        <w:right w:val="none" w:sz="0" w:space="0" w:color="auto"/>
      </w:divBdr>
    </w:div>
    <w:div w:id="21214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n.undp.org/t7fJ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03.safelinks.protection.outlook.com/?url=https%3A%2F%2Fundocs.org%2FDP%2FRPD%2FREC%2F4&amp;data=02%7C01%7Chazal.bolerek%40undp.org%7Cddb128ba64c541a7799408d7c5bc7401%7Cb3e5db5e2944483799f57488ace54319%7C0%7C0%7C637195285501435344&amp;sdata=W43qVTFK5zUjMLr24FFnT786FRMcFQK4kN0W3HRauN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2" ma:contentTypeDescription="Create a new document." ma:contentTypeScope="" ma:versionID="4143ae42208db7a28d2d65962c8f86c4">
  <xsd:schema xmlns:xsd="http://www.w3.org/2001/XMLSchema" xmlns:xs="http://www.w3.org/2001/XMLSchema" xmlns:p="http://schemas.microsoft.com/office/2006/metadata/properties" xmlns:ns3="33856b32-dbbd-4996-9e5d-776de7c2e4f8" xmlns:ns4="a8946dc4-2e98-472c-b2e6-ca9019b8dfda" targetNamespace="http://schemas.microsoft.com/office/2006/metadata/properties" ma:root="true" ma:fieldsID="d2cecd6651ef22886aa501b5e35fa40c" ns3:_="" ns4:_="">
    <xsd:import namespace="33856b32-dbbd-4996-9e5d-776de7c2e4f8"/>
    <xsd:import namespace="a8946dc4-2e98-472c-b2e6-ca9019b8df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06F2D-3889-4395-9203-D21227B48D26}">
  <ds:schemaRefs>
    <ds:schemaRef ds:uri="http://schemas.microsoft.com/sharepoint/v3/contenttype/forms"/>
  </ds:schemaRefs>
</ds:datastoreItem>
</file>

<file path=customXml/itemProps2.xml><?xml version="1.0" encoding="utf-8"?>
<ds:datastoreItem xmlns:ds="http://schemas.openxmlformats.org/officeDocument/2006/customXml" ds:itemID="{68F3F973-8FDD-4E98-9A47-091DB7ED93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29F8B9-1498-4CDA-A87E-F80F04576576}">
  <ds:schemaRefs>
    <ds:schemaRef ds:uri="http://schemas.openxmlformats.org/officeDocument/2006/bibliography"/>
  </ds:schemaRefs>
</ds:datastoreItem>
</file>

<file path=customXml/itemProps4.xml><?xml version="1.0" encoding="utf-8"?>
<ds:datastoreItem xmlns:ds="http://schemas.openxmlformats.org/officeDocument/2006/customXml" ds:itemID="{8A655D17-7565-4B69-ACEB-10FDF576E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Bolerek</dc:creator>
  <cp:keywords/>
  <dc:description/>
  <cp:lastModifiedBy>Abusabeeb Elsadig</cp:lastModifiedBy>
  <cp:revision>11</cp:revision>
  <cp:lastPrinted>2020-03-19T15:10:00Z</cp:lastPrinted>
  <dcterms:created xsi:type="dcterms:W3CDTF">2020-11-07T11:24:00Z</dcterms:created>
  <dcterms:modified xsi:type="dcterms:W3CDTF">2021-09-10T06:25:00Z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