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D2EC2" w14:textId="4F4A8D22" w:rsidR="00637A8A" w:rsidRPr="00846F15" w:rsidRDefault="00637A8A" w:rsidP="00CD71C4">
      <w:pPr>
        <w:spacing w:after="0" w:line="240" w:lineRule="auto"/>
        <w:jc w:val="center"/>
        <w:rPr>
          <w:rFonts w:ascii="Myriad Pro" w:hAnsi="Myriad Pro"/>
          <w:b/>
          <w:bCs/>
          <w:sz w:val="30"/>
          <w:szCs w:val="30"/>
        </w:rPr>
      </w:pPr>
      <w:r w:rsidRPr="00053BBB">
        <w:rPr>
          <w:rFonts w:ascii="Myriad Pro" w:hAnsi="Myriad Pro"/>
          <w:b/>
          <w:bCs/>
          <w:sz w:val="30"/>
          <w:szCs w:val="30"/>
        </w:rPr>
        <w:t>Terms of Reference</w:t>
      </w:r>
    </w:p>
    <w:p w14:paraId="290B3235" w14:textId="2D91DE8A" w:rsidR="006238D5" w:rsidRDefault="006238D5" w:rsidP="00637A8A">
      <w:pPr>
        <w:spacing w:after="0" w:line="240" w:lineRule="auto"/>
        <w:rPr>
          <w:rFonts w:ascii="Myriad Pro" w:hAnsi="Myriad Pro"/>
          <w:color w:val="0000FF"/>
          <w:highlight w:val="lightGray"/>
          <w:u w:val="single"/>
        </w:rPr>
      </w:pPr>
    </w:p>
    <w:p w14:paraId="4D45603A" w14:textId="77777777" w:rsidR="00637A8A" w:rsidRDefault="00637A8A" w:rsidP="00637A8A">
      <w:pPr>
        <w:spacing w:after="0" w:line="240" w:lineRule="auto"/>
        <w:jc w:val="both"/>
        <w:rPr>
          <w:i/>
        </w:rPr>
      </w:pPr>
    </w:p>
    <w:p w14:paraId="79895CE5" w14:textId="77777777" w:rsidR="00637A8A" w:rsidRPr="00B2766A" w:rsidRDefault="00637A8A" w:rsidP="00637A8A">
      <w:pPr>
        <w:spacing w:after="0" w:line="240" w:lineRule="auto"/>
        <w:jc w:val="both"/>
        <w:rPr>
          <w:rFonts w:ascii="Myriad Pro" w:hAnsi="Myriad Pro"/>
          <w:b/>
          <w:color w:val="000000"/>
          <w:sz w:val="26"/>
          <w:u w:val="single"/>
        </w:rPr>
      </w:pPr>
      <w:bookmarkStart w:id="0" w:name="_Hlk71098441"/>
      <w:r w:rsidRPr="00B2766A">
        <w:rPr>
          <w:rFonts w:ascii="Myriad Pro" w:hAnsi="Myriad Pro"/>
          <w:b/>
          <w:color w:val="000000"/>
          <w:sz w:val="26"/>
          <w:u w:val="single"/>
        </w:rPr>
        <w:t>BASIC CONTRACT INFORMATION</w:t>
      </w:r>
    </w:p>
    <w:p w14:paraId="25BDB681" w14:textId="77777777" w:rsidR="00637A8A" w:rsidRPr="00DF02D9" w:rsidRDefault="00637A8A" w:rsidP="00637A8A">
      <w:pPr>
        <w:spacing w:after="0" w:line="240" w:lineRule="auto"/>
        <w:jc w:val="both"/>
        <w:rPr>
          <w:rFonts w:cstheme="minorHAnsi"/>
          <w:b/>
        </w:rPr>
      </w:pPr>
    </w:p>
    <w:p w14:paraId="1BC76A37" w14:textId="2BD641B1" w:rsidR="00CD71C4" w:rsidRDefault="00CD71C4" w:rsidP="00637A8A">
      <w:pPr>
        <w:spacing w:after="0" w:line="240" w:lineRule="auto"/>
        <w:jc w:val="both"/>
        <w:rPr>
          <w:rFonts w:ascii="Myriad Pro" w:hAnsi="Myriad Pro"/>
          <w:b/>
          <w:color w:val="000000"/>
          <w:sz w:val="21"/>
          <w:szCs w:val="21"/>
        </w:rPr>
      </w:pPr>
      <w:r>
        <w:rPr>
          <w:rFonts w:ascii="Myriad Pro" w:hAnsi="Myriad Pro"/>
          <w:b/>
          <w:color w:val="000000"/>
          <w:sz w:val="21"/>
          <w:szCs w:val="21"/>
        </w:rPr>
        <w:t xml:space="preserve">Job Title: </w:t>
      </w:r>
      <w:r w:rsidRPr="00CD71C4">
        <w:rPr>
          <w:rFonts w:ascii="Myriad Pro" w:hAnsi="Myriad Pro"/>
          <w:b/>
          <w:color w:val="000000"/>
          <w:sz w:val="21"/>
          <w:szCs w:val="21"/>
        </w:rPr>
        <w:t>International consultant to conduct Terminal Evaluation of the Growing Green Businesses Project</w:t>
      </w:r>
    </w:p>
    <w:p w14:paraId="7A0F2955" w14:textId="7A153CB8" w:rsidR="00637A8A" w:rsidRPr="00A959A5" w:rsidRDefault="00637A8A" w:rsidP="00637A8A">
      <w:pPr>
        <w:spacing w:after="0" w:line="240" w:lineRule="auto"/>
        <w:jc w:val="both"/>
        <w:rPr>
          <w:rFonts w:ascii="Myriad Pro" w:hAnsi="Myriad Pro"/>
          <w:b/>
          <w:color w:val="000000"/>
          <w:sz w:val="21"/>
          <w:szCs w:val="21"/>
        </w:rPr>
      </w:pPr>
      <w:r w:rsidRPr="00A959A5">
        <w:rPr>
          <w:rFonts w:ascii="Myriad Pro" w:hAnsi="Myriad Pro"/>
          <w:b/>
          <w:color w:val="000000"/>
          <w:sz w:val="21"/>
          <w:szCs w:val="21"/>
        </w:rPr>
        <w:t>Location:</w:t>
      </w:r>
      <w:r w:rsidR="00A41D15">
        <w:rPr>
          <w:rFonts w:ascii="Myriad Pro" w:hAnsi="Myriad Pro"/>
          <w:b/>
          <w:color w:val="000000"/>
          <w:sz w:val="21"/>
          <w:szCs w:val="21"/>
        </w:rPr>
        <w:t xml:space="preserve"> </w:t>
      </w:r>
      <w:r w:rsidR="00A41D15" w:rsidRPr="00467571">
        <w:rPr>
          <w:rFonts w:ascii="Myriad Pro" w:hAnsi="Myriad Pro"/>
          <w:bCs/>
          <w:color w:val="000000"/>
          <w:sz w:val="21"/>
          <w:szCs w:val="21"/>
        </w:rPr>
        <w:t>Montenegro</w:t>
      </w:r>
    </w:p>
    <w:p w14:paraId="32B1A41B" w14:textId="0AF7E504" w:rsidR="00637A8A" w:rsidRPr="0002326F" w:rsidRDefault="00637A8A" w:rsidP="00637A8A">
      <w:pPr>
        <w:spacing w:after="0" w:line="240" w:lineRule="auto"/>
        <w:jc w:val="both"/>
        <w:rPr>
          <w:rFonts w:ascii="Myriad Pro" w:hAnsi="Myriad Pro"/>
          <w:b/>
          <w:color w:val="000000"/>
          <w:sz w:val="21"/>
          <w:szCs w:val="21"/>
        </w:rPr>
      </w:pPr>
      <w:r w:rsidRPr="0002326F">
        <w:rPr>
          <w:rFonts w:ascii="Myriad Pro" w:hAnsi="Myriad Pro"/>
          <w:b/>
          <w:color w:val="000000"/>
          <w:sz w:val="21"/>
          <w:szCs w:val="21"/>
        </w:rPr>
        <w:t>Application Deadline:</w:t>
      </w:r>
      <w:r w:rsidR="007E02A7" w:rsidRPr="00467571">
        <w:rPr>
          <w:rFonts w:ascii="Myriad Pro" w:hAnsi="Myriad Pro"/>
          <w:bCs/>
          <w:color w:val="000000"/>
          <w:sz w:val="21"/>
          <w:szCs w:val="21"/>
        </w:rPr>
        <w:t xml:space="preserve"> </w:t>
      </w:r>
      <w:r w:rsidR="00980721">
        <w:rPr>
          <w:rFonts w:ascii="Myriad Pro" w:hAnsi="Myriad Pro"/>
          <w:bCs/>
          <w:color w:val="000000"/>
          <w:sz w:val="21"/>
          <w:szCs w:val="21"/>
        </w:rPr>
        <w:t>15</w:t>
      </w:r>
      <w:r w:rsidR="00980721" w:rsidRPr="002B6CF2">
        <w:rPr>
          <w:rFonts w:ascii="Myriad Pro" w:hAnsi="Myriad Pro"/>
          <w:bCs/>
          <w:color w:val="000000"/>
          <w:sz w:val="21"/>
          <w:szCs w:val="21"/>
          <w:vertAlign w:val="superscript"/>
        </w:rPr>
        <w:t>th</w:t>
      </w:r>
      <w:r w:rsidR="00980721">
        <w:rPr>
          <w:rFonts w:ascii="Myriad Pro" w:hAnsi="Myriad Pro"/>
          <w:bCs/>
          <w:color w:val="000000"/>
          <w:sz w:val="21"/>
          <w:szCs w:val="21"/>
        </w:rPr>
        <w:t xml:space="preserve"> </w:t>
      </w:r>
      <w:r w:rsidR="00467571" w:rsidRPr="00467571">
        <w:rPr>
          <w:rFonts w:ascii="Myriad Pro" w:hAnsi="Myriad Pro"/>
          <w:bCs/>
          <w:color w:val="000000"/>
          <w:sz w:val="21"/>
          <w:szCs w:val="21"/>
        </w:rPr>
        <w:t>June</w:t>
      </w:r>
      <w:r w:rsidR="007E02A7" w:rsidRPr="0002326F">
        <w:rPr>
          <w:rFonts w:ascii="Myriad Pro" w:hAnsi="Myriad Pro"/>
          <w:bCs/>
          <w:color w:val="000000"/>
          <w:sz w:val="21"/>
          <w:szCs w:val="21"/>
        </w:rPr>
        <w:t xml:space="preserve"> 2021</w:t>
      </w:r>
    </w:p>
    <w:p w14:paraId="40143B27" w14:textId="430025BF" w:rsidR="00637A8A" w:rsidRPr="00A959A5" w:rsidRDefault="00637A8A" w:rsidP="00637A8A">
      <w:pPr>
        <w:spacing w:after="0" w:line="240" w:lineRule="auto"/>
        <w:jc w:val="both"/>
        <w:rPr>
          <w:rFonts w:ascii="Myriad Pro" w:hAnsi="Myriad Pro"/>
          <w:b/>
          <w:color w:val="000000"/>
          <w:sz w:val="21"/>
          <w:szCs w:val="21"/>
        </w:rPr>
      </w:pPr>
      <w:r w:rsidRPr="0002326F">
        <w:rPr>
          <w:rFonts w:ascii="Myriad Pro" w:hAnsi="Myriad Pro"/>
          <w:b/>
          <w:color w:val="000000"/>
          <w:sz w:val="21"/>
          <w:szCs w:val="21"/>
        </w:rPr>
        <w:t xml:space="preserve">Type of Contract: </w:t>
      </w:r>
      <w:r w:rsidR="00E53796" w:rsidRPr="0002326F">
        <w:rPr>
          <w:rFonts w:ascii="Myriad Pro" w:hAnsi="Myriad Pro"/>
          <w:bCs/>
          <w:color w:val="000000"/>
          <w:sz w:val="21"/>
          <w:szCs w:val="21"/>
        </w:rPr>
        <w:t>IC</w:t>
      </w:r>
    </w:p>
    <w:p w14:paraId="632E1744" w14:textId="0A99BE54" w:rsidR="00637A8A" w:rsidRPr="00A959A5" w:rsidRDefault="00637A8A" w:rsidP="00637A8A">
      <w:pPr>
        <w:spacing w:after="0" w:line="240" w:lineRule="auto"/>
        <w:jc w:val="both"/>
        <w:rPr>
          <w:rFonts w:ascii="Myriad Pro" w:hAnsi="Myriad Pro"/>
          <w:b/>
          <w:color w:val="000000"/>
          <w:sz w:val="21"/>
          <w:szCs w:val="21"/>
        </w:rPr>
      </w:pPr>
      <w:r w:rsidRPr="00A959A5">
        <w:rPr>
          <w:rFonts w:ascii="Myriad Pro" w:hAnsi="Myriad Pro"/>
          <w:b/>
          <w:color w:val="000000"/>
          <w:sz w:val="21"/>
          <w:szCs w:val="21"/>
        </w:rPr>
        <w:t xml:space="preserve">Assignment Type: </w:t>
      </w:r>
      <w:r w:rsidR="00E53796" w:rsidRPr="00EE0D1A">
        <w:rPr>
          <w:rFonts w:ascii="Myriad Pro" w:hAnsi="Myriad Pro"/>
          <w:bCs/>
          <w:color w:val="000000"/>
          <w:sz w:val="21"/>
          <w:szCs w:val="21"/>
        </w:rPr>
        <w:t>Short-term</w:t>
      </w:r>
    </w:p>
    <w:p w14:paraId="7A3F6C35" w14:textId="2763544E" w:rsidR="00637A8A" w:rsidRPr="00A959A5" w:rsidRDefault="00637A8A" w:rsidP="00637A8A">
      <w:pPr>
        <w:spacing w:after="0" w:line="240" w:lineRule="auto"/>
        <w:jc w:val="both"/>
        <w:rPr>
          <w:rFonts w:ascii="Myriad Pro" w:hAnsi="Myriad Pro"/>
          <w:b/>
          <w:color w:val="000000"/>
          <w:sz w:val="21"/>
          <w:szCs w:val="21"/>
        </w:rPr>
      </w:pPr>
      <w:r w:rsidRPr="00A959A5">
        <w:rPr>
          <w:rFonts w:ascii="Myriad Pro" w:hAnsi="Myriad Pro"/>
          <w:b/>
          <w:color w:val="000000"/>
          <w:sz w:val="21"/>
          <w:szCs w:val="21"/>
        </w:rPr>
        <w:t>Languages Required:</w:t>
      </w:r>
      <w:r w:rsidR="00E53796">
        <w:rPr>
          <w:rFonts w:ascii="Myriad Pro" w:hAnsi="Myriad Pro"/>
          <w:b/>
          <w:color w:val="000000"/>
          <w:sz w:val="21"/>
          <w:szCs w:val="21"/>
        </w:rPr>
        <w:t xml:space="preserve"> </w:t>
      </w:r>
      <w:r w:rsidR="00E53796" w:rsidRPr="00EE0D1A">
        <w:rPr>
          <w:rFonts w:ascii="Myriad Pro" w:hAnsi="Myriad Pro"/>
          <w:bCs/>
          <w:color w:val="000000"/>
          <w:sz w:val="21"/>
          <w:szCs w:val="21"/>
        </w:rPr>
        <w:t>English</w:t>
      </w:r>
    </w:p>
    <w:p w14:paraId="6E272BA8" w14:textId="1F72FAD6" w:rsidR="00637A8A" w:rsidRPr="00A959A5" w:rsidRDefault="00637A8A" w:rsidP="00637A8A">
      <w:pPr>
        <w:spacing w:after="0" w:line="240" w:lineRule="auto"/>
        <w:jc w:val="both"/>
        <w:rPr>
          <w:rFonts w:ascii="Myriad Pro" w:hAnsi="Myriad Pro"/>
          <w:b/>
          <w:color w:val="000000"/>
          <w:sz w:val="21"/>
          <w:szCs w:val="21"/>
        </w:rPr>
      </w:pPr>
      <w:r w:rsidRPr="00A959A5">
        <w:rPr>
          <w:rFonts w:ascii="Myriad Pro" w:hAnsi="Myriad Pro"/>
          <w:b/>
          <w:color w:val="000000"/>
          <w:sz w:val="21"/>
          <w:szCs w:val="21"/>
        </w:rPr>
        <w:t xml:space="preserve">Starting Date: </w:t>
      </w:r>
      <w:r w:rsidR="00DB1CDD">
        <w:rPr>
          <w:rFonts w:ascii="Myriad Pro" w:hAnsi="Myriad Pro"/>
          <w:bCs/>
          <w:color w:val="000000"/>
          <w:sz w:val="21"/>
          <w:szCs w:val="21"/>
        </w:rPr>
        <w:t>7</w:t>
      </w:r>
      <w:r w:rsidR="00DB1CDD" w:rsidRPr="00DB1CDD">
        <w:rPr>
          <w:rFonts w:ascii="Myriad Pro" w:hAnsi="Myriad Pro"/>
          <w:bCs/>
          <w:color w:val="000000"/>
          <w:sz w:val="21"/>
          <w:szCs w:val="21"/>
          <w:vertAlign w:val="superscript"/>
        </w:rPr>
        <w:t>th</w:t>
      </w:r>
      <w:r w:rsidR="00DB1CDD">
        <w:rPr>
          <w:rFonts w:ascii="Myriad Pro" w:hAnsi="Myriad Pro"/>
          <w:bCs/>
          <w:color w:val="000000"/>
          <w:sz w:val="21"/>
          <w:szCs w:val="21"/>
        </w:rPr>
        <w:t xml:space="preserve"> </w:t>
      </w:r>
      <w:r w:rsidR="007E02A7">
        <w:rPr>
          <w:rFonts w:ascii="Myriad Pro" w:hAnsi="Myriad Pro"/>
          <w:bCs/>
          <w:color w:val="000000"/>
          <w:sz w:val="21"/>
          <w:szCs w:val="21"/>
        </w:rPr>
        <w:t>July</w:t>
      </w:r>
      <w:r w:rsidR="00E53796" w:rsidRPr="00EE0D1A">
        <w:rPr>
          <w:rFonts w:ascii="Myriad Pro" w:hAnsi="Myriad Pro"/>
          <w:bCs/>
          <w:color w:val="000000"/>
          <w:sz w:val="21"/>
          <w:szCs w:val="21"/>
        </w:rPr>
        <w:t xml:space="preserve"> 2021</w:t>
      </w:r>
    </w:p>
    <w:p w14:paraId="6FC2B65A" w14:textId="6D08B5C0" w:rsidR="00637A8A" w:rsidRPr="00A959A5" w:rsidRDefault="00637A8A" w:rsidP="00637A8A">
      <w:pPr>
        <w:spacing w:after="0" w:line="240" w:lineRule="auto"/>
        <w:jc w:val="both"/>
        <w:rPr>
          <w:rFonts w:ascii="Myriad Pro" w:hAnsi="Myriad Pro"/>
          <w:b/>
          <w:color w:val="000000"/>
          <w:sz w:val="21"/>
          <w:szCs w:val="21"/>
        </w:rPr>
      </w:pPr>
      <w:r w:rsidRPr="00A959A5">
        <w:rPr>
          <w:rFonts w:ascii="Myriad Pro" w:hAnsi="Myriad Pro"/>
          <w:b/>
          <w:color w:val="000000"/>
          <w:sz w:val="21"/>
          <w:szCs w:val="21"/>
        </w:rPr>
        <w:t>Duration of Initial Contract:</w:t>
      </w:r>
      <w:r w:rsidR="00E53796">
        <w:rPr>
          <w:rFonts w:ascii="Myriad Pro" w:hAnsi="Myriad Pro"/>
          <w:b/>
          <w:color w:val="000000"/>
          <w:sz w:val="21"/>
          <w:szCs w:val="21"/>
        </w:rPr>
        <w:t xml:space="preserve"> </w:t>
      </w:r>
      <w:r w:rsidR="00DB1CDD">
        <w:rPr>
          <w:rFonts w:ascii="Myriad Pro" w:hAnsi="Myriad Pro"/>
          <w:bCs/>
          <w:color w:val="000000"/>
          <w:sz w:val="21"/>
          <w:szCs w:val="21"/>
        </w:rPr>
        <w:t>7</w:t>
      </w:r>
      <w:r w:rsidR="00DB1CDD" w:rsidRPr="00DB1CDD">
        <w:rPr>
          <w:rFonts w:ascii="Myriad Pro" w:hAnsi="Myriad Pro"/>
          <w:bCs/>
          <w:color w:val="000000"/>
          <w:sz w:val="21"/>
          <w:szCs w:val="21"/>
          <w:vertAlign w:val="superscript"/>
        </w:rPr>
        <w:t>th</w:t>
      </w:r>
      <w:r w:rsidR="00DB1CDD">
        <w:rPr>
          <w:rFonts w:ascii="Myriad Pro" w:hAnsi="Myriad Pro"/>
          <w:bCs/>
          <w:color w:val="000000"/>
          <w:sz w:val="21"/>
          <w:szCs w:val="21"/>
        </w:rPr>
        <w:t xml:space="preserve"> </w:t>
      </w:r>
      <w:r w:rsidR="007E02A7">
        <w:rPr>
          <w:rFonts w:ascii="Myriad Pro" w:hAnsi="Myriad Pro"/>
          <w:bCs/>
          <w:color w:val="000000"/>
          <w:sz w:val="21"/>
          <w:szCs w:val="21"/>
        </w:rPr>
        <w:t>July</w:t>
      </w:r>
      <w:r w:rsidR="00E53796" w:rsidRPr="00EE0D1A">
        <w:rPr>
          <w:rFonts w:ascii="Myriad Pro" w:hAnsi="Myriad Pro"/>
          <w:bCs/>
          <w:color w:val="000000"/>
          <w:sz w:val="21"/>
          <w:szCs w:val="21"/>
        </w:rPr>
        <w:t xml:space="preserve"> – 2</w:t>
      </w:r>
      <w:r w:rsidR="007E02A7">
        <w:rPr>
          <w:rFonts w:ascii="Myriad Pro" w:hAnsi="Myriad Pro"/>
          <w:bCs/>
          <w:color w:val="000000"/>
          <w:sz w:val="21"/>
          <w:szCs w:val="21"/>
        </w:rPr>
        <w:t>7</w:t>
      </w:r>
      <w:r w:rsidR="007E02A7" w:rsidRPr="007E02A7">
        <w:rPr>
          <w:rFonts w:ascii="Myriad Pro" w:hAnsi="Myriad Pro"/>
          <w:bCs/>
          <w:color w:val="000000"/>
          <w:sz w:val="21"/>
          <w:szCs w:val="21"/>
          <w:vertAlign w:val="superscript"/>
        </w:rPr>
        <w:t>th</w:t>
      </w:r>
      <w:r w:rsidR="007E02A7">
        <w:rPr>
          <w:rFonts w:ascii="Myriad Pro" w:hAnsi="Myriad Pro"/>
          <w:bCs/>
          <w:color w:val="000000"/>
          <w:sz w:val="21"/>
          <w:szCs w:val="21"/>
        </w:rPr>
        <w:t xml:space="preserve"> </w:t>
      </w:r>
      <w:r w:rsidR="00E53796" w:rsidRPr="00EE0D1A">
        <w:rPr>
          <w:rFonts w:ascii="Myriad Pro" w:hAnsi="Myriad Pro"/>
          <w:bCs/>
          <w:color w:val="000000"/>
          <w:sz w:val="21"/>
          <w:szCs w:val="21"/>
        </w:rPr>
        <w:t>September 2021</w:t>
      </w:r>
    </w:p>
    <w:p w14:paraId="1BDA914F" w14:textId="08344DE0" w:rsidR="00637A8A" w:rsidRPr="00A959A5" w:rsidRDefault="00637A8A" w:rsidP="00637A8A">
      <w:pPr>
        <w:spacing w:after="0" w:line="240" w:lineRule="auto"/>
        <w:jc w:val="both"/>
        <w:rPr>
          <w:rFonts w:ascii="Myriad Pro" w:hAnsi="Myriad Pro"/>
          <w:b/>
          <w:color w:val="000000"/>
          <w:sz w:val="21"/>
          <w:szCs w:val="21"/>
        </w:rPr>
      </w:pPr>
      <w:r w:rsidRPr="00A959A5">
        <w:rPr>
          <w:rFonts w:ascii="Myriad Pro" w:hAnsi="Myriad Pro"/>
          <w:b/>
          <w:color w:val="000000"/>
          <w:sz w:val="21"/>
          <w:szCs w:val="21"/>
        </w:rPr>
        <w:t>Expected Duration of Assignment:</w:t>
      </w:r>
      <w:r w:rsidR="00E53796">
        <w:rPr>
          <w:rFonts w:ascii="Myriad Pro" w:hAnsi="Myriad Pro"/>
          <w:b/>
          <w:color w:val="000000"/>
          <w:sz w:val="21"/>
          <w:szCs w:val="21"/>
        </w:rPr>
        <w:t xml:space="preserve"> </w:t>
      </w:r>
      <w:r w:rsidR="00E53796" w:rsidRPr="00EE0D1A">
        <w:rPr>
          <w:rFonts w:ascii="Myriad Pro" w:hAnsi="Myriad Pro"/>
          <w:bCs/>
          <w:color w:val="000000"/>
          <w:sz w:val="21"/>
          <w:szCs w:val="21"/>
        </w:rPr>
        <w:t>2</w:t>
      </w:r>
      <w:r w:rsidR="007E02A7">
        <w:rPr>
          <w:rFonts w:ascii="Myriad Pro" w:hAnsi="Myriad Pro"/>
          <w:bCs/>
          <w:color w:val="000000"/>
          <w:sz w:val="21"/>
          <w:szCs w:val="21"/>
        </w:rPr>
        <w:t>4</w:t>
      </w:r>
      <w:r w:rsidR="00E53796" w:rsidRPr="00EE0D1A">
        <w:rPr>
          <w:rFonts w:ascii="Myriad Pro" w:hAnsi="Myriad Pro"/>
          <w:bCs/>
          <w:color w:val="000000"/>
          <w:sz w:val="21"/>
          <w:szCs w:val="21"/>
        </w:rPr>
        <w:t xml:space="preserve"> working days</w:t>
      </w:r>
    </w:p>
    <w:p w14:paraId="2B054BDB" w14:textId="77777777" w:rsidR="00637A8A" w:rsidRPr="00DF02D9" w:rsidRDefault="00637A8A" w:rsidP="00637A8A">
      <w:pPr>
        <w:spacing w:after="0" w:line="240" w:lineRule="auto"/>
        <w:jc w:val="both"/>
        <w:rPr>
          <w:rFonts w:cstheme="minorHAnsi"/>
          <w:b/>
        </w:rPr>
      </w:pPr>
    </w:p>
    <w:bookmarkEnd w:id="0"/>
    <w:p w14:paraId="053BE754" w14:textId="77777777" w:rsidR="00637A8A" w:rsidRPr="00B2766A" w:rsidRDefault="00637A8A" w:rsidP="00637A8A">
      <w:pPr>
        <w:spacing w:after="0" w:line="240" w:lineRule="auto"/>
        <w:jc w:val="both"/>
        <w:rPr>
          <w:rFonts w:ascii="Myriad Pro" w:hAnsi="Myriad Pro"/>
          <w:b/>
          <w:color w:val="000000"/>
          <w:sz w:val="26"/>
          <w:u w:val="single"/>
        </w:rPr>
      </w:pPr>
      <w:r w:rsidRPr="00B2766A">
        <w:rPr>
          <w:rFonts w:ascii="Myriad Pro" w:hAnsi="Myriad Pro"/>
          <w:b/>
          <w:color w:val="000000"/>
          <w:sz w:val="26"/>
          <w:u w:val="single"/>
        </w:rPr>
        <w:t>BACKGROUND</w:t>
      </w:r>
    </w:p>
    <w:p w14:paraId="66264207" w14:textId="77777777" w:rsidR="00637A8A" w:rsidRPr="00786266" w:rsidRDefault="00637A8A" w:rsidP="00637A8A">
      <w:pPr>
        <w:spacing w:after="0" w:line="240" w:lineRule="auto"/>
        <w:rPr>
          <w:rFonts w:ascii="Myriad Pro" w:hAnsi="Myriad Pro"/>
          <w:b/>
          <w:bCs/>
          <w:sz w:val="26"/>
          <w:szCs w:val="26"/>
        </w:rPr>
      </w:pPr>
    </w:p>
    <w:p w14:paraId="64BFEF71" w14:textId="77777777" w:rsidR="00637A8A" w:rsidRPr="00786266" w:rsidRDefault="00637A8A" w:rsidP="00637A8A">
      <w:pPr>
        <w:pStyle w:val="Heading5"/>
        <w:numPr>
          <w:ilvl w:val="0"/>
          <w:numId w:val="10"/>
        </w:numPr>
        <w:spacing w:before="0" w:line="240" w:lineRule="auto"/>
        <w:ind w:left="360"/>
        <w:rPr>
          <w:rFonts w:ascii="Myriad Pro" w:eastAsiaTheme="minorHAnsi" w:hAnsi="Myriad Pro" w:cstheme="minorBidi"/>
          <w:b/>
          <w:bCs/>
          <w:color w:val="auto"/>
          <w:sz w:val="26"/>
          <w:szCs w:val="26"/>
        </w:rPr>
      </w:pPr>
      <w:r w:rsidRPr="00786266">
        <w:rPr>
          <w:rFonts w:ascii="Myriad Pro" w:eastAsiaTheme="minorHAnsi" w:hAnsi="Myriad Pro" w:cstheme="minorBidi"/>
          <w:b/>
          <w:bCs/>
          <w:color w:val="auto"/>
          <w:sz w:val="26"/>
          <w:szCs w:val="26"/>
        </w:rPr>
        <w:t>Introduction</w:t>
      </w:r>
    </w:p>
    <w:p w14:paraId="3251A748" w14:textId="77777777" w:rsidR="00637A8A" w:rsidRPr="00A00189" w:rsidRDefault="00637A8A" w:rsidP="00AF692F"/>
    <w:p w14:paraId="696F53FF" w14:textId="0BD96968" w:rsidR="00467571" w:rsidRPr="00467571" w:rsidRDefault="00637A8A" w:rsidP="00AF692F">
      <w:pPr>
        <w:jc w:val="both"/>
        <w:rPr>
          <w:rFonts w:ascii="Myriad Pro" w:hAnsi="Myriad Pro"/>
          <w:i/>
          <w:color w:val="000000"/>
          <w:sz w:val="21"/>
          <w:szCs w:val="21"/>
          <w:highlight w:val="lightGray"/>
        </w:rPr>
      </w:pPr>
      <w:r w:rsidRPr="00AF692F">
        <w:rPr>
          <w:rFonts w:ascii="Myriad Pro" w:hAnsi="Myriad Pro"/>
          <w:color w:val="000000"/>
        </w:rPr>
        <w:t>In accordance with UNDP and GEF M&amp;E policies and procedures, all full- and medium-sized UNDP-supported GEF-financed projects are required to undergo a Terminal Evaluation (TE) at the end of the project.  This Terms of Reference (</w:t>
      </w:r>
      <w:proofErr w:type="spellStart"/>
      <w:r w:rsidRPr="00AF692F">
        <w:rPr>
          <w:rFonts w:ascii="Myriad Pro" w:hAnsi="Myriad Pro"/>
          <w:color w:val="000000"/>
        </w:rPr>
        <w:t>ToR</w:t>
      </w:r>
      <w:proofErr w:type="spellEnd"/>
      <w:r w:rsidRPr="00AF692F">
        <w:rPr>
          <w:rFonts w:ascii="Myriad Pro" w:hAnsi="Myriad Pro"/>
          <w:color w:val="000000"/>
        </w:rPr>
        <w:t xml:space="preserve">) sets out the expectations for the TE of </w:t>
      </w:r>
      <w:r w:rsidR="007E02A7" w:rsidRPr="00AF692F">
        <w:rPr>
          <w:rFonts w:ascii="Myriad Pro" w:hAnsi="Myriad Pro"/>
          <w:color w:val="000000"/>
        </w:rPr>
        <w:t>the medium</w:t>
      </w:r>
      <w:r w:rsidRPr="00AF692F">
        <w:rPr>
          <w:rFonts w:ascii="Myriad Pro" w:hAnsi="Myriad Pro"/>
          <w:color w:val="000000"/>
        </w:rPr>
        <w:t xml:space="preserve">-sized project titled </w:t>
      </w:r>
      <w:r w:rsidR="000E4A41" w:rsidRPr="00AF692F">
        <w:rPr>
          <w:rFonts w:ascii="Myriad Pro" w:hAnsi="Myriad Pro"/>
          <w:color w:val="000000"/>
        </w:rPr>
        <w:t>Growing Green Businesses in Montenegro</w:t>
      </w:r>
      <w:r w:rsidRPr="00AF692F">
        <w:rPr>
          <w:rFonts w:ascii="Myriad Pro" w:hAnsi="Myriad Pro"/>
          <w:color w:val="000000"/>
        </w:rPr>
        <w:t xml:space="preserve"> (PIMS </w:t>
      </w:r>
      <w:r w:rsidR="00467571" w:rsidRPr="00AF692F">
        <w:rPr>
          <w:rFonts w:ascii="Myriad Pro" w:hAnsi="Myriad Pro"/>
          <w:color w:val="000000"/>
        </w:rPr>
        <w:t>5488</w:t>
      </w:r>
      <w:r w:rsidRPr="00AF692F">
        <w:rPr>
          <w:rFonts w:ascii="Myriad Pro" w:hAnsi="Myriad Pro"/>
          <w:color w:val="000000"/>
        </w:rPr>
        <w:t xml:space="preserve">) implemented through the </w:t>
      </w:r>
      <w:r w:rsidR="007E02A7" w:rsidRPr="00AF692F">
        <w:rPr>
          <w:rFonts w:ascii="Myriad Pro" w:hAnsi="Myriad Pro"/>
          <w:color w:val="000000"/>
        </w:rPr>
        <w:t>UNDP</w:t>
      </w:r>
      <w:r w:rsidRPr="00AF692F">
        <w:rPr>
          <w:rFonts w:ascii="Myriad Pro" w:hAnsi="Myriad Pro"/>
          <w:color w:val="000000"/>
        </w:rPr>
        <w:t xml:space="preserve">. The project started on the </w:t>
      </w:r>
      <w:r w:rsidR="00AF692F" w:rsidRPr="00AF692F">
        <w:rPr>
          <w:rFonts w:ascii="Myriad Pro" w:hAnsi="Myriad Pro"/>
          <w:color w:val="000000"/>
        </w:rPr>
        <w:t>27</w:t>
      </w:r>
      <w:r w:rsidR="00AF692F" w:rsidRPr="00AF692F">
        <w:rPr>
          <w:rFonts w:ascii="Myriad Pro" w:hAnsi="Myriad Pro"/>
          <w:color w:val="000000"/>
          <w:vertAlign w:val="superscript"/>
        </w:rPr>
        <w:t xml:space="preserve">th </w:t>
      </w:r>
      <w:r w:rsidR="006E767B" w:rsidRPr="006E767B">
        <w:rPr>
          <w:rFonts w:ascii="Myriad Pro" w:hAnsi="Myriad Pro"/>
          <w:color w:val="000000"/>
        </w:rPr>
        <w:t xml:space="preserve">of </w:t>
      </w:r>
      <w:r w:rsidR="007E02A7" w:rsidRPr="00AF692F">
        <w:rPr>
          <w:rFonts w:ascii="Myriad Pro" w:hAnsi="Myriad Pro"/>
          <w:color w:val="000000"/>
        </w:rPr>
        <w:t>April 2018</w:t>
      </w:r>
      <w:r w:rsidRPr="00AF692F">
        <w:rPr>
          <w:rFonts w:ascii="Myriad Pro" w:hAnsi="Myriad Pro"/>
          <w:color w:val="000000"/>
        </w:rPr>
        <w:t xml:space="preserve"> and is in its </w:t>
      </w:r>
      <w:r w:rsidR="00AF692F">
        <w:rPr>
          <w:rFonts w:ascii="Myriad Pro" w:hAnsi="Myriad Pro"/>
          <w:color w:val="000000"/>
        </w:rPr>
        <w:t>4</w:t>
      </w:r>
      <w:r w:rsidR="00AF692F" w:rsidRPr="00AF692F">
        <w:rPr>
          <w:rFonts w:ascii="Myriad Pro" w:hAnsi="Myriad Pro"/>
          <w:color w:val="000000"/>
          <w:vertAlign w:val="superscript"/>
        </w:rPr>
        <w:t>th</w:t>
      </w:r>
      <w:r w:rsidR="00AF692F">
        <w:rPr>
          <w:rFonts w:ascii="Myriad Pro" w:hAnsi="Myriad Pro"/>
          <w:color w:val="000000"/>
        </w:rPr>
        <w:t xml:space="preserve"> </w:t>
      </w:r>
      <w:r w:rsidRPr="00AF692F">
        <w:rPr>
          <w:rFonts w:ascii="Myriad Pro" w:hAnsi="Myriad Pro"/>
          <w:color w:val="000000"/>
        </w:rPr>
        <w:t>year of implementation.  The TE process must follow the guidance outlined in the document ‘Guidance For Conducting Terminal Evaluations of UNDP-Supported,</w:t>
      </w:r>
      <w:r w:rsidR="00AF692F" w:rsidRPr="00AF692F">
        <w:rPr>
          <w:rFonts w:ascii="Myriad Pro" w:hAnsi="Myriad Pro"/>
          <w:color w:val="000000"/>
        </w:rPr>
        <w:t xml:space="preserve"> </w:t>
      </w:r>
      <w:r w:rsidRPr="00AF692F">
        <w:rPr>
          <w:rFonts w:ascii="Myriad Pro" w:hAnsi="Myriad Pro"/>
          <w:color w:val="000000"/>
        </w:rPr>
        <w:t>GEF-Financed Projects</w:t>
      </w:r>
      <w:r w:rsidR="00467571" w:rsidRPr="00AF692F">
        <w:rPr>
          <w:rFonts w:ascii="Myriad Pro" w:hAnsi="Myriad Pro"/>
          <w:color w:val="000000"/>
        </w:rPr>
        <w:t xml:space="preserve">: </w:t>
      </w:r>
      <w:hyperlink r:id="rId12" w:history="1">
        <w:r w:rsidR="00467571" w:rsidRPr="00195B7E">
          <w:rPr>
            <w:rStyle w:val="Hyperlink"/>
            <w:rFonts w:ascii="Myriad Pro" w:hAnsi="Myriad Pro"/>
            <w:i/>
            <w:sz w:val="21"/>
            <w:szCs w:val="21"/>
            <w:highlight w:val="lightGray"/>
          </w:rPr>
          <w:t>http://web.undp.org/evaluation/guideline/documents/GEF/TE_GuidanceforUNDP-supportedGEF-financedProjects.pdf</w:t>
        </w:r>
      </w:hyperlink>
      <w:r w:rsidR="00467571" w:rsidRPr="00467571">
        <w:rPr>
          <w:rFonts w:ascii="Myriad Pro" w:hAnsi="Myriad Pro"/>
          <w:i/>
          <w:color w:val="000000"/>
          <w:sz w:val="21"/>
          <w:szCs w:val="21"/>
          <w:highlight w:val="lightGray"/>
        </w:rPr>
        <w:t xml:space="preserve"> .</w:t>
      </w:r>
    </w:p>
    <w:p w14:paraId="54EA2645" w14:textId="6EF658AB" w:rsidR="00637A8A" w:rsidRPr="00A00189" w:rsidRDefault="00637A8A" w:rsidP="00467571">
      <w:pPr>
        <w:spacing w:after="0" w:line="240" w:lineRule="auto"/>
        <w:jc w:val="both"/>
      </w:pPr>
    </w:p>
    <w:p w14:paraId="35CB05E0" w14:textId="77777777" w:rsidR="00637A8A" w:rsidRPr="00786266" w:rsidRDefault="00637A8A" w:rsidP="00637A8A">
      <w:pPr>
        <w:pStyle w:val="Heading5"/>
        <w:numPr>
          <w:ilvl w:val="0"/>
          <w:numId w:val="10"/>
        </w:numPr>
        <w:spacing w:before="0" w:line="240" w:lineRule="auto"/>
        <w:ind w:left="360"/>
        <w:rPr>
          <w:rFonts w:ascii="Myriad Pro" w:eastAsiaTheme="minorHAnsi" w:hAnsi="Myriad Pro" w:cstheme="minorBidi"/>
          <w:b/>
          <w:bCs/>
          <w:color w:val="auto"/>
          <w:sz w:val="26"/>
          <w:szCs w:val="26"/>
        </w:rPr>
      </w:pPr>
      <w:r w:rsidRPr="00786266">
        <w:rPr>
          <w:rFonts w:ascii="Myriad Pro" w:eastAsiaTheme="minorHAnsi" w:hAnsi="Myriad Pro" w:cstheme="minorBidi"/>
          <w:b/>
          <w:bCs/>
          <w:color w:val="auto"/>
          <w:sz w:val="26"/>
          <w:szCs w:val="26"/>
        </w:rPr>
        <w:t xml:space="preserve">Project Description  </w:t>
      </w:r>
    </w:p>
    <w:p w14:paraId="48AD3B64" w14:textId="77777777" w:rsidR="00637A8A" w:rsidRDefault="00637A8A" w:rsidP="00637A8A">
      <w:pPr>
        <w:spacing w:after="0" w:line="240" w:lineRule="auto"/>
        <w:jc w:val="both"/>
        <w:rPr>
          <w:rFonts w:cstheme="minorHAnsi"/>
          <w:lang w:val="en-GB"/>
        </w:rPr>
      </w:pPr>
    </w:p>
    <w:p w14:paraId="12FF54C0" w14:textId="77777777" w:rsidR="00CE073D" w:rsidRPr="00926B8A" w:rsidRDefault="00CE073D" w:rsidP="00CE073D">
      <w:pPr>
        <w:spacing w:after="0" w:line="240" w:lineRule="auto"/>
        <w:jc w:val="both"/>
        <w:rPr>
          <w:rFonts w:ascii="Myriad Pro" w:hAnsi="Myriad Pro"/>
          <w:i/>
          <w:color w:val="000000"/>
          <w:sz w:val="21"/>
          <w:szCs w:val="21"/>
          <w:lang w:val="en-GB"/>
        </w:rPr>
      </w:pPr>
      <w:r w:rsidRPr="00926B8A">
        <w:rPr>
          <w:rFonts w:ascii="Myriad Pro" w:hAnsi="Myriad Pro"/>
          <w:i/>
          <w:color w:val="000000"/>
          <w:sz w:val="21"/>
          <w:szCs w:val="21"/>
          <w:lang w:val="en-GB"/>
        </w:rPr>
        <w:t>The project objective is to promote private sector investment in low-carbon and green businesses in Montenegro. The project will use a combination of policy de-risking (implementation of favourable policy framework and provision of business support services) and financial de-risking instruments (improving access to finance for innovative green businesses and partnerships, in particular agriculture, tourism and energy sectors). Overall, the project will stimulate low-emission economic growth and green job creation in Montenegro. It is composed of the following components and related activities:</w:t>
      </w:r>
    </w:p>
    <w:p w14:paraId="6862FE1F" w14:textId="77777777" w:rsidR="00CE073D" w:rsidRPr="00467571" w:rsidRDefault="00CE073D" w:rsidP="00CE073D">
      <w:pPr>
        <w:spacing w:after="0" w:line="240" w:lineRule="auto"/>
        <w:jc w:val="both"/>
        <w:rPr>
          <w:rFonts w:ascii="Myriad Pro" w:hAnsi="Myriad Pro"/>
          <w:i/>
          <w:color w:val="000000"/>
          <w:sz w:val="21"/>
          <w:szCs w:val="21"/>
          <w:lang w:val="en-GB"/>
        </w:rPr>
      </w:pPr>
      <w:r w:rsidRPr="00467571">
        <w:rPr>
          <w:rFonts w:ascii="Myriad Pro" w:hAnsi="Myriad Pro"/>
          <w:i/>
          <w:color w:val="000000"/>
          <w:sz w:val="21"/>
          <w:szCs w:val="21"/>
          <w:lang w:val="en-GB"/>
        </w:rPr>
        <w:t>Policy development and business support services for green start-ups and SMEs:</w:t>
      </w:r>
    </w:p>
    <w:p w14:paraId="38BBEA31" w14:textId="77777777" w:rsidR="00CE073D" w:rsidRPr="00467571" w:rsidRDefault="00CE073D" w:rsidP="00CE073D">
      <w:pPr>
        <w:numPr>
          <w:ilvl w:val="0"/>
          <w:numId w:val="17"/>
        </w:numPr>
        <w:spacing w:after="0" w:line="240" w:lineRule="auto"/>
        <w:jc w:val="both"/>
        <w:rPr>
          <w:rFonts w:ascii="Myriad Pro" w:hAnsi="Myriad Pro"/>
          <w:i/>
          <w:color w:val="000000"/>
          <w:sz w:val="21"/>
          <w:szCs w:val="21"/>
          <w:lang w:val="en-GB"/>
        </w:rPr>
      </w:pPr>
      <w:r w:rsidRPr="00467571">
        <w:rPr>
          <w:rFonts w:ascii="Myriad Pro" w:hAnsi="Myriad Pro"/>
          <w:i/>
          <w:color w:val="000000"/>
          <w:sz w:val="21"/>
          <w:szCs w:val="21"/>
          <w:lang w:val="en-GB"/>
        </w:rPr>
        <w:t xml:space="preserve">Study and </w:t>
      </w:r>
      <w:proofErr w:type="gramStart"/>
      <w:r w:rsidRPr="00467571">
        <w:rPr>
          <w:rFonts w:ascii="Myriad Pro" w:hAnsi="Myriad Pro"/>
          <w:i/>
          <w:color w:val="000000"/>
          <w:sz w:val="21"/>
          <w:szCs w:val="21"/>
          <w:lang w:val="en-GB"/>
        </w:rPr>
        <w:t>road-map</w:t>
      </w:r>
      <w:proofErr w:type="gramEnd"/>
      <w:r w:rsidRPr="00467571">
        <w:rPr>
          <w:rFonts w:ascii="Myriad Pro" w:hAnsi="Myriad Pro"/>
          <w:i/>
          <w:color w:val="000000"/>
          <w:sz w:val="21"/>
          <w:szCs w:val="21"/>
          <w:lang w:val="en-GB"/>
        </w:rPr>
        <w:t xml:space="preserve"> for policy and incentive options for green businesses in agricultural, tourism and energy sectors</w:t>
      </w:r>
    </w:p>
    <w:p w14:paraId="1C14281A" w14:textId="77777777" w:rsidR="00CE073D" w:rsidRPr="00467571" w:rsidRDefault="00CE073D" w:rsidP="00CE073D">
      <w:pPr>
        <w:numPr>
          <w:ilvl w:val="0"/>
          <w:numId w:val="17"/>
        </w:numPr>
        <w:spacing w:after="0" w:line="240" w:lineRule="auto"/>
        <w:jc w:val="both"/>
        <w:rPr>
          <w:rFonts w:ascii="Myriad Pro" w:hAnsi="Myriad Pro"/>
          <w:i/>
          <w:color w:val="000000"/>
          <w:sz w:val="21"/>
          <w:szCs w:val="21"/>
          <w:lang w:val="en-GB"/>
        </w:rPr>
      </w:pPr>
      <w:r w:rsidRPr="00467571">
        <w:rPr>
          <w:rFonts w:ascii="Myriad Pro" w:hAnsi="Myriad Pro"/>
          <w:i/>
          <w:color w:val="000000"/>
          <w:sz w:val="21"/>
          <w:szCs w:val="21"/>
          <w:lang w:val="en-GB"/>
        </w:rPr>
        <w:lastRenderedPageBreak/>
        <w:t>Eco-Fund’s regulatory provisions developed, and advisory services provided to diversify its funding base</w:t>
      </w:r>
    </w:p>
    <w:p w14:paraId="4C53402A" w14:textId="77777777" w:rsidR="00CE073D" w:rsidRPr="00467571" w:rsidRDefault="00CE073D" w:rsidP="00CE073D">
      <w:pPr>
        <w:numPr>
          <w:ilvl w:val="0"/>
          <w:numId w:val="17"/>
        </w:numPr>
        <w:spacing w:after="0" w:line="240" w:lineRule="auto"/>
        <w:jc w:val="both"/>
        <w:rPr>
          <w:rFonts w:ascii="Myriad Pro" w:hAnsi="Myriad Pro"/>
          <w:i/>
          <w:color w:val="000000"/>
          <w:sz w:val="21"/>
          <w:szCs w:val="21"/>
          <w:lang w:val="en-GB"/>
        </w:rPr>
      </w:pPr>
      <w:r w:rsidRPr="00467571">
        <w:rPr>
          <w:rFonts w:ascii="Myriad Pro" w:hAnsi="Myriad Pro"/>
          <w:i/>
          <w:color w:val="000000"/>
          <w:sz w:val="21"/>
          <w:szCs w:val="21"/>
          <w:lang w:val="en-GB"/>
        </w:rPr>
        <w:t>Green Business Incubator established</w:t>
      </w:r>
    </w:p>
    <w:p w14:paraId="30D1797B" w14:textId="77777777" w:rsidR="00CE073D" w:rsidRPr="00926B8A" w:rsidRDefault="00CE073D" w:rsidP="00CE073D">
      <w:pPr>
        <w:numPr>
          <w:ilvl w:val="0"/>
          <w:numId w:val="17"/>
        </w:numPr>
        <w:spacing w:after="0" w:line="240" w:lineRule="auto"/>
        <w:jc w:val="both"/>
        <w:rPr>
          <w:rFonts w:ascii="Myriad Pro" w:hAnsi="Myriad Pro"/>
          <w:i/>
          <w:color w:val="000000"/>
          <w:sz w:val="21"/>
          <w:szCs w:val="21"/>
          <w:lang w:val="en-GB"/>
        </w:rPr>
      </w:pPr>
      <w:r w:rsidRPr="00926B8A">
        <w:rPr>
          <w:rFonts w:ascii="Myriad Pro" w:hAnsi="Myriad Pro"/>
          <w:i/>
          <w:color w:val="000000"/>
          <w:sz w:val="21"/>
          <w:szCs w:val="21"/>
          <w:lang w:val="en-GB"/>
        </w:rPr>
        <w:t>Entrepreneurs supported through the Green Business Incubator (50 existing and potential, including at least 20% women)</w:t>
      </w:r>
    </w:p>
    <w:p w14:paraId="6F2E1E93" w14:textId="77777777" w:rsidR="00CE073D" w:rsidRPr="00926B8A" w:rsidRDefault="00CE073D" w:rsidP="00CE073D">
      <w:pPr>
        <w:numPr>
          <w:ilvl w:val="0"/>
          <w:numId w:val="17"/>
        </w:numPr>
        <w:spacing w:after="0" w:line="240" w:lineRule="auto"/>
        <w:jc w:val="both"/>
        <w:rPr>
          <w:rFonts w:ascii="Myriad Pro" w:hAnsi="Myriad Pro"/>
          <w:i/>
          <w:color w:val="000000"/>
          <w:sz w:val="21"/>
          <w:szCs w:val="21"/>
          <w:lang w:val="en-GB"/>
        </w:rPr>
      </w:pPr>
      <w:r w:rsidRPr="00926B8A">
        <w:rPr>
          <w:rFonts w:ascii="Myriad Pro" w:hAnsi="Myriad Pro"/>
          <w:i/>
          <w:color w:val="000000"/>
          <w:sz w:val="21"/>
          <w:szCs w:val="21"/>
          <w:lang w:val="en-GB"/>
        </w:rPr>
        <w:t>Training workshops to develop green business skills delivered (3 workshops training a total of 50 specialists, including at least 20% women)</w:t>
      </w:r>
    </w:p>
    <w:p w14:paraId="5757E4C3" w14:textId="77777777" w:rsidR="00CE073D" w:rsidRPr="00467571" w:rsidRDefault="00CE073D" w:rsidP="00CE073D">
      <w:pPr>
        <w:spacing w:after="0" w:line="240" w:lineRule="auto"/>
        <w:jc w:val="both"/>
        <w:rPr>
          <w:rFonts w:ascii="Myriad Pro" w:hAnsi="Myriad Pro"/>
          <w:i/>
          <w:color w:val="000000"/>
          <w:sz w:val="21"/>
          <w:szCs w:val="21"/>
          <w:lang w:val="en-GB"/>
        </w:rPr>
      </w:pPr>
      <w:r w:rsidRPr="00467571">
        <w:rPr>
          <w:rFonts w:ascii="Myriad Pro" w:hAnsi="Myriad Pro"/>
          <w:i/>
          <w:color w:val="000000"/>
          <w:sz w:val="21"/>
          <w:szCs w:val="21"/>
          <w:lang w:val="en-GB"/>
        </w:rPr>
        <w:t> Green business financing:</w:t>
      </w:r>
    </w:p>
    <w:p w14:paraId="61EFF450" w14:textId="77777777" w:rsidR="00CE073D" w:rsidRPr="00467571" w:rsidRDefault="00CE073D" w:rsidP="00CE073D">
      <w:pPr>
        <w:numPr>
          <w:ilvl w:val="0"/>
          <w:numId w:val="17"/>
        </w:numPr>
        <w:spacing w:after="0" w:line="240" w:lineRule="auto"/>
        <w:jc w:val="both"/>
        <w:rPr>
          <w:rFonts w:ascii="Myriad Pro" w:hAnsi="Myriad Pro"/>
          <w:i/>
          <w:color w:val="000000"/>
          <w:sz w:val="21"/>
          <w:szCs w:val="21"/>
          <w:lang w:val="en-GB"/>
        </w:rPr>
      </w:pPr>
      <w:r w:rsidRPr="00467571">
        <w:rPr>
          <w:rFonts w:ascii="Myriad Pro" w:hAnsi="Myriad Pro"/>
          <w:i/>
          <w:color w:val="000000"/>
          <w:sz w:val="21"/>
          <w:szCs w:val="21"/>
          <w:lang w:val="en-GB"/>
        </w:rPr>
        <w:t>Capacities created within Investment-Development Fund to implement/enhance green business financing</w:t>
      </w:r>
    </w:p>
    <w:p w14:paraId="4D7C9B58" w14:textId="77777777" w:rsidR="00CE073D" w:rsidRPr="00467571" w:rsidRDefault="00CE073D" w:rsidP="00CE073D">
      <w:pPr>
        <w:numPr>
          <w:ilvl w:val="0"/>
          <w:numId w:val="17"/>
        </w:numPr>
        <w:spacing w:after="0" w:line="240" w:lineRule="auto"/>
        <w:jc w:val="both"/>
        <w:rPr>
          <w:rFonts w:ascii="Myriad Pro" w:hAnsi="Myriad Pro"/>
          <w:i/>
          <w:color w:val="000000"/>
          <w:sz w:val="21"/>
          <w:szCs w:val="21"/>
          <w:lang w:val="en-GB"/>
        </w:rPr>
      </w:pPr>
      <w:r w:rsidRPr="00467571">
        <w:rPr>
          <w:rFonts w:ascii="Myriad Pro" w:hAnsi="Myriad Pro"/>
          <w:i/>
          <w:color w:val="000000"/>
          <w:sz w:val="21"/>
          <w:szCs w:val="21"/>
          <w:lang w:val="en-GB"/>
        </w:rPr>
        <w:t>Financing mechanism (performance-based payment scheme) designed and implemented</w:t>
      </w:r>
    </w:p>
    <w:p w14:paraId="40606998" w14:textId="77777777" w:rsidR="00CE073D" w:rsidRPr="00467571" w:rsidRDefault="00CE073D" w:rsidP="00CE073D">
      <w:pPr>
        <w:spacing w:after="0" w:line="240" w:lineRule="auto"/>
        <w:jc w:val="both"/>
        <w:rPr>
          <w:rFonts w:ascii="Myriad Pro" w:hAnsi="Myriad Pro"/>
          <w:i/>
          <w:color w:val="000000"/>
          <w:sz w:val="21"/>
          <w:szCs w:val="21"/>
          <w:lang w:val="en-GB"/>
        </w:rPr>
      </w:pPr>
      <w:r w:rsidRPr="00467571">
        <w:rPr>
          <w:rFonts w:ascii="Myriad Pro" w:hAnsi="Myriad Pro"/>
          <w:i/>
          <w:color w:val="000000"/>
          <w:sz w:val="21"/>
          <w:szCs w:val="21"/>
          <w:lang w:val="en-GB"/>
        </w:rPr>
        <w:t> Raising awareness of green business practices and financing opportunities:</w:t>
      </w:r>
    </w:p>
    <w:p w14:paraId="4DBFB1E7" w14:textId="77777777" w:rsidR="00CE073D" w:rsidRPr="00926B8A" w:rsidRDefault="00CE073D" w:rsidP="00CE073D">
      <w:pPr>
        <w:numPr>
          <w:ilvl w:val="0"/>
          <w:numId w:val="18"/>
        </w:numPr>
        <w:spacing w:after="0" w:line="240" w:lineRule="auto"/>
        <w:jc w:val="both"/>
        <w:rPr>
          <w:rFonts w:ascii="Myriad Pro" w:hAnsi="Myriad Pro"/>
          <w:i/>
          <w:color w:val="000000"/>
          <w:sz w:val="21"/>
          <w:szCs w:val="21"/>
          <w:lang w:val="en-GB"/>
        </w:rPr>
      </w:pPr>
      <w:r w:rsidRPr="00926B8A">
        <w:rPr>
          <w:rFonts w:ascii="Myriad Pro" w:hAnsi="Myriad Pro"/>
          <w:i/>
          <w:color w:val="000000"/>
          <w:sz w:val="21"/>
          <w:szCs w:val="21"/>
          <w:lang w:val="en-GB"/>
        </w:rPr>
        <w:t>Awareness-raising activities conducted (150 existing and potential entrepreneurs and 100 stakeholders from public institutions, industry experts and academia)</w:t>
      </w:r>
    </w:p>
    <w:p w14:paraId="4E18C1E9" w14:textId="77777777" w:rsidR="00CE073D" w:rsidRPr="00926B8A" w:rsidRDefault="00CE073D" w:rsidP="00CE073D">
      <w:pPr>
        <w:numPr>
          <w:ilvl w:val="0"/>
          <w:numId w:val="18"/>
        </w:numPr>
        <w:spacing w:after="0" w:line="240" w:lineRule="auto"/>
        <w:jc w:val="both"/>
        <w:rPr>
          <w:rFonts w:ascii="Myriad Pro" w:hAnsi="Myriad Pro"/>
          <w:i/>
          <w:color w:val="000000"/>
          <w:sz w:val="21"/>
          <w:szCs w:val="21"/>
          <w:lang w:val="en-GB"/>
        </w:rPr>
      </w:pPr>
      <w:r w:rsidRPr="00926B8A">
        <w:rPr>
          <w:rFonts w:ascii="Myriad Pro" w:hAnsi="Myriad Pro"/>
          <w:i/>
          <w:color w:val="000000"/>
          <w:sz w:val="21"/>
          <w:szCs w:val="21"/>
          <w:lang w:val="en-GB"/>
        </w:rPr>
        <w:t>Green Business Incubator communication tools developed.</w:t>
      </w:r>
    </w:p>
    <w:p w14:paraId="1147A4B2" w14:textId="7FE6CD78" w:rsidR="00CE073D" w:rsidRPr="00926B8A" w:rsidRDefault="00CE073D" w:rsidP="00637A8A">
      <w:pPr>
        <w:spacing w:after="0" w:line="240" w:lineRule="auto"/>
        <w:jc w:val="both"/>
        <w:rPr>
          <w:rFonts w:ascii="Myriad Pro" w:hAnsi="Myriad Pro"/>
          <w:i/>
          <w:color w:val="000000"/>
          <w:sz w:val="21"/>
          <w:szCs w:val="21"/>
        </w:rPr>
      </w:pPr>
    </w:p>
    <w:p w14:paraId="566661A2" w14:textId="77777777" w:rsidR="00466C86" w:rsidRPr="00926B8A" w:rsidRDefault="00466C86" w:rsidP="00466C86">
      <w:pPr>
        <w:spacing w:after="0" w:line="240" w:lineRule="auto"/>
        <w:rPr>
          <w:rFonts w:ascii="Myriad Pro" w:hAnsi="Myriad Pro"/>
          <w:i/>
          <w:color w:val="000000"/>
          <w:sz w:val="21"/>
          <w:szCs w:val="21"/>
        </w:rPr>
      </w:pPr>
    </w:p>
    <w:p w14:paraId="54656031" w14:textId="30BC7226" w:rsidR="00466C86" w:rsidRPr="00926B8A" w:rsidRDefault="00466C86" w:rsidP="00466C86">
      <w:pPr>
        <w:spacing w:after="0" w:line="240" w:lineRule="auto"/>
        <w:rPr>
          <w:rFonts w:ascii="Myriad Pro" w:hAnsi="Myriad Pro"/>
          <w:i/>
          <w:color w:val="000000"/>
          <w:sz w:val="21"/>
          <w:szCs w:val="21"/>
        </w:rPr>
      </w:pPr>
      <w:r w:rsidRPr="00926B8A">
        <w:rPr>
          <w:rFonts w:ascii="Myriad Pro" w:hAnsi="Myriad Pro"/>
          <w:i/>
          <w:color w:val="000000"/>
          <w:sz w:val="21"/>
          <w:szCs w:val="21"/>
        </w:rPr>
        <w:t xml:space="preserve">Justification: </w:t>
      </w:r>
    </w:p>
    <w:tbl>
      <w:tblPr>
        <w:tblW w:w="9915" w:type="dxa"/>
        <w:tblBorders>
          <w:top w:val="outset" w:sz="6" w:space="0" w:color="auto"/>
          <w:left w:val="outset" w:sz="6" w:space="0" w:color="auto"/>
          <w:bottom w:val="outset" w:sz="6" w:space="0" w:color="auto"/>
          <w:right w:val="outset" w:sz="6" w:space="0" w:color="auto"/>
        </w:tblBorders>
        <w:shd w:val="clear" w:color="auto" w:fill="F8F8F8"/>
        <w:tblCellMar>
          <w:left w:w="0" w:type="dxa"/>
          <w:right w:w="0" w:type="dxa"/>
        </w:tblCellMar>
        <w:tblLook w:val="04A0" w:firstRow="1" w:lastRow="0" w:firstColumn="1" w:lastColumn="0" w:noHBand="0" w:noVBand="1"/>
      </w:tblPr>
      <w:tblGrid>
        <w:gridCol w:w="2426"/>
        <w:gridCol w:w="3662"/>
        <w:gridCol w:w="3827"/>
      </w:tblGrid>
      <w:tr w:rsidR="00466C86" w:rsidRPr="00926B8A" w14:paraId="0875C2A2" w14:textId="77777777" w:rsidTr="00466C86">
        <w:tc>
          <w:tcPr>
            <w:tcW w:w="2426" w:type="dxa"/>
            <w:tcBorders>
              <w:top w:val="outset" w:sz="6" w:space="0" w:color="auto"/>
              <w:left w:val="outset" w:sz="6" w:space="0" w:color="auto"/>
              <w:bottom w:val="outset" w:sz="6" w:space="0" w:color="auto"/>
              <w:right w:val="outset" w:sz="6" w:space="0" w:color="auto"/>
            </w:tcBorders>
            <w:shd w:val="clear" w:color="auto" w:fill="F8F8F8"/>
            <w:hideMark/>
          </w:tcPr>
          <w:p w14:paraId="00B2DAD1" w14:textId="77777777" w:rsidR="00466C86" w:rsidRPr="00926B8A" w:rsidRDefault="00466C86" w:rsidP="00466C86">
            <w:pPr>
              <w:spacing w:after="0" w:line="240" w:lineRule="auto"/>
              <w:rPr>
                <w:rFonts w:ascii="Myriad Pro" w:hAnsi="Myriad Pro"/>
                <w:i/>
                <w:color w:val="000000"/>
                <w:sz w:val="16"/>
                <w:szCs w:val="16"/>
                <w:lang w:val="en-GB"/>
              </w:rPr>
            </w:pPr>
            <w:r w:rsidRPr="00926B8A">
              <w:rPr>
                <w:rFonts w:ascii="Myriad Pro" w:hAnsi="Myriad Pro"/>
                <w:b/>
                <w:bCs/>
                <w:i/>
                <w:color w:val="000000"/>
                <w:sz w:val="16"/>
                <w:szCs w:val="16"/>
                <w:lang w:val="en-GB"/>
              </w:rPr>
              <w:t>Business Barriers</w:t>
            </w:r>
          </w:p>
        </w:tc>
        <w:tc>
          <w:tcPr>
            <w:tcW w:w="3662" w:type="dxa"/>
            <w:tcBorders>
              <w:top w:val="outset" w:sz="6" w:space="0" w:color="auto"/>
              <w:left w:val="outset" w:sz="6" w:space="0" w:color="auto"/>
              <w:bottom w:val="outset" w:sz="6" w:space="0" w:color="auto"/>
              <w:right w:val="outset" w:sz="6" w:space="0" w:color="auto"/>
            </w:tcBorders>
            <w:shd w:val="clear" w:color="auto" w:fill="F8F8F8"/>
            <w:hideMark/>
          </w:tcPr>
          <w:p w14:paraId="6881366D" w14:textId="77777777" w:rsidR="00466C86" w:rsidRPr="00926B8A" w:rsidRDefault="00466C86" w:rsidP="00466C86">
            <w:pPr>
              <w:spacing w:after="0" w:line="240" w:lineRule="auto"/>
              <w:rPr>
                <w:rFonts w:ascii="Myriad Pro" w:hAnsi="Myriad Pro"/>
                <w:i/>
                <w:color w:val="000000"/>
                <w:sz w:val="16"/>
                <w:szCs w:val="16"/>
                <w:lang w:val="en-GB"/>
              </w:rPr>
            </w:pPr>
            <w:r w:rsidRPr="00926B8A">
              <w:rPr>
                <w:rFonts w:ascii="Myriad Pro" w:hAnsi="Myriad Pro"/>
                <w:b/>
                <w:bCs/>
                <w:i/>
                <w:color w:val="000000"/>
                <w:sz w:val="16"/>
                <w:szCs w:val="16"/>
                <w:lang w:val="en-GB"/>
              </w:rPr>
              <w:t>Root Causes</w:t>
            </w:r>
          </w:p>
        </w:tc>
        <w:tc>
          <w:tcPr>
            <w:tcW w:w="3827" w:type="dxa"/>
            <w:tcBorders>
              <w:top w:val="outset" w:sz="6" w:space="0" w:color="auto"/>
              <w:left w:val="outset" w:sz="6" w:space="0" w:color="auto"/>
              <w:bottom w:val="outset" w:sz="6" w:space="0" w:color="auto"/>
              <w:right w:val="outset" w:sz="6" w:space="0" w:color="auto"/>
            </w:tcBorders>
            <w:shd w:val="clear" w:color="auto" w:fill="FEFEFE"/>
            <w:hideMark/>
          </w:tcPr>
          <w:p w14:paraId="4011DDC6" w14:textId="77777777" w:rsidR="00466C86" w:rsidRPr="00926B8A" w:rsidRDefault="00466C86" w:rsidP="00466C86">
            <w:pPr>
              <w:spacing w:after="0" w:line="240" w:lineRule="auto"/>
              <w:rPr>
                <w:rFonts w:ascii="Myriad Pro" w:hAnsi="Myriad Pro"/>
                <w:i/>
                <w:color w:val="000000"/>
                <w:sz w:val="16"/>
                <w:szCs w:val="16"/>
                <w:lang w:val="en-GB"/>
              </w:rPr>
            </w:pPr>
            <w:r w:rsidRPr="00926B8A">
              <w:rPr>
                <w:rFonts w:ascii="Myriad Pro" w:hAnsi="Myriad Pro"/>
                <w:b/>
                <w:bCs/>
                <w:i/>
                <w:color w:val="000000"/>
                <w:sz w:val="16"/>
                <w:szCs w:val="16"/>
                <w:lang w:val="en-GB"/>
              </w:rPr>
              <w:t>Proposed strategy to address</w:t>
            </w:r>
          </w:p>
        </w:tc>
      </w:tr>
      <w:tr w:rsidR="00466C86" w:rsidRPr="00926B8A" w14:paraId="750015EB" w14:textId="77777777" w:rsidTr="00466C86">
        <w:tc>
          <w:tcPr>
            <w:tcW w:w="2426" w:type="dxa"/>
            <w:tcBorders>
              <w:top w:val="outset" w:sz="6" w:space="0" w:color="auto"/>
              <w:left w:val="outset" w:sz="6" w:space="0" w:color="auto"/>
              <w:bottom w:val="outset" w:sz="6" w:space="0" w:color="auto"/>
              <w:right w:val="outset" w:sz="6" w:space="0" w:color="auto"/>
            </w:tcBorders>
            <w:shd w:val="clear" w:color="auto" w:fill="F8F8F8"/>
            <w:hideMark/>
          </w:tcPr>
          <w:p w14:paraId="28B88231" w14:textId="77777777" w:rsidR="00466C86" w:rsidRPr="00926B8A" w:rsidRDefault="00466C86" w:rsidP="00466C86">
            <w:pPr>
              <w:spacing w:after="0" w:line="240" w:lineRule="auto"/>
              <w:rPr>
                <w:rFonts w:ascii="Myriad Pro" w:hAnsi="Myriad Pro"/>
                <w:i/>
                <w:color w:val="000000"/>
                <w:sz w:val="16"/>
                <w:szCs w:val="16"/>
                <w:lang w:val="en-GB"/>
              </w:rPr>
            </w:pPr>
            <w:r w:rsidRPr="00926B8A">
              <w:rPr>
                <w:rFonts w:ascii="Myriad Pro" w:hAnsi="Myriad Pro"/>
                <w:i/>
                <w:color w:val="000000"/>
                <w:sz w:val="16"/>
                <w:szCs w:val="16"/>
                <w:lang w:val="en-GB"/>
              </w:rPr>
              <w:t>Barrier 1: Insufficient pipeline of bankable low-carbon projects</w:t>
            </w:r>
          </w:p>
        </w:tc>
        <w:tc>
          <w:tcPr>
            <w:tcW w:w="3662" w:type="dxa"/>
            <w:tcBorders>
              <w:top w:val="outset" w:sz="6" w:space="0" w:color="auto"/>
              <w:left w:val="outset" w:sz="6" w:space="0" w:color="auto"/>
              <w:bottom w:val="outset" w:sz="6" w:space="0" w:color="auto"/>
              <w:right w:val="outset" w:sz="6" w:space="0" w:color="auto"/>
            </w:tcBorders>
            <w:shd w:val="clear" w:color="auto" w:fill="F8F8F8"/>
            <w:hideMark/>
          </w:tcPr>
          <w:p w14:paraId="49675443" w14:textId="77777777" w:rsidR="00466C86" w:rsidRPr="00926B8A" w:rsidRDefault="00466C86" w:rsidP="00466C86">
            <w:pPr>
              <w:spacing w:after="0" w:line="240" w:lineRule="auto"/>
              <w:rPr>
                <w:rFonts w:ascii="Myriad Pro" w:hAnsi="Myriad Pro"/>
                <w:i/>
                <w:color w:val="000000"/>
                <w:sz w:val="16"/>
                <w:szCs w:val="16"/>
                <w:lang w:val="en-GB"/>
              </w:rPr>
            </w:pPr>
            <w:r w:rsidRPr="00926B8A">
              <w:rPr>
                <w:rFonts w:ascii="Myriad Pro" w:hAnsi="Myriad Pro"/>
                <w:i/>
                <w:color w:val="000000"/>
                <w:sz w:val="16"/>
                <w:szCs w:val="16"/>
                <w:lang w:val="en-GB"/>
              </w:rPr>
              <w:t>1.1.  Low level of general awareness about low-carbon investment opportunities among private sector, in particular SMEs</w:t>
            </w:r>
          </w:p>
          <w:p w14:paraId="1C186C9A" w14:textId="77777777" w:rsidR="00466C86" w:rsidRPr="00926B8A" w:rsidRDefault="00466C86" w:rsidP="00466C86">
            <w:pPr>
              <w:spacing w:after="0" w:line="240" w:lineRule="auto"/>
              <w:rPr>
                <w:rFonts w:ascii="Myriad Pro" w:hAnsi="Myriad Pro"/>
                <w:i/>
                <w:color w:val="000000"/>
                <w:sz w:val="16"/>
                <w:szCs w:val="16"/>
                <w:lang w:val="en-GB"/>
              </w:rPr>
            </w:pPr>
            <w:r w:rsidRPr="00926B8A">
              <w:rPr>
                <w:rFonts w:ascii="Myriad Pro" w:hAnsi="Myriad Pro"/>
                <w:i/>
                <w:color w:val="000000"/>
                <w:sz w:val="16"/>
                <w:szCs w:val="16"/>
                <w:lang w:val="en-GB"/>
              </w:rPr>
              <w:t>1.2.  Low financial literacy of SMEs and limited knowledge about potential/available funding sources and mechanisms</w:t>
            </w:r>
          </w:p>
          <w:p w14:paraId="700B16C0" w14:textId="77777777" w:rsidR="00466C86" w:rsidRPr="00926B8A" w:rsidRDefault="00466C86" w:rsidP="00466C86">
            <w:pPr>
              <w:spacing w:after="0" w:line="240" w:lineRule="auto"/>
              <w:rPr>
                <w:rFonts w:ascii="Myriad Pro" w:hAnsi="Myriad Pro"/>
                <w:i/>
                <w:color w:val="000000"/>
                <w:sz w:val="16"/>
                <w:szCs w:val="16"/>
                <w:lang w:val="en-GB"/>
              </w:rPr>
            </w:pPr>
            <w:r w:rsidRPr="00926B8A">
              <w:rPr>
                <w:rFonts w:ascii="Myriad Pro" w:hAnsi="Myriad Pro"/>
                <w:i/>
                <w:color w:val="000000"/>
                <w:sz w:val="16"/>
                <w:szCs w:val="16"/>
                <w:lang w:val="en-GB"/>
              </w:rPr>
              <w:t>1.3.  Limited capacities among SMEs to identify and prepare quality projects</w:t>
            </w:r>
          </w:p>
          <w:p w14:paraId="7474B68A" w14:textId="77777777" w:rsidR="00466C86" w:rsidRPr="00926B8A" w:rsidRDefault="00466C86" w:rsidP="00466C86">
            <w:pPr>
              <w:spacing w:after="0" w:line="240" w:lineRule="auto"/>
              <w:rPr>
                <w:rFonts w:ascii="Myriad Pro" w:hAnsi="Myriad Pro"/>
                <w:i/>
                <w:color w:val="000000"/>
                <w:sz w:val="16"/>
                <w:szCs w:val="16"/>
                <w:lang w:val="en-GB"/>
              </w:rPr>
            </w:pPr>
            <w:r w:rsidRPr="00926B8A">
              <w:rPr>
                <w:rFonts w:ascii="Myriad Pro" w:hAnsi="Myriad Pro"/>
                <w:i/>
                <w:color w:val="000000"/>
                <w:sz w:val="16"/>
                <w:szCs w:val="16"/>
                <w:lang w:val="en-GB"/>
              </w:rPr>
              <w:t xml:space="preserve">1.4 Additional regulatory and administrative barriers </w:t>
            </w:r>
            <w:proofErr w:type="gramStart"/>
            <w:r w:rsidRPr="00926B8A">
              <w:rPr>
                <w:rFonts w:ascii="Myriad Pro" w:hAnsi="Myriad Pro"/>
                <w:i/>
                <w:color w:val="000000"/>
                <w:sz w:val="16"/>
                <w:szCs w:val="16"/>
                <w:lang w:val="en-GB"/>
              </w:rPr>
              <w:t>due to the fact that</w:t>
            </w:r>
            <w:proofErr w:type="gramEnd"/>
            <w:r w:rsidRPr="00926B8A">
              <w:rPr>
                <w:rFonts w:ascii="Myriad Pro" w:hAnsi="Myriad Pro"/>
                <w:i/>
                <w:color w:val="000000"/>
                <w:sz w:val="16"/>
                <w:szCs w:val="16"/>
                <w:lang w:val="en-GB"/>
              </w:rPr>
              <w:t xml:space="preserve"> low-carbon projects are often “first of its kind”</w:t>
            </w:r>
          </w:p>
        </w:tc>
        <w:tc>
          <w:tcPr>
            <w:tcW w:w="3827" w:type="dxa"/>
            <w:tcBorders>
              <w:top w:val="outset" w:sz="6" w:space="0" w:color="auto"/>
              <w:left w:val="outset" w:sz="6" w:space="0" w:color="auto"/>
              <w:bottom w:val="outset" w:sz="6" w:space="0" w:color="auto"/>
              <w:right w:val="outset" w:sz="6" w:space="0" w:color="auto"/>
            </w:tcBorders>
            <w:shd w:val="clear" w:color="auto" w:fill="F8F8F8"/>
            <w:hideMark/>
          </w:tcPr>
          <w:p w14:paraId="3C8BB076" w14:textId="77777777" w:rsidR="00466C86" w:rsidRPr="00926B8A" w:rsidRDefault="00466C86" w:rsidP="00466C86">
            <w:pPr>
              <w:spacing w:after="0" w:line="240" w:lineRule="auto"/>
              <w:rPr>
                <w:rFonts w:ascii="Myriad Pro" w:hAnsi="Myriad Pro"/>
                <w:i/>
                <w:color w:val="000000"/>
                <w:sz w:val="16"/>
                <w:szCs w:val="16"/>
                <w:lang w:val="en-GB"/>
              </w:rPr>
            </w:pPr>
            <w:r w:rsidRPr="00926B8A">
              <w:rPr>
                <w:rFonts w:ascii="Myriad Pro" w:hAnsi="Myriad Pro"/>
                <w:i/>
                <w:color w:val="000000"/>
                <w:sz w:val="16"/>
                <w:szCs w:val="16"/>
                <w:lang w:val="en-GB"/>
              </w:rPr>
              <w:t> </w:t>
            </w:r>
          </w:p>
          <w:p w14:paraId="55FD8119" w14:textId="77777777" w:rsidR="00466C86" w:rsidRPr="00926B8A" w:rsidRDefault="00466C86" w:rsidP="00466C86">
            <w:pPr>
              <w:spacing w:after="0" w:line="240" w:lineRule="auto"/>
              <w:rPr>
                <w:rFonts w:ascii="Myriad Pro" w:hAnsi="Myriad Pro"/>
                <w:i/>
                <w:color w:val="000000"/>
                <w:sz w:val="16"/>
                <w:szCs w:val="16"/>
                <w:lang w:val="en-GB"/>
              </w:rPr>
            </w:pPr>
            <w:r w:rsidRPr="00926B8A">
              <w:rPr>
                <w:rFonts w:ascii="Myriad Pro" w:hAnsi="Myriad Pro"/>
                <w:i/>
                <w:color w:val="000000"/>
                <w:sz w:val="16"/>
                <w:szCs w:val="16"/>
                <w:lang w:val="en-GB"/>
              </w:rPr>
              <w:t>Component 3 “Raising awareness of green business practices and financing opportunities” of the project will address root causes 1.1 and 1.2</w:t>
            </w:r>
          </w:p>
          <w:p w14:paraId="794E7AF0" w14:textId="77777777" w:rsidR="00466C86" w:rsidRPr="00926B8A" w:rsidRDefault="00466C86" w:rsidP="00466C86">
            <w:pPr>
              <w:spacing w:after="0" w:line="240" w:lineRule="auto"/>
              <w:rPr>
                <w:rFonts w:ascii="Myriad Pro" w:hAnsi="Myriad Pro"/>
                <w:i/>
                <w:color w:val="000000"/>
                <w:sz w:val="16"/>
                <w:szCs w:val="16"/>
                <w:lang w:val="en-GB"/>
              </w:rPr>
            </w:pPr>
            <w:r w:rsidRPr="00926B8A">
              <w:rPr>
                <w:rFonts w:ascii="Myriad Pro" w:hAnsi="Myriad Pro"/>
                <w:i/>
                <w:color w:val="000000"/>
                <w:sz w:val="16"/>
                <w:szCs w:val="16"/>
                <w:lang w:val="en-GB"/>
              </w:rPr>
              <w:t> </w:t>
            </w:r>
          </w:p>
          <w:p w14:paraId="52CF47BE" w14:textId="77777777" w:rsidR="00466C86" w:rsidRPr="00926B8A" w:rsidRDefault="00466C86" w:rsidP="00466C86">
            <w:pPr>
              <w:spacing w:after="0" w:line="240" w:lineRule="auto"/>
              <w:rPr>
                <w:rFonts w:ascii="Myriad Pro" w:hAnsi="Myriad Pro"/>
                <w:i/>
                <w:color w:val="000000"/>
                <w:sz w:val="16"/>
                <w:szCs w:val="16"/>
                <w:lang w:val="en-GB"/>
              </w:rPr>
            </w:pPr>
            <w:r w:rsidRPr="00926B8A">
              <w:rPr>
                <w:rFonts w:ascii="Myriad Pro" w:hAnsi="Myriad Pro"/>
                <w:i/>
                <w:color w:val="000000"/>
                <w:sz w:val="16"/>
                <w:szCs w:val="16"/>
                <w:lang w:val="en-GB"/>
              </w:rPr>
              <w:t>Component 1 “Policy development and business support services for green start-ups and SMEs” of the project will address root causes 1.3 and 1.4</w:t>
            </w:r>
          </w:p>
        </w:tc>
      </w:tr>
      <w:tr w:rsidR="00466C86" w:rsidRPr="00926B8A" w14:paraId="5A52F274" w14:textId="77777777" w:rsidTr="00466C86">
        <w:tc>
          <w:tcPr>
            <w:tcW w:w="2426" w:type="dxa"/>
            <w:tcBorders>
              <w:top w:val="outset" w:sz="6" w:space="0" w:color="auto"/>
              <w:left w:val="outset" w:sz="6" w:space="0" w:color="auto"/>
              <w:bottom w:val="outset" w:sz="6" w:space="0" w:color="auto"/>
              <w:right w:val="outset" w:sz="6" w:space="0" w:color="auto"/>
            </w:tcBorders>
            <w:shd w:val="clear" w:color="auto" w:fill="F1F1F1"/>
            <w:hideMark/>
          </w:tcPr>
          <w:p w14:paraId="1F55C6AB" w14:textId="77777777" w:rsidR="00466C86" w:rsidRPr="00926B8A" w:rsidRDefault="00466C86" w:rsidP="00466C86">
            <w:pPr>
              <w:spacing w:after="0" w:line="240" w:lineRule="auto"/>
              <w:rPr>
                <w:rFonts w:ascii="Myriad Pro" w:hAnsi="Myriad Pro"/>
                <w:i/>
                <w:color w:val="000000"/>
                <w:sz w:val="16"/>
                <w:szCs w:val="16"/>
                <w:lang w:val="en-GB"/>
              </w:rPr>
            </w:pPr>
            <w:r w:rsidRPr="00926B8A">
              <w:rPr>
                <w:rFonts w:ascii="Myriad Pro" w:hAnsi="Myriad Pro"/>
                <w:i/>
                <w:color w:val="000000"/>
                <w:sz w:val="16"/>
                <w:szCs w:val="16"/>
                <w:lang w:val="en-GB"/>
              </w:rPr>
              <w:t>Barrier 2: Limited access to finance at acceptable terms</w:t>
            </w:r>
          </w:p>
        </w:tc>
        <w:tc>
          <w:tcPr>
            <w:tcW w:w="3662" w:type="dxa"/>
            <w:tcBorders>
              <w:top w:val="outset" w:sz="6" w:space="0" w:color="auto"/>
              <w:left w:val="outset" w:sz="6" w:space="0" w:color="auto"/>
              <w:bottom w:val="outset" w:sz="6" w:space="0" w:color="auto"/>
              <w:right w:val="outset" w:sz="6" w:space="0" w:color="auto"/>
            </w:tcBorders>
            <w:shd w:val="clear" w:color="auto" w:fill="F1F1F1"/>
            <w:hideMark/>
          </w:tcPr>
          <w:p w14:paraId="38B34FFC" w14:textId="77777777" w:rsidR="00466C86" w:rsidRPr="00926B8A" w:rsidRDefault="00466C86" w:rsidP="00466C86">
            <w:pPr>
              <w:spacing w:after="0" w:line="240" w:lineRule="auto"/>
              <w:rPr>
                <w:rFonts w:ascii="Myriad Pro" w:hAnsi="Myriad Pro"/>
                <w:i/>
                <w:color w:val="000000"/>
                <w:sz w:val="16"/>
                <w:szCs w:val="16"/>
                <w:lang w:val="en-GB"/>
              </w:rPr>
            </w:pPr>
            <w:r w:rsidRPr="00926B8A">
              <w:rPr>
                <w:rFonts w:ascii="Myriad Pro" w:hAnsi="Myriad Pro"/>
                <w:i/>
                <w:color w:val="000000"/>
                <w:sz w:val="16"/>
                <w:szCs w:val="16"/>
                <w:lang w:val="en-GB"/>
              </w:rPr>
              <w:t>2.1. Insufficient financial sector’s readiness and appetite to finance low-carbon projects</w:t>
            </w:r>
          </w:p>
          <w:p w14:paraId="5210436C" w14:textId="77777777" w:rsidR="00466C86" w:rsidRPr="00926B8A" w:rsidRDefault="00466C86" w:rsidP="00466C86">
            <w:pPr>
              <w:spacing w:after="0" w:line="240" w:lineRule="auto"/>
              <w:rPr>
                <w:rFonts w:ascii="Myriad Pro" w:hAnsi="Myriad Pro"/>
                <w:i/>
                <w:color w:val="000000"/>
                <w:sz w:val="16"/>
                <w:szCs w:val="16"/>
                <w:lang w:val="en-GB"/>
              </w:rPr>
            </w:pPr>
            <w:r w:rsidRPr="00926B8A">
              <w:rPr>
                <w:rFonts w:ascii="Myriad Pro" w:hAnsi="Myriad Pro"/>
                <w:i/>
                <w:color w:val="000000"/>
                <w:sz w:val="16"/>
                <w:szCs w:val="16"/>
                <w:lang w:val="en-GB"/>
              </w:rPr>
              <w:t xml:space="preserve">2.2 Lending conditions are not adapted to SME needs, in particular high </w:t>
            </w:r>
            <w:proofErr w:type="gramStart"/>
            <w:r w:rsidRPr="00926B8A">
              <w:rPr>
                <w:rFonts w:ascii="Myriad Pro" w:hAnsi="Myriad Pro"/>
                <w:i/>
                <w:color w:val="000000"/>
                <w:sz w:val="16"/>
                <w:szCs w:val="16"/>
                <w:lang w:val="en-GB"/>
              </w:rPr>
              <w:t>equity</w:t>
            </w:r>
            <w:proofErr w:type="gramEnd"/>
            <w:r w:rsidRPr="00926B8A">
              <w:rPr>
                <w:rFonts w:ascii="Myriad Pro" w:hAnsi="Myriad Pro"/>
                <w:i/>
                <w:color w:val="000000"/>
                <w:sz w:val="16"/>
                <w:szCs w:val="16"/>
                <w:lang w:val="en-GB"/>
              </w:rPr>
              <w:t xml:space="preserve"> and collateral requirements</w:t>
            </w:r>
          </w:p>
          <w:p w14:paraId="54F76E02" w14:textId="77777777" w:rsidR="00466C86" w:rsidRPr="00926B8A" w:rsidRDefault="00466C86" w:rsidP="00466C86">
            <w:pPr>
              <w:spacing w:after="0" w:line="240" w:lineRule="auto"/>
              <w:rPr>
                <w:rFonts w:ascii="Myriad Pro" w:hAnsi="Myriad Pro"/>
                <w:i/>
                <w:color w:val="000000"/>
                <w:sz w:val="16"/>
                <w:szCs w:val="16"/>
                <w:lang w:val="en-GB"/>
              </w:rPr>
            </w:pPr>
            <w:r w:rsidRPr="00926B8A">
              <w:rPr>
                <w:rFonts w:ascii="Myriad Pro" w:hAnsi="Myriad Pro"/>
                <w:i/>
                <w:color w:val="000000"/>
                <w:sz w:val="16"/>
                <w:szCs w:val="16"/>
                <w:lang w:val="en-GB"/>
              </w:rPr>
              <w:t>2.3. Not all green/low-carbon projects are sufficiently financially attractive (low returns/long pay-back)</w:t>
            </w:r>
          </w:p>
        </w:tc>
        <w:tc>
          <w:tcPr>
            <w:tcW w:w="3827" w:type="dxa"/>
            <w:tcBorders>
              <w:top w:val="outset" w:sz="6" w:space="0" w:color="auto"/>
              <w:left w:val="outset" w:sz="6" w:space="0" w:color="auto"/>
              <w:bottom w:val="outset" w:sz="6" w:space="0" w:color="auto"/>
              <w:right w:val="outset" w:sz="6" w:space="0" w:color="auto"/>
            </w:tcBorders>
            <w:shd w:val="clear" w:color="auto" w:fill="F1F1F1"/>
            <w:hideMark/>
          </w:tcPr>
          <w:p w14:paraId="33443285" w14:textId="77777777" w:rsidR="00466C86" w:rsidRPr="00926B8A" w:rsidRDefault="00466C86" w:rsidP="00466C86">
            <w:pPr>
              <w:spacing w:after="0" w:line="240" w:lineRule="auto"/>
              <w:rPr>
                <w:rFonts w:ascii="Myriad Pro" w:hAnsi="Myriad Pro"/>
                <w:i/>
                <w:color w:val="000000"/>
                <w:sz w:val="16"/>
                <w:szCs w:val="16"/>
                <w:lang w:val="en-GB"/>
              </w:rPr>
            </w:pPr>
            <w:r w:rsidRPr="00926B8A">
              <w:rPr>
                <w:rFonts w:ascii="Myriad Pro" w:hAnsi="Myriad Pro"/>
                <w:i/>
                <w:color w:val="000000"/>
                <w:sz w:val="16"/>
                <w:szCs w:val="16"/>
                <w:lang w:val="en-GB"/>
              </w:rPr>
              <w:t>Component 2 will work with the Investment and Development Fund (IDF) of Montenegro to help address root causes 1.1, 1.4, as well as 2.1, 2.2 and 2.3. In particular, the performance-based payment mechanism is meant to compensate low-carbon project developers for additional risks (stemming from root cause 1.4) or insufficient returns and create a track record of real-life projects thus building awareness of SME sector about existence of real business opportunities (root cause 1.1), as well as awareness and confidence of financial sector regarding real environmental and financial performance of such projects. Based on this information and cases, the banking sector will be in a strong position to categorize such projects, assess risks, and adjust requirements and terms of their financial products accordingly.</w:t>
            </w:r>
          </w:p>
        </w:tc>
      </w:tr>
    </w:tbl>
    <w:p w14:paraId="3B2C39B0" w14:textId="77777777" w:rsidR="00466C86" w:rsidRPr="00926B8A" w:rsidRDefault="00466C86" w:rsidP="00466C86">
      <w:pPr>
        <w:spacing w:after="0" w:line="240" w:lineRule="auto"/>
        <w:rPr>
          <w:rFonts w:ascii="Myriad Pro" w:hAnsi="Myriad Pro"/>
          <w:i/>
          <w:color w:val="000000"/>
          <w:sz w:val="21"/>
          <w:szCs w:val="21"/>
          <w:lang w:val="en-GB"/>
        </w:rPr>
      </w:pPr>
      <w:r w:rsidRPr="00926B8A">
        <w:rPr>
          <w:rFonts w:ascii="Myriad Pro" w:hAnsi="Myriad Pro"/>
          <w:i/>
          <w:color w:val="000000"/>
          <w:sz w:val="21"/>
          <w:szCs w:val="21"/>
          <w:lang w:val="en-GB"/>
        </w:rPr>
        <w:t> </w:t>
      </w:r>
    </w:p>
    <w:p w14:paraId="2AADDDD8" w14:textId="77777777" w:rsidR="00466C86" w:rsidRPr="00926B8A" w:rsidRDefault="00466C86" w:rsidP="00466C86">
      <w:pPr>
        <w:spacing w:after="0" w:line="240" w:lineRule="auto"/>
        <w:rPr>
          <w:rFonts w:ascii="Myriad Pro" w:hAnsi="Myriad Pro"/>
          <w:b/>
          <w:bCs/>
          <w:i/>
          <w:color w:val="000000"/>
          <w:sz w:val="21"/>
          <w:szCs w:val="21"/>
          <w:lang w:val="en-GB"/>
        </w:rPr>
      </w:pPr>
      <w:r w:rsidRPr="00926B8A">
        <w:rPr>
          <w:rFonts w:ascii="Myriad Pro" w:hAnsi="Myriad Pro"/>
          <w:b/>
          <w:bCs/>
          <w:i/>
          <w:color w:val="000000"/>
          <w:sz w:val="21"/>
          <w:szCs w:val="21"/>
          <w:lang w:val="en-GB"/>
        </w:rPr>
        <w:t>Expected results:</w:t>
      </w:r>
    </w:p>
    <w:p w14:paraId="6B247731" w14:textId="638A300F" w:rsidR="00466C86" w:rsidRPr="00926B8A" w:rsidRDefault="00466C86" w:rsidP="00466C86">
      <w:pPr>
        <w:spacing w:after="0" w:line="240" w:lineRule="auto"/>
        <w:rPr>
          <w:rFonts w:ascii="Myriad Pro" w:hAnsi="Myriad Pro"/>
          <w:i/>
          <w:color w:val="000000"/>
          <w:sz w:val="21"/>
          <w:szCs w:val="21"/>
          <w:lang w:val="en-GB"/>
        </w:rPr>
      </w:pPr>
      <w:r w:rsidRPr="00926B8A">
        <w:rPr>
          <w:rFonts w:ascii="Myriad Pro" w:hAnsi="Myriad Pro"/>
          <w:i/>
          <w:color w:val="000000"/>
          <w:sz w:val="21"/>
          <w:szCs w:val="21"/>
          <w:lang w:val="en-GB"/>
        </w:rPr>
        <w:t>Create favo</w:t>
      </w:r>
      <w:r w:rsidR="00926B8A">
        <w:rPr>
          <w:rFonts w:ascii="Myriad Pro" w:hAnsi="Myriad Pro"/>
          <w:i/>
          <w:color w:val="000000"/>
          <w:sz w:val="21"/>
          <w:szCs w:val="21"/>
          <w:lang w:val="en-GB"/>
        </w:rPr>
        <w:t>u</w:t>
      </w:r>
      <w:r w:rsidRPr="00926B8A">
        <w:rPr>
          <w:rFonts w:ascii="Myriad Pro" w:hAnsi="Myriad Pro"/>
          <w:i/>
          <w:color w:val="000000"/>
          <w:sz w:val="21"/>
          <w:szCs w:val="21"/>
          <w:lang w:val="en-GB"/>
        </w:rPr>
        <w:t xml:space="preserve">rable business climate and conditions for private sector investment in low-carbon and other </w:t>
      </w:r>
      <w:proofErr w:type="gramStart"/>
      <w:r w:rsidRPr="00926B8A">
        <w:rPr>
          <w:rFonts w:ascii="Myriad Pro" w:hAnsi="Myriad Pro"/>
          <w:i/>
          <w:color w:val="000000"/>
          <w:sz w:val="21"/>
          <w:szCs w:val="21"/>
          <w:lang w:val="en-GB"/>
        </w:rPr>
        <w:t>environmentally-friendly</w:t>
      </w:r>
      <w:proofErr w:type="gramEnd"/>
      <w:r w:rsidRPr="00926B8A">
        <w:rPr>
          <w:rFonts w:ascii="Myriad Pro" w:hAnsi="Myriad Pro"/>
          <w:i/>
          <w:color w:val="000000"/>
          <w:sz w:val="21"/>
          <w:szCs w:val="21"/>
          <w:lang w:val="en-GB"/>
        </w:rPr>
        <w:t xml:space="preserve"> businesses in Montenegro</w:t>
      </w:r>
    </w:p>
    <w:p w14:paraId="76D2ACA2" w14:textId="0B35A769" w:rsidR="00FD7091" w:rsidRDefault="00FD7091" w:rsidP="00466C86">
      <w:pPr>
        <w:spacing w:after="0" w:line="240" w:lineRule="auto"/>
        <w:rPr>
          <w:rFonts w:ascii="Myriad Pro" w:hAnsi="Myriad Pro"/>
          <w:i/>
          <w:color w:val="000000"/>
          <w:sz w:val="21"/>
          <w:szCs w:val="21"/>
          <w:highlight w:val="lightGray"/>
          <w:lang w:val="en-GB"/>
        </w:rPr>
      </w:pPr>
    </w:p>
    <w:p w14:paraId="246411A2" w14:textId="2E0526F4" w:rsidR="00FD7091" w:rsidRDefault="00FD7091" w:rsidP="00466C86">
      <w:pPr>
        <w:spacing w:after="0" w:line="240" w:lineRule="auto"/>
        <w:rPr>
          <w:rFonts w:ascii="Myriad Pro" w:hAnsi="Myriad Pro"/>
          <w:i/>
          <w:color w:val="000000"/>
          <w:sz w:val="21"/>
          <w:szCs w:val="21"/>
          <w:highlight w:val="lightGray"/>
          <w:lang w:val="en-GB"/>
        </w:rPr>
      </w:pPr>
    </w:p>
    <w:p w14:paraId="16B433D6" w14:textId="1A356060" w:rsidR="00FD7091" w:rsidRDefault="00FD7091" w:rsidP="00466C86">
      <w:pPr>
        <w:spacing w:after="0" w:line="240" w:lineRule="auto"/>
        <w:rPr>
          <w:rFonts w:ascii="Myriad Pro" w:hAnsi="Myriad Pro"/>
          <w:i/>
          <w:color w:val="000000"/>
          <w:sz w:val="21"/>
          <w:szCs w:val="21"/>
          <w:highlight w:val="lightGray"/>
          <w:lang w:val="en-GB"/>
        </w:rPr>
      </w:pPr>
    </w:p>
    <w:p w14:paraId="0CBF0F3B" w14:textId="77777777" w:rsidR="00FD7091" w:rsidRPr="00466C86" w:rsidRDefault="00FD7091" w:rsidP="00466C86">
      <w:pPr>
        <w:spacing w:after="0" w:line="240" w:lineRule="auto"/>
        <w:rPr>
          <w:rFonts w:ascii="Myriad Pro" w:hAnsi="Myriad Pro"/>
          <w:i/>
          <w:color w:val="000000"/>
          <w:sz w:val="21"/>
          <w:szCs w:val="21"/>
          <w:highlight w:val="lightGray"/>
          <w:lang w:val="en-GB"/>
        </w:rPr>
      </w:pPr>
    </w:p>
    <w:p w14:paraId="75A4D06C" w14:textId="77777777" w:rsidR="00466C86" w:rsidRDefault="00466C86" w:rsidP="00466C86">
      <w:pPr>
        <w:spacing w:after="0" w:line="240" w:lineRule="auto"/>
        <w:rPr>
          <w:rFonts w:ascii="Myriad Pro" w:hAnsi="Myriad Pro"/>
          <w:i/>
          <w:color w:val="000000"/>
          <w:sz w:val="21"/>
          <w:szCs w:val="21"/>
          <w:highlight w:val="lightGray"/>
        </w:rPr>
      </w:pP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0"/>
        <w:gridCol w:w="2762"/>
        <w:gridCol w:w="1532"/>
        <w:gridCol w:w="7"/>
        <w:gridCol w:w="1616"/>
        <w:gridCol w:w="1856"/>
      </w:tblGrid>
      <w:tr w:rsidR="0002326F" w:rsidRPr="00467571" w14:paraId="6336D1FF" w14:textId="77777777" w:rsidTr="0002326F">
        <w:trPr>
          <w:trHeight w:val="553"/>
        </w:trPr>
        <w:tc>
          <w:tcPr>
            <w:tcW w:w="795" w:type="pct"/>
          </w:tcPr>
          <w:p w14:paraId="7FB80630" w14:textId="0961F64A" w:rsidR="0002326F" w:rsidRPr="00467571" w:rsidRDefault="0002326F" w:rsidP="00467571">
            <w:pPr>
              <w:spacing w:after="0" w:line="240" w:lineRule="auto"/>
              <w:rPr>
                <w:rFonts w:ascii="Myriad Pro" w:hAnsi="Myriad Pro"/>
                <w:i/>
                <w:color w:val="000000"/>
                <w:sz w:val="18"/>
                <w:szCs w:val="18"/>
                <w:lang w:bidi="en-US"/>
              </w:rPr>
            </w:pPr>
            <w:r w:rsidRPr="00467571">
              <w:rPr>
                <w:rFonts w:ascii="Myriad Pro" w:hAnsi="Myriad Pro"/>
                <w:i/>
                <w:color w:val="000000"/>
                <w:sz w:val="18"/>
                <w:szCs w:val="18"/>
                <w:lang w:bidi="en-US"/>
              </w:rPr>
              <w:t>Project</w:t>
            </w:r>
          </w:p>
        </w:tc>
        <w:tc>
          <w:tcPr>
            <w:tcW w:w="4205" w:type="pct"/>
            <w:gridSpan w:val="5"/>
            <w:vAlign w:val="center"/>
          </w:tcPr>
          <w:p w14:paraId="612BAA72" w14:textId="2E62C6EA" w:rsidR="0002326F" w:rsidRPr="00467571" w:rsidRDefault="0002326F" w:rsidP="00467571">
            <w:pPr>
              <w:spacing w:after="0" w:line="240" w:lineRule="auto"/>
              <w:rPr>
                <w:rFonts w:ascii="Myriad Pro" w:hAnsi="Myriad Pro"/>
                <w:i/>
                <w:color w:val="000000"/>
                <w:sz w:val="18"/>
                <w:szCs w:val="18"/>
                <w:u w:val="single"/>
                <w:lang w:bidi="en-US"/>
              </w:rPr>
            </w:pPr>
            <w:r w:rsidRPr="00467571">
              <w:rPr>
                <w:rFonts w:ascii="Myriad Pro" w:hAnsi="Myriad Pro"/>
                <w:i/>
                <w:color w:val="000000"/>
                <w:sz w:val="18"/>
                <w:szCs w:val="18"/>
                <w:u w:val="single"/>
                <w:lang w:bidi="en-US"/>
              </w:rPr>
              <w:t>Growing Green Businesses in Montenegro</w:t>
            </w:r>
          </w:p>
        </w:tc>
      </w:tr>
      <w:tr w:rsidR="00466C86" w:rsidRPr="00467571" w14:paraId="46F2342A" w14:textId="77777777" w:rsidTr="0002326F">
        <w:trPr>
          <w:trHeight w:val="553"/>
        </w:trPr>
        <w:tc>
          <w:tcPr>
            <w:tcW w:w="795" w:type="pct"/>
          </w:tcPr>
          <w:p w14:paraId="1EB00795" w14:textId="77777777" w:rsidR="00466C86" w:rsidRPr="00467571" w:rsidRDefault="00466C86" w:rsidP="00467571">
            <w:pPr>
              <w:spacing w:after="0" w:line="240" w:lineRule="auto"/>
              <w:rPr>
                <w:rFonts w:ascii="Myriad Pro" w:hAnsi="Myriad Pro"/>
                <w:i/>
                <w:color w:val="000000"/>
                <w:sz w:val="18"/>
                <w:szCs w:val="18"/>
                <w:lang w:bidi="en-US"/>
              </w:rPr>
            </w:pPr>
            <w:r w:rsidRPr="00467571">
              <w:rPr>
                <w:rFonts w:ascii="Myriad Pro" w:hAnsi="Myriad Pro"/>
                <w:i/>
                <w:color w:val="000000"/>
                <w:sz w:val="18"/>
                <w:szCs w:val="18"/>
                <w:lang w:bidi="en-US"/>
              </w:rPr>
              <w:t>GEF Project ID:</w:t>
            </w:r>
          </w:p>
        </w:tc>
        <w:tc>
          <w:tcPr>
            <w:tcW w:w="1494" w:type="pct"/>
            <w:vAlign w:val="center"/>
          </w:tcPr>
          <w:p w14:paraId="621F8EC8" w14:textId="77777777" w:rsidR="00466C86" w:rsidRPr="00467571" w:rsidRDefault="00466C86" w:rsidP="00467571">
            <w:pPr>
              <w:spacing w:after="0" w:line="240" w:lineRule="auto"/>
              <w:rPr>
                <w:rFonts w:ascii="Myriad Pro" w:hAnsi="Myriad Pro"/>
                <w:i/>
                <w:color w:val="000000"/>
                <w:sz w:val="18"/>
                <w:szCs w:val="18"/>
                <w:lang w:bidi="en-US"/>
              </w:rPr>
            </w:pPr>
            <w:r w:rsidRPr="00467571">
              <w:rPr>
                <w:rFonts w:ascii="Myriad Pro" w:hAnsi="Myriad Pro"/>
                <w:i/>
                <w:color w:val="000000"/>
                <w:sz w:val="18"/>
                <w:szCs w:val="18"/>
                <w:lang w:bidi="en-US"/>
              </w:rPr>
              <w:t>9950</w:t>
            </w:r>
          </w:p>
        </w:tc>
        <w:tc>
          <w:tcPr>
            <w:tcW w:w="833" w:type="pct"/>
            <w:gridSpan w:val="2"/>
          </w:tcPr>
          <w:p w14:paraId="6FB57C93" w14:textId="77777777" w:rsidR="00466C86" w:rsidRPr="00467571" w:rsidRDefault="00466C86" w:rsidP="00467571">
            <w:pPr>
              <w:spacing w:after="0" w:line="240" w:lineRule="auto"/>
              <w:rPr>
                <w:rFonts w:ascii="Myriad Pro" w:hAnsi="Myriad Pro"/>
                <w:i/>
                <w:color w:val="000000"/>
                <w:sz w:val="18"/>
                <w:szCs w:val="18"/>
                <w:lang w:bidi="en-US"/>
              </w:rPr>
            </w:pPr>
            <w:r w:rsidRPr="00467571">
              <w:rPr>
                <w:rFonts w:ascii="Myriad Pro" w:hAnsi="Myriad Pro"/>
                <w:i/>
                <w:color w:val="000000"/>
                <w:sz w:val="18"/>
                <w:szCs w:val="18"/>
                <w:lang w:bidi="en-US"/>
              </w:rPr>
              <w:t> </w:t>
            </w:r>
          </w:p>
        </w:tc>
        <w:tc>
          <w:tcPr>
            <w:tcW w:w="874" w:type="pct"/>
          </w:tcPr>
          <w:p w14:paraId="2078FF27" w14:textId="77777777" w:rsidR="00466C86" w:rsidRPr="00467571" w:rsidRDefault="00466C86" w:rsidP="00467571">
            <w:pPr>
              <w:spacing w:after="0" w:line="240" w:lineRule="auto"/>
              <w:rPr>
                <w:rFonts w:ascii="Myriad Pro" w:hAnsi="Myriad Pro"/>
                <w:i/>
                <w:color w:val="000000"/>
                <w:sz w:val="18"/>
                <w:szCs w:val="18"/>
                <w:u w:val="single"/>
                <w:lang w:bidi="en-US"/>
              </w:rPr>
            </w:pPr>
            <w:r w:rsidRPr="00467571">
              <w:rPr>
                <w:rFonts w:ascii="Myriad Pro" w:hAnsi="Myriad Pro"/>
                <w:i/>
                <w:color w:val="000000"/>
                <w:sz w:val="18"/>
                <w:szCs w:val="18"/>
                <w:u w:val="single"/>
                <w:lang w:bidi="en-US"/>
              </w:rPr>
              <w:t>at endorsement (Million US$)</w:t>
            </w:r>
          </w:p>
        </w:tc>
        <w:tc>
          <w:tcPr>
            <w:tcW w:w="1004" w:type="pct"/>
          </w:tcPr>
          <w:p w14:paraId="5CE1366F" w14:textId="77777777" w:rsidR="00466C86" w:rsidRPr="00467571" w:rsidRDefault="00466C86" w:rsidP="00467571">
            <w:pPr>
              <w:spacing w:after="0" w:line="240" w:lineRule="auto"/>
              <w:rPr>
                <w:rFonts w:ascii="Myriad Pro" w:hAnsi="Myriad Pro"/>
                <w:i/>
                <w:color w:val="000000"/>
                <w:sz w:val="18"/>
                <w:szCs w:val="18"/>
                <w:u w:val="single"/>
                <w:lang w:bidi="en-US"/>
              </w:rPr>
            </w:pPr>
            <w:r w:rsidRPr="00467571">
              <w:rPr>
                <w:rFonts w:ascii="Myriad Pro" w:hAnsi="Myriad Pro"/>
                <w:i/>
                <w:color w:val="000000"/>
                <w:sz w:val="18"/>
                <w:szCs w:val="18"/>
                <w:u w:val="single"/>
                <w:lang w:bidi="en-US"/>
              </w:rPr>
              <w:t>at completion (Million US$)</w:t>
            </w:r>
          </w:p>
        </w:tc>
      </w:tr>
      <w:tr w:rsidR="00466C86" w:rsidRPr="00467571" w14:paraId="33AC2BF2" w14:textId="77777777" w:rsidTr="0002326F">
        <w:trPr>
          <w:trHeight w:val="278"/>
        </w:trPr>
        <w:tc>
          <w:tcPr>
            <w:tcW w:w="795" w:type="pct"/>
          </w:tcPr>
          <w:p w14:paraId="54C8020D" w14:textId="77777777" w:rsidR="00466C86" w:rsidRPr="00467571" w:rsidRDefault="00466C86" w:rsidP="00467571">
            <w:pPr>
              <w:spacing w:after="0" w:line="240" w:lineRule="auto"/>
              <w:rPr>
                <w:rFonts w:ascii="Myriad Pro" w:hAnsi="Myriad Pro"/>
                <w:i/>
                <w:color w:val="000000"/>
                <w:sz w:val="18"/>
                <w:szCs w:val="18"/>
                <w:lang w:bidi="en-US"/>
              </w:rPr>
            </w:pPr>
            <w:r w:rsidRPr="00467571">
              <w:rPr>
                <w:rFonts w:ascii="Myriad Pro" w:hAnsi="Myriad Pro"/>
                <w:i/>
                <w:color w:val="000000"/>
                <w:sz w:val="18"/>
                <w:szCs w:val="18"/>
                <w:lang w:bidi="en-US"/>
              </w:rPr>
              <w:t>UNDP Project ID:</w:t>
            </w:r>
          </w:p>
        </w:tc>
        <w:tc>
          <w:tcPr>
            <w:tcW w:w="1494" w:type="pct"/>
            <w:vAlign w:val="center"/>
          </w:tcPr>
          <w:p w14:paraId="1803A1EA" w14:textId="77777777" w:rsidR="00466C86" w:rsidRPr="00467571" w:rsidRDefault="00466C86" w:rsidP="00467571">
            <w:pPr>
              <w:spacing w:after="0" w:line="240" w:lineRule="auto"/>
              <w:rPr>
                <w:rFonts w:ascii="Myriad Pro" w:hAnsi="Myriad Pro"/>
                <w:bCs/>
                <w:i/>
                <w:color w:val="000000"/>
                <w:sz w:val="18"/>
                <w:szCs w:val="18"/>
                <w:lang w:bidi="en-US"/>
              </w:rPr>
            </w:pPr>
            <w:r w:rsidRPr="00467571">
              <w:rPr>
                <w:rFonts w:ascii="Myriad Pro" w:hAnsi="Myriad Pro"/>
                <w:i/>
                <w:color w:val="000000"/>
                <w:sz w:val="18"/>
                <w:szCs w:val="18"/>
                <w:lang w:bidi="en-US"/>
              </w:rPr>
              <w:t>5488</w:t>
            </w:r>
          </w:p>
        </w:tc>
        <w:tc>
          <w:tcPr>
            <w:tcW w:w="833" w:type="pct"/>
            <w:gridSpan w:val="2"/>
          </w:tcPr>
          <w:p w14:paraId="5E6744C7" w14:textId="77777777" w:rsidR="00466C86" w:rsidRPr="00467571" w:rsidRDefault="00466C86" w:rsidP="00467571">
            <w:pPr>
              <w:spacing w:after="0" w:line="240" w:lineRule="auto"/>
              <w:rPr>
                <w:rFonts w:ascii="Myriad Pro" w:hAnsi="Myriad Pro"/>
                <w:i/>
                <w:color w:val="000000"/>
                <w:sz w:val="18"/>
                <w:szCs w:val="18"/>
                <w:lang w:bidi="en-US"/>
              </w:rPr>
            </w:pPr>
            <w:r w:rsidRPr="00467571">
              <w:rPr>
                <w:rFonts w:ascii="Myriad Pro" w:hAnsi="Myriad Pro"/>
                <w:i/>
                <w:color w:val="000000"/>
                <w:sz w:val="18"/>
                <w:szCs w:val="18"/>
                <w:lang w:bidi="en-US"/>
              </w:rPr>
              <w:t xml:space="preserve">GEF financing: </w:t>
            </w:r>
          </w:p>
        </w:tc>
        <w:tc>
          <w:tcPr>
            <w:tcW w:w="874" w:type="pct"/>
            <w:vAlign w:val="center"/>
          </w:tcPr>
          <w:p w14:paraId="3AC67E07" w14:textId="77777777" w:rsidR="00466C86" w:rsidRPr="00467571" w:rsidRDefault="00466C86" w:rsidP="00467571">
            <w:pPr>
              <w:spacing w:after="0" w:line="240" w:lineRule="auto"/>
              <w:rPr>
                <w:rFonts w:ascii="Myriad Pro" w:hAnsi="Myriad Pro"/>
                <w:i/>
                <w:color w:val="000000"/>
                <w:sz w:val="18"/>
                <w:szCs w:val="18"/>
                <w:lang w:bidi="en-US"/>
              </w:rPr>
            </w:pPr>
            <w:r w:rsidRPr="00467571">
              <w:rPr>
                <w:rFonts w:ascii="Myriad Pro" w:hAnsi="Myriad Pro"/>
                <w:i/>
                <w:color w:val="000000"/>
                <w:sz w:val="18"/>
                <w:szCs w:val="18"/>
                <w:lang w:bidi="en-US"/>
              </w:rPr>
              <w:t>771,690</w:t>
            </w:r>
          </w:p>
        </w:tc>
        <w:tc>
          <w:tcPr>
            <w:tcW w:w="1004" w:type="pct"/>
          </w:tcPr>
          <w:p w14:paraId="6BDDB66C" w14:textId="77777777" w:rsidR="00466C86" w:rsidRPr="00467571" w:rsidRDefault="00466C86" w:rsidP="00467571">
            <w:pPr>
              <w:spacing w:after="0" w:line="240" w:lineRule="auto"/>
              <w:rPr>
                <w:rFonts w:ascii="Myriad Pro" w:hAnsi="Myriad Pro"/>
                <w:i/>
                <w:color w:val="000000"/>
                <w:sz w:val="18"/>
                <w:szCs w:val="18"/>
                <w:lang w:bidi="en-US"/>
              </w:rPr>
            </w:pPr>
            <w:r w:rsidRPr="00467571">
              <w:rPr>
                <w:rFonts w:ascii="Myriad Pro" w:hAnsi="Myriad Pro"/>
                <w:i/>
                <w:color w:val="000000"/>
                <w:sz w:val="18"/>
                <w:szCs w:val="18"/>
                <w:lang w:bidi="en-US"/>
              </w:rPr>
              <w:fldChar w:fldCharType="begin">
                <w:ffData>
                  <w:name w:val="Text1"/>
                  <w:enabled/>
                  <w:calcOnExit w:val="0"/>
                  <w:textInput/>
                </w:ffData>
              </w:fldChar>
            </w:r>
            <w:r w:rsidRPr="00467571">
              <w:rPr>
                <w:rFonts w:ascii="Myriad Pro" w:hAnsi="Myriad Pro"/>
                <w:i/>
                <w:color w:val="000000"/>
                <w:sz w:val="18"/>
                <w:szCs w:val="18"/>
                <w:lang w:bidi="en-US"/>
              </w:rPr>
              <w:instrText xml:space="preserve"> FORMTEXT </w:instrText>
            </w:r>
            <w:r w:rsidRPr="00467571">
              <w:rPr>
                <w:rFonts w:ascii="Myriad Pro" w:hAnsi="Myriad Pro"/>
                <w:i/>
                <w:color w:val="000000"/>
                <w:sz w:val="18"/>
                <w:szCs w:val="18"/>
                <w:lang w:bidi="en-US"/>
              </w:rPr>
            </w:r>
            <w:r w:rsidRPr="00467571">
              <w:rPr>
                <w:rFonts w:ascii="Myriad Pro" w:hAnsi="Myriad Pro"/>
                <w:i/>
                <w:color w:val="000000"/>
                <w:sz w:val="18"/>
                <w:szCs w:val="18"/>
                <w:lang w:bidi="en-US"/>
              </w:rPr>
              <w:fldChar w:fldCharType="separate"/>
            </w:r>
            <w:r w:rsidRPr="00467571">
              <w:rPr>
                <w:rFonts w:ascii="Myriad Pro" w:hAnsi="Myriad Pro"/>
                <w:i/>
                <w:color w:val="000000"/>
                <w:sz w:val="18"/>
                <w:szCs w:val="18"/>
                <w:lang w:bidi="en-US"/>
              </w:rPr>
              <w:t> </w:t>
            </w:r>
            <w:r w:rsidRPr="00467571">
              <w:rPr>
                <w:rFonts w:ascii="Myriad Pro" w:hAnsi="Myriad Pro"/>
                <w:i/>
                <w:color w:val="000000"/>
                <w:sz w:val="18"/>
                <w:szCs w:val="18"/>
                <w:lang w:bidi="en-US"/>
              </w:rPr>
              <w:t> </w:t>
            </w:r>
            <w:r w:rsidRPr="00467571">
              <w:rPr>
                <w:rFonts w:ascii="Myriad Pro" w:hAnsi="Myriad Pro"/>
                <w:i/>
                <w:color w:val="000000"/>
                <w:sz w:val="18"/>
                <w:szCs w:val="18"/>
                <w:lang w:bidi="en-US"/>
              </w:rPr>
              <w:t> </w:t>
            </w:r>
            <w:r w:rsidRPr="00467571">
              <w:rPr>
                <w:rFonts w:ascii="Myriad Pro" w:hAnsi="Myriad Pro"/>
                <w:i/>
                <w:color w:val="000000"/>
                <w:sz w:val="18"/>
                <w:szCs w:val="18"/>
                <w:lang w:bidi="en-US"/>
              </w:rPr>
              <w:t> </w:t>
            </w:r>
            <w:r w:rsidRPr="00467571">
              <w:rPr>
                <w:rFonts w:ascii="Myriad Pro" w:hAnsi="Myriad Pro"/>
                <w:i/>
                <w:color w:val="000000"/>
                <w:sz w:val="18"/>
                <w:szCs w:val="18"/>
                <w:lang w:bidi="en-US"/>
              </w:rPr>
              <w:t> </w:t>
            </w:r>
            <w:r w:rsidRPr="00467571">
              <w:rPr>
                <w:rFonts w:ascii="Myriad Pro" w:hAnsi="Myriad Pro"/>
                <w:i/>
                <w:color w:val="000000"/>
                <w:sz w:val="18"/>
                <w:szCs w:val="18"/>
              </w:rPr>
              <w:fldChar w:fldCharType="end"/>
            </w:r>
          </w:p>
        </w:tc>
      </w:tr>
      <w:tr w:rsidR="00466C86" w:rsidRPr="00467571" w14:paraId="4F1EB39F" w14:textId="77777777" w:rsidTr="0002326F">
        <w:trPr>
          <w:trHeight w:val="269"/>
        </w:trPr>
        <w:tc>
          <w:tcPr>
            <w:tcW w:w="795" w:type="pct"/>
          </w:tcPr>
          <w:p w14:paraId="6F1EAD2A" w14:textId="77777777" w:rsidR="00466C86" w:rsidRPr="00467571" w:rsidRDefault="00466C86" w:rsidP="00467571">
            <w:pPr>
              <w:spacing w:after="0" w:line="240" w:lineRule="auto"/>
              <w:rPr>
                <w:rFonts w:ascii="Myriad Pro" w:hAnsi="Myriad Pro"/>
                <w:i/>
                <w:color w:val="000000"/>
                <w:sz w:val="18"/>
                <w:szCs w:val="18"/>
                <w:lang w:bidi="en-US"/>
              </w:rPr>
            </w:pPr>
            <w:r w:rsidRPr="00467571">
              <w:rPr>
                <w:rFonts w:ascii="Myriad Pro" w:hAnsi="Myriad Pro"/>
                <w:i/>
                <w:color w:val="000000"/>
                <w:sz w:val="18"/>
                <w:szCs w:val="18"/>
                <w:lang w:bidi="en-US"/>
              </w:rPr>
              <w:t>Country:</w:t>
            </w:r>
          </w:p>
        </w:tc>
        <w:tc>
          <w:tcPr>
            <w:tcW w:w="1494" w:type="pct"/>
            <w:vAlign w:val="center"/>
          </w:tcPr>
          <w:p w14:paraId="06E624B0" w14:textId="77777777" w:rsidR="00466C86" w:rsidRPr="00467571" w:rsidRDefault="00466C86" w:rsidP="00467571">
            <w:pPr>
              <w:spacing w:after="0" w:line="240" w:lineRule="auto"/>
              <w:rPr>
                <w:rFonts w:ascii="Myriad Pro" w:hAnsi="Myriad Pro"/>
                <w:i/>
                <w:color w:val="000000"/>
                <w:sz w:val="18"/>
                <w:szCs w:val="18"/>
                <w:lang w:bidi="en-US"/>
              </w:rPr>
            </w:pPr>
            <w:r w:rsidRPr="00467571">
              <w:rPr>
                <w:rFonts w:ascii="Myriad Pro" w:hAnsi="Myriad Pro"/>
                <w:i/>
                <w:color w:val="000000"/>
                <w:sz w:val="18"/>
                <w:szCs w:val="18"/>
                <w:lang w:bidi="en-US"/>
              </w:rPr>
              <w:t>Montenegro</w:t>
            </w:r>
          </w:p>
        </w:tc>
        <w:tc>
          <w:tcPr>
            <w:tcW w:w="833" w:type="pct"/>
            <w:gridSpan w:val="2"/>
          </w:tcPr>
          <w:p w14:paraId="461A344D" w14:textId="77777777" w:rsidR="00466C86" w:rsidRPr="00467571" w:rsidRDefault="00466C86" w:rsidP="00467571">
            <w:pPr>
              <w:spacing w:after="0" w:line="240" w:lineRule="auto"/>
              <w:rPr>
                <w:rFonts w:ascii="Myriad Pro" w:hAnsi="Myriad Pro"/>
                <w:i/>
                <w:color w:val="000000"/>
                <w:sz w:val="18"/>
                <w:szCs w:val="18"/>
                <w:lang w:bidi="en-US"/>
              </w:rPr>
            </w:pPr>
            <w:r w:rsidRPr="00467571">
              <w:rPr>
                <w:rFonts w:ascii="Myriad Pro" w:hAnsi="Myriad Pro"/>
                <w:bCs/>
                <w:i/>
                <w:color w:val="000000"/>
                <w:sz w:val="18"/>
                <w:szCs w:val="18"/>
                <w:lang w:bidi="en-US"/>
              </w:rPr>
              <w:t>IA/EA own:</w:t>
            </w:r>
          </w:p>
        </w:tc>
        <w:tc>
          <w:tcPr>
            <w:tcW w:w="874" w:type="pct"/>
            <w:vAlign w:val="center"/>
          </w:tcPr>
          <w:p w14:paraId="765548EF" w14:textId="77777777" w:rsidR="00466C86" w:rsidRPr="00467571" w:rsidRDefault="00466C86" w:rsidP="00467571">
            <w:pPr>
              <w:spacing w:after="0" w:line="240" w:lineRule="auto"/>
              <w:rPr>
                <w:rFonts w:ascii="Myriad Pro" w:hAnsi="Myriad Pro"/>
                <w:i/>
                <w:color w:val="000000"/>
                <w:sz w:val="18"/>
                <w:szCs w:val="18"/>
                <w:lang w:bidi="en-US"/>
              </w:rPr>
            </w:pPr>
            <w:r w:rsidRPr="00467571">
              <w:rPr>
                <w:rFonts w:ascii="Myriad Pro" w:hAnsi="Myriad Pro"/>
                <w:i/>
                <w:color w:val="000000"/>
                <w:sz w:val="18"/>
                <w:szCs w:val="18"/>
                <w:lang w:bidi="en-US"/>
              </w:rPr>
              <w:t>45,000</w:t>
            </w:r>
          </w:p>
        </w:tc>
        <w:tc>
          <w:tcPr>
            <w:tcW w:w="1004" w:type="pct"/>
          </w:tcPr>
          <w:p w14:paraId="40DBE64B" w14:textId="77777777" w:rsidR="00466C86" w:rsidRPr="00467571" w:rsidRDefault="00466C86" w:rsidP="00467571">
            <w:pPr>
              <w:spacing w:after="0" w:line="240" w:lineRule="auto"/>
              <w:rPr>
                <w:rFonts w:ascii="Myriad Pro" w:hAnsi="Myriad Pro"/>
                <w:i/>
                <w:color w:val="000000"/>
                <w:sz w:val="18"/>
                <w:szCs w:val="18"/>
                <w:lang w:bidi="en-US"/>
              </w:rPr>
            </w:pPr>
            <w:r w:rsidRPr="00467571">
              <w:rPr>
                <w:rFonts w:ascii="Myriad Pro" w:hAnsi="Myriad Pro"/>
                <w:i/>
                <w:color w:val="000000"/>
                <w:sz w:val="18"/>
                <w:szCs w:val="18"/>
                <w:lang w:bidi="en-US"/>
              </w:rPr>
              <w:fldChar w:fldCharType="begin">
                <w:ffData>
                  <w:name w:val="Text1"/>
                  <w:enabled/>
                  <w:calcOnExit w:val="0"/>
                  <w:textInput/>
                </w:ffData>
              </w:fldChar>
            </w:r>
            <w:r w:rsidRPr="00467571">
              <w:rPr>
                <w:rFonts w:ascii="Myriad Pro" w:hAnsi="Myriad Pro"/>
                <w:i/>
                <w:color w:val="000000"/>
                <w:sz w:val="18"/>
                <w:szCs w:val="18"/>
                <w:lang w:bidi="en-US"/>
              </w:rPr>
              <w:instrText xml:space="preserve"> FORMTEXT </w:instrText>
            </w:r>
            <w:r w:rsidRPr="00467571">
              <w:rPr>
                <w:rFonts w:ascii="Myriad Pro" w:hAnsi="Myriad Pro"/>
                <w:i/>
                <w:color w:val="000000"/>
                <w:sz w:val="18"/>
                <w:szCs w:val="18"/>
                <w:lang w:bidi="en-US"/>
              </w:rPr>
            </w:r>
            <w:r w:rsidRPr="00467571">
              <w:rPr>
                <w:rFonts w:ascii="Myriad Pro" w:hAnsi="Myriad Pro"/>
                <w:i/>
                <w:color w:val="000000"/>
                <w:sz w:val="18"/>
                <w:szCs w:val="18"/>
                <w:lang w:bidi="en-US"/>
              </w:rPr>
              <w:fldChar w:fldCharType="separate"/>
            </w:r>
            <w:r w:rsidRPr="00467571">
              <w:rPr>
                <w:rFonts w:ascii="Myriad Pro" w:hAnsi="Myriad Pro"/>
                <w:i/>
                <w:color w:val="000000"/>
                <w:sz w:val="18"/>
                <w:szCs w:val="18"/>
                <w:lang w:bidi="en-US"/>
              </w:rPr>
              <w:t> </w:t>
            </w:r>
            <w:r w:rsidRPr="00467571">
              <w:rPr>
                <w:rFonts w:ascii="Myriad Pro" w:hAnsi="Myriad Pro"/>
                <w:i/>
                <w:color w:val="000000"/>
                <w:sz w:val="18"/>
                <w:szCs w:val="18"/>
                <w:lang w:bidi="en-US"/>
              </w:rPr>
              <w:t> </w:t>
            </w:r>
            <w:r w:rsidRPr="00467571">
              <w:rPr>
                <w:rFonts w:ascii="Myriad Pro" w:hAnsi="Myriad Pro"/>
                <w:i/>
                <w:color w:val="000000"/>
                <w:sz w:val="18"/>
                <w:szCs w:val="18"/>
                <w:lang w:bidi="en-US"/>
              </w:rPr>
              <w:t> </w:t>
            </w:r>
            <w:r w:rsidRPr="00467571">
              <w:rPr>
                <w:rFonts w:ascii="Myriad Pro" w:hAnsi="Myriad Pro"/>
                <w:i/>
                <w:color w:val="000000"/>
                <w:sz w:val="18"/>
                <w:szCs w:val="18"/>
                <w:lang w:bidi="en-US"/>
              </w:rPr>
              <w:t> </w:t>
            </w:r>
            <w:r w:rsidRPr="00467571">
              <w:rPr>
                <w:rFonts w:ascii="Myriad Pro" w:hAnsi="Myriad Pro"/>
                <w:i/>
                <w:color w:val="000000"/>
                <w:sz w:val="18"/>
                <w:szCs w:val="18"/>
                <w:lang w:bidi="en-US"/>
              </w:rPr>
              <w:t> </w:t>
            </w:r>
            <w:r w:rsidRPr="00467571">
              <w:rPr>
                <w:rFonts w:ascii="Myriad Pro" w:hAnsi="Myriad Pro"/>
                <w:i/>
                <w:color w:val="000000"/>
                <w:sz w:val="18"/>
                <w:szCs w:val="18"/>
              </w:rPr>
              <w:fldChar w:fldCharType="end"/>
            </w:r>
          </w:p>
        </w:tc>
      </w:tr>
      <w:tr w:rsidR="00466C86" w:rsidRPr="00467571" w14:paraId="5E1D853A" w14:textId="77777777" w:rsidTr="0002326F">
        <w:trPr>
          <w:trHeight w:val="296"/>
        </w:trPr>
        <w:tc>
          <w:tcPr>
            <w:tcW w:w="795" w:type="pct"/>
          </w:tcPr>
          <w:p w14:paraId="67DDB593" w14:textId="77777777" w:rsidR="00466C86" w:rsidRPr="00467571" w:rsidRDefault="00466C86" w:rsidP="00467571">
            <w:pPr>
              <w:spacing w:after="0" w:line="240" w:lineRule="auto"/>
              <w:rPr>
                <w:rFonts w:ascii="Myriad Pro" w:hAnsi="Myriad Pro"/>
                <w:i/>
                <w:color w:val="000000"/>
                <w:sz w:val="18"/>
                <w:szCs w:val="18"/>
                <w:lang w:bidi="en-US"/>
              </w:rPr>
            </w:pPr>
            <w:r w:rsidRPr="00467571">
              <w:rPr>
                <w:rFonts w:ascii="Myriad Pro" w:hAnsi="Myriad Pro"/>
                <w:i/>
                <w:color w:val="000000"/>
                <w:sz w:val="18"/>
                <w:szCs w:val="18"/>
                <w:lang w:bidi="en-US"/>
              </w:rPr>
              <w:t>Region:</w:t>
            </w:r>
          </w:p>
        </w:tc>
        <w:tc>
          <w:tcPr>
            <w:tcW w:w="1494" w:type="pct"/>
            <w:vAlign w:val="center"/>
          </w:tcPr>
          <w:p w14:paraId="3F8BA7F0" w14:textId="77777777" w:rsidR="00466C86" w:rsidRPr="00467571" w:rsidRDefault="00466C86" w:rsidP="00467571">
            <w:pPr>
              <w:spacing w:after="0" w:line="240" w:lineRule="auto"/>
              <w:rPr>
                <w:rFonts w:ascii="Myriad Pro" w:hAnsi="Myriad Pro"/>
                <w:i/>
                <w:color w:val="000000"/>
                <w:sz w:val="18"/>
                <w:szCs w:val="18"/>
                <w:lang w:val="es-ES_tradnl"/>
              </w:rPr>
            </w:pPr>
            <w:r w:rsidRPr="00467571">
              <w:rPr>
                <w:rFonts w:ascii="Myriad Pro" w:hAnsi="Myriad Pro"/>
                <w:i/>
                <w:color w:val="000000"/>
                <w:sz w:val="18"/>
                <w:szCs w:val="18"/>
                <w:lang w:bidi="en-US"/>
              </w:rPr>
              <w:t>Europe and CIS</w:t>
            </w:r>
          </w:p>
        </w:tc>
        <w:tc>
          <w:tcPr>
            <w:tcW w:w="833" w:type="pct"/>
            <w:gridSpan w:val="2"/>
          </w:tcPr>
          <w:p w14:paraId="6BB66C5D" w14:textId="77777777" w:rsidR="00466C86" w:rsidRPr="00467571" w:rsidRDefault="00466C86" w:rsidP="00467571">
            <w:pPr>
              <w:spacing w:after="0" w:line="240" w:lineRule="auto"/>
              <w:rPr>
                <w:rFonts w:ascii="Myriad Pro" w:hAnsi="Myriad Pro"/>
                <w:i/>
                <w:color w:val="000000"/>
                <w:sz w:val="18"/>
                <w:szCs w:val="18"/>
                <w:lang w:bidi="en-US"/>
              </w:rPr>
            </w:pPr>
            <w:r w:rsidRPr="00467571">
              <w:rPr>
                <w:rFonts w:ascii="Myriad Pro" w:hAnsi="Myriad Pro"/>
                <w:bCs/>
                <w:i/>
                <w:color w:val="000000"/>
                <w:sz w:val="18"/>
                <w:szCs w:val="18"/>
                <w:lang w:bidi="en-US"/>
              </w:rPr>
              <w:t>Government:</w:t>
            </w:r>
          </w:p>
        </w:tc>
        <w:tc>
          <w:tcPr>
            <w:tcW w:w="874" w:type="pct"/>
            <w:vAlign w:val="center"/>
          </w:tcPr>
          <w:p w14:paraId="5068253E" w14:textId="77777777" w:rsidR="00466C86" w:rsidRPr="00467571" w:rsidRDefault="00466C86" w:rsidP="00467571">
            <w:pPr>
              <w:spacing w:after="0" w:line="240" w:lineRule="auto"/>
              <w:rPr>
                <w:rFonts w:ascii="Myriad Pro" w:hAnsi="Myriad Pro"/>
                <w:i/>
                <w:color w:val="000000"/>
                <w:sz w:val="18"/>
                <w:szCs w:val="18"/>
                <w:lang w:bidi="en-US"/>
              </w:rPr>
            </w:pPr>
            <w:r w:rsidRPr="00467571">
              <w:rPr>
                <w:rFonts w:ascii="Myriad Pro" w:hAnsi="Myriad Pro"/>
                <w:i/>
                <w:color w:val="000000"/>
                <w:sz w:val="18"/>
                <w:szCs w:val="18"/>
                <w:lang w:bidi="en-US"/>
              </w:rPr>
              <w:t>1,030,000</w:t>
            </w:r>
          </w:p>
        </w:tc>
        <w:tc>
          <w:tcPr>
            <w:tcW w:w="1004" w:type="pct"/>
          </w:tcPr>
          <w:p w14:paraId="4669A64C" w14:textId="77777777" w:rsidR="00466C86" w:rsidRPr="00467571" w:rsidRDefault="00466C86" w:rsidP="00467571">
            <w:pPr>
              <w:spacing w:after="0" w:line="240" w:lineRule="auto"/>
              <w:rPr>
                <w:rFonts w:ascii="Myriad Pro" w:hAnsi="Myriad Pro"/>
                <w:i/>
                <w:color w:val="000000"/>
                <w:sz w:val="18"/>
                <w:szCs w:val="18"/>
                <w:lang w:bidi="en-US"/>
              </w:rPr>
            </w:pPr>
            <w:r w:rsidRPr="00467571">
              <w:rPr>
                <w:rFonts w:ascii="Myriad Pro" w:hAnsi="Myriad Pro"/>
                <w:i/>
                <w:color w:val="000000"/>
                <w:sz w:val="18"/>
                <w:szCs w:val="18"/>
                <w:lang w:bidi="en-US"/>
              </w:rPr>
              <w:fldChar w:fldCharType="begin">
                <w:ffData>
                  <w:name w:val="Text1"/>
                  <w:enabled/>
                  <w:calcOnExit w:val="0"/>
                  <w:textInput/>
                </w:ffData>
              </w:fldChar>
            </w:r>
            <w:r w:rsidRPr="00467571">
              <w:rPr>
                <w:rFonts w:ascii="Myriad Pro" w:hAnsi="Myriad Pro"/>
                <w:i/>
                <w:color w:val="000000"/>
                <w:sz w:val="18"/>
                <w:szCs w:val="18"/>
                <w:lang w:bidi="en-US"/>
              </w:rPr>
              <w:instrText xml:space="preserve"> FORMTEXT </w:instrText>
            </w:r>
            <w:r w:rsidRPr="00467571">
              <w:rPr>
                <w:rFonts w:ascii="Myriad Pro" w:hAnsi="Myriad Pro"/>
                <w:i/>
                <w:color w:val="000000"/>
                <w:sz w:val="18"/>
                <w:szCs w:val="18"/>
                <w:lang w:bidi="en-US"/>
              </w:rPr>
            </w:r>
            <w:r w:rsidRPr="00467571">
              <w:rPr>
                <w:rFonts w:ascii="Myriad Pro" w:hAnsi="Myriad Pro"/>
                <w:i/>
                <w:color w:val="000000"/>
                <w:sz w:val="18"/>
                <w:szCs w:val="18"/>
                <w:lang w:bidi="en-US"/>
              </w:rPr>
              <w:fldChar w:fldCharType="separate"/>
            </w:r>
            <w:r w:rsidRPr="00467571">
              <w:rPr>
                <w:rFonts w:ascii="Myriad Pro" w:hAnsi="Myriad Pro"/>
                <w:i/>
                <w:color w:val="000000"/>
                <w:sz w:val="18"/>
                <w:szCs w:val="18"/>
                <w:lang w:bidi="en-US"/>
              </w:rPr>
              <w:t> </w:t>
            </w:r>
            <w:r w:rsidRPr="00467571">
              <w:rPr>
                <w:rFonts w:ascii="Myriad Pro" w:hAnsi="Myriad Pro"/>
                <w:i/>
                <w:color w:val="000000"/>
                <w:sz w:val="18"/>
                <w:szCs w:val="18"/>
                <w:lang w:bidi="en-US"/>
              </w:rPr>
              <w:t> </w:t>
            </w:r>
            <w:r w:rsidRPr="00467571">
              <w:rPr>
                <w:rFonts w:ascii="Myriad Pro" w:hAnsi="Myriad Pro"/>
                <w:i/>
                <w:color w:val="000000"/>
                <w:sz w:val="18"/>
                <w:szCs w:val="18"/>
                <w:lang w:bidi="en-US"/>
              </w:rPr>
              <w:t> </w:t>
            </w:r>
            <w:r w:rsidRPr="00467571">
              <w:rPr>
                <w:rFonts w:ascii="Myriad Pro" w:hAnsi="Myriad Pro"/>
                <w:i/>
                <w:color w:val="000000"/>
                <w:sz w:val="18"/>
                <w:szCs w:val="18"/>
                <w:lang w:bidi="en-US"/>
              </w:rPr>
              <w:t> </w:t>
            </w:r>
            <w:r w:rsidRPr="00467571">
              <w:rPr>
                <w:rFonts w:ascii="Myriad Pro" w:hAnsi="Myriad Pro"/>
                <w:i/>
                <w:color w:val="000000"/>
                <w:sz w:val="18"/>
                <w:szCs w:val="18"/>
                <w:lang w:bidi="en-US"/>
              </w:rPr>
              <w:t> </w:t>
            </w:r>
            <w:r w:rsidRPr="00467571">
              <w:rPr>
                <w:rFonts w:ascii="Myriad Pro" w:hAnsi="Myriad Pro"/>
                <w:i/>
                <w:color w:val="000000"/>
                <w:sz w:val="18"/>
                <w:szCs w:val="18"/>
              </w:rPr>
              <w:fldChar w:fldCharType="end"/>
            </w:r>
          </w:p>
        </w:tc>
      </w:tr>
      <w:tr w:rsidR="00466C86" w:rsidRPr="00467571" w14:paraId="0D07C9A9" w14:textId="77777777" w:rsidTr="0002326F">
        <w:trPr>
          <w:trHeight w:val="314"/>
        </w:trPr>
        <w:tc>
          <w:tcPr>
            <w:tcW w:w="795" w:type="pct"/>
          </w:tcPr>
          <w:p w14:paraId="2D8CF72F" w14:textId="77777777" w:rsidR="00466C86" w:rsidRPr="00467571" w:rsidRDefault="00466C86" w:rsidP="00467571">
            <w:pPr>
              <w:spacing w:after="0" w:line="240" w:lineRule="auto"/>
              <w:rPr>
                <w:rFonts w:ascii="Myriad Pro" w:hAnsi="Myriad Pro"/>
                <w:i/>
                <w:color w:val="000000"/>
                <w:sz w:val="18"/>
                <w:szCs w:val="18"/>
                <w:lang w:bidi="en-US"/>
              </w:rPr>
            </w:pPr>
            <w:r w:rsidRPr="00467571">
              <w:rPr>
                <w:rFonts w:ascii="Myriad Pro" w:hAnsi="Myriad Pro"/>
                <w:i/>
                <w:color w:val="000000"/>
                <w:sz w:val="18"/>
                <w:szCs w:val="18"/>
                <w:lang w:bidi="en-US"/>
              </w:rPr>
              <w:t>Focal Area:</w:t>
            </w:r>
          </w:p>
        </w:tc>
        <w:tc>
          <w:tcPr>
            <w:tcW w:w="1494" w:type="pct"/>
            <w:vAlign w:val="center"/>
          </w:tcPr>
          <w:p w14:paraId="13F39C3F" w14:textId="77777777" w:rsidR="00466C86" w:rsidRPr="00467571" w:rsidRDefault="00466C86" w:rsidP="00467571">
            <w:pPr>
              <w:spacing w:after="0" w:line="240" w:lineRule="auto"/>
              <w:rPr>
                <w:rFonts w:ascii="Myriad Pro" w:hAnsi="Myriad Pro"/>
                <w:i/>
                <w:color w:val="000000"/>
                <w:sz w:val="18"/>
                <w:szCs w:val="18"/>
                <w:lang w:bidi="en-US"/>
              </w:rPr>
            </w:pPr>
            <w:r w:rsidRPr="00467571">
              <w:rPr>
                <w:rFonts w:ascii="Myriad Pro" w:hAnsi="Myriad Pro"/>
                <w:i/>
                <w:color w:val="000000"/>
                <w:sz w:val="18"/>
                <w:szCs w:val="18"/>
                <w:lang w:bidi="en-US"/>
              </w:rPr>
              <w:t>Climate change mitigation</w:t>
            </w:r>
          </w:p>
        </w:tc>
        <w:tc>
          <w:tcPr>
            <w:tcW w:w="833" w:type="pct"/>
            <w:gridSpan w:val="2"/>
          </w:tcPr>
          <w:p w14:paraId="03BDCC05" w14:textId="77777777" w:rsidR="00466C86" w:rsidRPr="00467571" w:rsidRDefault="00466C86" w:rsidP="00467571">
            <w:pPr>
              <w:spacing w:after="0" w:line="240" w:lineRule="auto"/>
              <w:rPr>
                <w:rFonts w:ascii="Myriad Pro" w:hAnsi="Myriad Pro"/>
                <w:i/>
                <w:color w:val="000000"/>
                <w:sz w:val="18"/>
                <w:szCs w:val="18"/>
                <w:lang w:bidi="en-US"/>
              </w:rPr>
            </w:pPr>
            <w:r w:rsidRPr="00467571">
              <w:rPr>
                <w:rFonts w:ascii="Myriad Pro" w:hAnsi="Myriad Pro"/>
                <w:bCs/>
                <w:i/>
                <w:color w:val="000000"/>
                <w:sz w:val="18"/>
                <w:szCs w:val="18"/>
                <w:lang w:bidi="en-US"/>
              </w:rPr>
              <w:t>Other:</w:t>
            </w:r>
          </w:p>
        </w:tc>
        <w:tc>
          <w:tcPr>
            <w:tcW w:w="874" w:type="pct"/>
            <w:vAlign w:val="center"/>
          </w:tcPr>
          <w:p w14:paraId="234898F6" w14:textId="77777777" w:rsidR="00466C86" w:rsidRPr="00467571" w:rsidRDefault="00466C86" w:rsidP="00467571">
            <w:pPr>
              <w:spacing w:after="0" w:line="240" w:lineRule="auto"/>
              <w:rPr>
                <w:rFonts w:ascii="Myriad Pro" w:hAnsi="Myriad Pro"/>
                <w:i/>
                <w:color w:val="000000"/>
                <w:sz w:val="18"/>
                <w:szCs w:val="18"/>
                <w:lang w:bidi="en-US"/>
              </w:rPr>
            </w:pPr>
            <w:r w:rsidRPr="00467571">
              <w:rPr>
                <w:rFonts w:ascii="Myriad Pro" w:hAnsi="Myriad Pro"/>
                <w:i/>
                <w:color w:val="000000"/>
                <w:sz w:val="18"/>
                <w:szCs w:val="18"/>
                <w:lang w:bidi="en-US"/>
              </w:rPr>
              <w:t>3,568,490</w:t>
            </w:r>
          </w:p>
        </w:tc>
        <w:tc>
          <w:tcPr>
            <w:tcW w:w="1004" w:type="pct"/>
          </w:tcPr>
          <w:p w14:paraId="3320D13C" w14:textId="77777777" w:rsidR="00466C86" w:rsidRPr="00467571" w:rsidRDefault="00466C86" w:rsidP="00467571">
            <w:pPr>
              <w:spacing w:after="0" w:line="240" w:lineRule="auto"/>
              <w:rPr>
                <w:rFonts w:ascii="Myriad Pro" w:hAnsi="Myriad Pro"/>
                <w:i/>
                <w:color w:val="000000"/>
                <w:sz w:val="18"/>
                <w:szCs w:val="18"/>
                <w:lang w:bidi="en-US"/>
              </w:rPr>
            </w:pPr>
            <w:r w:rsidRPr="00467571">
              <w:rPr>
                <w:rFonts w:ascii="Myriad Pro" w:hAnsi="Myriad Pro"/>
                <w:i/>
                <w:color w:val="000000"/>
                <w:sz w:val="18"/>
                <w:szCs w:val="18"/>
                <w:lang w:bidi="en-US"/>
              </w:rPr>
              <w:fldChar w:fldCharType="begin">
                <w:ffData>
                  <w:name w:val="Text1"/>
                  <w:enabled/>
                  <w:calcOnExit w:val="0"/>
                  <w:textInput/>
                </w:ffData>
              </w:fldChar>
            </w:r>
            <w:r w:rsidRPr="00467571">
              <w:rPr>
                <w:rFonts w:ascii="Myriad Pro" w:hAnsi="Myriad Pro"/>
                <w:i/>
                <w:color w:val="000000"/>
                <w:sz w:val="18"/>
                <w:szCs w:val="18"/>
                <w:lang w:bidi="en-US"/>
              </w:rPr>
              <w:instrText xml:space="preserve"> FORMTEXT </w:instrText>
            </w:r>
            <w:r w:rsidRPr="00467571">
              <w:rPr>
                <w:rFonts w:ascii="Myriad Pro" w:hAnsi="Myriad Pro"/>
                <w:i/>
                <w:color w:val="000000"/>
                <w:sz w:val="18"/>
                <w:szCs w:val="18"/>
                <w:lang w:bidi="en-US"/>
              </w:rPr>
            </w:r>
            <w:r w:rsidRPr="00467571">
              <w:rPr>
                <w:rFonts w:ascii="Myriad Pro" w:hAnsi="Myriad Pro"/>
                <w:i/>
                <w:color w:val="000000"/>
                <w:sz w:val="18"/>
                <w:szCs w:val="18"/>
                <w:lang w:bidi="en-US"/>
              </w:rPr>
              <w:fldChar w:fldCharType="separate"/>
            </w:r>
            <w:r w:rsidRPr="00467571">
              <w:rPr>
                <w:rFonts w:ascii="Myriad Pro" w:hAnsi="Myriad Pro"/>
                <w:i/>
                <w:color w:val="000000"/>
                <w:sz w:val="18"/>
                <w:szCs w:val="18"/>
                <w:lang w:bidi="en-US"/>
              </w:rPr>
              <w:t> </w:t>
            </w:r>
            <w:r w:rsidRPr="00467571">
              <w:rPr>
                <w:rFonts w:ascii="Myriad Pro" w:hAnsi="Myriad Pro"/>
                <w:i/>
                <w:color w:val="000000"/>
                <w:sz w:val="18"/>
                <w:szCs w:val="18"/>
                <w:lang w:bidi="en-US"/>
              </w:rPr>
              <w:t> </w:t>
            </w:r>
            <w:r w:rsidRPr="00467571">
              <w:rPr>
                <w:rFonts w:ascii="Myriad Pro" w:hAnsi="Myriad Pro"/>
                <w:i/>
                <w:color w:val="000000"/>
                <w:sz w:val="18"/>
                <w:szCs w:val="18"/>
                <w:lang w:bidi="en-US"/>
              </w:rPr>
              <w:t> </w:t>
            </w:r>
            <w:r w:rsidRPr="00467571">
              <w:rPr>
                <w:rFonts w:ascii="Myriad Pro" w:hAnsi="Myriad Pro"/>
                <w:i/>
                <w:color w:val="000000"/>
                <w:sz w:val="18"/>
                <w:szCs w:val="18"/>
                <w:lang w:bidi="en-US"/>
              </w:rPr>
              <w:t> </w:t>
            </w:r>
            <w:r w:rsidRPr="00467571">
              <w:rPr>
                <w:rFonts w:ascii="Myriad Pro" w:hAnsi="Myriad Pro"/>
                <w:i/>
                <w:color w:val="000000"/>
                <w:sz w:val="18"/>
                <w:szCs w:val="18"/>
                <w:lang w:bidi="en-US"/>
              </w:rPr>
              <w:t> </w:t>
            </w:r>
            <w:r w:rsidRPr="00467571">
              <w:rPr>
                <w:rFonts w:ascii="Myriad Pro" w:hAnsi="Myriad Pro"/>
                <w:i/>
                <w:color w:val="000000"/>
                <w:sz w:val="18"/>
                <w:szCs w:val="18"/>
              </w:rPr>
              <w:fldChar w:fldCharType="end"/>
            </w:r>
          </w:p>
        </w:tc>
      </w:tr>
      <w:tr w:rsidR="00466C86" w:rsidRPr="00467571" w14:paraId="0476F684" w14:textId="77777777" w:rsidTr="0002326F">
        <w:trPr>
          <w:trHeight w:val="553"/>
        </w:trPr>
        <w:tc>
          <w:tcPr>
            <w:tcW w:w="795" w:type="pct"/>
          </w:tcPr>
          <w:p w14:paraId="7ED00A38" w14:textId="77777777" w:rsidR="00466C86" w:rsidRPr="00467571" w:rsidRDefault="00466C86" w:rsidP="00467571">
            <w:pPr>
              <w:spacing w:after="0" w:line="240" w:lineRule="auto"/>
              <w:rPr>
                <w:rFonts w:ascii="Myriad Pro" w:hAnsi="Myriad Pro"/>
                <w:i/>
                <w:color w:val="000000"/>
                <w:sz w:val="18"/>
                <w:szCs w:val="18"/>
                <w:lang w:bidi="en-US"/>
              </w:rPr>
            </w:pPr>
            <w:r w:rsidRPr="00467571">
              <w:rPr>
                <w:rFonts w:ascii="Myriad Pro" w:hAnsi="Myriad Pro"/>
                <w:i/>
                <w:color w:val="000000"/>
                <w:sz w:val="18"/>
                <w:szCs w:val="18"/>
                <w:lang w:bidi="en-US"/>
              </w:rPr>
              <w:t>FA Objectives, (OP/SP):</w:t>
            </w:r>
          </w:p>
        </w:tc>
        <w:tc>
          <w:tcPr>
            <w:tcW w:w="1494" w:type="pct"/>
            <w:shd w:val="clear" w:color="auto" w:fill="auto"/>
            <w:vAlign w:val="center"/>
          </w:tcPr>
          <w:p w14:paraId="0E24FE88" w14:textId="77777777" w:rsidR="00466C86" w:rsidRPr="00467571" w:rsidRDefault="00466C86" w:rsidP="00467571">
            <w:pPr>
              <w:spacing w:after="0" w:line="240" w:lineRule="auto"/>
              <w:rPr>
                <w:rFonts w:ascii="Myriad Pro" w:hAnsi="Myriad Pro"/>
                <w:i/>
                <w:color w:val="000000"/>
                <w:sz w:val="18"/>
                <w:szCs w:val="18"/>
                <w:lang w:bidi="en-US"/>
              </w:rPr>
            </w:pPr>
            <w:r w:rsidRPr="00467571">
              <w:rPr>
                <w:rFonts w:ascii="Myriad Pro" w:hAnsi="Myriad Pro"/>
                <w:i/>
                <w:color w:val="000000"/>
                <w:sz w:val="18"/>
                <w:szCs w:val="18"/>
                <w:lang w:val="en-GB"/>
              </w:rPr>
              <w:fldChar w:fldCharType="begin">
                <w:ffData>
                  <w:name w:val=""/>
                  <w:enabled/>
                  <w:calcOnExit w:val="0"/>
                  <w:textInput/>
                </w:ffData>
              </w:fldChar>
            </w:r>
            <w:r w:rsidRPr="00467571">
              <w:rPr>
                <w:rFonts w:ascii="Myriad Pro" w:hAnsi="Myriad Pro"/>
                <w:i/>
                <w:color w:val="000000"/>
                <w:sz w:val="18"/>
                <w:szCs w:val="18"/>
                <w:lang w:val="en-GB"/>
              </w:rPr>
              <w:instrText xml:space="preserve"> FORMTEXT </w:instrText>
            </w:r>
            <w:r w:rsidRPr="00467571">
              <w:rPr>
                <w:rFonts w:ascii="Myriad Pro" w:hAnsi="Myriad Pro"/>
                <w:i/>
                <w:color w:val="000000"/>
                <w:sz w:val="18"/>
                <w:szCs w:val="18"/>
                <w:lang w:val="en-GB"/>
              </w:rPr>
            </w:r>
            <w:r w:rsidRPr="00467571">
              <w:rPr>
                <w:rFonts w:ascii="Myriad Pro" w:hAnsi="Myriad Pro"/>
                <w:i/>
                <w:color w:val="000000"/>
                <w:sz w:val="18"/>
                <w:szCs w:val="18"/>
                <w:lang w:val="en-GB"/>
              </w:rPr>
              <w:fldChar w:fldCharType="separate"/>
            </w:r>
            <w:r w:rsidRPr="00467571">
              <w:rPr>
                <w:rFonts w:ascii="Myriad Pro" w:hAnsi="Myriad Pro"/>
                <w:i/>
                <w:color w:val="000000"/>
                <w:sz w:val="18"/>
                <w:szCs w:val="18"/>
                <w:lang w:val="en-GB"/>
              </w:rPr>
              <w:t xml:space="preserve">FA Objective #4 for GEF 6:  Promoting energy efficient low carbon, transport and urban systems </w:t>
            </w:r>
            <w:r w:rsidRPr="00467571">
              <w:rPr>
                <w:rFonts w:ascii="Myriad Pro" w:hAnsi="Myriad Pro"/>
                <w:i/>
                <w:color w:val="000000"/>
                <w:sz w:val="18"/>
                <w:szCs w:val="18"/>
              </w:rPr>
              <w:fldChar w:fldCharType="end"/>
            </w:r>
          </w:p>
        </w:tc>
        <w:tc>
          <w:tcPr>
            <w:tcW w:w="833" w:type="pct"/>
            <w:gridSpan w:val="2"/>
          </w:tcPr>
          <w:p w14:paraId="3C45685F" w14:textId="77777777" w:rsidR="00466C86" w:rsidRPr="00467571" w:rsidRDefault="00466C86" w:rsidP="00467571">
            <w:pPr>
              <w:spacing w:after="0" w:line="240" w:lineRule="auto"/>
              <w:rPr>
                <w:rFonts w:ascii="Myriad Pro" w:hAnsi="Myriad Pro"/>
                <w:i/>
                <w:color w:val="000000"/>
                <w:sz w:val="18"/>
                <w:szCs w:val="18"/>
                <w:lang w:bidi="en-US"/>
              </w:rPr>
            </w:pPr>
            <w:r w:rsidRPr="00467571">
              <w:rPr>
                <w:rFonts w:ascii="Myriad Pro" w:hAnsi="Myriad Pro"/>
                <w:i/>
                <w:color w:val="000000"/>
                <w:sz w:val="18"/>
                <w:szCs w:val="18"/>
                <w:lang w:bidi="en-US"/>
              </w:rPr>
              <w:t>Total co-financing:</w:t>
            </w:r>
          </w:p>
        </w:tc>
        <w:tc>
          <w:tcPr>
            <w:tcW w:w="874" w:type="pct"/>
            <w:vAlign w:val="center"/>
          </w:tcPr>
          <w:p w14:paraId="4DC1CA7F" w14:textId="77777777" w:rsidR="00466C86" w:rsidRPr="00467571" w:rsidRDefault="00466C86" w:rsidP="00467571">
            <w:pPr>
              <w:spacing w:after="0" w:line="240" w:lineRule="auto"/>
              <w:rPr>
                <w:rFonts w:ascii="Myriad Pro" w:hAnsi="Myriad Pro"/>
                <w:bCs/>
                <w:i/>
                <w:color w:val="000000"/>
                <w:sz w:val="18"/>
                <w:szCs w:val="18"/>
                <w:lang w:bidi="en-US"/>
              </w:rPr>
            </w:pPr>
            <w:r w:rsidRPr="00467571">
              <w:rPr>
                <w:rFonts w:ascii="Myriad Pro" w:hAnsi="Myriad Pro"/>
                <w:bCs/>
                <w:i/>
                <w:color w:val="000000"/>
                <w:sz w:val="18"/>
                <w:szCs w:val="18"/>
                <w:lang w:bidi="en-US"/>
              </w:rPr>
              <w:t>4,598,490</w:t>
            </w:r>
          </w:p>
        </w:tc>
        <w:tc>
          <w:tcPr>
            <w:tcW w:w="1004" w:type="pct"/>
          </w:tcPr>
          <w:p w14:paraId="1E8236A4" w14:textId="77777777" w:rsidR="00466C86" w:rsidRPr="00467571" w:rsidRDefault="00466C86" w:rsidP="00467571">
            <w:pPr>
              <w:spacing w:after="0" w:line="240" w:lineRule="auto"/>
              <w:rPr>
                <w:rFonts w:ascii="Myriad Pro" w:hAnsi="Myriad Pro"/>
                <w:i/>
                <w:color w:val="000000"/>
                <w:sz w:val="18"/>
                <w:szCs w:val="18"/>
                <w:lang w:bidi="en-US"/>
              </w:rPr>
            </w:pPr>
            <w:r w:rsidRPr="00467571">
              <w:rPr>
                <w:rFonts w:ascii="Myriad Pro" w:hAnsi="Myriad Pro"/>
                <w:i/>
                <w:color w:val="000000"/>
                <w:sz w:val="18"/>
                <w:szCs w:val="18"/>
                <w:lang w:bidi="en-US"/>
              </w:rPr>
              <w:fldChar w:fldCharType="begin">
                <w:ffData>
                  <w:name w:val="Text1"/>
                  <w:enabled/>
                  <w:calcOnExit w:val="0"/>
                  <w:textInput/>
                </w:ffData>
              </w:fldChar>
            </w:r>
            <w:r w:rsidRPr="00467571">
              <w:rPr>
                <w:rFonts w:ascii="Myriad Pro" w:hAnsi="Myriad Pro"/>
                <w:i/>
                <w:color w:val="000000"/>
                <w:sz w:val="18"/>
                <w:szCs w:val="18"/>
                <w:lang w:bidi="en-US"/>
              </w:rPr>
              <w:instrText xml:space="preserve"> FORMTEXT </w:instrText>
            </w:r>
            <w:r w:rsidRPr="00467571">
              <w:rPr>
                <w:rFonts w:ascii="Myriad Pro" w:hAnsi="Myriad Pro"/>
                <w:i/>
                <w:color w:val="000000"/>
                <w:sz w:val="18"/>
                <w:szCs w:val="18"/>
                <w:lang w:bidi="en-US"/>
              </w:rPr>
            </w:r>
            <w:r w:rsidRPr="00467571">
              <w:rPr>
                <w:rFonts w:ascii="Myriad Pro" w:hAnsi="Myriad Pro"/>
                <w:i/>
                <w:color w:val="000000"/>
                <w:sz w:val="18"/>
                <w:szCs w:val="18"/>
                <w:lang w:bidi="en-US"/>
              </w:rPr>
              <w:fldChar w:fldCharType="separate"/>
            </w:r>
            <w:r w:rsidRPr="00467571">
              <w:rPr>
                <w:rFonts w:ascii="Myriad Pro" w:hAnsi="Myriad Pro"/>
                <w:i/>
                <w:color w:val="000000"/>
                <w:sz w:val="18"/>
                <w:szCs w:val="18"/>
                <w:lang w:bidi="en-US"/>
              </w:rPr>
              <w:t> </w:t>
            </w:r>
            <w:r w:rsidRPr="00467571">
              <w:rPr>
                <w:rFonts w:ascii="Myriad Pro" w:hAnsi="Myriad Pro"/>
                <w:i/>
                <w:color w:val="000000"/>
                <w:sz w:val="18"/>
                <w:szCs w:val="18"/>
                <w:lang w:bidi="en-US"/>
              </w:rPr>
              <w:t> </w:t>
            </w:r>
            <w:r w:rsidRPr="00467571">
              <w:rPr>
                <w:rFonts w:ascii="Myriad Pro" w:hAnsi="Myriad Pro"/>
                <w:i/>
                <w:color w:val="000000"/>
                <w:sz w:val="18"/>
                <w:szCs w:val="18"/>
                <w:lang w:bidi="en-US"/>
              </w:rPr>
              <w:t> </w:t>
            </w:r>
            <w:r w:rsidRPr="00467571">
              <w:rPr>
                <w:rFonts w:ascii="Myriad Pro" w:hAnsi="Myriad Pro"/>
                <w:i/>
                <w:color w:val="000000"/>
                <w:sz w:val="18"/>
                <w:szCs w:val="18"/>
                <w:lang w:bidi="en-US"/>
              </w:rPr>
              <w:t> </w:t>
            </w:r>
            <w:r w:rsidRPr="00467571">
              <w:rPr>
                <w:rFonts w:ascii="Myriad Pro" w:hAnsi="Myriad Pro"/>
                <w:i/>
                <w:color w:val="000000"/>
                <w:sz w:val="18"/>
                <w:szCs w:val="18"/>
                <w:lang w:bidi="en-US"/>
              </w:rPr>
              <w:t> </w:t>
            </w:r>
            <w:r w:rsidRPr="00467571">
              <w:rPr>
                <w:rFonts w:ascii="Myriad Pro" w:hAnsi="Myriad Pro"/>
                <w:i/>
                <w:color w:val="000000"/>
                <w:sz w:val="18"/>
                <w:szCs w:val="18"/>
              </w:rPr>
              <w:fldChar w:fldCharType="end"/>
            </w:r>
          </w:p>
        </w:tc>
      </w:tr>
      <w:tr w:rsidR="00466C86" w:rsidRPr="00467571" w14:paraId="63B3AA99" w14:textId="77777777" w:rsidTr="0002326F">
        <w:trPr>
          <w:trHeight w:val="341"/>
        </w:trPr>
        <w:tc>
          <w:tcPr>
            <w:tcW w:w="795" w:type="pct"/>
          </w:tcPr>
          <w:p w14:paraId="62DBDDA0" w14:textId="77777777" w:rsidR="00466C86" w:rsidRPr="00467571" w:rsidRDefault="00466C86" w:rsidP="00467571">
            <w:pPr>
              <w:spacing w:after="0" w:line="240" w:lineRule="auto"/>
              <w:rPr>
                <w:rFonts w:ascii="Myriad Pro" w:hAnsi="Myriad Pro"/>
                <w:i/>
                <w:color w:val="000000"/>
                <w:sz w:val="18"/>
                <w:szCs w:val="18"/>
                <w:lang w:bidi="en-US"/>
              </w:rPr>
            </w:pPr>
            <w:r w:rsidRPr="00467571">
              <w:rPr>
                <w:rFonts w:ascii="Myriad Pro" w:hAnsi="Myriad Pro"/>
                <w:i/>
                <w:color w:val="000000"/>
                <w:sz w:val="18"/>
                <w:szCs w:val="18"/>
                <w:lang w:bidi="en-US"/>
              </w:rPr>
              <w:t>Executing Agency:</w:t>
            </w:r>
          </w:p>
        </w:tc>
        <w:tc>
          <w:tcPr>
            <w:tcW w:w="1494" w:type="pct"/>
            <w:vAlign w:val="center"/>
          </w:tcPr>
          <w:p w14:paraId="27D21B64" w14:textId="20135F65" w:rsidR="00466C86" w:rsidRPr="00467571" w:rsidRDefault="007E02A7" w:rsidP="00467571">
            <w:pPr>
              <w:spacing w:after="0" w:line="240" w:lineRule="auto"/>
              <w:rPr>
                <w:rFonts w:ascii="Myriad Pro" w:hAnsi="Myriad Pro"/>
                <w:i/>
                <w:color w:val="000000"/>
                <w:sz w:val="18"/>
                <w:szCs w:val="18"/>
                <w:lang w:bidi="en-US"/>
              </w:rPr>
            </w:pPr>
            <w:r w:rsidRPr="00467571">
              <w:rPr>
                <w:rFonts w:ascii="Myriad Pro" w:hAnsi="Myriad Pro"/>
                <w:i/>
                <w:color w:val="000000"/>
                <w:sz w:val="18"/>
                <w:szCs w:val="18"/>
                <w:lang w:val="en-GB"/>
              </w:rPr>
              <w:t>UNDP</w:t>
            </w:r>
          </w:p>
        </w:tc>
        <w:tc>
          <w:tcPr>
            <w:tcW w:w="833" w:type="pct"/>
            <w:gridSpan w:val="2"/>
          </w:tcPr>
          <w:p w14:paraId="4271A41E" w14:textId="77777777" w:rsidR="00466C86" w:rsidRPr="00467571" w:rsidRDefault="00466C86" w:rsidP="00467571">
            <w:pPr>
              <w:spacing w:after="0" w:line="240" w:lineRule="auto"/>
              <w:rPr>
                <w:rFonts w:ascii="Myriad Pro" w:hAnsi="Myriad Pro"/>
                <w:i/>
                <w:color w:val="000000"/>
                <w:sz w:val="18"/>
                <w:szCs w:val="18"/>
                <w:lang w:bidi="en-US"/>
              </w:rPr>
            </w:pPr>
            <w:r w:rsidRPr="00467571">
              <w:rPr>
                <w:rFonts w:ascii="Myriad Pro" w:hAnsi="Myriad Pro"/>
                <w:i/>
                <w:color w:val="000000"/>
                <w:sz w:val="18"/>
                <w:szCs w:val="18"/>
                <w:lang w:bidi="en-US"/>
              </w:rPr>
              <w:t>Total Project Cost:</w:t>
            </w:r>
          </w:p>
        </w:tc>
        <w:tc>
          <w:tcPr>
            <w:tcW w:w="874" w:type="pct"/>
            <w:vAlign w:val="center"/>
          </w:tcPr>
          <w:p w14:paraId="1CB1F61B" w14:textId="58D0D198" w:rsidR="00466C86" w:rsidRPr="00467571" w:rsidRDefault="007E02A7" w:rsidP="00467571">
            <w:pPr>
              <w:spacing w:after="0" w:line="240" w:lineRule="auto"/>
              <w:rPr>
                <w:rFonts w:ascii="Myriad Pro" w:hAnsi="Myriad Pro"/>
                <w:i/>
                <w:color w:val="000000"/>
                <w:sz w:val="18"/>
                <w:szCs w:val="18"/>
                <w:lang w:bidi="en-US"/>
              </w:rPr>
            </w:pPr>
            <w:r w:rsidRPr="00467571">
              <w:rPr>
                <w:rFonts w:ascii="Myriad Pro" w:hAnsi="Myriad Pro"/>
                <w:i/>
                <w:color w:val="000000"/>
                <w:sz w:val="18"/>
                <w:szCs w:val="18"/>
                <w:lang w:bidi="en-US"/>
              </w:rPr>
              <w:t>5,415,180</w:t>
            </w:r>
          </w:p>
        </w:tc>
        <w:tc>
          <w:tcPr>
            <w:tcW w:w="1004" w:type="pct"/>
          </w:tcPr>
          <w:p w14:paraId="723B302A" w14:textId="77777777" w:rsidR="00466C86" w:rsidRPr="00467571" w:rsidRDefault="00466C86" w:rsidP="00467571">
            <w:pPr>
              <w:spacing w:after="0" w:line="240" w:lineRule="auto"/>
              <w:rPr>
                <w:rFonts w:ascii="Myriad Pro" w:hAnsi="Myriad Pro"/>
                <w:i/>
                <w:color w:val="000000"/>
                <w:sz w:val="18"/>
                <w:szCs w:val="18"/>
                <w:lang w:bidi="en-US"/>
              </w:rPr>
            </w:pPr>
            <w:r w:rsidRPr="00467571">
              <w:rPr>
                <w:rFonts w:ascii="Myriad Pro" w:hAnsi="Myriad Pro"/>
                <w:i/>
                <w:color w:val="000000"/>
                <w:sz w:val="18"/>
                <w:szCs w:val="18"/>
                <w:lang w:bidi="en-US"/>
              </w:rPr>
              <w:fldChar w:fldCharType="begin">
                <w:ffData>
                  <w:name w:val="Text2"/>
                  <w:enabled/>
                  <w:calcOnExit w:val="0"/>
                  <w:textInput/>
                </w:ffData>
              </w:fldChar>
            </w:r>
            <w:r w:rsidRPr="00467571">
              <w:rPr>
                <w:rFonts w:ascii="Myriad Pro" w:hAnsi="Myriad Pro"/>
                <w:i/>
                <w:color w:val="000000"/>
                <w:sz w:val="18"/>
                <w:szCs w:val="18"/>
                <w:lang w:bidi="en-US"/>
              </w:rPr>
              <w:instrText xml:space="preserve"> FORMTEXT </w:instrText>
            </w:r>
            <w:r w:rsidRPr="00467571">
              <w:rPr>
                <w:rFonts w:ascii="Myriad Pro" w:hAnsi="Myriad Pro"/>
                <w:i/>
                <w:color w:val="000000"/>
                <w:sz w:val="18"/>
                <w:szCs w:val="18"/>
                <w:lang w:bidi="en-US"/>
              </w:rPr>
            </w:r>
            <w:r w:rsidRPr="00467571">
              <w:rPr>
                <w:rFonts w:ascii="Myriad Pro" w:hAnsi="Myriad Pro"/>
                <w:i/>
                <w:color w:val="000000"/>
                <w:sz w:val="18"/>
                <w:szCs w:val="18"/>
                <w:lang w:bidi="en-US"/>
              </w:rPr>
              <w:fldChar w:fldCharType="separate"/>
            </w:r>
            <w:r w:rsidRPr="00467571">
              <w:rPr>
                <w:rFonts w:ascii="Myriad Pro" w:hAnsi="Myriad Pro"/>
                <w:i/>
                <w:color w:val="000000"/>
                <w:sz w:val="18"/>
                <w:szCs w:val="18"/>
                <w:lang w:bidi="en-US"/>
              </w:rPr>
              <w:t> </w:t>
            </w:r>
            <w:r w:rsidRPr="00467571">
              <w:rPr>
                <w:rFonts w:ascii="Myriad Pro" w:hAnsi="Myriad Pro"/>
                <w:i/>
                <w:color w:val="000000"/>
                <w:sz w:val="18"/>
                <w:szCs w:val="18"/>
                <w:lang w:bidi="en-US"/>
              </w:rPr>
              <w:t> </w:t>
            </w:r>
            <w:r w:rsidRPr="00467571">
              <w:rPr>
                <w:rFonts w:ascii="Myriad Pro" w:hAnsi="Myriad Pro"/>
                <w:i/>
                <w:color w:val="000000"/>
                <w:sz w:val="18"/>
                <w:szCs w:val="18"/>
                <w:lang w:bidi="en-US"/>
              </w:rPr>
              <w:t> </w:t>
            </w:r>
            <w:r w:rsidRPr="00467571">
              <w:rPr>
                <w:rFonts w:ascii="Myriad Pro" w:hAnsi="Myriad Pro"/>
                <w:i/>
                <w:color w:val="000000"/>
                <w:sz w:val="18"/>
                <w:szCs w:val="18"/>
                <w:lang w:bidi="en-US"/>
              </w:rPr>
              <w:t> </w:t>
            </w:r>
            <w:r w:rsidRPr="00467571">
              <w:rPr>
                <w:rFonts w:ascii="Myriad Pro" w:hAnsi="Myriad Pro"/>
                <w:i/>
                <w:color w:val="000000"/>
                <w:sz w:val="18"/>
                <w:szCs w:val="18"/>
                <w:lang w:bidi="en-US"/>
              </w:rPr>
              <w:t> </w:t>
            </w:r>
            <w:r w:rsidRPr="00467571">
              <w:rPr>
                <w:rFonts w:ascii="Myriad Pro" w:hAnsi="Myriad Pro"/>
                <w:i/>
                <w:color w:val="000000"/>
                <w:sz w:val="18"/>
                <w:szCs w:val="18"/>
              </w:rPr>
              <w:fldChar w:fldCharType="end"/>
            </w:r>
          </w:p>
        </w:tc>
      </w:tr>
      <w:tr w:rsidR="00466C86" w:rsidRPr="00467571" w14:paraId="508CDDD1" w14:textId="77777777" w:rsidTr="0002326F">
        <w:trPr>
          <w:trHeight w:val="368"/>
        </w:trPr>
        <w:tc>
          <w:tcPr>
            <w:tcW w:w="795" w:type="pct"/>
            <w:vMerge w:val="restart"/>
          </w:tcPr>
          <w:p w14:paraId="7EA4ACC9" w14:textId="77777777" w:rsidR="00466C86" w:rsidRPr="00467571" w:rsidRDefault="00466C86" w:rsidP="00467571">
            <w:pPr>
              <w:spacing w:after="0" w:line="240" w:lineRule="auto"/>
              <w:rPr>
                <w:rFonts w:ascii="Myriad Pro" w:hAnsi="Myriad Pro"/>
                <w:i/>
                <w:color w:val="000000"/>
                <w:sz w:val="18"/>
                <w:szCs w:val="18"/>
                <w:lang w:bidi="en-US"/>
              </w:rPr>
            </w:pPr>
            <w:r w:rsidRPr="00467571">
              <w:rPr>
                <w:rFonts w:ascii="Myriad Pro" w:hAnsi="Myriad Pro"/>
                <w:i/>
                <w:color w:val="000000"/>
                <w:sz w:val="18"/>
                <w:szCs w:val="18"/>
                <w:lang w:bidi="en-US"/>
              </w:rPr>
              <w:t>Other Partners involved:</w:t>
            </w:r>
          </w:p>
        </w:tc>
        <w:tc>
          <w:tcPr>
            <w:tcW w:w="1494" w:type="pct"/>
            <w:vMerge w:val="restart"/>
            <w:vAlign w:val="center"/>
          </w:tcPr>
          <w:p w14:paraId="0E8588DE" w14:textId="77777777" w:rsidR="00466C86" w:rsidRPr="00467571" w:rsidRDefault="00466C86" w:rsidP="00467571">
            <w:pPr>
              <w:spacing w:after="0" w:line="240" w:lineRule="auto"/>
              <w:rPr>
                <w:rFonts w:ascii="Myriad Pro" w:hAnsi="Myriad Pro"/>
                <w:i/>
                <w:color w:val="000000"/>
                <w:sz w:val="18"/>
                <w:szCs w:val="18"/>
                <w:lang w:bidi="en-US"/>
              </w:rPr>
            </w:pPr>
            <w:r w:rsidRPr="00467571">
              <w:rPr>
                <w:rFonts w:ascii="Myriad Pro" w:hAnsi="Myriad Pro"/>
                <w:i/>
                <w:color w:val="000000"/>
                <w:sz w:val="18"/>
                <w:szCs w:val="18"/>
                <w:lang w:bidi="en-US"/>
              </w:rPr>
              <w:fldChar w:fldCharType="begin">
                <w:ffData>
                  <w:name w:val="Text1"/>
                  <w:enabled/>
                  <w:calcOnExit w:val="0"/>
                  <w:textInput/>
                </w:ffData>
              </w:fldChar>
            </w:r>
            <w:r w:rsidRPr="00467571">
              <w:rPr>
                <w:rFonts w:ascii="Myriad Pro" w:hAnsi="Myriad Pro"/>
                <w:i/>
                <w:color w:val="000000"/>
                <w:sz w:val="18"/>
                <w:szCs w:val="18"/>
                <w:lang w:bidi="en-US"/>
              </w:rPr>
              <w:instrText xml:space="preserve"> FORMTEXT </w:instrText>
            </w:r>
            <w:r w:rsidRPr="00467571">
              <w:rPr>
                <w:rFonts w:ascii="Myriad Pro" w:hAnsi="Myriad Pro"/>
                <w:i/>
                <w:color w:val="000000"/>
                <w:sz w:val="18"/>
                <w:szCs w:val="18"/>
                <w:lang w:bidi="en-US"/>
              </w:rPr>
            </w:r>
            <w:r w:rsidRPr="00467571">
              <w:rPr>
                <w:rFonts w:ascii="Myriad Pro" w:hAnsi="Myriad Pro"/>
                <w:i/>
                <w:color w:val="000000"/>
                <w:sz w:val="18"/>
                <w:szCs w:val="18"/>
                <w:lang w:bidi="en-US"/>
              </w:rPr>
              <w:fldChar w:fldCharType="separate"/>
            </w:r>
            <w:r w:rsidRPr="00467571">
              <w:rPr>
                <w:rFonts w:ascii="Myriad Pro" w:hAnsi="Myriad Pro"/>
                <w:i/>
                <w:color w:val="000000"/>
                <w:sz w:val="18"/>
                <w:szCs w:val="18"/>
                <w:lang w:bidi="en-US"/>
              </w:rPr>
              <w:t> </w:t>
            </w:r>
            <w:r w:rsidRPr="00467571">
              <w:rPr>
                <w:rFonts w:ascii="Myriad Pro" w:hAnsi="Myriad Pro"/>
                <w:i/>
                <w:color w:val="000000"/>
                <w:sz w:val="18"/>
                <w:szCs w:val="18"/>
                <w:lang w:bidi="en-US"/>
              </w:rPr>
              <w:t> </w:t>
            </w:r>
            <w:r w:rsidRPr="00467571">
              <w:rPr>
                <w:rFonts w:ascii="Myriad Pro" w:hAnsi="Myriad Pro"/>
                <w:i/>
                <w:color w:val="000000"/>
                <w:sz w:val="18"/>
                <w:szCs w:val="18"/>
                <w:lang w:bidi="en-US"/>
              </w:rPr>
              <w:t> </w:t>
            </w:r>
            <w:r w:rsidRPr="00467571">
              <w:rPr>
                <w:rFonts w:ascii="Myriad Pro" w:hAnsi="Myriad Pro"/>
                <w:i/>
                <w:color w:val="000000"/>
                <w:sz w:val="18"/>
                <w:szCs w:val="18"/>
                <w:lang w:bidi="en-US"/>
              </w:rPr>
              <w:t> </w:t>
            </w:r>
            <w:r w:rsidRPr="00467571">
              <w:rPr>
                <w:rFonts w:ascii="Myriad Pro" w:hAnsi="Myriad Pro"/>
                <w:i/>
                <w:color w:val="000000"/>
                <w:sz w:val="18"/>
                <w:szCs w:val="18"/>
                <w:lang w:bidi="en-US"/>
              </w:rPr>
              <w:t> </w:t>
            </w:r>
            <w:r w:rsidRPr="00467571">
              <w:rPr>
                <w:rFonts w:ascii="Myriad Pro" w:hAnsi="Myriad Pro"/>
                <w:i/>
                <w:color w:val="000000"/>
                <w:sz w:val="18"/>
                <w:szCs w:val="18"/>
              </w:rPr>
              <w:fldChar w:fldCharType="end"/>
            </w:r>
          </w:p>
        </w:tc>
        <w:tc>
          <w:tcPr>
            <w:tcW w:w="1707" w:type="pct"/>
            <w:gridSpan w:val="3"/>
          </w:tcPr>
          <w:p w14:paraId="33E06B37" w14:textId="77777777" w:rsidR="00466C86" w:rsidRPr="00467571" w:rsidRDefault="00466C86" w:rsidP="00467571">
            <w:pPr>
              <w:spacing w:after="0" w:line="240" w:lineRule="auto"/>
              <w:rPr>
                <w:rFonts w:ascii="Myriad Pro" w:hAnsi="Myriad Pro"/>
                <w:i/>
                <w:color w:val="000000"/>
                <w:sz w:val="18"/>
                <w:szCs w:val="18"/>
                <w:lang w:bidi="en-US"/>
              </w:rPr>
            </w:pPr>
            <w:proofErr w:type="spellStart"/>
            <w:r w:rsidRPr="00467571">
              <w:rPr>
                <w:rFonts w:ascii="Myriad Pro" w:hAnsi="Myriad Pro"/>
                <w:i/>
                <w:color w:val="000000"/>
                <w:sz w:val="18"/>
                <w:szCs w:val="18"/>
                <w:lang w:bidi="en-US"/>
              </w:rPr>
              <w:t>ProDoc</w:t>
            </w:r>
            <w:proofErr w:type="spellEnd"/>
            <w:r w:rsidRPr="00467571">
              <w:rPr>
                <w:rFonts w:ascii="Myriad Pro" w:hAnsi="Myriad Pro"/>
                <w:i/>
                <w:color w:val="000000"/>
                <w:sz w:val="18"/>
                <w:szCs w:val="18"/>
                <w:lang w:bidi="en-US"/>
              </w:rPr>
              <w:t xml:space="preserve"> Signature (date project began): </w:t>
            </w:r>
          </w:p>
        </w:tc>
        <w:tc>
          <w:tcPr>
            <w:tcW w:w="1004" w:type="pct"/>
            <w:vAlign w:val="center"/>
          </w:tcPr>
          <w:p w14:paraId="437DEA28" w14:textId="5F05D2E0" w:rsidR="00466C86" w:rsidRPr="00467571" w:rsidRDefault="007E02A7" w:rsidP="00467571">
            <w:pPr>
              <w:spacing w:after="0" w:line="240" w:lineRule="auto"/>
              <w:rPr>
                <w:rFonts w:ascii="Myriad Pro" w:hAnsi="Myriad Pro"/>
                <w:i/>
                <w:color w:val="000000"/>
                <w:sz w:val="18"/>
                <w:szCs w:val="18"/>
                <w:lang w:bidi="en-US"/>
              </w:rPr>
            </w:pPr>
            <w:r w:rsidRPr="00467571">
              <w:rPr>
                <w:rFonts w:ascii="Myriad Pro" w:hAnsi="Myriad Pro"/>
                <w:i/>
                <w:color w:val="000000"/>
                <w:sz w:val="18"/>
                <w:szCs w:val="18"/>
                <w:lang w:bidi="en-US"/>
              </w:rPr>
              <w:t xml:space="preserve">April 27, </w:t>
            </w:r>
            <w:r w:rsidR="00466C86" w:rsidRPr="00467571">
              <w:rPr>
                <w:rFonts w:ascii="Myriad Pro" w:hAnsi="Myriad Pro"/>
                <w:i/>
                <w:color w:val="000000"/>
                <w:sz w:val="18"/>
                <w:szCs w:val="18"/>
                <w:lang w:bidi="en-US"/>
              </w:rPr>
              <w:t>2018</w:t>
            </w:r>
          </w:p>
        </w:tc>
      </w:tr>
      <w:tr w:rsidR="00466C86" w:rsidRPr="00467571" w14:paraId="3EE4DD13" w14:textId="77777777" w:rsidTr="0002326F">
        <w:trPr>
          <w:trHeight w:val="144"/>
        </w:trPr>
        <w:tc>
          <w:tcPr>
            <w:tcW w:w="795" w:type="pct"/>
            <w:vMerge/>
            <w:vAlign w:val="center"/>
          </w:tcPr>
          <w:p w14:paraId="47267A3C" w14:textId="77777777" w:rsidR="00466C86" w:rsidRPr="00467571" w:rsidRDefault="00466C86" w:rsidP="00467571">
            <w:pPr>
              <w:spacing w:after="0" w:line="240" w:lineRule="auto"/>
              <w:rPr>
                <w:rFonts w:ascii="Myriad Pro" w:hAnsi="Myriad Pro"/>
                <w:i/>
                <w:color w:val="000000"/>
                <w:sz w:val="18"/>
                <w:szCs w:val="18"/>
                <w:lang w:bidi="en-US"/>
              </w:rPr>
            </w:pPr>
          </w:p>
        </w:tc>
        <w:tc>
          <w:tcPr>
            <w:tcW w:w="1494" w:type="pct"/>
            <w:vMerge/>
          </w:tcPr>
          <w:p w14:paraId="2A2C2B70" w14:textId="77777777" w:rsidR="00466C86" w:rsidRPr="00467571" w:rsidRDefault="00466C86" w:rsidP="00467571">
            <w:pPr>
              <w:spacing w:after="0" w:line="240" w:lineRule="auto"/>
              <w:rPr>
                <w:rFonts w:ascii="Myriad Pro" w:hAnsi="Myriad Pro"/>
                <w:i/>
                <w:color w:val="000000"/>
                <w:sz w:val="18"/>
                <w:szCs w:val="18"/>
                <w:lang w:bidi="en-US"/>
              </w:rPr>
            </w:pPr>
          </w:p>
        </w:tc>
        <w:tc>
          <w:tcPr>
            <w:tcW w:w="829" w:type="pct"/>
          </w:tcPr>
          <w:p w14:paraId="7B8B20C8" w14:textId="77777777" w:rsidR="00466C86" w:rsidRPr="00467571" w:rsidRDefault="00466C86" w:rsidP="00467571">
            <w:pPr>
              <w:spacing w:after="0" w:line="240" w:lineRule="auto"/>
              <w:rPr>
                <w:rFonts w:ascii="Myriad Pro" w:hAnsi="Myriad Pro"/>
                <w:i/>
                <w:color w:val="000000"/>
                <w:sz w:val="18"/>
                <w:szCs w:val="18"/>
                <w:lang w:bidi="en-US"/>
              </w:rPr>
            </w:pPr>
            <w:r w:rsidRPr="00467571">
              <w:rPr>
                <w:rFonts w:ascii="Myriad Pro" w:hAnsi="Myriad Pro"/>
                <w:i/>
                <w:color w:val="000000"/>
                <w:sz w:val="18"/>
                <w:szCs w:val="18"/>
                <w:lang w:bidi="en-US"/>
              </w:rPr>
              <w:t>(Operational) Closing Date:</w:t>
            </w:r>
          </w:p>
        </w:tc>
        <w:tc>
          <w:tcPr>
            <w:tcW w:w="878" w:type="pct"/>
            <w:gridSpan w:val="2"/>
          </w:tcPr>
          <w:p w14:paraId="2375823B" w14:textId="77777777" w:rsidR="00466C86" w:rsidRPr="00467571" w:rsidRDefault="00466C86" w:rsidP="00467571">
            <w:pPr>
              <w:spacing w:after="0" w:line="240" w:lineRule="auto"/>
              <w:rPr>
                <w:rFonts w:ascii="Myriad Pro" w:hAnsi="Myriad Pro"/>
                <w:i/>
                <w:color w:val="000000"/>
                <w:sz w:val="18"/>
                <w:szCs w:val="18"/>
                <w:lang w:bidi="en-US"/>
              </w:rPr>
            </w:pPr>
            <w:r w:rsidRPr="00467571">
              <w:rPr>
                <w:rFonts w:ascii="Myriad Pro" w:hAnsi="Myriad Pro"/>
                <w:i/>
                <w:color w:val="000000"/>
                <w:sz w:val="18"/>
                <w:szCs w:val="18"/>
                <w:lang w:bidi="en-US"/>
              </w:rPr>
              <w:t>Proposed:</w:t>
            </w:r>
          </w:p>
          <w:p w14:paraId="6E11E8B9" w14:textId="77777777" w:rsidR="00466C86" w:rsidRPr="00467571" w:rsidRDefault="00466C86" w:rsidP="00467571">
            <w:pPr>
              <w:spacing w:after="0" w:line="240" w:lineRule="auto"/>
              <w:rPr>
                <w:rFonts w:ascii="Myriad Pro" w:hAnsi="Myriad Pro"/>
                <w:i/>
                <w:color w:val="000000"/>
                <w:sz w:val="18"/>
                <w:szCs w:val="18"/>
                <w:lang w:bidi="en-US"/>
              </w:rPr>
            </w:pPr>
            <w:r w:rsidRPr="00467571">
              <w:rPr>
                <w:rFonts w:ascii="Myriad Pro" w:hAnsi="Myriad Pro"/>
                <w:i/>
                <w:color w:val="000000"/>
                <w:sz w:val="18"/>
                <w:szCs w:val="18"/>
                <w:lang w:val="en-GB"/>
              </w:rPr>
              <w:t>April 27, 2021</w:t>
            </w:r>
          </w:p>
        </w:tc>
        <w:tc>
          <w:tcPr>
            <w:tcW w:w="1004" w:type="pct"/>
          </w:tcPr>
          <w:p w14:paraId="4019F280" w14:textId="77777777" w:rsidR="00466C86" w:rsidRPr="00467571" w:rsidRDefault="00466C86" w:rsidP="00467571">
            <w:pPr>
              <w:spacing w:after="0" w:line="240" w:lineRule="auto"/>
              <w:rPr>
                <w:rFonts w:ascii="Myriad Pro" w:hAnsi="Myriad Pro"/>
                <w:i/>
                <w:color w:val="000000"/>
                <w:sz w:val="18"/>
                <w:szCs w:val="18"/>
                <w:lang w:bidi="en-US"/>
              </w:rPr>
            </w:pPr>
            <w:r w:rsidRPr="00467571">
              <w:rPr>
                <w:rFonts w:ascii="Myriad Pro" w:hAnsi="Myriad Pro"/>
                <w:i/>
                <w:color w:val="000000"/>
                <w:sz w:val="18"/>
                <w:szCs w:val="18"/>
                <w:lang w:bidi="en-US"/>
              </w:rPr>
              <w:t>Actual:</w:t>
            </w:r>
          </w:p>
          <w:p w14:paraId="3E78E48D" w14:textId="77777777" w:rsidR="00466C86" w:rsidRPr="00467571" w:rsidRDefault="00466C86" w:rsidP="00467571">
            <w:pPr>
              <w:spacing w:after="0" w:line="240" w:lineRule="auto"/>
              <w:rPr>
                <w:rFonts w:ascii="Myriad Pro" w:hAnsi="Myriad Pro"/>
                <w:i/>
                <w:color w:val="000000"/>
                <w:sz w:val="18"/>
                <w:szCs w:val="18"/>
                <w:lang w:bidi="en-US"/>
              </w:rPr>
            </w:pPr>
            <w:r w:rsidRPr="00467571">
              <w:rPr>
                <w:rFonts w:ascii="Myriad Pro" w:hAnsi="Myriad Pro"/>
                <w:i/>
                <w:color w:val="000000"/>
                <w:sz w:val="18"/>
                <w:szCs w:val="18"/>
                <w:lang w:bidi="en-US"/>
              </w:rPr>
              <w:t>December 27, 2021</w:t>
            </w:r>
          </w:p>
        </w:tc>
      </w:tr>
    </w:tbl>
    <w:p w14:paraId="0552C151" w14:textId="77777777" w:rsidR="00466C86" w:rsidRDefault="00466C86" w:rsidP="00466C86">
      <w:pPr>
        <w:spacing w:after="0" w:line="240" w:lineRule="auto"/>
        <w:rPr>
          <w:rFonts w:ascii="Myriad Pro" w:hAnsi="Myriad Pro"/>
          <w:i/>
          <w:color w:val="000000"/>
          <w:sz w:val="21"/>
          <w:szCs w:val="21"/>
          <w:highlight w:val="lightGray"/>
        </w:rPr>
      </w:pPr>
    </w:p>
    <w:p w14:paraId="4873DDAB" w14:textId="4CCA4CA5" w:rsidR="00466C86" w:rsidRPr="00926B8A" w:rsidRDefault="00466C86" w:rsidP="00466C86">
      <w:pPr>
        <w:spacing w:after="0" w:line="240" w:lineRule="auto"/>
        <w:rPr>
          <w:rFonts w:ascii="Myriad Pro" w:hAnsi="Myriad Pro"/>
          <w:i/>
          <w:color w:val="000000"/>
          <w:sz w:val="21"/>
          <w:szCs w:val="21"/>
        </w:rPr>
      </w:pPr>
      <w:r w:rsidRPr="00926B8A">
        <w:rPr>
          <w:rFonts w:ascii="Myriad Pro" w:hAnsi="Myriad Pro"/>
          <w:i/>
          <w:color w:val="000000"/>
          <w:sz w:val="21"/>
          <w:szCs w:val="21"/>
        </w:rPr>
        <w:t>Key partners</w:t>
      </w:r>
      <w:r w:rsidR="00FD7091" w:rsidRPr="00926B8A">
        <w:rPr>
          <w:rFonts w:ascii="Myriad Pro" w:hAnsi="Myriad Pro"/>
          <w:i/>
          <w:color w:val="000000"/>
          <w:sz w:val="21"/>
          <w:szCs w:val="21"/>
        </w:rPr>
        <w:t>/stakeholders</w:t>
      </w:r>
      <w:r w:rsidRPr="00926B8A">
        <w:rPr>
          <w:rFonts w:ascii="Myriad Pro" w:hAnsi="Myriad Pro"/>
          <w:i/>
          <w:color w:val="000000"/>
          <w:sz w:val="21"/>
          <w:szCs w:val="21"/>
        </w:rPr>
        <w:t>:</w:t>
      </w:r>
    </w:p>
    <w:p w14:paraId="20BF958D" w14:textId="77777777" w:rsidR="00466C86" w:rsidRPr="00926B8A" w:rsidRDefault="00466C86" w:rsidP="00466C86">
      <w:pPr>
        <w:numPr>
          <w:ilvl w:val="0"/>
          <w:numId w:val="19"/>
        </w:numPr>
        <w:spacing w:after="0" w:line="240" w:lineRule="auto"/>
        <w:jc w:val="both"/>
        <w:rPr>
          <w:rFonts w:ascii="Myriad Pro" w:hAnsi="Myriad Pro"/>
          <w:i/>
          <w:color w:val="000000"/>
          <w:sz w:val="21"/>
          <w:szCs w:val="21"/>
          <w:lang w:bidi="en-US"/>
        </w:rPr>
      </w:pPr>
      <w:r w:rsidRPr="00926B8A">
        <w:rPr>
          <w:rFonts w:ascii="Myriad Pro" w:hAnsi="Myriad Pro"/>
          <w:i/>
          <w:color w:val="000000"/>
          <w:sz w:val="21"/>
          <w:szCs w:val="21"/>
          <w:lang w:bidi="en-US"/>
        </w:rPr>
        <w:t>Ministry of Capital Investments</w:t>
      </w:r>
    </w:p>
    <w:p w14:paraId="70D8F76B" w14:textId="77777777" w:rsidR="00466C86" w:rsidRPr="00926B8A" w:rsidRDefault="00466C86" w:rsidP="00466C86">
      <w:pPr>
        <w:numPr>
          <w:ilvl w:val="0"/>
          <w:numId w:val="19"/>
        </w:numPr>
        <w:spacing w:after="0" w:line="240" w:lineRule="auto"/>
        <w:jc w:val="both"/>
        <w:rPr>
          <w:rFonts w:ascii="Myriad Pro" w:hAnsi="Myriad Pro"/>
          <w:i/>
          <w:color w:val="000000"/>
          <w:sz w:val="21"/>
          <w:szCs w:val="21"/>
          <w:lang w:bidi="en-US"/>
        </w:rPr>
      </w:pPr>
      <w:r w:rsidRPr="00926B8A">
        <w:rPr>
          <w:rFonts w:ascii="Myriad Pro" w:hAnsi="Myriad Pro"/>
          <w:i/>
          <w:color w:val="000000"/>
          <w:sz w:val="21"/>
          <w:szCs w:val="21"/>
          <w:lang w:bidi="en-US"/>
        </w:rPr>
        <w:t>Ministry of Economic Development</w:t>
      </w:r>
    </w:p>
    <w:p w14:paraId="4E98C2B9" w14:textId="77777777" w:rsidR="00466C86" w:rsidRPr="00926B8A" w:rsidRDefault="00466C86" w:rsidP="00466C86">
      <w:pPr>
        <w:numPr>
          <w:ilvl w:val="0"/>
          <w:numId w:val="19"/>
        </w:numPr>
        <w:spacing w:after="0" w:line="240" w:lineRule="auto"/>
        <w:jc w:val="both"/>
        <w:rPr>
          <w:rFonts w:ascii="Myriad Pro" w:hAnsi="Myriad Pro"/>
          <w:i/>
          <w:color w:val="000000"/>
          <w:sz w:val="21"/>
          <w:szCs w:val="21"/>
          <w:lang w:bidi="en-US"/>
        </w:rPr>
      </w:pPr>
      <w:r w:rsidRPr="00926B8A">
        <w:rPr>
          <w:rFonts w:ascii="Myriad Pro" w:hAnsi="Myriad Pro"/>
          <w:i/>
          <w:color w:val="000000"/>
          <w:sz w:val="21"/>
          <w:szCs w:val="21"/>
          <w:lang w:bidi="en-US"/>
        </w:rPr>
        <w:t>Ministry of Ecology, Spatial Planning and Urbanism</w:t>
      </w:r>
    </w:p>
    <w:p w14:paraId="557320FA" w14:textId="77777777" w:rsidR="00466C86" w:rsidRPr="00926B8A" w:rsidRDefault="00466C86" w:rsidP="00466C86">
      <w:pPr>
        <w:numPr>
          <w:ilvl w:val="0"/>
          <w:numId w:val="19"/>
        </w:numPr>
        <w:spacing w:after="0" w:line="240" w:lineRule="auto"/>
        <w:jc w:val="both"/>
        <w:rPr>
          <w:rFonts w:ascii="Myriad Pro" w:hAnsi="Myriad Pro"/>
          <w:i/>
          <w:color w:val="000000"/>
          <w:sz w:val="21"/>
          <w:szCs w:val="21"/>
          <w:lang w:bidi="en-US"/>
        </w:rPr>
      </w:pPr>
      <w:r w:rsidRPr="00926B8A">
        <w:rPr>
          <w:rFonts w:ascii="Myriad Pro" w:hAnsi="Myriad Pro"/>
          <w:i/>
          <w:color w:val="000000"/>
          <w:sz w:val="21"/>
          <w:szCs w:val="21"/>
          <w:lang w:bidi="en-US"/>
        </w:rPr>
        <w:t>Eco Fund</w:t>
      </w:r>
    </w:p>
    <w:p w14:paraId="3CC4F4A2" w14:textId="77777777" w:rsidR="00466C86" w:rsidRPr="00926B8A" w:rsidRDefault="00466C86" w:rsidP="00466C86">
      <w:pPr>
        <w:numPr>
          <w:ilvl w:val="0"/>
          <w:numId w:val="19"/>
        </w:numPr>
        <w:spacing w:after="0" w:line="240" w:lineRule="auto"/>
        <w:jc w:val="both"/>
        <w:rPr>
          <w:rFonts w:ascii="Myriad Pro" w:hAnsi="Myriad Pro"/>
          <w:i/>
          <w:color w:val="000000"/>
          <w:sz w:val="21"/>
          <w:szCs w:val="21"/>
          <w:lang w:bidi="en-US"/>
        </w:rPr>
      </w:pPr>
      <w:r w:rsidRPr="00926B8A">
        <w:rPr>
          <w:rFonts w:ascii="Myriad Pro" w:hAnsi="Myriad Pro"/>
          <w:i/>
          <w:color w:val="000000"/>
          <w:sz w:val="21"/>
          <w:szCs w:val="21"/>
          <w:lang w:bidi="en-US"/>
        </w:rPr>
        <w:t>Investment Development Fund</w:t>
      </w:r>
    </w:p>
    <w:p w14:paraId="6AE9AE36" w14:textId="07EB3F85" w:rsidR="00466C86" w:rsidRPr="00926B8A" w:rsidRDefault="00466C86" w:rsidP="00466C86">
      <w:pPr>
        <w:numPr>
          <w:ilvl w:val="0"/>
          <w:numId w:val="19"/>
        </w:numPr>
        <w:spacing w:after="0" w:line="240" w:lineRule="auto"/>
        <w:jc w:val="both"/>
        <w:rPr>
          <w:rFonts w:ascii="Myriad Pro" w:hAnsi="Myriad Pro"/>
          <w:i/>
          <w:color w:val="000000"/>
          <w:sz w:val="21"/>
          <w:szCs w:val="21"/>
          <w:lang w:bidi="en-US"/>
        </w:rPr>
      </w:pPr>
      <w:r w:rsidRPr="00926B8A">
        <w:rPr>
          <w:rFonts w:ascii="Myriad Pro" w:hAnsi="Myriad Pro"/>
          <w:i/>
          <w:color w:val="000000"/>
          <w:sz w:val="21"/>
          <w:szCs w:val="21"/>
          <w:lang w:bidi="en-US"/>
        </w:rPr>
        <w:t>Business Incubator Cetinje</w:t>
      </w:r>
    </w:p>
    <w:p w14:paraId="66F0822B" w14:textId="195BC7A1" w:rsidR="00FD7091" w:rsidRPr="00926B8A" w:rsidRDefault="00FD7091" w:rsidP="00466C86">
      <w:pPr>
        <w:numPr>
          <w:ilvl w:val="0"/>
          <w:numId w:val="19"/>
        </w:numPr>
        <w:spacing w:after="0" w:line="240" w:lineRule="auto"/>
        <w:jc w:val="both"/>
        <w:rPr>
          <w:rFonts w:ascii="Myriad Pro" w:hAnsi="Myriad Pro"/>
          <w:i/>
          <w:color w:val="000000"/>
          <w:sz w:val="21"/>
          <w:szCs w:val="21"/>
          <w:lang w:bidi="en-US"/>
        </w:rPr>
      </w:pPr>
      <w:r w:rsidRPr="00926B8A">
        <w:rPr>
          <w:rFonts w:ascii="Myriad Pro" w:hAnsi="Myriad Pro"/>
          <w:i/>
          <w:color w:val="000000"/>
          <w:sz w:val="21"/>
          <w:szCs w:val="21"/>
          <w:lang w:bidi="en-US"/>
        </w:rPr>
        <w:t>Chamber of Commerce</w:t>
      </w:r>
    </w:p>
    <w:p w14:paraId="71061D8A" w14:textId="665D7982" w:rsidR="00FD7091" w:rsidRPr="00926B8A" w:rsidRDefault="00FD7091" w:rsidP="00466C86">
      <w:pPr>
        <w:numPr>
          <w:ilvl w:val="0"/>
          <w:numId w:val="19"/>
        </w:numPr>
        <w:spacing w:after="0" w:line="240" w:lineRule="auto"/>
        <w:jc w:val="both"/>
        <w:rPr>
          <w:rFonts w:ascii="Myriad Pro" w:hAnsi="Myriad Pro"/>
          <w:i/>
          <w:color w:val="000000"/>
          <w:sz w:val="21"/>
          <w:szCs w:val="21"/>
          <w:lang w:bidi="en-US"/>
        </w:rPr>
      </w:pPr>
      <w:r w:rsidRPr="00926B8A">
        <w:rPr>
          <w:rFonts w:ascii="Myriad Pro" w:hAnsi="Myriad Pro"/>
          <w:i/>
          <w:color w:val="000000"/>
          <w:sz w:val="21"/>
          <w:szCs w:val="21"/>
          <w:lang w:bidi="en-US"/>
        </w:rPr>
        <w:t>Private sector</w:t>
      </w:r>
    </w:p>
    <w:p w14:paraId="2153D391" w14:textId="77777777" w:rsidR="00466C86" w:rsidRDefault="00466C86" w:rsidP="00637A8A">
      <w:pPr>
        <w:spacing w:after="0" w:line="240" w:lineRule="auto"/>
        <w:jc w:val="both"/>
        <w:rPr>
          <w:rFonts w:ascii="Myriad Pro" w:hAnsi="Myriad Pro"/>
          <w:i/>
          <w:color w:val="000000"/>
          <w:sz w:val="21"/>
          <w:szCs w:val="21"/>
          <w:highlight w:val="lightGray"/>
        </w:rPr>
      </w:pPr>
    </w:p>
    <w:p w14:paraId="187EC2CF" w14:textId="77777777" w:rsidR="00FD7091" w:rsidRPr="00FD7091" w:rsidRDefault="00FD7091" w:rsidP="00FD7091">
      <w:pPr>
        <w:spacing w:after="0" w:line="240" w:lineRule="auto"/>
        <w:jc w:val="both"/>
        <w:rPr>
          <w:rFonts w:ascii="Myriad Pro" w:hAnsi="Myriad Pro"/>
          <w:i/>
          <w:color w:val="000000"/>
          <w:sz w:val="21"/>
          <w:szCs w:val="21"/>
        </w:rPr>
      </w:pPr>
      <w:r w:rsidRPr="00FD7091">
        <w:rPr>
          <w:rFonts w:ascii="Myriad Pro" w:hAnsi="Myriad Pro"/>
          <w:i/>
          <w:color w:val="000000"/>
          <w:sz w:val="21"/>
          <w:szCs w:val="21"/>
        </w:rPr>
        <w:t xml:space="preserve">This project will contribute to the following country outcome included in the UNDAF/Country Programme Document:  </w:t>
      </w:r>
    </w:p>
    <w:p w14:paraId="5204501F" w14:textId="77777777" w:rsidR="00FD7091" w:rsidRPr="00FD7091" w:rsidRDefault="00FD7091" w:rsidP="00FD7091">
      <w:pPr>
        <w:spacing w:after="0" w:line="240" w:lineRule="auto"/>
        <w:jc w:val="both"/>
        <w:rPr>
          <w:rFonts w:ascii="Myriad Pro" w:hAnsi="Myriad Pro"/>
          <w:i/>
          <w:color w:val="000000"/>
          <w:sz w:val="21"/>
          <w:szCs w:val="21"/>
        </w:rPr>
      </w:pPr>
      <w:r w:rsidRPr="00FD7091">
        <w:rPr>
          <w:rFonts w:ascii="Myriad Pro" w:hAnsi="Myriad Pro"/>
          <w:i/>
          <w:color w:val="000000"/>
          <w:sz w:val="21"/>
          <w:szCs w:val="21"/>
        </w:rPr>
        <w:t>By 2021, people of Montenegro benefit from sustainable management of natural resources, combating climate change and disaster risk reduction.</w:t>
      </w:r>
    </w:p>
    <w:p w14:paraId="0A8295B3" w14:textId="77777777" w:rsidR="00FD7091" w:rsidRPr="00FD7091" w:rsidRDefault="00FD7091" w:rsidP="00FD7091">
      <w:pPr>
        <w:spacing w:after="0" w:line="240" w:lineRule="auto"/>
        <w:jc w:val="both"/>
        <w:rPr>
          <w:rFonts w:ascii="Myriad Pro" w:hAnsi="Myriad Pro"/>
          <w:i/>
          <w:color w:val="000000"/>
          <w:sz w:val="21"/>
          <w:szCs w:val="21"/>
        </w:rPr>
      </w:pPr>
      <w:r w:rsidRPr="00FD7091">
        <w:rPr>
          <w:rFonts w:ascii="Myriad Pro" w:hAnsi="Myriad Pro"/>
          <w:i/>
          <w:color w:val="000000"/>
          <w:sz w:val="21"/>
          <w:szCs w:val="21"/>
        </w:rPr>
        <w:t xml:space="preserve">By 2021, people of Montenegro benefit from an enabling institutional and regulatory framework for sustainable and inclusive economic growth based on innovation, </w:t>
      </w:r>
      <w:proofErr w:type="gramStart"/>
      <w:r w:rsidRPr="00FD7091">
        <w:rPr>
          <w:rFonts w:ascii="Myriad Pro" w:hAnsi="Myriad Pro"/>
          <w:i/>
          <w:color w:val="000000"/>
          <w:sz w:val="21"/>
          <w:szCs w:val="21"/>
        </w:rPr>
        <w:t>entrepreneurship</w:t>
      </w:r>
      <w:proofErr w:type="gramEnd"/>
      <w:r w:rsidRPr="00FD7091">
        <w:rPr>
          <w:rFonts w:ascii="Myriad Pro" w:hAnsi="Myriad Pro"/>
          <w:i/>
          <w:color w:val="000000"/>
          <w:sz w:val="21"/>
          <w:szCs w:val="21"/>
        </w:rPr>
        <w:t xml:space="preserve"> and competitiveness</w:t>
      </w:r>
    </w:p>
    <w:p w14:paraId="4EB59EBC" w14:textId="77777777" w:rsidR="00FD7091" w:rsidRPr="00FD7091" w:rsidRDefault="00FD7091" w:rsidP="00FD7091">
      <w:pPr>
        <w:spacing w:after="0" w:line="240" w:lineRule="auto"/>
        <w:jc w:val="both"/>
        <w:rPr>
          <w:rFonts w:ascii="Myriad Pro" w:hAnsi="Myriad Pro"/>
          <w:i/>
          <w:color w:val="000000"/>
          <w:sz w:val="21"/>
          <w:szCs w:val="21"/>
        </w:rPr>
      </w:pPr>
      <w:r w:rsidRPr="00FD7091">
        <w:rPr>
          <w:rFonts w:ascii="Myriad Pro" w:hAnsi="Myriad Pro"/>
          <w:i/>
          <w:color w:val="000000"/>
          <w:sz w:val="21"/>
          <w:szCs w:val="21"/>
        </w:rPr>
        <w:t xml:space="preserve">This project will be linked to the following output of the UNDP Strategic Plan: </w:t>
      </w:r>
    </w:p>
    <w:p w14:paraId="43F3F47F" w14:textId="289780AB" w:rsidR="00FD7091" w:rsidRDefault="00FD7091" w:rsidP="00FD7091">
      <w:pPr>
        <w:spacing w:after="0" w:line="240" w:lineRule="auto"/>
        <w:jc w:val="both"/>
        <w:rPr>
          <w:rFonts w:ascii="Myriad Pro" w:hAnsi="Myriad Pro"/>
          <w:i/>
          <w:color w:val="000000"/>
          <w:sz w:val="21"/>
          <w:szCs w:val="21"/>
          <w:highlight w:val="lightGray"/>
        </w:rPr>
      </w:pPr>
      <w:r w:rsidRPr="00FD7091">
        <w:rPr>
          <w:rFonts w:ascii="Myriad Pro" w:hAnsi="Myriad Pro"/>
          <w:i/>
          <w:color w:val="000000"/>
          <w:sz w:val="21"/>
          <w:szCs w:val="21"/>
        </w:rPr>
        <w:t>Outcome 1: Growth and development are inclusive and sustainable, incorporating productive capacities that create employment and livelihoods for poor and excluded people.</w:t>
      </w:r>
    </w:p>
    <w:p w14:paraId="106029BC" w14:textId="4295755F" w:rsidR="00466C86" w:rsidRPr="00926B8A" w:rsidRDefault="00466C86" w:rsidP="00637A8A">
      <w:pPr>
        <w:spacing w:after="0" w:line="240" w:lineRule="auto"/>
        <w:jc w:val="both"/>
        <w:rPr>
          <w:rFonts w:ascii="Myriad Pro" w:hAnsi="Myriad Pro"/>
          <w:i/>
          <w:color w:val="000000"/>
          <w:sz w:val="21"/>
          <w:szCs w:val="21"/>
        </w:rPr>
      </w:pPr>
      <w:r w:rsidRPr="00926B8A">
        <w:rPr>
          <w:rFonts w:ascii="Myriad Pro" w:hAnsi="Myriad Pro"/>
          <w:i/>
          <w:color w:val="000000"/>
          <w:sz w:val="21"/>
          <w:szCs w:val="21"/>
        </w:rPr>
        <w:t>Linkages to SDGs</w:t>
      </w:r>
      <w:r w:rsidR="00AF692F">
        <w:rPr>
          <w:rFonts w:ascii="Myriad Pro" w:hAnsi="Myriad Pro"/>
          <w:i/>
          <w:color w:val="000000"/>
          <w:sz w:val="21"/>
          <w:szCs w:val="21"/>
        </w:rPr>
        <w:t>:</w:t>
      </w:r>
    </w:p>
    <w:p w14:paraId="69F6B30F" w14:textId="77777777" w:rsidR="00FD7091" w:rsidRPr="00FD7091" w:rsidRDefault="00FD7091" w:rsidP="00FD7091">
      <w:pPr>
        <w:spacing w:after="0" w:line="240" w:lineRule="auto"/>
        <w:jc w:val="both"/>
        <w:rPr>
          <w:rFonts w:ascii="Myriad Pro" w:hAnsi="Myriad Pro"/>
          <w:i/>
          <w:color w:val="000000"/>
          <w:sz w:val="21"/>
          <w:szCs w:val="21"/>
        </w:rPr>
      </w:pPr>
      <w:r w:rsidRPr="00FD7091">
        <w:rPr>
          <w:rFonts w:ascii="Myriad Pro" w:hAnsi="Myriad Pro"/>
          <w:i/>
          <w:color w:val="000000"/>
          <w:sz w:val="21"/>
          <w:szCs w:val="21"/>
        </w:rPr>
        <w:t xml:space="preserve">SDG 7: Affordable and clean energy - Ensure access to affordable, reliable, </w:t>
      </w:r>
      <w:proofErr w:type="gramStart"/>
      <w:r w:rsidRPr="00FD7091">
        <w:rPr>
          <w:rFonts w:ascii="Myriad Pro" w:hAnsi="Myriad Pro"/>
          <w:i/>
          <w:color w:val="000000"/>
          <w:sz w:val="21"/>
          <w:szCs w:val="21"/>
        </w:rPr>
        <w:t>sustainable</w:t>
      </w:r>
      <w:proofErr w:type="gramEnd"/>
      <w:r w:rsidRPr="00FD7091">
        <w:rPr>
          <w:rFonts w:ascii="Myriad Pro" w:hAnsi="Myriad Pro"/>
          <w:i/>
          <w:color w:val="000000"/>
          <w:sz w:val="21"/>
          <w:szCs w:val="21"/>
        </w:rPr>
        <w:t xml:space="preserve"> and modern energy for all</w:t>
      </w:r>
    </w:p>
    <w:p w14:paraId="5980A6A4" w14:textId="6408A165" w:rsidR="00466C86" w:rsidRDefault="00FD7091" w:rsidP="00637A8A">
      <w:pPr>
        <w:spacing w:after="0" w:line="240" w:lineRule="auto"/>
        <w:jc w:val="both"/>
        <w:rPr>
          <w:rFonts w:ascii="Myriad Pro" w:hAnsi="Myriad Pro"/>
          <w:i/>
          <w:color w:val="000000"/>
          <w:sz w:val="21"/>
          <w:szCs w:val="21"/>
        </w:rPr>
      </w:pPr>
      <w:r w:rsidRPr="00926B8A">
        <w:rPr>
          <w:rFonts w:ascii="Myriad Pro" w:hAnsi="Myriad Pro"/>
          <w:i/>
          <w:color w:val="000000"/>
          <w:sz w:val="21"/>
          <w:szCs w:val="21"/>
        </w:rPr>
        <w:t xml:space="preserve">SDG 13: Climate action - Take urgent action to combat climate change and its impacts </w:t>
      </w:r>
      <w:r w:rsidR="00466C86" w:rsidRPr="00466C86">
        <w:rPr>
          <w:rFonts w:ascii="Myriad Pro" w:hAnsi="Myriad Pro"/>
          <w:i/>
          <w:color w:val="000000"/>
          <w:sz w:val="21"/>
          <w:szCs w:val="21"/>
        </w:rPr>
        <w:t xml:space="preserve">critical social, economic, political, </w:t>
      </w:r>
      <w:proofErr w:type="gramStart"/>
      <w:r w:rsidR="00466C86" w:rsidRPr="00466C86">
        <w:rPr>
          <w:rFonts w:ascii="Myriad Pro" w:hAnsi="Myriad Pro"/>
          <w:i/>
          <w:color w:val="000000"/>
          <w:sz w:val="21"/>
          <w:szCs w:val="21"/>
        </w:rPr>
        <w:t>geographic</w:t>
      </w:r>
      <w:proofErr w:type="gramEnd"/>
      <w:r w:rsidR="00466C86" w:rsidRPr="00466C86">
        <w:rPr>
          <w:rFonts w:ascii="Myriad Pro" w:hAnsi="Myriad Pro"/>
          <w:i/>
          <w:color w:val="000000"/>
          <w:sz w:val="21"/>
          <w:szCs w:val="21"/>
        </w:rPr>
        <w:t xml:space="preserve"> and demographic factors</w:t>
      </w:r>
    </w:p>
    <w:p w14:paraId="267C2F61" w14:textId="77777777" w:rsidR="00FD7091" w:rsidRDefault="00FD7091" w:rsidP="00902846">
      <w:pPr>
        <w:spacing w:after="0" w:line="240" w:lineRule="auto"/>
        <w:jc w:val="both"/>
        <w:rPr>
          <w:rFonts w:ascii="Myriad Pro" w:hAnsi="Myriad Pro"/>
          <w:i/>
          <w:color w:val="000000"/>
          <w:sz w:val="21"/>
          <w:szCs w:val="21"/>
        </w:rPr>
      </w:pPr>
    </w:p>
    <w:p w14:paraId="4A0E9627" w14:textId="053261C7" w:rsidR="00902846" w:rsidRPr="00902846" w:rsidRDefault="00902846" w:rsidP="00902846">
      <w:pPr>
        <w:spacing w:after="0" w:line="240" w:lineRule="auto"/>
        <w:jc w:val="both"/>
        <w:rPr>
          <w:rFonts w:ascii="Myriad Pro" w:hAnsi="Myriad Pro"/>
          <w:i/>
          <w:color w:val="000000"/>
          <w:sz w:val="21"/>
          <w:szCs w:val="21"/>
        </w:rPr>
      </w:pPr>
      <w:r w:rsidRPr="00902846">
        <w:rPr>
          <w:rFonts w:ascii="Myriad Pro" w:hAnsi="Myriad Pro"/>
          <w:i/>
          <w:color w:val="000000"/>
          <w:sz w:val="21"/>
          <w:szCs w:val="21"/>
        </w:rPr>
        <w:t xml:space="preserve">The </w:t>
      </w:r>
      <w:r>
        <w:rPr>
          <w:rFonts w:ascii="Myriad Pro" w:hAnsi="Myriad Pro"/>
          <w:i/>
          <w:color w:val="000000"/>
          <w:sz w:val="21"/>
          <w:szCs w:val="21"/>
        </w:rPr>
        <w:t>project was extended for 8 months in February 2021 (the end date of the project implementation is 27 December 2021)</w:t>
      </w:r>
      <w:r w:rsidR="00FD7091">
        <w:rPr>
          <w:rFonts w:ascii="Myriad Pro" w:hAnsi="Myriad Pro"/>
          <w:i/>
          <w:color w:val="000000"/>
          <w:sz w:val="21"/>
          <w:szCs w:val="21"/>
        </w:rPr>
        <w:t>.</w:t>
      </w:r>
      <w:r>
        <w:rPr>
          <w:rFonts w:ascii="Myriad Pro" w:hAnsi="Myriad Pro"/>
          <w:i/>
          <w:color w:val="000000"/>
          <w:sz w:val="21"/>
          <w:szCs w:val="21"/>
        </w:rPr>
        <w:t xml:space="preserve"> The following </w:t>
      </w:r>
      <w:r w:rsidRPr="00902846">
        <w:rPr>
          <w:rFonts w:ascii="Myriad Pro" w:hAnsi="Myriad Pro"/>
          <w:i/>
          <w:color w:val="000000"/>
          <w:sz w:val="21"/>
          <w:szCs w:val="21"/>
        </w:rPr>
        <w:t>factors ma</w:t>
      </w:r>
      <w:r>
        <w:rPr>
          <w:rFonts w:ascii="Myriad Pro" w:hAnsi="Myriad Pro"/>
          <w:i/>
          <w:color w:val="000000"/>
          <w:sz w:val="21"/>
          <w:szCs w:val="21"/>
        </w:rPr>
        <w:t>de it</w:t>
      </w:r>
      <w:r w:rsidRPr="00902846">
        <w:rPr>
          <w:rFonts w:ascii="Myriad Pro" w:hAnsi="Myriad Pro"/>
          <w:i/>
          <w:color w:val="000000"/>
          <w:sz w:val="21"/>
          <w:szCs w:val="21"/>
        </w:rPr>
        <w:t xml:space="preserve"> necessary and justified as a result of changes in the basic project conditions, while the project purpose remain</w:t>
      </w:r>
      <w:r>
        <w:rPr>
          <w:rFonts w:ascii="Myriad Pro" w:hAnsi="Myriad Pro"/>
          <w:i/>
          <w:color w:val="000000"/>
          <w:sz w:val="21"/>
          <w:szCs w:val="21"/>
        </w:rPr>
        <w:t>ed</w:t>
      </w:r>
      <w:r w:rsidRPr="00902846">
        <w:rPr>
          <w:rFonts w:ascii="Myriad Pro" w:hAnsi="Myriad Pro"/>
          <w:i/>
          <w:color w:val="000000"/>
          <w:sz w:val="21"/>
          <w:szCs w:val="21"/>
        </w:rPr>
        <w:t xml:space="preserve"> unchanged:</w:t>
      </w:r>
    </w:p>
    <w:p w14:paraId="2CA32A17" w14:textId="77777777" w:rsidR="00902846" w:rsidRPr="00902846" w:rsidRDefault="00902846" w:rsidP="00902846">
      <w:pPr>
        <w:spacing w:after="0" w:line="240" w:lineRule="auto"/>
        <w:jc w:val="both"/>
        <w:rPr>
          <w:rFonts w:ascii="Myriad Pro" w:hAnsi="Myriad Pro"/>
          <w:i/>
          <w:color w:val="000000"/>
          <w:sz w:val="21"/>
          <w:szCs w:val="21"/>
        </w:rPr>
      </w:pPr>
      <w:r w:rsidRPr="00902846">
        <w:rPr>
          <w:rFonts w:ascii="Myriad Pro" w:hAnsi="Myriad Pro"/>
          <w:i/>
          <w:color w:val="000000"/>
          <w:sz w:val="21"/>
          <w:szCs w:val="21"/>
        </w:rPr>
        <w:t>-</w:t>
      </w:r>
      <w:r w:rsidRPr="00902846">
        <w:rPr>
          <w:rFonts w:ascii="Myriad Pro" w:hAnsi="Myriad Pro"/>
          <w:i/>
          <w:color w:val="000000"/>
          <w:sz w:val="21"/>
          <w:szCs w:val="21"/>
        </w:rPr>
        <w:tab/>
        <w:t>The COVID-19 lockdown in the country caused economic withdrawal and private-sector focus on maintaining liquidity, thus halting planned investments aligned with the project’s purpose.</w:t>
      </w:r>
    </w:p>
    <w:p w14:paraId="0A92789E" w14:textId="08F24D84" w:rsidR="00902846" w:rsidRPr="00902846" w:rsidRDefault="00902846" w:rsidP="00902846">
      <w:pPr>
        <w:spacing w:after="0" w:line="240" w:lineRule="auto"/>
        <w:jc w:val="both"/>
        <w:rPr>
          <w:rFonts w:ascii="Myriad Pro" w:hAnsi="Myriad Pro"/>
          <w:i/>
          <w:color w:val="000000"/>
          <w:sz w:val="21"/>
          <w:szCs w:val="21"/>
        </w:rPr>
      </w:pPr>
      <w:r w:rsidRPr="00902846">
        <w:rPr>
          <w:rFonts w:ascii="Myriad Pro" w:hAnsi="Myriad Pro"/>
          <w:i/>
          <w:color w:val="000000"/>
          <w:sz w:val="21"/>
          <w:szCs w:val="21"/>
        </w:rPr>
        <w:t>-</w:t>
      </w:r>
      <w:r w:rsidRPr="00902846">
        <w:rPr>
          <w:rFonts w:ascii="Myriad Pro" w:hAnsi="Myriad Pro"/>
          <w:i/>
          <w:color w:val="000000"/>
          <w:sz w:val="21"/>
          <w:szCs w:val="21"/>
        </w:rPr>
        <w:tab/>
        <w:t>The elections in August</w:t>
      </w:r>
      <w:r>
        <w:rPr>
          <w:rFonts w:ascii="Myriad Pro" w:hAnsi="Myriad Pro"/>
          <w:i/>
          <w:color w:val="000000"/>
          <w:sz w:val="21"/>
          <w:szCs w:val="21"/>
        </w:rPr>
        <w:t xml:space="preserve"> 2020</w:t>
      </w:r>
      <w:r w:rsidRPr="00902846">
        <w:rPr>
          <w:rFonts w:ascii="Myriad Pro" w:hAnsi="Myriad Pro"/>
          <w:i/>
          <w:color w:val="000000"/>
          <w:sz w:val="21"/>
          <w:szCs w:val="21"/>
        </w:rPr>
        <w:t xml:space="preserve"> additionally affected the implementation as, historically, the pre-election period results in decreased partner activities. The result is a new parliamentary majority, for the first time in 30 years, resulting in the ongoing formation of the government.</w:t>
      </w:r>
    </w:p>
    <w:p w14:paraId="302A0B15" w14:textId="484A6E96" w:rsidR="00902846" w:rsidRPr="00902846" w:rsidRDefault="00902846" w:rsidP="00902846">
      <w:pPr>
        <w:spacing w:after="0" w:line="240" w:lineRule="auto"/>
        <w:jc w:val="both"/>
        <w:rPr>
          <w:rFonts w:ascii="Myriad Pro" w:hAnsi="Myriad Pro"/>
          <w:i/>
          <w:color w:val="000000"/>
          <w:sz w:val="21"/>
          <w:szCs w:val="21"/>
        </w:rPr>
      </w:pPr>
      <w:r w:rsidRPr="00902846">
        <w:rPr>
          <w:rFonts w:ascii="Myriad Pro" w:hAnsi="Myriad Pro"/>
          <w:i/>
          <w:color w:val="000000"/>
          <w:sz w:val="21"/>
          <w:szCs w:val="21"/>
        </w:rPr>
        <w:t>-</w:t>
      </w:r>
      <w:r w:rsidRPr="00902846">
        <w:rPr>
          <w:rFonts w:ascii="Myriad Pro" w:hAnsi="Myriad Pro"/>
          <w:i/>
          <w:color w:val="000000"/>
          <w:sz w:val="21"/>
          <w:szCs w:val="21"/>
        </w:rPr>
        <w:tab/>
        <w:t xml:space="preserve">The project support for some of the key partners was delayed. </w:t>
      </w:r>
      <w:r w:rsidR="007E02A7">
        <w:rPr>
          <w:rFonts w:ascii="Myriad Pro" w:hAnsi="Myriad Pro"/>
          <w:i/>
          <w:color w:val="000000"/>
          <w:sz w:val="21"/>
          <w:szCs w:val="21"/>
        </w:rPr>
        <w:t>T</w:t>
      </w:r>
      <w:r w:rsidRPr="00902846">
        <w:rPr>
          <w:rFonts w:ascii="Myriad Pro" w:hAnsi="Myriad Pro"/>
          <w:i/>
          <w:color w:val="000000"/>
          <w:sz w:val="21"/>
          <w:szCs w:val="21"/>
        </w:rPr>
        <w:t xml:space="preserve">he Business Centre in Cetinje appointed its director and management structure only in November 2019, while the Eco Fund (EF) become operational in the first half of 2020. As the EF should become </w:t>
      </w:r>
      <w:r>
        <w:rPr>
          <w:rFonts w:ascii="Myriad Pro" w:hAnsi="Myriad Pro"/>
          <w:i/>
          <w:color w:val="000000"/>
          <w:sz w:val="21"/>
          <w:szCs w:val="21"/>
        </w:rPr>
        <w:t xml:space="preserve">one of the </w:t>
      </w:r>
      <w:r w:rsidRPr="00902846">
        <w:rPr>
          <w:rFonts w:ascii="Myriad Pro" w:hAnsi="Myriad Pro"/>
          <w:i/>
          <w:color w:val="000000"/>
          <w:sz w:val="21"/>
          <w:szCs w:val="21"/>
        </w:rPr>
        <w:t>key facilitators of the green transition, adjusting the project’s capacity-building activities to include the EF team should be considered a priority.</w:t>
      </w:r>
      <w:r>
        <w:rPr>
          <w:rFonts w:ascii="Myriad Pro" w:hAnsi="Myriad Pro"/>
          <w:i/>
          <w:color w:val="000000"/>
          <w:sz w:val="21"/>
          <w:szCs w:val="21"/>
        </w:rPr>
        <w:t xml:space="preserve"> Investment Development Fund</w:t>
      </w:r>
      <w:r w:rsidRPr="00902846">
        <w:rPr>
          <w:rFonts w:ascii="Myriad Pro" w:hAnsi="Myriad Pro"/>
          <w:i/>
          <w:color w:val="000000"/>
          <w:sz w:val="21"/>
          <w:szCs w:val="21"/>
        </w:rPr>
        <w:t xml:space="preserve"> </w:t>
      </w:r>
      <w:r w:rsidR="007E02A7">
        <w:rPr>
          <w:rFonts w:ascii="Myriad Pro" w:hAnsi="Myriad Pro"/>
          <w:i/>
          <w:color w:val="000000"/>
          <w:sz w:val="21"/>
          <w:szCs w:val="21"/>
        </w:rPr>
        <w:t>has been</w:t>
      </w:r>
      <w:r w:rsidRPr="00902846">
        <w:rPr>
          <w:rFonts w:ascii="Myriad Pro" w:hAnsi="Myriad Pro"/>
          <w:i/>
          <w:color w:val="000000"/>
          <w:sz w:val="21"/>
          <w:szCs w:val="21"/>
        </w:rPr>
        <w:t xml:space="preserve"> severely affected by the pandemic. The effects resulted in twofold crisis: (i) personnel workload increased due to responsibility of delivering recovery packages. The workload of issuing the loans and support measures increased workload of available personnel, (ii) increased workload was followed by workforce decrease due to work from home arrangements and significant number of cases of COVID infection affecting personnel</w:t>
      </w:r>
      <w:r w:rsidR="007E02A7">
        <w:rPr>
          <w:rFonts w:ascii="Myriad Pro" w:hAnsi="Myriad Pro"/>
          <w:i/>
          <w:color w:val="000000"/>
          <w:sz w:val="21"/>
          <w:szCs w:val="21"/>
        </w:rPr>
        <w:t xml:space="preserve"> in second half of 2020</w:t>
      </w:r>
      <w:r w:rsidRPr="00902846">
        <w:rPr>
          <w:rFonts w:ascii="Myriad Pro" w:hAnsi="Myriad Pro"/>
          <w:i/>
          <w:color w:val="000000"/>
          <w:sz w:val="21"/>
          <w:szCs w:val="21"/>
        </w:rPr>
        <w:t>. All this resulted in no availability for planed training and development initiatives</w:t>
      </w:r>
    </w:p>
    <w:p w14:paraId="2A06C603" w14:textId="77777777" w:rsidR="00466C86" w:rsidRDefault="00466C86" w:rsidP="00637A8A">
      <w:pPr>
        <w:spacing w:after="0" w:line="240" w:lineRule="auto"/>
        <w:jc w:val="both"/>
        <w:rPr>
          <w:rFonts w:ascii="Myriad Pro" w:hAnsi="Myriad Pro"/>
          <w:i/>
          <w:color w:val="000000"/>
          <w:sz w:val="21"/>
          <w:szCs w:val="21"/>
          <w:highlight w:val="lightGray"/>
        </w:rPr>
      </w:pPr>
    </w:p>
    <w:p w14:paraId="34869731" w14:textId="45495BB0" w:rsidR="007236F4" w:rsidRPr="00FD7091" w:rsidRDefault="007236F4" w:rsidP="007236F4">
      <w:pPr>
        <w:spacing w:after="0" w:line="240" w:lineRule="auto"/>
        <w:jc w:val="both"/>
        <w:rPr>
          <w:rFonts w:ascii="Myriad Pro" w:hAnsi="Myriad Pro"/>
          <w:i/>
          <w:color w:val="000000"/>
          <w:sz w:val="21"/>
          <w:szCs w:val="21"/>
        </w:rPr>
      </w:pPr>
      <w:r w:rsidRPr="00FD7091">
        <w:rPr>
          <w:rFonts w:ascii="Myriad Pro" w:hAnsi="Myriad Pro"/>
          <w:i/>
          <w:color w:val="000000"/>
          <w:sz w:val="21"/>
          <w:szCs w:val="21"/>
        </w:rPr>
        <w:t xml:space="preserve">The total number of deaths associated with COVID-19 infection in Montenegro since the beginning of the pandemic is 1561. Taking into account all newly discovered cases as well as the number of </w:t>
      </w:r>
      <w:proofErr w:type="gramStart"/>
      <w:r w:rsidRPr="00FD7091">
        <w:rPr>
          <w:rFonts w:ascii="Myriad Pro" w:hAnsi="Myriad Pro"/>
          <w:i/>
          <w:color w:val="000000"/>
          <w:sz w:val="21"/>
          <w:szCs w:val="21"/>
        </w:rPr>
        <w:t>recovered,</w:t>
      </w:r>
      <w:proofErr w:type="gramEnd"/>
      <w:r w:rsidRPr="00FD7091">
        <w:rPr>
          <w:rFonts w:ascii="Myriad Pro" w:hAnsi="Myriad Pro"/>
          <w:i/>
          <w:color w:val="000000"/>
          <w:sz w:val="21"/>
          <w:szCs w:val="21"/>
        </w:rPr>
        <w:t xml:space="preserve"> the total number of currently active COVID-19 cases in Montenegro is 1393.</w:t>
      </w:r>
    </w:p>
    <w:p w14:paraId="3FB31FF0" w14:textId="55DD13F3" w:rsidR="007236F4" w:rsidRPr="00FD7091" w:rsidRDefault="007236F4" w:rsidP="007236F4">
      <w:pPr>
        <w:spacing w:after="0" w:line="240" w:lineRule="auto"/>
        <w:jc w:val="both"/>
        <w:rPr>
          <w:rFonts w:ascii="Myriad Pro" w:hAnsi="Myriad Pro"/>
          <w:i/>
          <w:color w:val="000000"/>
          <w:sz w:val="21"/>
          <w:szCs w:val="21"/>
        </w:rPr>
      </w:pPr>
      <w:r w:rsidRPr="00FD7091">
        <w:rPr>
          <w:rFonts w:ascii="Myriad Pro" w:hAnsi="Myriad Pro"/>
          <w:i/>
          <w:color w:val="000000"/>
          <w:sz w:val="21"/>
          <w:szCs w:val="21"/>
        </w:rPr>
        <w:t>Since the beginning of the epidemic events (March 2020), the total number of registered cases of infection with the new corona virus in Montenegro is 98852.</w:t>
      </w:r>
    </w:p>
    <w:p w14:paraId="1E25077B" w14:textId="77777777" w:rsidR="007236F4" w:rsidRPr="00FD7091" w:rsidRDefault="007236F4" w:rsidP="007236F4">
      <w:pPr>
        <w:spacing w:after="0" w:line="240" w:lineRule="auto"/>
        <w:jc w:val="both"/>
        <w:rPr>
          <w:rFonts w:ascii="Myriad Pro" w:hAnsi="Myriad Pro"/>
          <w:i/>
          <w:color w:val="000000"/>
          <w:sz w:val="21"/>
          <w:szCs w:val="21"/>
        </w:rPr>
      </w:pPr>
    </w:p>
    <w:p w14:paraId="5BB935DA" w14:textId="77777777" w:rsidR="007E02A7" w:rsidRDefault="00902846" w:rsidP="007236F4">
      <w:pPr>
        <w:spacing w:after="0" w:line="240" w:lineRule="auto"/>
        <w:jc w:val="both"/>
        <w:rPr>
          <w:rFonts w:cstheme="minorHAnsi"/>
          <w:bCs/>
          <w:i/>
          <w:iCs/>
          <w:sz w:val="24"/>
          <w:szCs w:val="24"/>
          <w:lang w:val="en-GB"/>
        </w:rPr>
      </w:pPr>
      <w:r w:rsidRPr="00FD7091">
        <w:rPr>
          <w:rFonts w:ascii="Myriad Pro" w:hAnsi="Myriad Pro"/>
          <w:i/>
          <w:color w:val="000000"/>
          <w:sz w:val="21"/>
          <w:szCs w:val="21"/>
        </w:rPr>
        <w:t>The COVID-19 lockdown in the country caused economic withdrawal and private-sector focus on maintaining liquidity, thus halting planned investments aligned with the project’s purpose. A</w:t>
      </w:r>
      <w:r w:rsidRPr="00902846">
        <w:rPr>
          <w:rFonts w:cstheme="minorHAnsi"/>
          <w:bCs/>
          <w:i/>
          <w:iCs/>
          <w:sz w:val="24"/>
          <w:szCs w:val="24"/>
          <w:lang w:val="en-GB"/>
        </w:rPr>
        <w:t xml:space="preserve"> </w:t>
      </w:r>
      <w:r w:rsidRPr="00FD7091">
        <w:rPr>
          <w:rFonts w:ascii="Myriad Pro" w:hAnsi="Myriad Pro"/>
          <w:i/>
          <w:color w:val="000000"/>
          <w:sz w:val="21"/>
          <w:szCs w:val="21"/>
        </w:rPr>
        <w:t>survey conducted on a sample of 66 companies in the summer of 2020 revealed that planned investments will be delayed for a minimum of 6 to 12 months. As the design of the project support scheme relies on the private sector’s capability for co-financing, activities needed to be postponed until a later period. As per the survey, affordable loans and/or grants would be considered a precondition and a highly motivating factor for the private sector to invest in transition practices and technologies.</w:t>
      </w:r>
      <w:r w:rsidRPr="00902846">
        <w:rPr>
          <w:rFonts w:cstheme="minorHAnsi"/>
          <w:bCs/>
          <w:i/>
          <w:iCs/>
          <w:sz w:val="24"/>
          <w:szCs w:val="24"/>
          <w:lang w:val="en-GB"/>
        </w:rPr>
        <w:t xml:space="preserve"> </w:t>
      </w:r>
    </w:p>
    <w:p w14:paraId="3D3E4380" w14:textId="6CCEFC7D" w:rsidR="00902846" w:rsidRPr="00902846" w:rsidRDefault="007E02A7" w:rsidP="007236F4">
      <w:pPr>
        <w:spacing w:after="0" w:line="240" w:lineRule="auto"/>
        <w:jc w:val="both"/>
        <w:rPr>
          <w:rFonts w:cstheme="minorHAnsi"/>
          <w:bCs/>
          <w:i/>
          <w:iCs/>
          <w:sz w:val="24"/>
          <w:szCs w:val="24"/>
          <w:lang w:val="en-GB"/>
        </w:rPr>
      </w:pPr>
      <w:r w:rsidRPr="007E02A7">
        <w:rPr>
          <w:rFonts w:cstheme="minorHAnsi"/>
          <w:bCs/>
          <w:i/>
          <w:iCs/>
          <w:sz w:val="24"/>
          <w:szCs w:val="24"/>
          <w:lang w:val="en-GB"/>
        </w:rPr>
        <w:t>Travel to and within the country is currently not restricted</w:t>
      </w:r>
    </w:p>
    <w:p w14:paraId="0E4FE243" w14:textId="77777777" w:rsidR="00637A8A" w:rsidRPr="00902846" w:rsidRDefault="00637A8A" w:rsidP="00637A8A">
      <w:pPr>
        <w:spacing w:after="0" w:line="240" w:lineRule="auto"/>
        <w:jc w:val="both"/>
        <w:rPr>
          <w:rFonts w:cstheme="minorHAnsi"/>
          <w:bCs/>
          <w:sz w:val="24"/>
          <w:szCs w:val="24"/>
        </w:rPr>
      </w:pPr>
    </w:p>
    <w:p w14:paraId="29A7EE72" w14:textId="2BC3EA9B" w:rsidR="00637A8A" w:rsidRDefault="00637A8A" w:rsidP="00637A8A">
      <w:pPr>
        <w:pStyle w:val="Heading5"/>
        <w:numPr>
          <w:ilvl w:val="0"/>
          <w:numId w:val="10"/>
        </w:numPr>
        <w:spacing w:before="0" w:line="240" w:lineRule="auto"/>
        <w:ind w:left="360"/>
        <w:rPr>
          <w:rFonts w:ascii="Myriad Pro" w:eastAsiaTheme="minorHAnsi" w:hAnsi="Myriad Pro" w:cstheme="minorBidi"/>
          <w:b/>
          <w:bCs/>
          <w:color w:val="auto"/>
          <w:sz w:val="26"/>
          <w:szCs w:val="26"/>
        </w:rPr>
      </w:pPr>
      <w:r w:rsidRPr="00786266">
        <w:rPr>
          <w:rFonts w:ascii="Myriad Pro" w:eastAsiaTheme="minorHAnsi" w:hAnsi="Myriad Pro" w:cstheme="minorBidi"/>
          <w:b/>
          <w:bCs/>
          <w:color w:val="auto"/>
          <w:sz w:val="26"/>
          <w:szCs w:val="26"/>
        </w:rPr>
        <w:t>TE Purpose</w:t>
      </w:r>
    </w:p>
    <w:p w14:paraId="160BF3C2" w14:textId="77777777" w:rsidR="00FE72BE" w:rsidRPr="00FE72BE" w:rsidRDefault="00FE72BE" w:rsidP="00FE72BE"/>
    <w:p w14:paraId="2A73578B" w14:textId="47628B3C" w:rsidR="00637A8A" w:rsidRDefault="00637A8A" w:rsidP="00637A8A">
      <w:pPr>
        <w:spacing w:after="0" w:line="240" w:lineRule="auto"/>
        <w:jc w:val="both"/>
      </w:pPr>
      <w:r w:rsidRPr="00E10F4B">
        <w:rPr>
          <w:rFonts w:ascii="Myriad Pro" w:hAnsi="Myriad Pro"/>
          <w:color w:val="000000"/>
        </w:rPr>
        <w:t xml:space="preserve">The TE report will assess the achievement of project results against what was expected to be </w:t>
      </w:r>
      <w:proofErr w:type="gramStart"/>
      <w:r w:rsidRPr="00E10F4B">
        <w:rPr>
          <w:rFonts w:ascii="Myriad Pro" w:hAnsi="Myriad Pro"/>
          <w:color w:val="000000"/>
        </w:rPr>
        <w:t>achieved, and</w:t>
      </w:r>
      <w:proofErr w:type="gramEnd"/>
      <w:r w:rsidRPr="00E10F4B">
        <w:rPr>
          <w:rFonts w:ascii="Myriad Pro" w:hAnsi="Myriad Pro"/>
          <w:color w:val="000000"/>
        </w:rPr>
        <w:t xml:space="preserve"> draw lessons that can both improve the sustainability of benefits from this project, and aid in the overall enhancement of UNDP programming. The TE report promotes accountability and </w:t>
      </w:r>
      <w:proofErr w:type="gramStart"/>
      <w:r w:rsidRPr="00E10F4B">
        <w:rPr>
          <w:rFonts w:ascii="Myriad Pro" w:hAnsi="Myriad Pro"/>
          <w:color w:val="000000"/>
        </w:rPr>
        <w:t>transparency, and</w:t>
      </w:r>
      <w:proofErr w:type="gramEnd"/>
      <w:r w:rsidRPr="00E10F4B">
        <w:rPr>
          <w:rFonts w:ascii="Myriad Pro" w:hAnsi="Myriad Pro"/>
          <w:color w:val="000000"/>
        </w:rPr>
        <w:t xml:space="preserve"> assesses the extent of project accomplishments.</w:t>
      </w:r>
      <w:r w:rsidR="00527FF3" w:rsidRPr="00527FF3">
        <w:t xml:space="preserve"> </w:t>
      </w:r>
    </w:p>
    <w:p w14:paraId="2A846A32" w14:textId="3324CB61" w:rsidR="00926B8A" w:rsidRPr="00E10F4B" w:rsidRDefault="00926B8A" w:rsidP="00637A8A">
      <w:pPr>
        <w:spacing w:after="0" w:line="240" w:lineRule="auto"/>
        <w:jc w:val="both"/>
        <w:rPr>
          <w:rFonts w:ascii="Myriad Pro" w:hAnsi="Myriad Pro"/>
          <w:color w:val="000000"/>
        </w:rPr>
      </w:pPr>
      <w:r>
        <w:rPr>
          <w:rFonts w:ascii="Myriad Pro" w:hAnsi="Myriad Pro"/>
          <w:color w:val="000000"/>
        </w:rPr>
        <w:t xml:space="preserve">The findings of the Terminal evaluation will be used by the Government of Montenegro and relevant national and local institutions for further planning and promotion of low carbon development, enhancing and enabling regulatory and financial frameworks for investments in green technologies and developing green business opportunities. They will be used by UNDP </w:t>
      </w:r>
      <w:r>
        <w:rPr>
          <w:rFonts w:ascii="Myriad Pro" w:hAnsi="Myriad Pro"/>
          <w:color w:val="000000"/>
        </w:rPr>
        <w:lastRenderedPageBreak/>
        <w:t>Country Office as inputs for developing new project ideas, concepts and projects aimed at designing technical assistance and policy advice in the subject area, addressing various sources of funding.</w:t>
      </w:r>
    </w:p>
    <w:p w14:paraId="768EA8C3" w14:textId="539598B9" w:rsidR="00637A8A" w:rsidRDefault="00637A8A" w:rsidP="00FE72BE">
      <w:pPr>
        <w:spacing w:after="0" w:line="240" w:lineRule="auto"/>
        <w:jc w:val="both"/>
        <w:rPr>
          <w:rFonts w:cstheme="minorHAnsi"/>
          <w:b/>
          <w:sz w:val="30"/>
          <w:szCs w:val="30"/>
        </w:rPr>
      </w:pPr>
    </w:p>
    <w:p w14:paraId="4BAE0F03" w14:textId="77777777" w:rsidR="00FE72BE" w:rsidRPr="00FB0B39" w:rsidRDefault="00FE72BE" w:rsidP="00637A8A">
      <w:pPr>
        <w:pStyle w:val="ListParagraph"/>
        <w:spacing w:after="0" w:line="240" w:lineRule="auto"/>
        <w:ind w:left="360"/>
        <w:jc w:val="both"/>
        <w:rPr>
          <w:rFonts w:cstheme="minorHAnsi"/>
          <w:b/>
          <w:sz w:val="30"/>
          <w:szCs w:val="30"/>
        </w:rPr>
      </w:pPr>
    </w:p>
    <w:p w14:paraId="59ED2B3D" w14:textId="77777777" w:rsidR="00637A8A" w:rsidRPr="00DF02D9" w:rsidRDefault="00637A8A" w:rsidP="00637A8A">
      <w:pPr>
        <w:spacing w:after="0" w:line="240" w:lineRule="auto"/>
        <w:jc w:val="both"/>
        <w:rPr>
          <w:rFonts w:cstheme="minorHAnsi"/>
          <w:b/>
          <w:sz w:val="28"/>
          <w:szCs w:val="28"/>
          <w:u w:val="single"/>
        </w:rPr>
      </w:pPr>
      <w:r w:rsidRPr="00B2766A">
        <w:rPr>
          <w:rFonts w:ascii="Myriad Pro" w:hAnsi="Myriad Pro"/>
          <w:b/>
          <w:color w:val="000000"/>
          <w:sz w:val="26"/>
          <w:u w:val="single"/>
        </w:rPr>
        <w:t>DUTIES AND RESPONSIBILITIES</w:t>
      </w:r>
      <w:r w:rsidRPr="00DF02D9">
        <w:rPr>
          <w:rFonts w:cstheme="minorHAnsi"/>
          <w:b/>
          <w:sz w:val="28"/>
          <w:szCs w:val="28"/>
          <w:u w:val="single"/>
        </w:rPr>
        <w:t xml:space="preserve"> </w:t>
      </w:r>
    </w:p>
    <w:p w14:paraId="7AA09A4C" w14:textId="77777777" w:rsidR="00637A8A" w:rsidRPr="00DF02D9" w:rsidRDefault="00637A8A" w:rsidP="00637A8A">
      <w:pPr>
        <w:spacing w:after="0" w:line="240" w:lineRule="auto"/>
        <w:ind w:left="993"/>
        <w:rPr>
          <w:rFonts w:cstheme="minorHAnsi"/>
        </w:rPr>
      </w:pPr>
    </w:p>
    <w:p w14:paraId="7E4C5F53" w14:textId="77777777" w:rsidR="00637A8A" w:rsidRPr="00786266" w:rsidRDefault="00637A8A" w:rsidP="00637A8A">
      <w:pPr>
        <w:pStyle w:val="Heading5"/>
        <w:numPr>
          <w:ilvl w:val="0"/>
          <w:numId w:val="10"/>
        </w:numPr>
        <w:spacing w:before="0" w:line="240" w:lineRule="auto"/>
        <w:ind w:left="360"/>
        <w:rPr>
          <w:rFonts w:ascii="Myriad Pro" w:eastAsiaTheme="minorHAnsi" w:hAnsi="Myriad Pro" w:cstheme="minorBidi"/>
          <w:b/>
          <w:bCs/>
          <w:color w:val="auto"/>
          <w:sz w:val="26"/>
          <w:szCs w:val="26"/>
        </w:rPr>
      </w:pPr>
      <w:r w:rsidRPr="00786266">
        <w:rPr>
          <w:rFonts w:ascii="Myriad Pro" w:eastAsiaTheme="minorHAnsi" w:hAnsi="Myriad Pro" w:cstheme="minorBidi"/>
          <w:b/>
          <w:bCs/>
          <w:color w:val="auto"/>
          <w:sz w:val="26"/>
          <w:szCs w:val="26"/>
        </w:rPr>
        <w:t>TE Approach &amp; Methodology</w:t>
      </w:r>
    </w:p>
    <w:p w14:paraId="68B5E680" w14:textId="77777777" w:rsidR="0064755B" w:rsidRDefault="0064755B" w:rsidP="0064755B">
      <w:pPr>
        <w:spacing w:after="0" w:line="240" w:lineRule="auto"/>
        <w:rPr>
          <w:rFonts w:ascii="Myriad Pro" w:hAnsi="Myriad Pro"/>
          <w:b/>
          <w:bCs/>
          <w:sz w:val="26"/>
          <w:szCs w:val="26"/>
        </w:rPr>
      </w:pPr>
    </w:p>
    <w:p w14:paraId="2642C51E" w14:textId="748C867E" w:rsidR="00637A8A" w:rsidRPr="004C5024" w:rsidRDefault="00637A8A" w:rsidP="00637A8A">
      <w:pPr>
        <w:spacing w:after="0" w:line="240" w:lineRule="auto"/>
        <w:jc w:val="both"/>
        <w:rPr>
          <w:rFonts w:ascii="Myriad Pro" w:hAnsi="Myriad Pro"/>
          <w:color w:val="000000"/>
        </w:rPr>
      </w:pPr>
      <w:r w:rsidRPr="004C5024">
        <w:rPr>
          <w:rFonts w:ascii="Myriad Pro" w:hAnsi="Myriad Pro"/>
          <w:color w:val="000000"/>
        </w:rPr>
        <w:t>The TE must provide evidence-based information that is credible, reliable and useful.</w:t>
      </w:r>
    </w:p>
    <w:p w14:paraId="6A90E610" w14:textId="77777777" w:rsidR="00637A8A" w:rsidRDefault="00637A8A" w:rsidP="00637A8A">
      <w:pPr>
        <w:spacing w:after="0" w:line="240" w:lineRule="auto"/>
        <w:jc w:val="both"/>
        <w:rPr>
          <w:rFonts w:ascii="Myriad Pro" w:hAnsi="Myriad Pro"/>
          <w:color w:val="000000"/>
        </w:rPr>
      </w:pPr>
    </w:p>
    <w:p w14:paraId="53D6EFAB" w14:textId="77777777" w:rsidR="00637A8A" w:rsidRPr="00807EA8" w:rsidRDefault="00637A8A" w:rsidP="00637A8A">
      <w:pPr>
        <w:spacing w:after="0" w:line="240" w:lineRule="auto"/>
        <w:jc w:val="both"/>
        <w:rPr>
          <w:rFonts w:ascii="Myriad Pro" w:hAnsi="Myriad Pro"/>
          <w:color w:val="000000"/>
          <w:sz w:val="21"/>
          <w:szCs w:val="21"/>
        </w:rPr>
      </w:pPr>
      <w:r w:rsidRPr="00807EA8">
        <w:rPr>
          <w:rFonts w:ascii="Myriad Pro" w:hAnsi="Myriad Pro"/>
          <w:color w:val="000000"/>
          <w:sz w:val="21"/>
          <w:szCs w:val="21"/>
        </w:rPr>
        <w:t xml:space="preserve">The TE team will review all relevant sources of information including documents prepared during the preparation phase (i.e. PIF, UNDP Initiation Plan, UNDP </w:t>
      </w:r>
      <w:r>
        <w:rPr>
          <w:rFonts w:ascii="Myriad Pro" w:hAnsi="Myriad Pro"/>
          <w:color w:val="000000"/>
          <w:sz w:val="21"/>
          <w:szCs w:val="21"/>
        </w:rPr>
        <w:t>Social and Environmental Screening Procedure/SESP)</w:t>
      </w:r>
      <w:r w:rsidRPr="00807EA8">
        <w:rPr>
          <w:rFonts w:ascii="Myriad Pro" w:hAnsi="Myriad Pro"/>
          <w:color w:val="000000"/>
          <w:sz w:val="21"/>
          <w:szCs w:val="21"/>
        </w:rPr>
        <w:t xml:space="preserve"> the Project Document, project reports including annual PIRs, project budget revisions, lesson learned reports, national strategic and legal documents, and any other materials that the team considers useful for this evidence-based evaluation. The TE team will review the baselin</w:t>
      </w:r>
      <w:r>
        <w:rPr>
          <w:rFonts w:ascii="Myriad Pro" w:hAnsi="Myriad Pro"/>
          <w:color w:val="000000"/>
          <w:sz w:val="21"/>
          <w:szCs w:val="21"/>
        </w:rPr>
        <w:t xml:space="preserve">e and midterm </w:t>
      </w:r>
      <w:r w:rsidRPr="00807EA8">
        <w:rPr>
          <w:rFonts w:ascii="Myriad Pro" w:hAnsi="Myriad Pro"/>
          <w:color w:val="000000"/>
          <w:sz w:val="21"/>
          <w:szCs w:val="21"/>
        </w:rPr>
        <w:t xml:space="preserve">GEF focal area Core Indicators/Tracking Tools submitted to the GEF at </w:t>
      </w:r>
      <w:r>
        <w:rPr>
          <w:rFonts w:ascii="Myriad Pro" w:hAnsi="Myriad Pro"/>
          <w:color w:val="000000"/>
          <w:sz w:val="21"/>
          <w:szCs w:val="21"/>
        </w:rPr>
        <w:t xml:space="preserve">the </w:t>
      </w:r>
      <w:r w:rsidRPr="00807EA8">
        <w:rPr>
          <w:rFonts w:ascii="Myriad Pro" w:hAnsi="Myriad Pro"/>
          <w:color w:val="000000"/>
          <w:sz w:val="21"/>
          <w:szCs w:val="21"/>
        </w:rPr>
        <w:t>CEO endorsement</w:t>
      </w:r>
      <w:r>
        <w:rPr>
          <w:rFonts w:ascii="Myriad Pro" w:hAnsi="Myriad Pro"/>
          <w:color w:val="000000"/>
          <w:sz w:val="21"/>
          <w:szCs w:val="21"/>
        </w:rPr>
        <w:t xml:space="preserve"> and</w:t>
      </w:r>
      <w:r w:rsidRPr="00807EA8">
        <w:rPr>
          <w:rFonts w:ascii="Myriad Pro" w:hAnsi="Myriad Pro"/>
          <w:color w:val="000000"/>
          <w:sz w:val="21"/>
          <w:szCs w:val="21"/>
        </w:rPr>
        <w:t xml:space="preserve"> midterm stage</w:t>
      </w:r>
      <w:r>
        <w:rPr>
          <w:rFonts w:ascii="Myriad Pro" w:hAnsi="Myriad Pro"/>
          <w:color w:val="000000"/>
          <w:sz w:val="21"/>
          <w:szCs w:val="21"/>
        </w:rPr>
        <w:t>s</w:t>
      </w:r>
      <w:r w:rsidRPr="00807EA8">
        <w:rPr>
          <w:rFonts w:ascii="Myriad Pro" w:hAnsi="Myriad Pro"/>
          <w:color w:val="000000"/>
          <w:sz w:val="21"/>
          <w:szCs w:val="21"/>
        </w:rPr>
        <w:t xml:space="preserve"> and </w:t>
      </w:r>
      <w:r>
        <w:rPr>
          <w:rFonts w:ascii="Myriad Pro" w:hAnsi="Myriad Pro"/>
          <w:color w:val="000000"/>
          <w:sz w:val="21"/>
          <w:szCs w:val="21"/>
        </w:rPr>
        <w:t>the terminal</w:t>
      </w:r>
      <w:r w:rsidRPr="00807EA8">
        <w:rPr>
          <w:rFonts w:ascii="Myriad Pro" w:hAnsi="Myriad Pro"/>
          <w:color w:val="000000"/>
          <w:sz w:val="21"/>
          <w:szCs w:val="21"/>
        </w:rPr>
        <w:t xml:space="preserve"> </w:t>
      </w:r>
      <w:r>
        <w:rPr>
          <w:rFonts w:ascii="Myriad Pro" w:hAnsi="Myriad Pro"/>
          <w:color w:val="000000"/>
          <w:sz w:val="21"/>
          <w:szCs w:val="21"/>
        </w:rPr>
        <w:t>Core Indicators/Tracking Tools</w:t>
      </w:r>
      <w:r w:rsidRPr="00807EA8">
        <w:rPr>
          <w:rFonts w:ascii="Myriad Pro" w:hAnsi="Myriad Pro"/>
          <w:color w:val="000000"/>
          <w:sz w:val="21"/>
          <w:szCs w:val="21"/>
        </w:rPr>
        <w:t xml:space="preserve"> that must be completed before the </w:t>
      </w:r>
      <w:r>
        <w:rPr>
          <w:rFonts w:ascii="Myriad Pro" w:hAnsi="Myriad Pro"/>
          <w:color w:val="000000"/>
          <w:sz w:val="21"/>
          <w:szCs w:val="21"/>
        </w:rPr>
        <w:t>TE</w:t>
      </w:r>
      <w:r w:rsidRPr="00807EA8">
        <w:rPr>
          <w:rFonts w:ascii="Myriad Pro" w:hAnsi="Myriad Pro"/>
          <w:color w:val="000000"/>
          <w:sz w:val="21"/>
          <w:szCs w:val="21"/>
        </w:rPr>
        <w:t xml:space="preserve"> field mission begins.  </w:t>
      </w:r>
    </w:p>
    <w:p w14:paraId="77B5569F" w14:textId="77777777" w:rsidR="00637A8A" w:rsidRPr="004C5024" w:rsidRDefault="00637A8A" w:rsidP="00637A8A">
      <w:pPr>
        <w:spacing w:after="0" w:line="240" w:lineRule="auto"/>
        <w:jc w:val="both"/>
        <w:rPr>
          <w:rFonts w:ascii="Myriad Pro" w:hAnsi="Myriad Pro"/>
          <w:color w:val="000000"/>
        </w:rPr>
      </w:pPr>
    </w:p>
    <w:p w14:paraId="02C91A5C" w14:textId="77777777" w:rsidR="00637A8A" w:rsidRDefault="00637A8A" w:rsidP="00637A8A">
      <w:pPr>
        <w:spacing w:after="0" w:line="240" w:lineRule="auto"/>
        <w:jc w:val="both"/>
        <w:rPr>
          <w:rFonts w:ascii="Myriad Pro" w:hAnsi="Myriad Pro"/>
          <w:color w:val="000000"/>
        </w:rPr>
      </w:pPr>
      <w:r w:rsidRPr="004C5024">
        <w:rPr>
          <w:rFonts w:ascii="Myriad Pro" w:hAnsi="Myriad Pro"/>
          <w:color w:val="000000"/>
        </w:rPr>
        <w:t>The TE team is expected to follow a participatory and consultative approach ensuring close engagement with the Project Team, government counterparts (the GEF Operational Focal Point), Implementing Partners, the UNDP Country Office(s), the</w:t>
      </w:r>
      <w:r>
        <w:rPr>
          <w:rFonts w:ascii="Myriad Pro" w:hAnsi="Myriad Pro"/>
          <w:color w:val="000000"/>
        </w:rPr>
        <w:t xml:space="preserve"> </w:t>
      </w:r>
      <w:r w:rsidRPr="004C5024">
        <w:rPr>
          <w:rFonts w:ascii="Myriad Pro" w:hAnsi="Myriad Pro"/>
          <w:color w:val="000000"/>
        </w:rPr>
        <w:t>Regional Technical Advisors, direct beneficiaries and other stakeholders.</w:t>
      </w:r>
    </w:p>
    <w:p w14:paraId="7804F3FD" w14:textId="77777777" w:rsidR="00637A8A" w:rsidRDefault="00637A8A" w:rsidP="00637A8A">
      <w:pPr>
        <w:spacing w:after="0" w:line="240" w:lineRule="auto"/>
        <w:jc w:val="both"/>
        <w:rPr>
          <w:rFonts w:ascii="Myriad Pro" w:hAnsi="Myriad Pro"/>
          <w:color w:val="000000"/>
        </w:rPr>
      </w:pPr>
    </w:p>
    <w:p w14:paraId="722C8E09" w14:textId="22EE9BBD" w:rsidR="00C54A42" w:rsidRDefault="00637A8A" w:rsidP="007B2FBD">
      <w:pPr>
        <w:spacing w:after="0" w:line="240" w:lineRule="auto"/>
        <w:jc w:val="both"/>
        <w:rPr>
          <w:rFonts w:ascii="Myriad Pro" w:hAnsi="Myriad Pro"/>
          <w:color w:val="000000"/>
        </w:rPr>
      </w:pPr>
      <w:r w:rsidRPr="004C5024">
        <w:rPr>
          <w:rFonts w:ascii="Myriad Pro" w:hAnsi="Myriad Pro"/>
          <w:color w:val="000000"/>
        </w:rPr>
        <w:t>Engagement of stakeholders is vital to a successful TE</w:t>
      </w:r>
      <w:r w:rsidRPr="004C5024">
        <w:rPr>
          <w:rFonts w:ascii="Myriad Pro" w:hAnsi="Myriad Pro"/>
          <w:color w:val="000000"/>
        </w:rPr>
        <w:footnoteReference w:id="1"/>
      </w:r>
      <w:r w:rsidRPr="004C5024">
        <w:rPr>
          <w:rFonts w:ascii="Myriad Pro" w:hAnsi="Myriad Pro"/>
          <w:color w:val="000000"/>
        </w:rPr>
        <w:t>. Stakeholder involvement should include interviews with stakeholders who have project responsibilities, including but not limited to</w:t>
      </w:r>
      <w:r w:rsidR="00C54A42">
        <w:rPr>
          <w:rFonts w:ascii="Myriad Pro" w:hAnsi="Myriad Pro"/>
          <w:color w:val="000000"/>
        </w:rPr>
        <w:t xml:space="preserve"> representatives of </w:t>
      </w:r>
    </w:p>
    <w:p w14:paraId="183A5E3A" w14:textId="77777777" w:rsidR="00C54A42" w:rsidRPr="00C54A42" w:rsidRDefault="00C54A42" w:rsidP="00C54A42">
      <w:pPr>
        <w:numPr>
          <w:ilvl w:val="0"/>
          <w:numId w:val="19"/>
        </w:numPr>
        <w:spacing w:after="0" w:line="240" w:lineRule="auto"/>
        <w:jc w:val="both"/>
        <w:rPr>
          <w:rFonts w:ascii="Myriad Pro" w:hAnsi="Myriad Pro"/>
          <w:i/>
          <w:color w:val="000000"/>
          <w:lang w:bidi="en-US"/>
        </w:rPr>
      </w:pPr>
      <w:r w:rsidRPr="00C54A42">
        <w:rPr>
          <w:rFonts w:ascii="Myriad Pro" w:hAnsi="Myriad Pro"/>
          <w:i/>
          <w:color w:val="000000"/>
          <w:lang w:bidi="en-US"/>
        </w:rPr>
        <w:t>Ministry of Capital Investments</w:t>
      </w:r>
    </w:p>
    <w:p w14:paraId="5DE7AF4E" w14:textId="1778727A" w:rsidR="00C54A42" w:rsidRPr="00C54A42" w:rsidRDefault="00C54A42" w:rsidP="00C54A42">
      <w:pPr>
        <w:numPr>
          <w:ilvl w:val="0"/>
          <w:numId w:val="19"/>
        </w:numPr>
        <w:spacing w:after="0" w:line="240" w:lineRule="auto"/>
        <w:jc w:val="both"/>
        <w:rPr>
          <w:rFonts w:ascii="Myriad Pro" w:hAnsi="Myriad Pro"/>
          <w:i/>
          <w:color w:val="000000"/>
          <w:lang w:bidi="en-US"/>
        </w:rPr>
      </w:pPr>
      <w:r w:rsidRPr="00C54A42">
        <w:rPr>
          <w:rFonts w:ascii="Myriad Pro" w:hAnsi="Myriad Pro"/>
          <w:i/>
          <w:color w:val="000000"/>
          <w:lang w:bidi="en-US"/>
        </w:rPr>
        <w:t>Ministry of Ecology, Spatial Planning and Urbanism</w:t>
      </w:r>
      <w:r>
        <w:rPr>
          <w:rFonts w:ascii="Myriad Pro" w:hAnsi="Myriad Pro"/>
          <w:i/>
          <w:color w:val="000000"/>
          <w:lang w:bidi="en-US"/>
        </w:rPr>
        <w:t xml:space="preserve"> </w:t>
      </w:r>
    </w:p>
    <w:p w14:paraId="1C3D3574" w14:textId="77777777" w:rsidR="00C54A42" w:rsidRPr="00C54A42" w:rsidRDefault="00C54A42" w:rsidP="00C54A42">
      <w:pPr>
        <w:numPr>
          <w:ilvl w:val="0"/>
          <w:numId w:val="19"/>
        </w:numPr>
        <w:spacing w:after="0" w:line="240" w:lineRule="auto"/>
        <w:jc w:val="both"/>
        <w:rPr>
          <w:rFonts w:ascii="Myriad Pro" w:hAnsi="Myriad Pro"/>
          <w:i/>
          <w:color w:val="000000"/>
          <w:lang w:bidi="en-US"/>
        </w:rPr>
      </w:pPr>
      <w:r w:rsidRPr="00C54A42">
        <w:rPr>
          <w:rFonts w:ascii="Myriad Pro" w:hAnsi="Myriad Pro"/>
          <w:i/>
          <w:color w:val="000000"/>
          <w:lang w:bidi="en-US"/>
        </w:rPr>
        <w:t>Eco Fund</w:t>
      </w:r>
    </w:p>
    <w:p w14:paraId="73386F1D" w14:textId="77777777" w:rsidR="00C54A42" w:rsidRPr="00C54A42" w:rsidRDefault="00C54A42" w:rsidP="00C54A42">
      <w:pPr>
        <w:numPr>
          <w:ilvl w:val="0"/>
          <w:numId w:val="19"/>
        </w:numPr>
        <w:spacing w:after="0" w:line="240" w:lineRule="auto"/>
        <w:jc w:val="both"/>
        <w:rPr>
          <w:rFonts w:ascii="Myriad Pro" w:hAnsi="Myriad Pro"/>
          <w:i/>
          <w:color w:val="000000"/>
          <w:lang w:bidi="en-US"/>
        </w:rPr>
      </w:pPr>
      <w:r w:rsidRPr="00C54A42">
        <w:rPr>
          <w:rFonts w:ascii="Myriad Pro" w:hAnsi="Myriad Pro"/>
          <w:i/>
          <w:color w:val="000000"/>
          <w:lang w:bidi="en-US"/>
        </w:rPr>
        <w:t>Investment Development Fund</w:t>
      </w:r>
    </w:p>
    <w:p w14:paraId="570BB2C8" w14:textId="02CC6FD8" w:rsidR="00C54A42" w:rsidRDefault="00C54A42" w:rsidP="00C54A42">
      <w:pPr>
        <w:numPr>
          <w:ilvl w:val="0"/>
          <w:numId w:val="19"/>
        </w:numPr>
        <w:spacing w:after="0" w:line="240" w:lineRule="auto"/>
        <w:jc w:val="both"/>
        <w:rPr>
          <w:rFonts w:ascii="Myriad Pro" w:hAnsi="Myriad Pro"/>
          <w:i/>
          <w:color w:val="000000"/>
          <w:lang w:bidi="en-US"/>
        </w:rPr>
      </w:pPr>
      <w:r w:rsidRPr="00C54A42">
        <w:rPr>
          <w:rFonts w:ascii="Myriad Pro" w:hAnsi="Myriad Pro"/>
          <w:i/>
          <w:color w:val="000000"/>
          <w:lang w:bidi="en-US"/>
        </w:rPr>
        <w:t>Business Incubator Cetinje</w:t>
      </w:r>
    </w:p>
    <w:p w14:paraId="77EB5A74" w14:textId="70BC7993" w:rsidR="00C54A42" w:rsidRDefault="00C54A42" w:rsidP="00C54A42">
      <w:pPr>
        <w:numPr>
          <w:ilvl w:val="0"/>
          <w:numId w:val="19"/>
        </w:numPr>
        <w:spacing w:after="0" w:line="240" w:lineRule="auto"/>
        <w:jc w:val="both"/>
        <w:rPr>
          <w:rFonts w:ascii="Myriad Pro" w:hAnsi="Myriad Pro"/>
          <w:i/>
          <w:color w:val="000000"/>
          <w:lang w:bidi="en-US"/>
        </w:rPr>
      </w:pPr>
      <w:r>
        <w:rPr>
          <w:rFonts w:ascii="Myriad Pro" w:hAnsi="Myriad Pro"/>
          <w:i/>
          <w:color w:val="000000"/>
          <w:lang w:bidi="en-US"/>
        </w:rPr>
        <w:t>Municipality of Cetinje</w:t>
      </w:r>
    </w:p>
    <w:p w14:paraId="0990E8FA" w14:textId="03B23BC7" w:rsidR="00C54A42" w:rsidRDefault="00C54A42" w:rsidP="00C54A42">
      <w:pPr>
        <w:numPr>
          <w:ilvl w:val="0"/>
          <w:numId w:val="19"/>
        </w:numPr>
        <w:spacing w:after="0" w:line="240" w:lineRule="auto"/>
        <w:jc w:val="both"/>
        <w:rPr>
          <w:rFonts w:ascii="Myriad Pro" w:hAnsi="Myriad Pro"/>
          <w:i/>
          <w:color w:val="000000"/>
          <w:lang w:bidi="en-US"/>
        </w:rPr>
      </w:pPr>
      <w:r>
        <w:rPr>
          <w:rFonts w:ascii="Myriad Pro" w:hAnsi="Myriad Pro"/>
          <w:i/>
          <w:color w:val="000000"/>
          <w:lang w:bidi="en-US"/>
        </w:rPr>
        <w:t>Chamber of Economy</w:t>
      </w:r>
    </w:p>
    <w:p w14:paraId="67ABEF39" w14:textId="7348B6CA" w:rsidR="00C54A42" w:rsidRDefault="00C54A42" w:rsidP="00C54A42">
      <w:pPr>
        <w:numPr>
          <w:ilvl w:val="0"/>
          <w:numId w:val="19"/>
        </w:numPr>
        <w:spacing w:after="0" w:line="240" w:lineRule="auto"/>
        <w:jc w:val="both"/>
        <w:rPr>
          <w:rFonts w:ascii="Myriad Pro" w:hAnsi="Myriad Pro"/>
          <w:i/>
          <w:color w:val="000000"/>
          <w:lang w:bidi="en-US"/>
        </w:rPr>
      </w:pPr>
      <w:r>
        <w:rPr>
          <w:rFonts w:ascii="Myriad Pro" w:hAnsi="Myriad Pro"/>
          <w:i/>
          <w:color w:val="000000"/>
          <w:lang w:bidi="en-US"/>
        </w:rPr>
        <w:t>University of Montenegro (Mechanical Faculty, Electrotechnical Faculty)</w:t>
      </w:r>
    </w:p>
    <w:p w14:paraId="293F5EF7" w14:textId="7B4DA50C" w:rsidR="00C54A42" w:rsidRDefault="00C54A42" w:rsidP="00C54A42">
      <w:pPr>
        <w:numPr>
          <w:ilvl w:val="0"/>
          <w:numId w:val="19"/>
        </w:numPr>
        <w:spacing w:after="0" w:line="240" w:lineRule="auto"/>
        <w:jc w:val="both"/>
        <w:rPr>
          <w:rFonts w:ascii="Myriad Pro" w:hAnsi="Myriad Pro"/>
          <w:i/>
          <w:color w:val="000000"/>
          <w:lang w:bidi="en-US"/>
        </w:rPr>
      </w:pPr>
      <w:r>
        <w:rPr>
          <w:rFonts w:ascii="Myriad Pro" w:hAnsi="Myriad Pro"/>
          <w:i/>
          <w:color w:val="000000"/>
          <w:lang w:bidi="en-US"/>
        </w:rPr>
        <w:t>Selected private sector representatives</w:t>
      </w:r>
    </w:p>
    <w:p w14:paraId="1DCC87C1" w14:textId="46060A0D" w:rsidR="00C54A42" w:rsidRPr="00C54A42" w:rsidRDefault="00C54A42" w:rsidP="00C54A42">
      <w:pPr>
        <w:spacing w:after="0" w:line="240" w:lineRule="auto"/>
        <w:ind w:left="720"/>
        <w:jc w:val="both"/>
        <w:rPr>
          <w:rFonts w:ascii="Myriad Pro" w:hAnsi="Myriad Pro"/>
          <w:i/>
          <w:color w:val="000000"/>
          <w:lang w:bidi="en-US"/>
        </w:rPr>
      </w:pPr>
    </w:p>
    <w:p w14:paraId="1DD378B7" w14:textId="2235C450" w:rsidR="007B2FBD" w:rsidRPr="00A27440" w:rsidRDefault="00637A8A" w:rsidP="007B2FBD">
      <w:pPr>
        <w:spacing w:after="0" w:line="240" w:lineRule="auto"/>
        <w:jc w:val="both"/>
        <w:rPr>
          <w:rFonts w:ascii="Myriad Pro" w:hAnsi="Myriad Pro"/>
          <w:color w:val="000000"/>
          <w:sz w:val="21"/>
          <w:szCs w:val="21"/>
        </w:rPr>
      </w:pPr>
      <w:r w:rsidRPr="004C5024">
        <w:rPr>
          <w:rFonts w:ascii="Myriad Pro" w:hAnsi="Myriad Pro"/>
          <w:color w:val="000000"/>
        </w:rPr>
        <w:t xml:space="preserve">Additionally, the TE team is expected to conduct field missions to </w:t>
      </w:r>
      <w:r w:rsidR="00C54A42">
        <w:rPr>
          <w:rFonts w:ascii="Myriad Pro" w:hAnsi="Myriad Pro"/>
          <w:i/>
          <w:color w:val="000000"/>
        </w:rPr>
        <w:t>Cetinje, Bar, Podgorica</w:t>
      </w:r>
      <w:r w:rsidR="00C54A42" w:rsidRPr="00C54A42">
        <w:rPr>
          <w:rFonts w:ascii="Myriad Pro" w:hAnsi="Myriad Pro"/>
          <w:color w:val="000000"/>
        </w:rPr>
        <w:t xml:space="preserve"> and other</w:t>
      </w:r>
      <w:r w:rsidR="0002326F">
        <w:rPr>
          <w:rFonts w:ascii="Myriad Pro" w:hAnsi="Myriad Pro"/>
          <w:color w:val="000000"/>
        </w:rPr>
        <w:t xml:space="preserve"> location</w:t>
      </w:r>
      <w:r w:rsidR="00C54A42" w:rsidRPr="00C54A42">
        <w:rPr>
          <w:rFonts w:ascii="Myriad Pro" w:hAnsi="Myriad Pro"/>
          <w:color w:val="000000"/>
        </w:rPr>
        <w:t xml:space="preserve">s subject to the topics discussed and dynamics of the </w:t>
      </w:r>
      <w:r w:rsidR="00AF692F" w:rsidRPr="00C54A42">
        <w:rPr>
          <w:rFonts w:ascii="Myriad Pro" w:hAnsi="Myriad Pro"/>
          <w:color w:val="000000"/>
        </w:rPr>
        <w:t>visit.</w:t>
      </w:r>
      <w:r w:rsidR="00C54A42" w:rsidRPr="00C54A42">
        <w:rPr>
          <w:rFonts w:ascii="Myriad Pro" w:hAnsi="Myriad Pro"/>
          <w:color w:val="000000"/>
        </w:rPr>
        <w:t xml:space="preserve"> </w:t>
      </w:r>
    </w:p>
    <w:p w14:paraId="7111366F" w14:textId="77777777" w:rsidR="00637A8A" w:rsidRDefault="00637A8A" w:rsidP="00637A8A">
      <w:pPr>
        <w:spacing w:after="0" w:line="240" w:lineRule="auto"/>
        <w:jc w:val="both"/>
        <w:rPr>
          <w:sz w:val="20"/>
        </w:rPr>
      </w:pPr>
    </w:p>
    <w:p w14:paraId="1C363C20" w14:textId="77777777" w:rsidR="00637A8A" w:rsidRDefault="00637A8A" w:rsidP="00637A8A">
      <w:pPr>
        <w:spacing w:after="0" w:line="240" w:lineRule="auto"/>
        <w:jc w:val="both"/>
        <w:rPr>
          <w:rFonts w:ascii="Myriad Pro" w:hAnsi="Myriad Pro"/>
          <w:color w:val="000000"/>
        </w:rPr>
      </w:pPr>
      <w:r w:rsidRPr="004C5024">
        <w:rPr>
          <w:rFonts w:ascii="Myriad Pro" w:hAnsi="Myriad Pro"/>
          <w:color w:val="000000"/>
        </w:rPr>
        <w:lastRenderedPageBreak/>
        <w:t>The specific design and methodology for the TE should emerge from consultations between the TE team and the above-mentioned parties regarding what is appropriate and feasible for meeting the TE purpose and objectives and answering the evaluation questions, given limitations of budget, time and data.</w:t>
      </w:r>
      <w:r>
        <w:rPr>
          <w:rFonts w:ascii="Myriad Pro" w:hAnsi="Myriad Pro"/>
          <w:color w:val="000000"/>
        </w:rPr>
        <w:t xml:space="preserve"> </w:t>
      </w:r>
      <w:r>
        <w:rPr>
          <w:rFonts w:ascii="Myriad Pro" w:hAnsi="Myriad Pro"/>
          <w:color w:val="000000"/>
          <w:sz w:val="21"/>
          <w:szCs w:val="21"/>
        </w:rPr>
        <w:t>The TE team must, however, use gender-responsive methodologies and tools and ensure that gender equality and women’s empowerment, as well as other cross-cutting issues and SDGs are incorporated into the TE report.</w:t>
      </w:r>
    </w:p>
    <w:p w14:paraId="67AD5DC1" w14:textId="77777777" w:rsidR="00637A8A" w:rsidRDefault="00637A8A" w:rsidP="00637A8A">
      <w:pPr>
        <w:spacing w:after="0" w:line="240" w:lineRule="auto"/>
        <w:jc w:val="both"/>
        <w:rPr>
          <w:rFonts w:ascii="Myriad Pro" w:hAnsi="Myriad Pro"/>
          <w:color w:val="000000"/>
        </w:rPr>
      </w:pPr>
    </w:p>
    <w:p w14:paraId="00F2B5EB" w14:textId="77777777" w:rsidR="00637A8A" w:rsidRDefault="00637A8A" w:rsidP="00637A8A">
      <w:pPr>
        <w:jc w:val="both"/>
        <w:rPr>
          <w:rFonts w:ascii="Myriad Pro" w:hAnsi="Myriad Pro"/>
          <w:color w:val="000000"/>
        </w:rPr>
      </w:pPr>
      <w:r w:rsidRPr="004C5024">
        <w:rPr>
          <w:rFonts w:ascii="Myriad Pro" w:hAnsi="Myriad Pro"/>
          <w:color w:val="000000"/>
        </w:rPr>
        <w:t xml:space="preserve">The final methodological approach including interview schedule, field visits and data to be used in the evaluation should be clearly outlined in the inception report and be fully discussed and agreed between UNDP, stakeholders and the </w:t>
      </w:r>
      <w:r>
        <w:rPr>
          <w:rFonts w:ascii="Myriad Pro" w:hAnsi="Myriad Pro"/>
          <w:color w:val="000000"/>
        </w:rPr>
        <w:t>TE team</w:t>
      </w:r>
      <w:r w:rsidRPr="004C5024">
        <w:rPr>
          <w:rFonts w:ascii="Myriad Pro" w:hAnsi="Myriad Pro"/>
          <w:color w:val="000000"/>
        </w:rPr>
        <w:t>.</w:t>
      </w:r>
    </w:p>
    <w:p w14:paraId="27599E60" w14:textId="77777777" w:rsidR="0002326F" w:rsidRDefault="0002326F" w:rsidP="0002326F">
      <w:pPr>
        <w:jc w:val="both"/>
        <w:rPr>
          <w:rFonts w:ascii="Myriad Pro" w:hAnsi="Myriad Pro"/>
          <w:b/>
          <w:bCs/>
          <w:color w:val="FF0000"/>
          <w:sz w:val="21"/>
          <w:szCs w:val="21"/>
        </w:rPr>
      </w:pPr>
      <w:r w:rsidRPr="00DE17B1">
        <w:rPr>
          <w:rFonts w:ascii="Myriad Pro" w:hAnsi="Myriad Pro"/>
          <w:b/>
          <w:bCs/>
          <w:i/>
          <w:iCs/>
          <w:sz w:val="21"/>
          <w:szCs w:val="21"/>
        </w:rPr>
        <w:t>In case of introduced travel and/or meeting restrictions in the country of residence of the Team Leader or in Montenegro, the mission to Montenegro will be cancelled and the evaluation will be conducted remotely. Project Team will support the implementation of virtual interviews with stakeholders and the national expert will support implementation of face to face interviews and field visits, if allowed at the timeframe planned for the mission to Montenegro</w:t>
      </w:r>
      <w:r>
        <w:rPr>
          <w:rFonts w:ascii="Myriad Pro" w:hAnsi="Myriad Pro"/>
          <w:b/>
          <w:bCs/>
          <w:color w:val="FF0000"/>
          <w:sz w:val="21"/>
          <w:szCs w:val="21"/>
        </w:rPr>
        <w:t>.</w:t>
      </w:r>
    </w:p>
    <w:p w14:paraId="12E4059A" w14:textId="5A577D39" w:rsidR="00637A8A" w:rsidRDefault="00637A8A" w:rsidP="00637A8A">
      <w:pPr>
        <w:spacing w:after="0" w:line="240" w:lineRule="auto"/>
        <w:jc w:val="both"/>
        <w:rPr>
          <w:rFonts w:ascii="Myriad Pro" w:hAnsi="Myriad Pro"/>
          <w:color w:val="000000"/>
        </w:rPr>
      </w:pPr>
      <w:r w:rsidRPr="004C5024">
        <w:rPr>
          <w:rFonts w:ascii="Myriad Pro" w:hAnsi="Myriad Pro"/>
          <w:color w:val="000000"/>
        </w:rPr>
        <w:t xml:space="preserve">The final </w:t>
      </w:r>
      <w:r>
        <w:rPr>
          <w:rFonts w:ascii="Myriad Pro" w:hAnsi="Myriad Pro"/>
          <w:color w:val="000000"/>
        </w:rPr>
        <w:t>TE</w:t>
      </w:r>
      <w:r w:rsidRPr="004C5024">
        <w:rPr>
          <w:rFonts w:ascii="Myriad Pro" w:hAnsi="Myriad Pro"/>
          <w:color w:val="000000"/>
        </w:rPr>
        <w:t xml:space="preserve"> report should describe the full TE approach taken and the rationale for the approach making explicit the underlying assumptions, challenges, strengths and weaknesses about the methods and approach of the evaluation.</w:t>
      </w:r>
    </w:p>
    <w:p w14:paraId="696BD915" w14:textId="77777777" w:rsidR="00DB799E" w:rsidRDefault="00DB799E" w:rsidP="00637A8A">
      <w:pPr>
        <w:spacing w:after="0" w:line="240" w:lineRule="auto"/>
        <w:jc w:val="both"/>
        <w:rPr>
          <w:rFonts w:ascii="Myriad Pro" w:hAnsi="Myriad Pro"/>
          <w:color w:val="000000"/>
        </w:rPr>
      </w:pPr>
    </w:p>
    <w:p w14:paraId="0D7559F6" w14:textId="58828993" w:rsidR="008517FE" w:rsidRPr="0002326F" w:rsidRDefault="008517FE" w:rsidP="00DB799E">
      <w:pPr>
        <w:spacing w:after="0" w:line="240" w:lineRule="auto"/>
        <w:jc w:val="both"/>
        <w:rPr>
          <w:rFonts w:ascii="Myriad Pro" w:hAnsi="Myriad Pro"/>
          <w:i/>
          <w:iCs/>
          <w:color w:val="000000"/>
          <w:sz w:val="21"/>
          <w:szCs w:val="21"/>
        </w:rPr>
      </w:pPr>
      <w:r w:rsidRPr="0002326F">
        <w:rPr>
          <w:rFonts w:ascii="Myriad Pro" w:hAnsi="Myriad Pro"/>
          <w:i/>
          <w:iCs/>
          <w:color w:val="000000"/>
          <w:sz w:val="21"/>
          <w:szCs w:val="21"/>
        </w:rPr>
        <w:t xml:space="preserve">As of 11 March 2020, the World Health Organization (WHO) declared COVID-19 a global pandemic as the new coronavirus rapidly spread to all regions of the world. Travel to </w:t>
      </w:r>
      <w:r w:rsidR="00DB799E" w:rsidRPr="0002326F">
        <w:rPr>
          <w:rFonts w:ascii="Myriad Pro" w:hAnsi="Myriad Pro"/>
          <w:i/>
          <w:iCs/>
          <w:color w:val="000000"/>
          <w:sz w:val="21"/>
          <w:szCs w:val="21"/>
        </w:rPr>
        <w:t xml:space="preserve">and within </w:t>
      </w:r>
      <w:r w:rsidRPr="0002326F">
        <w:rPr>
          <w:rFonts w:ascii="Myriad Pro" w:hAnsi="Myriad Pro"/>
          <w:i/>
          <w:iCs/>
          <w:color w:val="000000"/>
          <w:sz w:val="21"/>
          <w:szCs w:val="21"/>
        </w:rPr>
        <w:t xml:space="preserve">the country </w:t>
      </w:r>
      <w:r w:rsidR="00DB799E" w:rsidRPr="0002326F">
        <w:rPr>
          <w:rFonts w:ascii="Myriad Pro" w:hAnsi="Myriad Pro"/>
          <w:i/>
          <w:iCs/>
          <w:color w:val="000000"/>
          <w:sz w:val="21"/>
          <w:szCs w:val="21"/>
        </w:rPr>
        <w:t xml:space="preserve">is currently not restricted. </w:t>
      </w:r>
      <w:r w:rsidRPr="0002326F">
        <w:rPr>
          <w:rFonts w:ascii="Myriad Pro" w:hAnsi="Myriad Pro"/>
          <w:i/>
          <w:iCs/>
          <w:color w:val="000000"/>
          <w:sz w:val="21"/>
          <w:szCs w:val="21"/>
        </w:rPr>
        <w:t xml:space="preserve">If it is not possible to travel to or within the country for the TE mission then the TE team should develop a methodology that takes this into account the conduct of the TE virtually and remotely, including the use of remote interview methods and extended desk reviews, data analysis, surveys and evaluation questionnaires. This should be detailed in the TE Inception Report and agreed with the Commissioning Unit.  </w:t>
      </w:r>
    </w:p>
    <w:p w14:paraId="6A08D9C7" w14:textId="77777777" w:rsidR="008517FE" w:rsidRPr="0002326F" w:rsidRDefault="008517FE" w:rsidP="008517FE">
      <w:pPr>
        <w:spacing w:after="0" w:line="240" w:lineRule="auto"/>
        <w:ind w:left="274"/>
        <w:jc w:val="both"/>
        <w:rPr>
          <w:rFonts w:ascii="Myriad Pro" w:hAnsi="Myriad Pro"/>
          <w:i/>
          <w:iCs/>
          <w:color w:val="000000"/>
          <w:sz w:val="21"/>
          <w:szCs w:val="21"/>
        </w:rPr>
      </w:pPr>
    </w:p>
    <w:p w14:paraId="709795F6" w14:textId="77777777" w:rsidR="008517FE" w:rsidRPr="0002326F" w:rsidRDefault="008517FE" w:rsidP="00DB799E">
      <w:pPr>
        <w:spacing w:after="0" w:line="240" w:lineRule="auto"/>
        <w:jc w:val="both"/>
        <w:rPr>
          <w:rFonts w:ascii="Myriad Pro" w:hAnsi="Myriad Pro"/>
          <w:i/>
          <w:iCs/>
          <w:color w:val="000000"/>
          <w:sz w:val="21"/>
          <w:szCs w:val="21"/>
        </w:rPr>
      </w:pPr>
      <w:r w:rsidRPr="0002326F">
        <w:rPr>
          <w:rFonts w:ascii="Myriad Pro" w:hAnsi="Myriad Pro"/>
          <w:i/>
          <w:iCs/>
          <w:color w:val="000000"/>
          <w:sz w:val="21"/>
          <w:szCs w:val="21"/>
        </w:rPr>
        <w:t xml:space="preserve">If all or part of the TE is to be carried out virtually then consideration should be taken for stakeholder availability, ability or willingness to be interviewed remotely. In addition, their accessibility to the internet/computer may be an issue as many government and national counterparts may be working from home. These limitations must be reflected in the final TE report.  </w:t>
      </w:r>
    </w:p>
    <w:p w14:paraId="0260E313" w14:textId="77777777" w:rsidR="008517FE" w:rsidRPr="0002326F" w:rsidRDefault="008517FE" w:rsidP="008517FE">
      <w:pPr>
        <w:spacing w:after="0" w:line="240" w:lineRule="auto"/>
        <w:ind w:left="274"/>
        <w:jc w:val="both"/>
        <w:rPr>
          <w:rFonts w:ascii="Myriad Pro" w:hAnsi="Myriad Pro"/>
          <w:i/>
          <w:iCs/>
          <w:color w:val="000000"/>
          <w:sz w:val="21"/>
          <w:szCs w:val="21"/>
        </w:rPr>
      </w:pPr>
    </w:p>
    <w:p w14:paraId="59F4082C" w14:textId="77777777" w:rsidR="008517FE" w:rsidRPr="0002326F" w:rsidRDefault="008517FE" w:rsidP="00DB799E">
      <w:pPr>
        <w:spacing w:after="0" w:line="240" w:lineRule="auto"/>
        <w:jc w:val="both"/>
        <w:rPr>
          <w:rFonts w:ascii="Myriad Pro" w:hAnsi="Myriad Pro"/>
          <w:i/>
          <w:iCs/>
          <w:color w:val="000000"/>
          <w:sz w:val="21"/>
          <w:szCs w:val="21"/>
        </w:rPr>
      </w:pPr>
      <w:r w:rsidRPr="0002326F">
        <w:rPr>
          <w:rFonts w:ascii="Myriad Pro" w:hAnsi="Myriad Pro"/>
          <w:i/>
          <w:iCs/>
          <w:color w:val="000000"/>
          <w:sz w:val="21"/>
          <w:szCs w:val="21"/>
        </w:rPr>
        <w:t xml:space="preserve">If a data collection/field mission is not possible then remote interviews may be undertaken through telephone or online (skype, zoom etc.). International consultants can work remotely with national evaluator support in the field if it is safe for them to operate and travel. No stakeholders, consultants or UNDP staff should be put in harm’s way and safety is the key priority. </w:t>
      </w:r>
    </w:p>
    <w:p w14:paraId="01EA69A4" w14:textId="77777777" w:rsidR="008517FE" w:rsidRPr="00FA5860" w:rsidRDefault="008517FE" w:rsidP="008517FE">
      <w:pPr>
        <w:spacing w:after="0" w:line="240" w:lineRule="auto"/>
        <w:ind w:left="274"/>
        <w:jc w:val="both"/>
        <w:rPr>
          <w:rFonts w:ascii="Myriad Pro" w:hAnsi="Myriad Pro"/>
          <w:i/>
          <w:iCs/>
          <w:color w:val="000000"/>
          <w:sz w:val="21"/>
          <w:szCs w:val="21"/>
          <w:highlight w:val="green"/>
        </w:rPr>
      </w:pPr>
    </w:p>
    <w:p w14:paraId="50B79B6B" w14:textId="77777777" w:rsidR="00637A8A" w:rsidRPr="00A421A6" w:rsidRDefault="00637A8A" w:rsidP="00637A8A">
      <w:pPr>
        <w:jc w:val="both"/>
        <w:rPr>
          <w:b/>
          <w:sz w:val="26"/>
          <w:szCs w:val="26"/>
        </w:rPr>
      </w:pPr>
    </w:p>
    <w:p w14:paraId="2ED233BC" w14:textId="77777777" w:rsidR="00637A8A" w:rsidRPr="00786266" w:rsidRDefault="00637A8A" w:rsidP="00637A8A">
      <w:pPr>
        <w:pStyle w:val="ListParagraph"/>
        <w:numPr>
          <w:ilvl w:val="0"/>
          <w:numId w:val="10"/>
        </w:numPr>
        <w:spacing w:after="0" w:line="240" w:lineRule="auto"/>
        <w:ind w:left="360"/>
        <w:jc w:val="both"/>
        <w:rPr>
          <w:rFonts w:ascii="Myriad Pro" w:hAnsi="Myriad Pro"/>
          <w:b/>
          <w:bCs/>
          <w:sz w:val="26"/>
          <w:szCs w:val="26"/>
        </w:rPr>
      </w:pPr>
      <w:r w:rsidRPr="00786266">
        <w:rPr>
          <w:rFonts w:ascii="Myriad Pro" w:hAnsi="Myriad Pro"/>
          <w:b/>
          <w:bCs/>
          <w:sz w:val="26"/>
          <w:szCs w:val="26"/>
        </w:rPr>
        <w:t>Detailed Scope of the TE</w:t>
      </w:r>
    </w:p>
    <w:p w14:paraId="5117814C" w14:textId="77777777" w:rsidR="00637A8A" w:rsidRPr="00A421A6" w:rsidRDefault="00637A8A" w:rsidP="00637A8A">
      <w:pPr>
        <w:spacing w:after="0" w:line="240" w:lineRule="auto"/>
        <w:jc w:val="both"/>
        <w:rPr>
          <w:rFonts w:cstheme="minorHAnsi"/>
        </w:rPr>
      </w:pPr>
    </w:p>
    <w:p w14:paraId="0DC81DD3" w14:textId="3B5CA5C2" w:rsidR="00637A8A" w:rsidRPr="00E77D98" w:rsidRDefault="00637A8A" w:rsidP="00637A8A">
      <w:pPr>
        <w:jc w:val="both"/>
        <w:rPr>
          <w:rFonts w:ascii="Myriad Pro" w:hAnsi="Myriad Pro"/>
          <w:color w:val="000000"/>
        </w:rPr>
      </w:pPr>
      <w:r w:rsidRPr="00E77D98">
        <w:rPr>
          <w:rFonts w:ascii="Myriad Pro" w:hAnsi="Myriad Pro"/>
          <w:color w:val="000000"/>
        </w:rPr>
        <w:t xml:space="preserve">The TE will assess project performance against expectations set out in the project’s Logical Framework/Results Framework (see TOR Annex A). The TE will assess results according to the </w:t>
      </w:r>
      <w:r w:rsidRPr="00E77D98">
        <w:rPr>
          <w:rFonts w:ascii="Myriad Pro" w:hAnsi="Myriad Pro"/>
          <w:color w:val="000000"/>
        </w:rPr>
        <w:lastRenderedPageBreak/>
        <w:t>criteria outlined in the Guidance for TEs of UNDP-supported GEF-financed Projects</w:t>
      </w:r>
      <w:r>
        <w:rPr>
          <w:rFonts w:ascii="Myriad Pro" w:hAnsi="Myriad Pro"/>
          <w:color w:val="000000"/>
        </w:rPr>
        <w:t xml:space="preserve"> </w:t>
      </w:r>
      <w:hyperlink r:id="rId13" w:history="1">
        <w:r w:rsidR="0002326F" w:rsidRPr="00195B7E">
          <w:rPr>
            <w:rStyle w:val="Hyperlink"/>
            <w:rFonts w:ascii="Myriad Pro" w:hAnsi="Myriad Pro"/>
            <w:i/>
            <w:sz w:val="21"/>
            <w:szCs w:val="21"/>
          </w:rPr>
          <w:t>http://web.undp.org/evaluation/guideline/documents/GEF/TE_GuidanceforUNDP-supportedGEF-financedProjects.pdf</w:t>
        </w:r>
      </w:hyperlink>
      <w:r w:rsidR="0002326F">
        <w:rPr>
          <w:rFonts w:ascii="Myriad Pro" w:hAnsi="Myriad Pro"/>
          <w:i/>
          <w:color w:val="000000"/>
          <w:sz w:val="21"/>
          <w:szCs w:val="21"/>
        </w:rPr>
        <w:t xml:space="preserve"> </w:t>
      </w:r>
      <w:r w:rsidRPr="00A27440">
        <w:rPr>
          <w:rFonts w:ascii="Myriad Pro" w:hAnsi="Myriad Pro"/>
          <w:color w:val="000000"/>
          <w:sz w:val="21"/>
          <w:szCs w:val="21"/>
        </w:rPr>
        <w:t>.</w:t>
      </w:r>
    </w:p>
    <w:p w14:paraId="512CD9A1" w14:textId="77777777" w:rsidR="00637A8A" w:rsidRDefault="00637A8A" w:rsidP="00637A8A">
      <w:pPr>
        <w:jc w:val="both"/>
        <w:rPr>
          <w:rFonts w:ascii="Myriad Pro" w:hAnsi="Myriad Pro"/>
          <w:color w:val="000000"/>
          <w:sz w:val="21"/>
          <w:szCs w:val="21"/>
        </w:rPr>
      </w:pPr>
      <w:r>
        <w:rPr>
          <w:rFonts w:ascii="Myriad Pro" w:hAnsi="Myriad Pro"/>
          <w:color w:val="000000"/>
          <w:sz w:val="21"/>
          <w:szCs w:val="21"/>
        </w:rPr>
        <w:t>The Findings section of the TE report will cover the topics listed below.</w:t>
      </w:r>
    </w:p>
    <w:p w14:paraId="40A5D53F" w14:textId="4200FBDC" w:rsidR="00637A8A" w:rsidRDefault="00637A8A" w:rsidP="00375B7F">
      <w:pPr>
        <w:pStyle w:val="NoSpacing"/>
        <w:rPr>
          <w:sz w:val="21"/>
          <w:szCs w:val="21"/>
        </w:rPr>
      </w:pPr>
      <w:r w:rsidRPr="00375B7F">
        <w:rPr>
          <w:rFonts w:ascii="Myriad Pro" w:hAnsi="Myriad Pro"/>
          <w:color w:val="000000"/>
        </w:rPr>
        <w:t xml:space="preserve">A full outline of the TE report’s content is provided </w:t>
      </w:r>
      <w:r w:rsidR="002B6CF2" w:rsidRPr="00375B7F">
        <w:rPr>
          <w:rFonts w:ascii="Myriad Pro" w:hAnsi="Myriad Pro"/>
          <w:color w:val="000000"/>
        </w:rPr>
        <w:t>at</w:t>
      </w:r>
      <w:r w:rsidRPr="00375B7F">
        <w:rPr>
          <w:rFonts w:ascii="Myriad Pro" w:hAnsi="Myriad Pro"/>
          <w:color w:val="000000"/>
        </w:rPr>
        <w:t xml:space="preserve"> </w:t>
      </w:r>
      <w:hyperlink r:id="rId14" w:history="1">
        <w:r w:rsidR="002B6CF2" w:rsidRPr="002B6CF2">
          <w:rPr>
            <w:rStyle w:val="Hyperlink"/>
            <w:rFonts w:ascii="Myriad Pro" w:hAnsi="Myriad Pro"/>
            <w:sz w:val="21"/>
            <w:szCs w:val="21"/>
          </w:rPr>
          <w:t>http://web.undp.org/evaluation/guideline/documents/GEF/TE_GuidanceforUNDP-supportedGEF-financedProjects.pdf</w:t>
        </w:r>
      </w:hyperlink>
    </w:p>
    <w:p w14:paraId="34F2B0F9" w14:textId="57A6045E" w:rsidR="00637A8A" w:rsidRPr="00A27440" w:rsidRDefault="00637A8A" w:rsidP="00637A8A">
      <w:pPr>
        <w:jc w:val="both"/>
        <w:rPr>
          <w:rFonts w:ascii="Myriad Pro" w:hAnsi="Myriad Pro"/>
          <w:color w:val="000000"/>
          <w:sz w:val="21"/>
          <w:szCs w:val="21"/>
        </w:rPr>
      </w:pPr>
      <w:r w:rsidRPr="00A27440">
        <w:rPr>
          <w:rFonts w:ascii="Myriad Pro" w:hAnsi="Myriad Pro"/>
          <w:color w:val="000000"/>
          <w:sz w:val="21"/>
          <w:szCs w:val="21"/>
        </w:rPr>
        <w:t>The asterisk “(*)” indicates criteria for which a rating is required.</w:t>
      </w:r>
    </w:p>
    <w:p w14:paraId="5D7C0730" w14:textId="77777777" w:rsidR="00637A8A" w:rsidRPr="00A27440" w:rsidRDefault="00637A8A" w:rsidP="00637A8A">
      <w:pPr>
        <w:jc w:val="both"/>
        <w:rPr>
          <w:sz w:val="21"/>
          <w:szCs w:val="21"/>
        </w:rPr>
      </w:pPr>
      <w:r w:rsidRPr="00A27440">
        <w:rPr>
          <w:rFonts w:ascii="Myriad Pro" w:hAnsi="Myriad Pro"/>
          <w:color w:val="000000"/>
          <w:sz w:val="21"/>
          <w:szCs w:val="21"/>
        </w:rPr>
        <w:t>Findings</w:t>
      </w:r>
    </w:p>
    <w:p w14:paraId="7A2CA842" w14:textId="77777777" w:rsidR="00637A8A" w:rsidRPr="00A27440" w:rsidRDefault="00637A8A" w:rsidP="00637A8A">
      <w:pPr>
        <w:pStyle w:val="ListParagraph"/>
        <w:numPr>
          <w:ilvl w:val="0"/>
          <w:numId w:val="11"/>
        </w:numPr>
        <w:ind w:left="360" w:hanging="360"/>
        <w:jc w:val="both"/>
        <w:rPr>
          <w:rFonts w:ascii="Myriad Pro" w:hAnsi="Myriad Pro"/>
          <w:color w:val="000000"/>
          <w:sz w:val="21"/>
          <w:szCs w:val="21"/>
          <w:u w:val="single"/>
        </w:rPr>
      </w:pPr>
      <w:r w:rsidRPr="00A27440">
        <w:rPr>
          <w:rFonts w:ascii="Myriad Pro" w:hAnsi="Myriad Pro"/>
          <w:color w:val="000000"/>
          <w:sz w:val="21"/>
          <w:szCs w:val="21"/>
          <w:u w:val="single"/>
        </w:rPr>
        <w:t>Project Design/Formulation</w:t>
      </w:r>
    </w:p>
    <w:p w14:paraId="1E3FD46E" w14:textId="77777777" w:rsidR="00637A8A" w:rsidRPr="00A27440" w:rsidRDefault="00637A8A" w:rsidP="00637A8A">
      <w:pPr>
        <w:pStyle w:val="normalbullet"/>
        <w:numPr>
          <w:ilvl w:val="0"/>
          <w:numId w:val="13"/>
        </w:numPr>
        <w:tabs>
          <w:tab w:val="left" w:pos="540"/>
        </w:tabs>
        <w:spacing w:before="0" w:after="0" w:line="259" w:lineRule="auto"/>
        <w:ind w:left="360"/>
        <w:jc w:val="both"/>
        <w:rPr>
          <w:rFonts w:ascii="Myriad Pro" w:eastAsiaTheme="minorHAnsi" w:hAnsi="Myriad Pro" w:cstheme="minorBidi"/>
          <w:color w:val="000000"/>
          <w:sz w:val="21"/>
          <w:szCs w:val="21"/>
          <w:lang w:bidi="ar-SA"/>
        </w:rPr>
      </w:pPr>
      <w:r w:rsidRPr="00A27440">
        <w:rPr>
          <w:rFonts w:ascii="Myriad Pro" w:eastAsiaTheme="minorHAnsi" w:hAnsi="Myriad Pro" w:cstheme="minorBidi"/>
          <w:color w:val="000000"/>
          <w:sz w:val="21"/>
          <w:szCs w:val="21"/>
          <w:lang w:bidi="ar-SA"/>
        </w:rPr>
        <w:t xml:space="preserve">National priorities and country </w:t>
      </w:r>
      <w:proofErr w:type="gramStart"/>
      <w:r w:rsidRPr="00A27440">
        <w:rPr>
          <w:rFonts w:ascii="Myriad Pro" w:eastAsiaTheme="minorHAnsi" w:hAnsi="Myriad Pro" w:cstheme="minorBidi"/>
          <w:color w:val="000000"/>
          <w:sz w:val="21"/>
          <w:szCs w:val="21"/>
          <w:lang w:bidi="ar-SA"/>
        </w:rPr>
        <w:t>driven</w:t>
      </w:r>
      <w:r>
        <w:rPr>
          <w:rFonts w:ascii="Myriad Pro" w:eastAsiaTheme="minorHAnsi" w:hAnsi="Myriad Pro" w:cstheme="minorBidi"/>
          <w:color w:val="000000"/>
          <w:sz w:val="21"/>
          <w:szCs w:val="21"/>
          <w:lang w:bidi="ar-SA"/>
        </w:rPr>
        <w:t>-</w:t>
      </w:r>
      <w:r w:rsidRPr="00A27440">
        <w:rPr>
          <w:rFonts w:ascii="Myriad Pro" w:eastAsiaTheme="minorHAnsi" w:hAnsi="Myriad Pro" w:cstheme="minorBidi"/>
          <w:color w:val="000000"/>
          <w:sz w:val="21"/>
          <w:szCs w:val="21"/>
          <w:lang w:bidi="ar-SA"/>
        </w:rPr>
        <w:t>ness</w:t>
      </w:r>
      <w:proofErr w:type="gramEnd"/>
    </w:p>
    <w:p w14:paraId="11C53B88" w14:textId="77777777" w:rsidR="00637A8A" w:rsidRPr="00A27440" w:rsidRDefault="00637A8A" w:rsidP="00637A8A">
      <w:pPr>
        <w:pStyle w:val="normalbullet"/>
        <w:numPr>
          <w:ilvl w:val="0"/>
          <w:numId w:val="13"/>
        </w:numPr>
        <w:spacing w:before="0" w:after="0" w:line="259" w:lineRule="auto"/>
        <w:ind w:left="360"/>
        <w:jc w:val="both"/>
        <w:rPr>
          <w:sz w:val="21"/>
          <w:szCs w:val="21"/>
        </w:rPr>
      </w:pPr>
      <w:r w:rsidRPr="00A27440">
        <w:rPr>
          <w:rFonts w:ascii="Myriad Pro" w:eastAsiaTheme="minorHAnsi" w:hAnsi="Myriad Pro" w:cstheme="minorBidi"/>
          <w:color w:val="000000"/>
          <w:sz w:val="21"/>
          <w:szCs w:val="21"/>
          <w:lang w:bidi="ar-SA"/>
        </w:rPr>
        <w:t>Theory of Change</w:t>
      </w:r>
    </w:p>
    <w:p w14:paraId="56899364" w14:textId="77777777" w:rsidR="00637A8A" w:rsidRPr="00A27440" w:rsidRDefault="00637A8A" w:rsidP="00637A8A">
      <w:pPr>
        <w:pStyle w:val="normalbullet"/>
        <w:numPr>
          <w:ilvl w:val="0"/>
          <w:numId w:val="13"/>
        </w:numPr>
        <w:spacing w:before="0" w:after="0" w:line="259" w:lineRule="auto"/>
        <w:ind w:left="360"/>
        <w:jc w:val="both"/>
        <w:rPr>
          <w:rFonts w:ascii="Myriad Pro" w:eastAsiaTheme="minorHAnsi" w:hAnsi="Myriad Pro" w:cstheme="minorBidi"/>
          <w:color w:val="000000"/>
          <w:sz w:val="21"/>
          <w:szCs w:val="21"/>
          <w:lang w:bidi="ar-SA"/>
        </w:rPr>
      </w:pPr>
      <w:r w:rsidRPr="00A27440">
        <w:rPr>
          <w:rFonts w:ascii="Myriad Pro" w:eastAsiaTheme="minorHAnsi" w:hAnsi="Myriad Pro" w:cstheme="minorBidi"/>
          <w:color w:val="000000"/>
          <w:sz w:val="21"/>
          <w:szCs w:val="21"/>
          <w:lang w:bidi="ar-SA"/>
        </w:rPr>
        <w:t>Gender equality and women’s empowerment</w:t>
      </w:r>
    </w:p>
    <w:p w14:paraId="76E84C00" w14:textId="77777777" w:rsidR="00637A8A" w:rsidRPr="00A27440" w:rsidRDefault="00637A8A" w:rsidP="00637A8A">
      <w:pPr>
        <w:pStyle w:val="normalbullet"/>
        <w:numPr>
          <w:ilvl w:val="0"/>
          <w:numId w:val="13"/>
        </w:numPr>
        <w:spacing w:before="0" w:after="0" w:line="259" w:lineRule="auto"/>
        <w:ind w:left="360"/>
        <w:jc w:val="both"/>
        <w:rPr>
          <w:bCs/>
          <w:sz w:val="21"/>
          <w:szCs w:val="21"/>
        </w:rPr>
      </w:pPr>
      <w:r w:rsidRPr="00A27440">
        <w:rPr>
          <w:rFonts w:ascii="Myriad Pro" w:eastAsiaTheme="minorHAnsi" w:hAnsi="Myriad Pro" w:cstheme="minorBidi"/>
          <w:color w:val="000000"/>
          <w:sz w:val="21"/>
          <w:szCs w:val="21"/>
          <w:lang w:bidi="ar-SA"/>
        </w:rPr>
        <w:t>Social and Environmental Safeguards</w:t>
      </w:r>
    </w:p>
    <w:p w14:paraId="48B892B0" w14:textId="77777777" w:rsidR="00637A8A" w:rsidRPr="00A27440" w:rsidRDefault="00637A8A" w:rsidP="00637A8A">
      <w:pPr>
        <w:pStyle w:val="normalbullet"/>
        <w:numPr>
          <w:ilvl w:val="0"/>
          <w:numId w:val="13"/>
        </w:numPr>
        <w:spacing w:before="0" w:after="0" w:line="259" w:lineRule="auto"/>
        <w:ind w:left="360"/>
        <w:jc w:val="both"/>
        <w:rPr>
          <w:rFonts w:ascii="Myriad Pro" w:eastAsiaTheme="minorHAnsi" w:hAnsi="Myriad Pro" w:cstheme="minorBidi"/>
          <w:color w:val="000000"/>
          <w:sz w:val="21"/>
          <w:szCs w:val="21"/>
          <w:lang w:bidi="ar-SA"/>
        </w:rPr>
      </w:pPr>
      <w:r w:rsidRPr="00A27440">
        <w:rPr>
          <w:rFonts w:ascii="Myriad Pro" w:eastAsiaTheme="minorHAnsi" w:hAnsi="Myriad Pro" w:cstheme="minorBidi"/>
          <w:color w:val="000000"/>
          <w:sz w:val="21"/>
          <w:szCs w:val="21"/>
          <w:lang w:bidi="ar-SA"/>
        </w:rPr>
        <w:t>Analysis of Results Framework: project logic and strategy, indicators</w:t>
      </w:r>
    </w:p>
    <w:p w14:paraId="6BE038FC" w14:textId="77777777" w:rsidR="00637A8A" w:rsidRPr="00A27440" w:rsidRDefault="00637A8A" w:rsidP="00637A8A">
      <w:pPr>
        <w:pStyle w:val="normalbullet"/>
        <w:numPr>
          <w:ilvl w:val="0"/>
          <w:numId w:val="13"/>
        </w:numPr>
        <w:spacing w:before="0" w:after="0" w:line="259" w:lineRule="auto"/>
        <w:ind w:left="360"/>
        <w:jc w:val="both"/>
        <w:rPr>
          <w:rFonts w:ascii="Myriad Pro" w:eastAsiaTheme="minorHAnsi" w:hAnsi="Myriad Pro" w:cstheme="minorBidi"/>
          <w:color w:val="000000"/>
          <w:sz w:val="21"/>
          <w:szCs w:val="21"/>
          <w:lang w:bidi="ar-SA"/>
        </w:rPr>
      </w:pPr>
      <w:r w:rsidRPr="00A27440">
        <w:rPr>
          <w:rFonts w:ascii="Myriad Pro" w:eastAsiaTheme="minorHAnsi" w:hAnsi="Myriad Pro" w:cstheme="minorBidi"/>
          <w:color w:val="000000"/>
          <w:sz w:val="21"/>
          <w:szCs w:val="21"/>
          <w:lang w:bidi="ar-SA"/>
        </w:rPr>
        <w:t>Assumptions and Risks</w:t>
      </w:r>
    </w:p>
    <w:p w14:paraId="13F70D97" w14:textId="77777777" w:rsidR="00637A8A" w:rsidRPr="00A27440" w:rsidRDefault="00637A8A" w:rsidP="00637A8A">
      <w:pPr>
        <w:pStyle w:val="ListParagraph"/>
        <w:numPr>
          <w:ilvl w:val="0"/>
          <w:numId w:val="12"/>
        </w:numPr>
        <w:tabs>
          <w:tab w:val="left" w:pos="1620"/>
        </w:tabs>
        <w:spacing w:after="0" w:line="240" w:lineRule="auto"/>
        <w:ind w:left="360" w:hanging="360"/>
        <w:rPr>
          <w:rFonts w:ascii="Myriad Pro" w:hAnsi="Myriad Pro"/>
          <w:color w:val="000000"/>
          <w:sz w:val="21"/>
          <w:szCs w:val="21"/>
        </w:rPr>
      </w:pPr>
      <w:r w:rsidRPr="00A27440">
        <w:rPr>
          <w:rFonts w:ascii="Myriad Pro" w:hAnsi="Myriad Pro"/>
          <w:color w:val="000000"/>
          <w:sz w:val="21"/>
          <w:szCs w:val="21"/>
        </w:rPr>
        <w:t>Lessons from other relevant projects (e.g. same focal area) incorporated into project design</w:t>
      </w:r>
    </w:p>
    <w:p w14:paraId="07D11F05" w14:textId="77777777" w:rsidR="00637A8A" w:rsidRPr="00A27440" w:rsidRDefault="00637A8A" w:rsidP="00637A8A">
      <w:pPr>
        <w:pStyle w:val="ListParagraph"/>
        <w:numPr>
          <w:ilvl w:val="0"/>
          <w:numId w:val="12"/>
        </w:numPr>
        <w:tabs>
          <w:tab w:val="left" w:pos="1620"/>
        </w:tabs>
        <w:spacing w:after="0" w:line="240" w:lineRule="auto"/>
        <w:ind w:left="360" w:hanging="360"/>
        <w:rPr>
          <w:rFonts w:ascii="Myriad Pro" w:hAnsi="Myriad Pro"/>
          <w:color w:val="000000"/>
          <w:sz w:val="21"/>
          <w:szCs w:val="21"/>
        </w:rPr>
      </w:pPr>
      <w:r w:rsidRPr="00A27440">
        <w:rPr>
          <w:rFonts w:ascii="Myriad Pro" w:hAnsi="Myriad Pro"/>
          <w:color w:val="000000"/>
          <w:sz w:val="21"/>
          <w:szCs w:val="21"/>
        </w:rPr>
        <w:t>Planned stakeholder participation</w:t>
      </w:r>
    </w:p>
    <w:p w14:paraId="7C9FA907" w14:textId="77777777" w:rsidR="00637A8A" w:rsidRPr="00A27440" w:rsidRDefault="00637A8A" w:rsidP="00637A8A">
      <w:pPr>
        <w:pStyle w:val="ListParagraph"/>
        <w:numPr>
          <w:ilvl w:val="0"/>
          <w:numId w:val="12"/>
        </w:numPr>
        <w:tabs>
          <w:tab w:val="left" w:pos="1620"/>
        </w:tabs>
        <w:ind w:left="360" w:hanging="360"/>
        <w:rPr>
          <w:rFonts w:ascii="Myriad Pro" w:hAnsi="Myriad Pro"/>
          <w:color w:val="000000"/>
          <w:sz w:val="21"/>
          <w:szCs w:val="21"/>
        </w:rPr>
      </w:pPr>
      <w:r w:rsidRPr="00A27440">
        <w:rPr>
          <w:rFonts w:ascii="Myriad Pro" w:hAnsi="Myriad Pro"/>
          <w:color w:val="000000"/>
          <w:sz w:val="21"/>
          <w:szCs w:val="21"/>
        </w:rPr>
        <w:t>Linkages between project and other interventions within the sector</w:t>
      </w:r>
    </w:p>
    <w:p w14:paraId="142463D0" w14:textId="77777777" w:rsidR="00637A8A" w:rsidRPr="00A27440" w:rsidRDefault="00637A8A" w:rsidP="00637A8A">
      <w:pPr>
        <w:pStyle w:val="ListParagraph"/>
        <w:numPr>
          <w:ilvl w:val="0"/>
          <w:numId w:val="12"/>
        </w:numPr>
        <w:tabs>
          <w:tab w:val="left" w:pos="1620"/>
        </w:tabs>
        <w:ind w:left="360" w:hanging="360"/>
        <w:rPr>
          <w:rFonts w:ascii="Myriad Pro" w:hAnsi="Myriad Pro"/>
          <w:color w:val="000000"/>
          <w:sz w:val="21"/>
          <w:szCs w:val="21"/>
        </w:rPr>
      </w:pPr>
      <w:r w:rsidRPr="00A27440">
        <w:rPr>
          <w:rFonts w:ascii="Myriad Pro" w:hAnsi="Myriad Pro"/>
          <w:color w:val="000000"/>
          <w:sz w:val="21"/>
          <w:szCs w:val="21"/>
        </w:rPr>
        <w:t>Management arrangements</w:t>
      </w:r>
    </w:p>
    <w:p w14:paraId="5315D630" w14:textId="77777777" w:rsidR="00637A8A" w:rsidRPr="00A27440" w:rsidRDefault="00637A8A" w:rsidP="00637A8A">
      <w:pPr>
        <w:pStyle w:val="ListParagraph"/>
        <w:tabs>
          <w:tab w:val="left" w:pos="1620"/>
        </w:tabs>
        <w:rPr>
          <w:sz w:val="21"/>
          <w:szCs w:val="21"/>
        </w:rPr>
      </w:pPr>
    </w:p>
    <w:p w14:paraId="07C6CF0D" w14:textId="77777777" w:rsidR="00637A8A" w:rsidRPr="00A27440" w:rsidRDefault="00637A8A" w:rsidP="00637A8A">
      <w:pPr>
        <w:pStyle w:val="ListParagraph"/>
        <w:numPr>
          <w:ilvl w:val="0"/>
          <w:numId w:val="11"/>
        </w:numPr>
        <w:ind w:left="360" w:hanging="360"/>
        <w:jc w:val="both"/>
        <w:rPr>
          <w:rFonts w:ascii="Myriad Pro" w:hAnsi="Myriad Pro"/>
          <w:color w:val="000000"/>
          <w:sz w:val="21"/>
          <w:szCs w:val="21"/>
          <w:u w:val="single"/>
        </w:rPr>
      </w:pPr>
      <w:r w:rsidRPr="00A27440">
        <w:rPr>
          <w:rFonts w:ascii="Myriad Pro" w:hAnsi="Myriad Pro"/>
          <w:color w:val="000000"/>
          <w:sz w:val="21"/>
          <w:szCs w:val="21"/>
          <w:u w:val="single"/>
        </w:rPr>
        <w:t>Project Implementation</w:t>
      </w:r>
    </w:p>
    <w:p w14:paraId="7101D081" w14:textId="77777777" w:rsidR="00637A8A" w:rsidRPr="00A27440" w:rsidRDefault="00637A8A" w:rsidP="00637A8A">
      <w:pPr>
        <w:pStyle w:val="ListParagraph"/>
        <w:ind w:left="360"/>
        <w:jc w:val="both"/>
        <w:rPr>
          <w:rFonts w:ascii="Myriad Pro" w:hAnsi="Myriad Pro"/>
          <w:color w:val="000000"/>
          <w:sz w:val="21"/>
          <w:szCs w:val="21"/>
        </w:rPr>
      </w:pPr>
    </w:p>
    <w:p w14:paraId="6DA8DA33" w14:textId="77777777" w:rsidR="00637A8A" w:rsidRPr="00A27440" w:rsidRDefault="00637A8A" w:rsidP="00637A8A">
      <w:pPr>
        <w:pStyle w:val="ListParagraph"/>
        <w:numPr>
          <w:ilvl w:val="0"/>
          <w:numId w:val="2"/>
        </w:numPr>
        <w:tabs>
          <w:tab w:val="left" w:pos="1620"/>
        </w:tabs>
        <w:ind w:left="360"/>
        <w:rPr>
          <w:rFonts w:ascii="Myriad Pro" w:hAnsi="Myriad Pro"/>
          <w:color w:val="000000"/>
          <w:sz w:val="21"/>
          <w:szCs w:val="21"/>
        </w:rPr>
      </w:pPr>
      <w:r w:rsidRPr="00A27440">
        <w:rPr>
          <w:rFonts w:ascii="Myriad Pro" w:hAnsi="Myriad Pro"/>
          <w:color w:val="000000"/>
          <w:sz w:val="21"/>
          <w:szCs w:val="21"/>
        </w:rPr>
        <w:t>Adaptive management (changes to the project design and project outputs during implementation)</w:t>
      </w:r>
    </w:p>
    <w:p w14:paraId="01C7C1C1" w14:textId="77777777" w:rsidR="00637A8A" w:rsidRPr="00A27440" w:rsidRDefault="00637A8A" w:rsidP="00637A8A">
      <w:pPr>
        <w:pStyle w:val="ListParagraph"/>
        <w:numPr>
          <w:ilvl w:val="0"/>
          <w:numId w:val="2"/>
        </w:numPr>
        <w:tabs>
          <w:tab w:val="left" w:pos="1620"/>
        </w:tabs>
        <w:ind w:left="360"/>
        <w:rPr>
          <w:rFonts w:ascii="Myriad Pro" w:hAnsi="Myriad Pro"/>
          <w:color w:val="000000"/>
          <w:sz w:val="21"/>
          <w:szCs w:val="21"/>
        </w:rPr>
      </w:pPr>
      <w:r w:rsidRPr="00A27440">
        <w:rPr>
          <w:rFonts w:ascii="Myriad Pro" w:hAnsi="Myriad Pro"/>
          <w:color w:val="000000"/>
          <w:sz w:val="21"/>
          <w:szCs w:val="21"/>
        </w:rPr>
        <w:t>Actual stakeholder participation and partnership arrangements</w:t>
      </w:r>
    </w:p>
    <w:p w14:paraId="6760B9E4" w14:textId="77777777" w:rsidR="00637A8A" w:rsidRPr="00A27440" w:rsidRDefault="00637A8A" w:rsidP="00637A8A">
      <w:pPr>
        <w:pStyle w:val="ListParagraph"/>
        <w:numPr>
          <w:ilvl w:val="0"/>
          <w:numId w:val="2"/>
        </w:numPr>
        <w:tabs>
          <w:tab w:val="left" w:pos="1620"/>
        </w:tabs>
        <w:ind w:left="360"/>
        <w:rPr>
          <w:rFonts w:ascii="Myriad Pro" w:hAnsi="Myriad Pro"/>
          <w:color w:val="000000"/>
          <w:sz w:val="21"/>
          <w:szCs w:val="21"/>
        </w:rPr>
      </w:pPr>
      <w:r w:rsidRPr="00A27440">
        <w:rPr>
          <w:rFonts w:ascii="Myriad Pro" w:hAnsi="Myriad Pro"/>
          <w:color w:val="000000"/>
          <w:sz w:val="21"/>
          <w:szCs w:val="21"/>
        </w:rPr>
        <w:t>Project Finance and Co-finance</w:t>
      </w:r>
    </w:p>
    <w:p w14:paraId="04C84330" w14:textId="77777777" w:rsidR="00637A8A" w:rsidRPr="00A27440" w:rsidRDefault="00637A8A" w:rsidP="00637A8A">
      <w:pPr>
        <w:pStyle w:val="ListParagraph"/>
        <w:numPr>
          <w:ilvl w:val="0"/>
          <w:numId w:val="2"/>
        </w:numPr>
        <w:tabs>
          <w:tab w:val="left" w:pos="1620"/>
        </w:tabs>
        <w:ind w:left="360"/>
        <w:rPr>
          <w:rFonts w:ascii="Myriad Pro" w:hAnsi="Myriad Pro"/>
          <w:color w:val="000000"/>
          <w:sz w:val="21"/>
          <w:szCs w:val="21"/>
        </w:rPr>
      </w:pPr>
      <w:r w:rsidRPr="00A27440">
        <w:rPr>
          <w:rFonts w:ascii="Myriad Pro" w:hAnsi="Myriad Pro"/>
          <w:color w:val="000000"/>
          <w:sz w:val="21"/>
          <w:szCs w:val="21"/>
        </w:rPr>
        <w:t>Monitoring &amp; Evaluation: design at entry (*), implementation (*), and overall assessment of M&amp;E (*)</w:t>
      </w:r>
    </w:p>
    <w:p w14:paraId="11C64D60" w14:textId="77777777" w:rsidR="00637A8A" w:rsidRPr="00A27440" w:rsidRDefault="00637A8A" w:rsidP="00637A8A">
      <w:pPr>
        <w:pStyle w:val="ListParagraph"/>
        <w:numPr>
          <w:ilvl w:val="0"/>
          <w:numId w:val="2"/>
        </w:numPr>
        <w:tabs>
          <w:tab w:val="left" w:pos="1620"/>
        </w:tabs>
        <w:ind w:left="360"/>
        <w:rPr>
          <w:rFonts w:ascii="Myriad Pro" w:hAnsi="Myriad Pro"/>
          <w:color w:val="000000"/>
          <w:sz w:val="21"/>
          <w:szCs w:val="21"/>
        </w:rPr>
      </w:pPr>
      <w:r w:rsidRPr="00A27440">
        <w:rPr>
          <w:rFonts w:ascii="Myriad Pro" w:hAnsi="Myriad Pro"/>
          <w:color w:val="000000"/>
          <w:sz w:val="21"/>
          <w:szCs w:val="21"/>
        </w:rPr>
        <w:t>Implementing Agency (UNDP) (*) and Executing Agency (*), overall project oversight/implementation and execution (*)</w:t>
      </w:r>
    </w:p>
    <w:p w14:paraId="7F93138B" w14:textId="77777777" w:rsidR="00637A8A" w:rsidRPr="00A27440" w:rsidRDefault="00637A8A" w:rsidP="00637A8A">
      <w:pPr>
        <w:pStyle w:val="ListParagraph"/>
        <w:numPr>
          <w:ilvl w:val="0"/>
          <w:numId w:val="2"/>
        </w:numPr>
        <w:tabs>
          <w:tab w:val="left" w:pos="1620"/>
        </w:tabs>
        <w:ind w:left="360"/>
        <w:rPr>
          <w:rFonts w:ascii="Myriad Pro" w:hAnsi="Myriad Pro"/>
          <w:color w:val="000000"/>
          <w:sz w:val="21"/>
          <w:szCs w:val="21"/>
        </w:rPr>
      </w:pPr>
      <w:r w:rsidRPr="00A27440">
        <w:rPr>
          <w:rFonts w:ascii="Myriad Pro" w:hAnsi="Myriad Pro"/>
          <w:color w:val="000000"/>
          <w:sz w:val="21"/>
          <w:szCs w:val="21"/>
        </w:rPr>
        <w:t>Risk Management, including Social and Environmental Standards</w:t>
      </w:r>
    </w:p>
    <w:p w14:paraId="4861BA20" w14:textId="77777777" w:rsidR="00637A8A" w:rsidRPr="00A27440" w:rsidRDefault="00637A8A" w:rsidP="00637A8A">
      <w:pPr>
        <w:pStyle w:val="ListParagraph"/>
        <w:tabs>
          <w:tab w:val="left" w:pos="1620"/>
        </w:tabs>
        <w:ind w:left="360"/>
        <w:rPr>
          <w:rFonts w:ascii="Myriad Pro" w:hAnsi="Myriad Pro"/>
          <w:color w:val="000000"/>
          <w:sz w:val="21"/>
          <w:szCs w:val="21"/>
        </w:rPr>
      </w:pPr>
    </w:p>
    <w:p w14:paraId="682E3690" w14:textId="77777777" w:rsidR="00637A8A" w:rsidRPr="00A27440" w:rsidRDefault="00637A8A" w:rsidP="00637A8A">
      <w:pPr>
        <w:pStyle w:val="ListParagraph"/>
        <w:numPr>
          <w:ilvl w:val="0"/>
          <w:numId w:val="11"/>
        </w:numPr>
        <w:ind w:left="360" w:hanging="360"/>
        <w:jc w:val="both"/>
        <w:rPr>
          <w:rFonts w:ascii="Myriad Pro" w:hAnsi="Myriad Pro"/>
          <w:color w:val="000000"/>
          <w:sz w:val="21"/>
          <w:szCs w:val="21"/>
          <w:u w:val="single"/>
        </w:rPr>
      </w:pPr>
      <w:r w:rsidRPr="00A27440">
        <w:rPr>
          <w:rFonts w:ascii="Myriad Pro" w:hAnsi="Myriad Pro"/>
          <w:color w:val="000000"/>
          <w:sz w:val="21"/>
          <w:szCs w:val="21"/>
          <w:u w:val="single"/>
        </w:rPr>
        <w:t>Project Results</w:t>
      </w:r>
    </w:p>
    <w:p w14:paraId="4FF02374" w14:textId="77777777" w:rsidR="00637A8A" w:rsidRPr="00A27440" w:rsidRDefault="00637A8A" w:rsidP="00637A8A">
      <w:pPr>
        <w:pStyle w:val="ListParagraph"/>
        <w:ind w:left="360"/>
        <w:jc w:val="both"/>
        <w:rPr>
          <w:sz w:val="21"/>
          <w:szCs w:val="21"/>
          <w:u w:val="single"/>
        </w:rPr>
      </w:pPr>
    </w:p>
    <w:p w14:paraId="4A8CFD9F" w14:textId="77777777" w:rsidR="00637A8A" w:rsidRPr="00A27440" w:rsidRDefault="00637A8A" w:rsidP="00637A8A">
      <w:pPr>
        <w:pStyle w:val="ListParagraph"/>
        <w:numPr>
          <w:ilvl w:val="0"/>
          <w:numId w:val="3"/>
        </w:numPr>
        <w:tabs>
          <w:tab w:val="left" w:pos="1620"/>
        </w:tabs>
        <w:ind w:left="360"/>
        <w:rPr>
          <w:rFonts w:ascii="Myriad Pro" w:hAnsi="Myriad Pro"/>
          <w:color w:val="000000"/>
          <w:sz w:val="21"/>
          <w:szCs w:val="21"/>
        </w:rPr>
      </w:pPr>
      <w:r w:rsidRPr="00A27440">
        <w:rPr>
          <w:rFonts w:ascii="Myriad Pro" w:hAnsi="Myriad Pro"/>
          <w:color w:val="000000"/>
          <w:sz w:val="21"/>
          <w:szCs w:val="21"/>
        </w:rPr>
        <w:t>Assess the achievement of outcomes against indicators by reporting on the level of progress for each objective and outcome indicator at the time of the TE and noting final achievements</w:t>
      </w:r>
    </w:p>
    <w:p w14:paraId="1DEA867E" w14:textId="77777777" w:rsidR="00637A8A" w:rsidRPr="00A27440" w:rsidRDefault="00637A8A" w:rsidP="00637A8A">
      <w:pPr>
        <w:pStyle w:val="ListParagraph"/>
        <w:numPr>
          <w:ilvl w:val="0"/>
          <w:numId w:val="3"/>
        </w:numPr>
        <w:tabs>
          <w:tab w:val="left" w:pos="1620"/>
        </w:tabs>
        <w:ind w:left="360"/>
        <w:rPr>
          <w:rFonts w:ascii="Myriad Pro" w:hAnsi="Myriad Pro"/>
          <w:color w:val="000000"/>
          <w:sz w:val="21"/>
          <w:szCs w:val="21"/>
        </w:rPr>
      </w:pPr>
      <w:r w:rsidRPr="00A27440">
        <w:rPr>
          <w:rFonts w:ascii="Myriad Pro" w:hAnsi="Myriad Pro"/>
          <w:color w:val="000000"/>
          <w:sz w:val="21"/>
          <w:szCs w:val="21"/>
        </w:rPr>
        <w:t>Relevance (*), Effectiveness (*), Efficiency (*) and overall project outcome (*)</w:t>
      </w:r>
    </w:p>
    <w:p w14:paraId="49365F6C" w14:textId="77777777" w:rsidR="00637A8A" w:rsidRPr="00A27440" w:rsidRDefault="00637A8A" w:rsidP="00637A8A">
      <w:pPr>
        <w:pStyle w:val="ListParagraph"/>
        <w:numPr>
          <w:ilvl w:val="0"/>
          <w:numId w:val="3"/>
        </w:numPr>
        <w:tabs>
          <w:tab w:val="left" w:pos="1620"/>
        </w:tabs>
        <w:ind w:left="360"/>
        <w:rPr>
          <w:sz w:val="21"/>
          <w:szCs w:val="21"/>
        </w:rPr>
      </w:pPr>
      <w:r w:rsidRPr="00A27440">
        <w:rPr>
          <w:rFonts w:ascii="Myriad Pro" w:hAnsi="Myriad Pro"/>
          <w:color w:val="000000"/>
          <w:sz w:val="21"/>
          <w:szCs w:val="21"/>
        </w:rPr>
        <w:t>Sustainability: financial (*)</w:t>
      </w:r>
      <w:r w:rsidRPr="00A27440">
        <w:rPr>
          <w:sz w:val="21"/>
          <w:szCs w:val="21"/>
        </w:rPr>
        <w:tab/>
        <w:t xml:space="preserve">, </w:t>
      </w:r>
      <w:r w:rsidRPr="00A27440">
        <w:rPr>
          <w:rFonts w:ascii="Myriad Pro" w:hAnsi="Myriad Pro"/>
          <w:color w:val="000000"/>
          <w:sz w:val="21"/>
          <w:szCs w:val="21"/>
        </w:rPr>
        <w:t>socio-political (*), institutional framework and governance (*), environmental (*), overall likelihood of sustainability (*)</w:t>
      </w:r>
    </w:p>
    <w:p w14:paraId="45F78F4C" w14:textId="77777777" w:rsidR="00637A8A" w:rsidRPr="00A27440" w:rsidRDefault="00637A8A" w:rsidP="00637A8A">
      <w:pPr>
        <w:pStyle w:val="ListParagraph"/>
        <w:numPr>
          <w:ilvl w:val="0"/>
          <w:numId w:val="3"/>
        </w:numPr>
        <w:tabs>
          <w:tab w:val="left" w:pos="1620"/>
        </w:tabs>
        <w:ind w:left="360"/>
        <w:rPr>
          <w:rFonts w:ascii="Myriad Pro" w:hAnsi="Myriad Pro"/>
          <w:color w:val="000000"/>
          <w:sz w:val="21"/>
          <w:szCs w:val="21"/>
        </w:rPr>
      </w:pPr>
      <w:r w:rsidRPr="00A27440">
        <w:rPr>
          <w:rFonts w:ascii="Myriad Pro" w:hAnsi="Myriad Pro"/>
          <w:color w:val="000000"/>
          <w:sz w:val="21"/>
          <w:szCs w:val="21"/>
        </w:rPr>
        <w:lastRenderedPageBreak/>
        <w:t>Country ownership</w:t>
      </w:r>
    </w:p>
    <w:p w14:paraId="45412103" w14:textId="77777777" w:rsidR="00637A8A" w:rsidRPr="00A27440" w:rsidRDefault="00637A8A" w:rsidP="00637A8A">
      <w:pPr>
        <w:pStyle w:val="ListParagraph"/>
        <w:numPr>
          <w:ilvl w:val="0"/>
          <w:numId w:val="3"/>
        </w:numPr>
        <w:tabs>
          <w:tab w:val="left" w:pos="1620"/>
        </w:tabs>
        <w:ind w:left="360"/>
        <w:rPr>
          <w:sz w:val="21"/>
          <w:szCs w:val="21"/>
        </w:rPr>
      </w:pPr>
      <w:r w:rsidRPr="00A27440">
        <w:rPr>
          <w:rFonts w:ascii="Myriad Pro" w:hAnsi="Myriad Pro"/>
          <w:color w:val="000000"/>
          <w:sz w:val="21"/>
          <w:szCs w:val="21"/>
        </w:rPr>
        <w:t>Gender equality and women’s empowerment</w:t>
      </w:r>
    </w:p>
    <w:p w14:paraId="6E9C5816" w14:textId="77777777" w:rsidR="00637A8A" w:rsidRPr="00A27440" w:rsidRDefault="00637A8A" w:rsidP="00637A8A">
      <w:pPr>
        <w:pStyle w:val="ListParagraph"/>
        <w:numPr>
          <w:ilvl w:val="0"/>
          <w:numId w:val="3"/>
        </w:numPr>
        <w:tabs>
          <w:tab w:val="left" w:pos="1620"/>
        </w:tabs>
        <w:ind w:left="360"/>
        <w:rPr>
          <w:sz w:val="21"/>
          <w:szCs w:val="21"/>
        </w:rPr>
      </w:pPr>
      <w:r w:rsidRPr="00A27440">
        <w:rPr>
          <w:rFonts w:ascii="Myriad Pro" w:hAnsi="Myriad Pro"/>
          <w:color w:val="000000"/>
          <w:sz w:val="21"/>
          <w:szCs w:val="21"/>
        </w:rPr>
        <w:t xml:space="preserve">Cross-cutting </w:t>
      </w:r>
      <w:r>
        <w:rPr>
          <w:rFonts w:ascii="Myriad Pro" w:hAnsi="Myriad Pro"/>
          <w:color w:val="000000"/>
          <w:sz w:val="21"/>
          <w:szCs w:val="21"/>
        </w:rPr>
        <w:t>i</w:t>
      </w:r>
      <w:r w:rsidRPr="00A27440">
        <w:rPr>
          <w:rFonts w:ascii="Myriad Pro" w:hAnsi="Myriad Pro"/>
          <w:color w:val="000000"/>
          <w:sz w:val="21"/>
          <w:szCs w:val="21"/>
        </w:rPr>
        <w:t>ssues</w:t>
      </w:r>
      <w:r>
        <w:rPr>
          <w:rFonts w:ascii="Myriad Pro" w:hAnsi="Myriad Pro"/>
          <w:color w:val="000000"/>
          <w:sz w:val="21"/>
          <w:szCs w:val="21"/>
        </w:rPr>
        <w:t xml:space="preserve"> (</w:t>
      </w:r>
      <w:r w:rsidRPr="009C2D1A">
        <w:rPr>
          <w:rFonts w:ascii="Myriad Pro" w:hAnsi="Myriad Pro"/>
          <w:color w:val="000000"/>
          <w:sz w:val="21"/>
          <w:szCs w:val="21"/>
        </w:rPr>
        <w:t>poverty alleviation, improved governance, climate change mitigation and adaptation, disaster prevention and recovery, human rights, capacity development,</w:t>
      </w:r>
      <w:r>
        <w:rPr>
          <w:rFonts w:ascii="Myriad Pro" w:hAnsi="Myriad Pro"/>
          <w:color w:val="000000"/>
          <w:sz w:val="21"/>
          <w:szCs w:val="21"/>
        </w:rPr>
        <w:t xml:space="preserve"> South-South cooperation, knowledge management, volunteerism, etc., as relevant)</w:t>
      </w:r>
    </w:p>
    <w:p w14:paraId="7EEC48B0" w14:textId="77777777" w:rsidR="00637A8A" w:rsidRPr="00A27440" w:rsidRDefault="00637A8A" w:rsidP="00637A8A">
      <w:pPr>
        <w:pStyle w:val="ListParagraph"/>
        <w:numPr>
          <w:ilvl w:val="0"/>
          <w:numId w:val="3"/>
        </w:numPr>
        <w:tabs>
          <w:tab w:val="left" w:pos="1620"/>
        </w:tabs>
        <w:ind w:left="360"/>
        <w:rPr>
          <w:rFonts w:ascii="Myriad Pro" w:hAnsi="Myriad Pro"/>
          <w:color w:val="000000"/>
          <w:sz w:val="21"/>
          <w:szCs w:val="21"/>
        </w:rPr>
      </w:pPr>
      <w:r w:rsidRPr="00A27440">
        <w:rPr>
          <w:rFonts w:ascii="Myriad Pro" w:hAnsi="Myriad Pro"/>
          <w:color w:val="000000"/>
          <w:sz w:val="21"/>
          <w:szCs w:val="21"/>
        </w:rPr>
        <w:t>GEF Additionality</w:t>
      </w:r>
    </w:p>
    <w:p w14:paraId="49AD7C27" w14:textId="77777777" w:rsidR="00637A8A" w:rsidRPr="00A27440" w:rsidRDefault="00637A8A" w:rsidP="00637A8A">
      <w:pPr>
        <w:pStyle w:val="ListParagraph"/>
        <w:numPr>
          <w:ilvl w:val="0"/>
          <w:numId w:val="3"/>
        </w:numPr>
        <w:tabs>
          <w:tab w:val="left" w:pos="1620"/>
        </w:tabs>
        <w:ind w:left="360"/>
        <w:rPr>
          <w:sz w:val="21"/>
          <w:szCs w:val="21"/>
        </w:rPr>
      </w:pPr>
      <w:r w:rsidRPr="00A27440">
        <w:rPr>
          <w:rFonts w:ascii="Myriad Pro" w:hAnsi="Myriad Pro"/>
          <w:color w:val="000000"/>
          <w:sz w:val="21"/>
          <w:szCs w:val="21"/>
        </w:rPr>
        <w:t xml:space="preserve">Catalytic Role / Replication Effect </w:t>
      </w:r>
    </w:p>
    <w:p w14:paraId="1F80B385" w14:textId="77777777" w:rsidR="00637A8A" w:rsidRPr="00A27440" w:rsidRDefault="00637A8A" w:rsidP="00637A8A">
      <w:pPr>
        <w:pStyle w:val="ListParagraph"/>
        <w:numPr>
          <w:ilvl w:val="0"/>
          <w:numId w:val="3"/>
        </w:numPr>
        <w:tabs>
          <w:tab w:val="left" w:pos="1620"/>
        </w:tabs>
        <w:ind w:left="360"/>
        <w:rPr>
          <w:rFonts w:ascii="Myriad Pro" w:hAnsi="Myriad Pro"/>
          <w:color w:val="000000"/>
          <w:sz w:val="21"/>
          <w:szCs w:val="21"/>
        </w:rPr>
      </w:pPr>
      <w:r>
        <w:rPr>
          <w:rFonts w:ascii="Myriad Pro" w:hAnsi="Myriad Pro"/>
          <w:color w:val="000000"/>
          <w:sz w:val="21"/>
          <w:szCs w:val="21"/>
        </w:rPr>
        <w:t>Progress to i</w:t>
      </w:r>
      <w:r w:rsidRPr="00A27440">
        <w:rPr>
          <w:rFonts w:ascii="Myriad Pro" w:hAnsi="Myriad Pro"/>
          <w:color w:val="000000"/>
          <w:sz w:val="21"/>
          <w:szCs w:val="21"/>
        </w:rPr>
        <w:t>mpact</w:t>
      </w:r>
    </w:p>
    <w:p w14:paraId="2773B681" w14:textId="77777777" w:rsidR="00637A8A" w:rsidRPr="00A27440" w:rsidRDefault="00637A8A" w:rsidP="00637A8A">
      <w:pPr>
        <w:pStyle w:val="ListParagraph"/>
        <w:tabs>
          <w:tab w:val="left" w:pos="1620"/>
        </w:tabs>
        <w:ind w:left="1080"/>
        <w:rPr>
          <w:sz w:val="21"/>
          <w:szCs w:val="21"/>
        </w:rPr>
      </w:pPr>
    </w:p>
    <w:p w14:paraId="1D2D4DC1" w14:textId="77777777" w:rsidR="00637A8A" w:rsidRPr="00A27440" w:rsidRDefault="00637A8A" w:rsidP="00637A8A">
      <w:pPr>
        <w:pStyle w:val="ListParagraph"/>
        <w:numPr>
          <w:ilvl w:val="0"/>
          <w:numId w:val="11"/>
        </w:numPr>
        <w:ind w:left="360" w:hanging="360"/>
        <w:jc w:val="both"/>
        <w:rPr>
          <w:sz w:val="21"/>
          <w:szCs w:val="21"/>
          <w:u w:val="single"/>
        </w:rPr>
      </w:pPr>
      <w:r w:rsidRPr="00A27440">
        <w:rPr>
          <w:rFonts w:ascii="Myriad Pro" w:hAnsi="Myriad Pro"/>
          <w:color w:val="000000"/>
          <w:sz w:val="21"/>
          <w:szCs w:val="21"/>
          <w:u w:val="single"/>
        </w:rPr>
        <w:t>Main Findings, Conclusions, Recommendations and Lessons Learned</w:t>
      </w:r>
    </w:p>
    <w:p w14:paraId="6E0CA540" w14:textId="77777777" w:rsidR="00637A8A" w:rsidRPr="00A27440" w:rsidRDefault="00637A8A" w:rsidP="00637A8A">
      <w:pPr>
        <w:pStyle w:val="ListParagraph"/>
        <w:ind w:left="360"/>
        <w:jc w:val="both"/>
        <w:rPr>
          <w:sz w:val="21"/>
          <w:szCs w:val="21"/>
          <w:u w:val="single"/>
        </w:rPr>
      </w:pPr>
    </w:p>
    <w:p w14:paraId="762C74AB" w14:textId="77777777" w:rsidR="00637A8A" w:rsidRPr="00A27440" w:rsidRDefault="00637A8A" w:rsidP="00637A8A">
      <w:pPr>
        <w:pStyle w:val="ListParagraph"/>
        <w:numPr>
          <w:ilvl w:val="0"/>
          <w:numId w:val="3"/>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The TE team will include a summary of the main findings of the TE report. Findings should be presented as statements of fact that are based on analysis of the data.</w:t>
      </w:r>
    </w:p>
    <w:p w14:paraId="2284BE08" w14:textId="77777777" w:rsidR="00637A8A" w:rsidRPr="00A27440" w:rsidRDefault="00637A8A" w:rsidP="00637A8A">
      <w:pPr>
        <w:pStyle w:val="ListParagraph"/>
        <w:numPr>
          <w:ilvl w:val="0"/>
          <w:numId w:val="3"/>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 xml:space="preserve"> The section on conclusions will be written </w:t>
      </w:r>
      <w:proofErr w:type="gramStart"/>
      <w:r w:rsidRPr="00A27440">
        <w:rPr>
          <w:rFonts w:ascii="Myriad Pro" w:hAnsi="Myriad Pro"/>
          <w:color w:val="000000"/>
          <w:sz w:val="21"/>
          <w:szCs w:val="21"/>
        </w:rPr>
        <w:t>in light of</w:t>
      </w:r>
      <w:proofErr w:type="gramEnd"/>
      <w:r w:rsidRPr="00A27440">
        <w:rPr>
          <w:rFonts w:ascii="Myriad Pro" w:hAnsi="Myriad Pro"/>
          <w:color w:val="000000"/>
          <w:sz w:val="21"/>
          <w:szCs w:val="21"/>
        </w:rPr>
        <w:t xml:space="preserve"> the findings. Conclusions should be comprehensive and balanced statements that are well substantiated by evidence and logically connected to the TE findings. They should highlight the strengths, weaknesses and results of the project, respond to key evaluation questions and provide insights into the identification of and/or solutions to important problems or issues pertinent to project beneficiaries, UNDP and the GEF, including issues in relation to gender equality and women’s empowerment. </w:t>
      </w:r>
    </w:p>
    <w:p w14:paraId="597B00C3" w14:textId="77777777" w:rsidR="00637A8A" w:rsidRPr="00A27440" w:rsidRDefault="00637A8A" w:rsidP="00637A8A">
      <w:pPr>
        <w:pStyle w:val="ListParagraph"/>
        <w:numPr>
          <w:ilvl w:val="0"/>
          <w:numId w:val="3"/>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 xml:space="preserve">Recommendations should provide concrete, practical, feasible and targeted recommendations directed to the intended users of the evaluation about what actions to take and decisions to make. The recommendations should be specifically supported by the evidence and linked to the findings and conclusions around key questions addressed by the evaluation. </w:t>
      </w:r>
    </w:p>
    <w:p w14:paraId="5ED91A18" w14:textId="77777777" w:rsidR="00637A8A" w:rsidRPr="00A27440" w:rsidRDefault="00637A8A" w:rsidP="00637A8A">
      <w:pPr>
        <w:pStyle w:val="ListParagraph"/>
        <w:numPr>
          <w:ilvl w:val="0"/>
          <w:numId w:val="3"/>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The TE report should also include lessons that can be taken from the evaluation, including best and worst practices in addressing issues relating to relevance, performance and success that can provide knowledge gained from the particular circumstance (programmatic and evaluation methods used, partnerships, financial leveraging, etc.) that are applicable to other GEF and UNDP interventions. When possible, the TE team should include examples of good practices in project design and implementation.</w:t>
      </w:r>
    </w:p>
    <w:p w14:paraId="49CB0214" w14:textId="77777777" w:rsidR="00637A8A" w:rsidRPr="00A27440" w:rsidRDefault="00637A8A" w:rsidP="00637A8A">
      <w:pPr>
        <w:pStyle w:val="ListParagraph"/>
        <w:numPr>
          <w:ilvl w:val="0"/>
          <w:numId w:val="3"/>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It is important for the conclusions, recommendations and lessons learned of the TE report to include results related to gender equality and empowerment of women.</w:t>
      </w:r>
    </w:p>
    <w:p w14:paraId="0C1BA0AC" w14:textId="78D9B5DB" w:rsidR="00637A8A" w:rsidRPr="00A27440" w:rsidRDefault="00637A8A" w:rsidP="00AC162C">
      <w:pPr>
        <w:pStyle w:val="NoSpacing"/>
      </w:pPr>
      <w:r w:rsidRPr="00AC162C">
        <w:rPr>
          <w:rFonts w:ascii="Myriad Pro" w:hAnsi="Myriad Pro"/>
          <w:color w:val="000000"/>
          <w:sz w:val="21"/>
          <w:szCs w:val="21"/>
        </w:rPr>
        <w:t xml:space="preserve">The TE report will include an Evaluation Ratings Table, as shown </w:t>
      </w:r>
      <w:r w:rsidR="002B6CF2" w:rsidRPr="00AC162C">
        <w:rPr>
          <w:rFonts w:ascii="Myriad Pro" w:hAnsi="Myriad Pro"/>
          <w:color w:val="000000"/>
          <w:sz w:val="21"/>
          <w:szCs w:val="21"/>
        </w:rPr>
        <w:t xml:space="preserve">at </w:t>
      </w:r>
      <w:hyperlink r:id="rId15" w:history="1">
        <w:r w:rsidR="002B6CF2" w:rsidRPr="002B6CF2">
          <w:rPr>
            <w:rStyle w:val="Hyperlink"/>
            <w:rFonts w:ascii="Myriad Pro" w:hAnsi="Myriad Pro"/>
            <w:sz w:val="21"/>
            <w:szCs w:val="21"/>
          </w:rPr>
          <w:t>http://web.undp.org/evaluation/guideline/documents/GEF/TE_GuidanceforUNDP-supportedGEF-financedProjects.pdf</w:t>
        </w:r>
      </w:hyperlink>
      <w:r w:rsidR="002B6CF2" w:rsidRPr="002B6CF2">
        <w:t xml:space="preserve"> </w:t>
      </w:r>
      <w:r>
        <w:t>.</w:t>
      </w:r>
    </w:p>
    <w:p w14:paraId="1AEF8D13" w14:textId="77777777" w:rsidR="00637A8A" w:rsidRDefault="00637A8A" w:rsidP="00637A8A">
      <w:pPr>
        <w:pStyle w:val="Heading5"/>
        <w:spacing w:before="0" w:line="240" w:lineRule="auto"/>
        <w:jc w:val="both"/>
        <w:rPr>
          <w:rFonts w:asciiTheme="minorHAnsi" w:hAnsiTheme="minorHAnsi" w:cstheme="minorHAnsi"/>
          <w:b/>
          <w:color w:val="auto"/>
          <w:sz w:val="28"/>
          <w:szCs w:val="28"/>
        </w:rPr>
      </w:pPr>
    </w:p>
    <w:p w14:paraId="7303DA48" w14:textId="6280A6ED" w:rsidR="00637A8A" w:rsidRPr="00D1477D" w:rsidRDefault="00637A8A" w:rsidP="00637A8A">
      <w:pPr>
        <w:pStyle w:val="ListParagraph"/>
        <w:numPr>
          <w:ilvl w:val="0"/>
          <w:numId w:val="10"/>
        </w:numPr>
        <w:spacing w:after="0" w:line="240" w:lineRule="auto"/>
        <w:ind w:left="360"/>
        <w:jc w:val="both"/>
        <w:rPr>
          <w:rFonts w:cstheme="minorHAnsi"/>
          <w:b/>
          <w:sz w:val="26"/>
          <w:szCs w:val="26"/>
        </w:rPr>
      </w:pPr>
      <w:r w:rsidRPr="00786266">
        <w:rPr>
          <w:rFonts w:ascii="Myriad Pro" w:hAnsi="Myriad Pro"/>
          <w:b/>
          <w:bCs/>
          <w:sz w:val="26"/>
          <w:szCs w:val="26"/>
        </w:rPr>
        <w:t>Expected Outputs and Deliverables</w:t>
      </w:r>
    </w:p>
    <w:p w14:paraId="7C90CCAD" w14:textId="1663AD8D" w:rsidR="00D1477D" w:rsidRDefault="00D1477D" w:rsidP="00D1477D">
      <w:pPr>
        <w:spacing w:after="0" w:line="240" w:lineRule="auto"/>
        <w:jc w:val="both"/>
        <w:rPr>
          <w:rFonts w:cstheme="minorHAnsi"/>
          <w:b/>
          <w:sz w:val="26"/>
          <w:szCs w:val="26"/>
        </w:rPr>
      </w:pPr>
    </w:p>
    <w:p w14:paraId="439F8A9B" w14:textId="77777777" w:rsidR="00637A8A" w:rsidRPr="00DD56E3" w:rsidRDefault="00637A8A" w:rsidP="00637A8A">
      <w:pPr>
        <w:spacing w:after="0" w:line="240" w:lineRule="auto"/>
        <w:jc w:val="both"/>
        <w:rPr>
          <w:rFonts w:eastAsia="Times New Roman" w:cstheme="minorHAnsi"/>
          <w:sz w:val="21"/>
          <w:szCs w:val="21"/>
          <w:shd w:val="clear" w:color="auto" w:fill="FFFFFF"/>
        </w:rPr>
      </w:pPr>
      <w:r w:rsidRPr="00DD56E3">
        <w:rPr>
          <w:rFonts w:ascii="Myriad Pro" w:hAnsi="Myriad Pro"/>
          <w:color w:val="000000"/>
          <w:sz w:val="21"/>
          <w:szCs w:val="21"/>
        </w:rPr>
        <w:t>The TE</w:t>
      </w:r>
      <w:r w:rsidRPr="00DD56E3">
        <w:rPr>
          <w:rFonts w:eastAsia="Times New Roman" w:cstheme="minorHAnsi"/>
          <w:sz w:val="21"/>
          <w:szCs w:val="21"/>
          <w:shd w:val="clear" w:color="auto" w:fill="FFFFFF"/>
        </w:rPr>
        <w:t xml:space="preserve"> </w:t>
      </w:r>
      <w:r w:rsidRPr="008577E5">
        <w:rPr>
          <w:rFonts w:ascii="Myriad Pro" w:hAnsi="Myriad Pro"/>
          <w:i/>
          <w:color w:val="000000"/>
          <w:sz w:val="21"/>
          <w:szCs w:val="21"/>
        </w:rPr>
        <w:t>consultant/team</w:t>
      </w:r>
      <w:r w:rsidRPr="00DD56E3">
        <w:rPr>
          <w:rFonts w:eastAsia="Times New Roman" w:cstheme="minorHAnsi"/>
          <w:sz w:val="21"/>
          <w:szCs w:val="21"/>
          <w:shd w:val="clear" w:color="auto" w:fill="FFFFFF"/>
        </w:rPr>
        <w:t xml:space="preserve"> </w:t>
      </w:r>
      <w:r w:rsidRPr="00DD56E3">
        <w:rPr>
          <w:rFonts w:ascii="Myriad Pro" w:hAnsi="Myriad Pro"/>
          <w:color w:val="000000"/>
          <w:sz w:val="21"/>
          <w:szCs w:val="21"/>
        </w:rPr>
        <w:t>shall prepare and submit:</w:t>
      </w:r>
    </w:p>
    <w:p w14:paraId="5A952703" w14:textId="77777777" w:rsidR="00637A8A" w:rsidRPr="00DD56E3" w:rsidRDefault="00637A8A" w:rsidP="00637A8A">
      <w:pPr>
        <w:spacing w:after="0" w:line="240" w:lineRule="auto"/>
        <w:jc w:val="both"/>
        <w:rPr>
          <w:rFonts w:eastAsia="Times New Roman" w:cstheme="minorHAnsi"/>
          <w:sz w:val="21"/>
          <w:szCs w:val="21"/>
        </w:rPr>
      </w:pPr>
    </w:p>
    <w:p w14:paraId="27067B9A" w14:textId="63D99C30" w:rsidR="00637A8A" w:rsidRPr="00DD56E3" w:rsidRDefault="00637A8A" w:rsidP="00637A8A">
      <w:pPr>
        <w:numPr>
          <w:ilvl w:val="0"/>
          <w:numId w:val="7"/>
        </w:numPr>
        <w:shd w:val="clear" w:color="auto" w:fill="FFFFFF"/>
        <w:tabs>
          <w:tab w:val="clear" w:pos="720"/>
          <w:tab w:val="num" w:pos="630"/>
        </w:tabs>
        <w:spacing w:after="0" w:line="240" w:lineRule="auto"/>
        <w:ind w:left="630"/>
        <w:jc w:val="both"/>
        <w:rPr>
          <w:rFonts w:eastAsia="Times New Roman" w:cstheme="minorHAnsi"/>
          <w:color w:val="333333"/>
          <w:sz w:val="21"/>
          <w:szCs w:val="21"/>
        </w:rPr>
      </w:pPr>
      <w:r w:rsidRPr="00DD56E3">
        <w:rPr>
          <w:rFonts w:ascii="Myriad Pro" w:hAnsi="Myriad Pro"/>
          <w:color w:val="000000"/>
          <w:sz w:val="21"/>
          <w:szCs w:val="21"/>
        </w:rPr>
        <w:t xml:space="preserve">TE Inception Report: TE team clarifies objectives and methods of the TE no later than </w:t>
      </w:r>
      <w:r w:rsidRPr="008577E5">
        <w:rPr>
          <w:rFonts w:ascii="Myriad Pro" w:hAnsi="Myriad Pro"/>
          <w:i/>
          <w:color w:val="000000"/>
          <w:sz w:val="21"/>
          <w:szCs w:val="21"/>
        </w:rPr>
        <w:t>2 weeks</w:t>
      </w:r>
      <w:r w:rsidRPr="00DD56E3">
        <w:rPr>
          <w:rFonts w:ascii="Myriad Pro" w:hAnsi="Myriad Pro"/>
          <w:color w:val="000000"/>
          <w:sz w:val="21"/>
          <w:szCs w:val="21"/>
        </w:rPr>
        <w:t xml:space="preserve"> before the TE mission. TE team submits the Inception Report to the Commissioning Unit and project management. Approximate due date:</w:t>
      </w:r>
      <w:r w:rsidRPr="00DD56E3">
        <w:rPr>
          <w:rFonts w:cstheme="minorHAnsi"/>
          <w:sz w:val="21"/>
          <w:szCs w:val="21"/>
        </w:rPr>
        <w:t xml:space="preserve"> </w:t>
      </w:r>
      <w:r w:rsidR="008577E5">
        <w:rPr>
          <w:rFonts w:ascii="Myriad Pro" w:hAnsi="Myriad Pro"/>
          <w:i/>
          <w:color w:val="000000"/>
          <w:sz w:val="21"/>
          <w:szCs w:val="21"/>
        </w:rPr>
        <w:t>30</w:t>
      </w:r>
      <w:r w:rsidR="008577E5" w:rsidRPr="008577E5">
        <w:rPr>
          <w:rFonts w:ascii="Myriad Pro" w:hAnsi="Myriad Pro"/>
          <w:i/>
          <w:color w:val="000000"/>
          <w:sz w:val="21"/>
          <w:szCs w:val="21"/>
          <w:vertAlign w:val="superscript"/>
        </w:rPr>
        <w:t>th</w:t>
      </w:r>
      <w:r w:rsidR="008577E5">
        <w:rPr>
          <w:rFonts w:ascii="Myriad Pro" w:hAnsi="Myriad Pro"/>
          <w:i/>
          <w:color w:val="000000"/>
          <w:sz w:val="21"/>
          <w:szCs w:val="21"/>
        </w:rPr>
        <w:t xml:space="preserve"> July 2021</w:t>
      </w:r>
    </w:p>
    <w:p w14:paraId="3EC090CC" w14:textId="192567CC" w:rsidR="00637A8A" w:rsidRPr="00DD56E3" w:rsidRDefault="00637A8A" w:rsidP="00637A8A">
      <w:pPr>
        <w:pStyle w:val="ListParagraph"/>
        <w:numPr>
          <w:ilvl w:val="0"/>
          <w:numId w:val="7"/>
        </w:numPr>
        <w:tabs>
          <w:tab w:val="clear" w:pos="720"/>
          <w:tab w:val="num" w:pos="630"/>
        </w:tabs>
        <w:spacing w:after="0" w:line="240" w:lineRule="auto"/>
        <w:ind w:left="630"/>
        <w:jc w:val="both"/>
        <w:rPr>
          <w:rFonts w:cstheme="minorHAnsi"/>
          <w:sz w:val="21"/>
          <w:szCs w:val="21"/>
        </w:rPr>
      </w:pPr>
      <w:r w:rsidRPr="00DD56E3">
        <w:rPr>
          <w:rFonts w:ascii="Myriad Pro" w:hAnsi="Myriad Pro"/>
          <w:color w:val="000000"/>
          <w:sz w:val="21"/>
          <w:szCs w:val="21"/>
        </w:rPr>
        <w:lastRenderedPageBreak/>
        <w:t>Presentation: TE team presents initial findings to project management and the Commissioning Unit at the end of the TE mission. Approximate due date:</w:t>
      </w:r>
      <w:r w:rsidRPr="00DD56E3">
        <w:rPr>
          <w:rFonts w:cstheme="minorHAnsi"/>
          <w:sz w:val="21"/>
          <w:szCs w:val="21"/>
        </w:rPr>
        <w:t xml:space="preserve"> </w:t>
      </w:r>
      <w:r w:rsidR="008577E5" w:rsidRPr="008577E5">
        <w:rPr>
          <w:rFonts w:ascii="Myriad Pro" w:hAnsi="Myriad Pro"/>
          <w:i/>
          <w:color w:val="000000"/>
          <w:sz w:val="21"/>
          <w:szCs w:val="21"/>
        </w:rPr>
        <w:t>3</w:t>
      </w:r>
      <w:r w:rsidR="009D770C" w:rsidRPr="002B6CF2">
        <w:rPr>
          <w:rFonts w:ascii="Myriad Pro" w:hAnsi="Myriad Pro"/>
          <w:i/>
          <w:color w:val="000000"/>
          <w:sz w:val="21"/>
          <w:szCs w:val="21"/>
          <w:vertAlign w:val="superscript"/>
        </w:rPr>
        <w:t>rd</w:t>
      </w:r>
      <w:r w:rsidR="009D770C">
        <w:rPr>
          <w:rFonts w:ascii="Myriad Pro" w:hAnsi="Myriad Pro"/>
          <w:i/>
          <w:color w:val="000000"/>
          <w:sz w:val="21"/>
          <w:szCs w:val="21"/>
        </w:rPr>
        <w:t xml:space="preserve"> </w:t>
      </w:r>
      <w:r w:rsidR="008577E5" w:rsidRPr="008577E5">
        <w:rPr>
          <w:rFonts w:ascii="Myriad Pro" w:hAnsi="Myriad Pro"/>
          <w:i/>
          <w:color w:val="000000"/>
          <w:sz w:val="21"/>
          <w:szCs w:val="21"/>
        </w:rPr>
        <w:t>September 2021</w:t>
      </w:r>
    </w:p>
    <w:p w14:paraId="7C7FB161" w14:textId="1EB82BAB" w:rsidR="00637A8A" w:rsidRPr="008577E5" w:rsidRDefault="00637A8A" w:rsidP="008577E5">
      <w:pPr>
        <w:pStyle w:val="ListParagraph"/>
        <w:numPr>
          <w:ilvl w:val="0"/>
          <w:numId w:val="7"/>
        </w:numPr>
        <w:tabs>
          <w:tab w:val="clear" w:pos="720"/>
          <w:tab w:val="num" w:pos="630"/>
        </w:tabs>
        <w:spacing w:after="0" w:line="240" w:lineRule="auto"/>
        <w:ind w:left="630"/>
        <w:jc w:val="both"/>
        <w:rPr>
          <w:rFonts w:ascii="Myriad Pro" w:hAnsi="Myriad Pro"/>
          <w:color w:val="000000"/>
          <w:sz w:val="21"/>
          <w:szCs w:val="21"/>
        </w:rPr>
      </w:pPr>
      <w:r w:rsidRPr="008577E5">
        <w:rPr>
          <w:rFonts w:ascii="Myriad Pro" w:hAnsi="Myriad Pro"/>
          <w:color w:val="000000"/>
          <w:sz w:val="21"/>
          <w:szCs w:val="21"/>
        </w:rPr>
        <w:t xml:space="preserve">Draft TE Report: TE team submits full draft report with annexes within 3 weeks of the end of the TE mission. Approximate due date: </w:t>
      </w:r>
      <w:r w:rsidR="008577E5">
        <w:rPr>
          <w:rFonts w:ascii="Myriad Pro" w:hAnsi="Myriad Pro"/>
          <w:i/>
          <w:color w:val="000000"/>
          <w:sz w:val="21"/>
          <w:szCs w:val="21"/>
        </w:rPr>
        <w:t>1</w:t>
      </w:r>
      <w:r w:rsidR="008577E5" w:rsidRPr="008577E5">
        <w:rPr>
          <w:rFonts w:ascii="Myriad Pro" w:hAnsi="Myriad Pro"/>
          <w:i/>
          <w:color w:val="000000"/>
          <w:sz w:val="21"/>
          <w:szCs w:val="21"/>
        </w:rPr>
        <w:t>0</w:t>
      </w:r>
      <w:r w:rsidR="005B01A7" w:rsidRPr="002B6CF2">
        <w:rPr>
          <w:rFonts w:ascii="Myriad Pro" w:hAnsi="Myriad Pro"/>
          <w:i/>
          <w:color w:val="000000"/>
          <w:sz w:val="21"/>
          <w:szCs w:val="21"/>
          <w:vertAlign w:val="superscript"/>
        </w:rPr>
        <w:t>th</w:t>
      </w:r>
      <w:r w:rsidR="005B01A7">
        <w:rPr>
          <w:rFonts w:ascii="Myriad Pro" w:hAnsi="Myriad Pro"/>
          <w:i/>
          <w:color w:val="000000"/>
          <w:sz w:val="21"/>
          <w:szCs w:val="21"/>
        </w:rPr>
        <w:t xml:space="preserve"> </w:t>
      </w:r>
      <w:r w:rsidR="008577E5" w:rsidRPr="008577E5">
        <w:rPr>
          <w:rFonts w:ascii="Myriad Pro" w:hAnsi="Myriad Pro"/>
          <w:i/>
          <w:color w:val="000000"/>
          <w:sz w:val="21"/>
          <w:szCs w:val="21"/>
        </w:rPr>
        <w:t>September 2021</w:t>
      </w:r>
    </w:p>
    <w:p w14:paraId="49C4DD2F" w14:textId="57C85A91" w:rsidR="00637A8A" w:rsidRPr="008577E5" w:rsidRDefault="00637A8A" w:rsidP="008577E5">
      <w:pPr>
        <w:pStyle w:val="ListParagraph"/>
        <w:numPr>
          <w:ilvl w:val="0"/>
          <w:numId w:val="7"/>
        </w:numPr>
        <w:tabs>
          <w:tab w:val="clear" w:pos="720"/>
          <w:tab w:val="num" w:pos="630"/>
        </w:tabs>
        <w:spacing w:after="0" w:line="240" w:lineRule="auto"/>
        <w:ind w:left="630"/>
        <w:jc w:val="both"/>
        <w:rPr>
          <w:rFonts w:ascii="Myriad Pro" w:hAnsi="Myriad Pro"/>
          <w:i/>
          <w:color w:val="000000"/>
          <w:sz w:val="21"/>
          <w:szCs w:val="21"/>
        </w:rPr>
      </w:pPr>
      <w:r w:rsidRPr="008577E5">
        <w:rPr>
          <w:rFonts w:ascii="Myriad Pro" w:hAnsi="Myriad Pro"/>
          <w:color w:val="000000"/>
          <w:sz w:val="21"/>
          <w:szCs w:val="21"/>
        </w:rPr>
        <w:t xml:space="preserve">Final TE Report* and Audit Trail: TE team submits revised report, with Audit Trail detailing how all received comments have (and have not) been addressed in the final TE report, to the Commissioning Unit within 1 week of receiving UNDP comments on draft. Approximate due date: </w:t>
      </w:r>
      <w:r w:rsidR="008577E5" w:rsidRPr="008577E5">
        <w:rPr>
          <w:rFonts w:ascii="Myriad Pro" w:hAnsi="Myriad Pro"/>
          <w:i/>
          <w:color w:val="000000"/>
          <w:sz w:val="21"/>
          <w:szCs w:val="21"/>
        </w:rPr>
        <w:t>27</w:t>
      </w:r>
      <w:r w:rsidR="00C527DC" w:rsidRPr="002B6CF2">
        <w:rPr>
          <w:rFonts w:ascii="Myriad Pro" w:hAnsi="Myriad Pro"/>
          <w:i/>
          <w:color w:val="000000"/>
          <w:sz w:val="21"/>
          <w:szCs w:val="21"/>
          <w:vertAlign w:val="superscript"/>
        </w:rPr>
        <w:t>th</w:t>
      </w:r>
      <w:r w:rsidR="00C527DC">
        <w:rPr>
          <w:rFonts w:ascii="Myriad Pro" w:hAnsi="Myriad Pro"/>
          <w:i/>
          <w:color w:val="000000"/>
          <w:sz w:val="21"/>
          <w:szCs w:val="21"/>
        </w:rPr>
        <w:t xml:space="preserve"> </w:t>
      </w:r>
      <w:r w:rsidR="008577E5" w:rsidRPr="008577E5">
        <w:rPr>
          <w:rFonts w:ascii="Myriad Pro" w:hAnsi="Myriad Pro"/>
          <w:i/>
          <w:color w:val="000000"/>
          <w:sz w:val="21"/>
          <w:szCs w:val="21"/>
        </w:rPr>
        <w:t>September 2021</w:t>
      </w:r>
    </w:p>
    <w:p w14:paraId="20663329" w14:textId="77777777" w:rsidR="00637A8A" w:rsidRPr="008577E5" w:rsidRDefault="00637A8A" w:rsidP="00637A8A">
      <w:pPr>
        <w:spacing w:after="0" w:line="240" w:lineRule="auto"/>
        <w:jc w:val="both"/>
        <w:rPr>
          <w:rFonts w:ascii="Myriad Pro" w:hAnsi="Myriad Pro"/>
          <w:i/>
          <w:color w:val="000000"/>
          <w:sz w:val="21"/>
          <w:szCs w:val="21"/>
        </w:rPr>
      </w:pPr>
    </w:p>
    <w:p w14:paraId="0BC572A1" w14:textId="77777777" w:rsidR="00637A8A" w:rsidRDefault="00637A8A" w:rsidP="00637A8A">
      <w:pPr>
        <w:spacing w:after="0" w:line="240" w:lineRule="auto"/>
        <w:jc w:val="both"/>
        <w:rPr>
          <w:rFonts w:ascii="Myriad Pro" w:hAnsi="Myriad Pro"/>
          <w:color w:val="000000"/>
          <w:sz w:val="21"/>
          <w:szCs w:val="21"/>
        </w:rPr>
      </w:pPr>
      <w:r w:rsidRPr="00DD56E3">
        <w:rPr>
          <w:rFonts w:ascii="Myriad Pro" w:hAnsi="Myriad Pro"/>
          <w:color w:val="000000"/>
          <w:sz w:val="21"/>
          <w:szCs w:val="21"/>
        </w:rPr>
        <w:t>*The final TE report must be in English. If applicable, the Commissioning Unit may choose to arrange for a translation of the report into a language more widely shared by national stakeholders.</w:t>
      </w:r>
    </w:p>
    <w:p w14:paraId="30CB4FF3" w14:textId="77777777" w:rsidR="00637A8A" w:rsidRDefault="00637A8A" w:rsidP="00637A8A">
      <w:pPr>
        <w:spacing w:after="0" w:line="240" w:lineRule="auto"/>
        <w:jc w:val="both"/>
        <w:rPr>
          <w:rFonts w:ascii="Myriad Pro" w:hAnsi="Myriad Pro"/>
          <w:color w:val="000000"/>
          <w:sz w:val="21"/>
          <w:szCs w:val="21"/>
        </w:rPr>
      </w:pPr>
    </w:p>
    <w:p w14:paraId="02C6DF5E" w14:textId="77777777" w:rsidR="00637A8A" w:rsidRPr="00FC7F9F" w:rsidRDefault="00637A8A" w:rsidP="00637A8A">
      <w:pPr>
        <w:jc w:val="both"/>
        <w:rPr>
          <w:rFonts w:ascii="Myriad Pro" w:hAnsi="Myriad Pro"/>
          <w:color w:val="000000"/>
        </w:rPr>
      </w:pPr>
      <w:r w:rsidRPr="00047EDE">
        <w:rPr>
          <w:rFonts w:ascii="Myriad Pro" w:hAnsi="Myriad Pro"/>
          <w:color w:val="000000"/>
          <w:sz w:val="21"/>
          <w:szCs w:val="21"/>
        </w:rPr>
        <w:t>All final TE reports will be quality assessed by the UNDP Independent Evaluation Office (IEO).  Details of the IEO’s quality assessment of decentralized evaluations can be found in Section 6 of the UNDP Evaluation Guidelines</w:t>
      </w:r>
      <w:r>
        <w:rPr>
          <w:rFonts w:ascii="Myriad Pro" w:hAnsi="Myriad Pro"/>
          <w:color w:val="000000"/>
        </w:rPr>
        <w:t>.</w:t>
      </w:r>
      <w:r>
        <w:rPr>
          <w:rStyle w:val="FootnoteReference"/>
          <w:rFonts w:ascii="Myriad Pro" w:hAnsi="Myriad Pro"/>
          <w:color w:val="000000"/>
        </w:rPr>
        <w:footnoteReference w:id="2"/>
      </w:r>
    </w:p>
    <w:p w14:paraId="2273D492" w14:textId="77777777" w:rsidR="00637A8A" w:rsidRDefault="00637A8A" w:rsidP="00637A8A">
      <w:pPr>
        <w:spacing w:after="0" w:line="240" w:lineRule="auto"/>
        <w:jc w:val="both"/>
        <w:rPr>
          <w:rFonts w:cstheme="minorHAnsi"/>
          <w:iCs/>
          <w:sz w:val="20"/>
          <w:szCs w:val="20"/>
          <w:lang w:val="en-ZA"/>
        </w:rPr>
      </w:pPr>
    </w:p>
    <w:p w14:paraId="50AE9A17" w14:textId="77777777" w:rsidR="00637A8A" w:rsidRPr="00D04EDC" w:rsidRDefault="00637A8A" w:rsidP="00637A8A">
      <w:pPr>
        <w:pStyle w:val="ListParagraph"/>
        <w:numPr>
          <w:ilvl w:val="0"/>
          <w:numId w:val="10"/>
        </w:numPr>
        <w:spacing w:after="0" w:line="240" w:lineRule="auto"/>
        <w:ind w:left="360"/>
        <w:jc w:val="both"/>
        <w:rPr>
          <w:rFonts w:eastAsia="Times New Roman" w:cstheme="minorHAnsi"/>
          <w:b/>
          <w:bCs/>
          <w:sz w:val="26"/>
          <w:szCs w:val="26"/>
          <w:lang w:val="en-ZA"/>
        </w:rPr>
      </w:pPr>
      <w:r w:rsidRPr="00786266">
        <w:rPr>
          <w:rFonts w:ascii="Myriad Pro" w:hAnsi="Myriad Pro"/>
          <w:b/>
          <w:bCs/>
          <w:sz w:val="26"/>
          <w:szCs w:val="26"/>
        </w:rPr>
        <w:t>TE Arrangements</w:t>
      </w:r>
    </w:p>
    <w:p w14:paraId="555A45E9" w14:textId="172AA0DA" w:rsidR="00637A8A" w:rsidRDefault="00637A8A" w:rsidP="00637A8A">
      <w:pPr>
        <w:tabs>
          <w:tab w:val="left" w:pos="450"/>
        </w:tabs>
        <w:spacing w:after="0" w:line="240" w:lineRule="auto"/>
        <w:rPr>
          <w:rFonts w:cstheme="minorHAnsi"/>
          <w:b/>
          <w:bCs/>
          <w:sz w:val="14"/>
          <w:szCs w:val="28"/>
        </w:rPr>
      </w:pPr>
    </w:p>
    <w:p w14:paraId="59697C7F" w14:textId="77777777" w:rsidR="00610929" w:rsidRPr="00E63C32" w:rsidRDefault="00610929" w:rsidP="00637A8A">
      <w:pPr>
        <w:tabs>
          <w:tab w:val="left" w:pos="450"/>
        </w:tabs>
        <w:spacing w:after="0" w:line="240" w:lineRule="auto"/>
        <w:rPr>
          <w:rFonts w:cstheme="minorHAnsi"/>
          <w:b/>
          <w:bCs/>
          <w:sz w:val="14"/>
          <w:szCs w:val="28"/>
        </w:rPr>
      </w:pPr>
    </w:p>
    <w:p w14:paraId="0338E885" w14:textId="2B1F0985" w:rsidR="00637A8A" w:rsidRPr="008577E5" w:rsidRDefault="00637A8A" w:rsidP="00637A8A">
      <w:pPr>
        <w:jc w:val="both"/>
        <w:rPr>
          <w:rFonts w:ascii="Myriad Pro" w:hAnsi="Myriad Pro"/>
          <w:color w:val="000000"/>
          <w:sz w:val="21"/>
          <w:szCs w:val="21"/>
        </w:rPr>
      </w:pPr>
      <w:r w:rsidRPr="00FD4D8C">
        <w:rPr>
          <w:rFonts w:ascii="Myriad Pro" w:hAnsi="Myriad Pro"/>
          <w:color w:val="000000"/>
          <w:sz w:val="21"/>
          <w:szCs w:val="21"/>
        </w:rPr>
        <w:t>The principal responsibility for managing the TE resides with the Commissioning Unit.  The Commissioning Unit for this project’s TE is</w:t>
      </w:r>
      <w:r w:rsidRPr="00FD4D8C">
        <w:rPr>
          <w:sz w:val="21"/>
          <w:szCs w:val="21"/>
        </w:rPr>
        <w:t xml:space="preserve"> </w:t>
      </w:r>
      <w:r w:rsidR="003969F8" w:rsidRPr="003969F8">
        <w:rPr>
          <w:rFonts w:ascii="Myriad Pro" w:hAnsi="Myriad Pro"/>
          <w:b/>
          <w:bCs/>
          <w:color w:val="000000"/>
          <w:sz w:val="21"/>
          <w:szCs w:val="21"/>
        </w:rPr>
        <w:t>UNDP CO Montenegro.</w:t>
      </w:r>
      <w:r w:rsidR="003969F8">
        <w:rPr>
          <w:rFonts w:ascii="Myriad Pro" w:hAnsi="Myriad Pro"/>
          <w:b/>
          <w:bCs/>
          <w:color w:val="000000"/>
          <w:sz w:val="21"/>
          <w:szCs w:val="21"/>
        </w:rPr>
        <w:t xml:space="preserve"> </w:t>
      </w:r>
    </w:p>
    <w:p w14:paraId="393CE6DF" w14:textId="60BD0D14" w:rsidR="00637A8A" w:rsidRDefault="00637A8A" w:rsidP="00637A8A">
      <w:pPr>
        <w:jc w:val="both"/>
        <w:rPr>
          <w:rFonts w:ascii="Myriad Pro" w:hAnsi="Myriad Pro"/>
          <w:color w:val="000000"/>
          <w:sz w:val="21"/>
          <w:szCs w:val="21"/>
        </w:rPr>
      </w:pPr>
      <w:r w:rsidRPr="00FD4D8C">
        <w:rPr>
          <w:rFonts w:ascii="Myriad Pro" w:hAnsi="Myriad Pro"/>
          <w:color w:val="000000"/>
          <w:sz w:val="21"/>
          <w:szCs w:val="21"/>
        </w:rPr>
        <w:t>The Commissioning Unit will contract the consultants and ensure the timely provision of per diems and travel arrangements within the country for the TE team.  The Project Team will be responsible for liaising with the TE team to provide all relevant documents, set up stakeholder interviews, and arrange field visits.</w:t>
      </w:r>
    </w:p>
    <w:p w14:paraId="4FABA955" w14:textId="7F6B0B81" w:rsidR="008577E5" w:rsidRPr="00DE17B1" w:rsidRDefault="00615911" w:rsidP="00637A8A">
      <w:pPr>
        <w:jc w:val="both"/>
        <w:rPr>
          <w:rFonts w:ascii="Myriad Pro" w:hAnsi="Myriad Pro"/>
          <w:b/>
          <w:bCs/>
          <w:i/>
          <w:iCs/>
          <w:sz w:val="21"/>
          <w:szCs w:val="21"/>
        </w:rPr>
      </w:pPr>
      <w:r w:rsidRPr="00DE17B1">
        <w:rPr>
          <w:rFonts w:ascii="Myriad Pro" w:hAnsi="Myriad Pro"/>
          <w:b/>
          <w:bCs/>
          <w:i/>
          <w:iCs/>
          <w:sz w:val="21"/>
          <w:szCs w:val="21"/>
        </w:rPr>
        <w:t>If it is not possible to travel to or within the country for the TE mission then the TE team should develop a methodology that takes this into account the conduct of the TE virtually and remotely, including the use of remote interview methods and extended desk reviews, data analysis, surveys and evaluation questionnaires. In that case, t</w:t>
      </w:r>
      <w:r w:rsidR="008577E5" w:rsidRPr="00DE17B1">
        <w:rPr>
          <w:rFonts w:ascii="Myriad Pro" w:hAnsi="Myriad Pro"/>
          <w:b/>
          <w:bCs/>
          <w:i/>
          <w:iCs/>
          <w:sz w:val="21"/>
          <w:szCs w:val="21"/>
        </w:rPr>
        <w:t>he Project Team and the Commissioning Unit will provide an updated stakeholder list with contact details (phone and email).</w:t>
      </w:r>
    </w:p>
    <w:p w14:paraId="7071C776" w14:textId="77777777" w:rsidR="00637A8A" w:rsidRPr="00786266" w:rsidRDefault="00637A8A" w:rsidP="00637A8A">
      <w:pPr>
        <w:pStyle w:val="ListParagraph"/>
        <w:numPr>
          <w:ilvl w:val="0"/>
          <w:numId w:val="10"/>
        </w:numPr>
        <w:spacing w:after="0" w:line="240" w:lineRule="auto"/>
        <w:ind w:left="360"/>
        <w:jc w:val="both"/>
        <w:rPr>
          <w:rFonts w:ascii="Myriad Pro" w:hAnsi="Myriad Pro"/>
          <w:b/>
          <w:bCs/>
          <w:sz w:val="26"/>
          <w:szCs w:val="26"/>
        </w:rPr>
      </w:pPr>
      <w:r w:rsidRPr="00786266">
        <w:rPr>
          <w:rFonts w:ascii="Myriad Pro" w:hAnsi="Myriad Pro"/>
          <w:b/>
          <w:bCs/>
          <w:sz w:val="26"/>
          <w:szCs w:val="26"/>
        </w:rPr>
        <w:t>Duration of the Work</w:t>
      </w:r>
    </w:p>
    <w:p w14:paraId="57FDF187" w14:textId="77777777" w:rsidR="00637A8A" w:rsidRDefault="00637A8A" w:rsidP="00637A8A">
      <w:pPr>
        <w:spacing w:after="0" w:line="240" w:lineRule="auto"/>
        <w:jc w:val="both"/>
        <w:rPr>
          <w:rFonts w:cstheme="minorHAnsi"/>
          <w:bCs/>
        </w:rPr>
      </w:pPr>
      <w:r w:rsidRPr="00DF02D9">
        <w:rPr>
          <w:rFonts w:cstheme="minorHAnsi"/>
          <w:bCs/>
        </w:rPr>
        <w:t xml:space="preserve"> </w:t>
      </w:r>
    </w:p>
    <w:p w14:paraId="2DB2687C" w14:textId="3C474E88" w:rsidR="0052536B" w:rsidRPr="00DE17B1" w:rsidRDefault="00637A8A" w:rsidP="0052536B">
      <w:pPr>
        <w:jc w:val="both"/>
        <w:rPr>
          <w:rFonts w:ascii="Myriad Pro" w:hAnsi="Myriad Pro"/>
        </w:rPr>
      </w:pPr>
      <w:r w:rsidRPr="00FD4D8C">
        <w:rPr>
          <w:rFonts w:ascii="Myriad Pro" w:hAnsi="Myriad Pro"/>
          <w:color w:val="000000"/>
          <w:sz w:val="21"/>
          <w:szCs w:val="21"/>
        </w:rPr>
        <w:t>The total duration of the TE will be approximately</w:t>
      </w:r>
      <w:r w:rsidR="003969F8">
        <w:rPr>
          <w:rFonts w:ascii="Myriad Pro" w:hAnsi="Myriad Pro"/>
          <w:color w:val="000000"/>
          <w:sz w:val="21"/>
          <w:szCs w:val="21"/>
        </w:rPr>
        <w:t xml:space="preserve"> 2</w:t>
      </w:r>
      <w:r w:rsidR="002B6CF2">
        <w:rPr>
          <w:rFonts w:ascii="Myriad Pro" w:hAnsi="Myriad Pro"/>
          <w:color w:val="000000"/>
          <w:sz w:val="21"/>
          <w:szCs w:val="21"/>
        </w:rPr>
        <w:t>5</w:t>
      </w:r>
      <w:r w:rsidR="003969F8">
        <w:rPr>
          <w:rFonts w:ascii="Myriad Pro" w:hAnsi="Myriad Pro"/>
          <w:color w:val="000000"/>
          <w:sz w:val="21"/>
          <w:szCs w:val="21"/>
        </w:rPr>
        <w:t xml:space="preserve"> working days</w:t>
      </w:r>
      <w:r w:rsidRPr="003B490B">
        <w:rPr>
          <w:rFonts w:ascii="Myriad Pro" w:hAnsi="Myriad Pro"/>
          <w:color w:val="000000"/>
        </w:rPr>
        <w:t xml:space="preserve"> </w:t>
      </w:r>
      <w:r w:rsidRPr="00FD4D8C">
        <w:rPr>
          <w:rFonts w:ascii="Myriad Pro" w:hAnsi="Myriad Pro"/>
          <w:color w:val="000000"/>
          <w:sz w:val="21"/>
          <w:szCs w:val="21"/>
        </w:rPr>
        <w:t xml:space="preserve">over a time period </w:t>
      </w:r>
      <w:r w:rsidRPr="008577E5">
        <w:rPr>
          <w:rFonts w:ascii="Myriad Pro" w:hAnsi="Myriad Pro"/>
          <w:color w:val="000000"/>
          <w:sz w:val="21"/>
          <w:szCs w:val="21"/>
        </w:rPr>
        <w:t>of</w:t>
      </w:r>
      <w:r w:rsidRPr="008577E5">
        <w:rPr>
          <w:rFonts w:cstheme="minorHAnsi"/>
          <w:bCs/>
        </w:rPr>
        <w:t xml:space="preserve"> </w:t>
      </w:r>
      <w:r w:rsidR="003969F8" w:rsidRPr="008577E5">
        <w:rPr>
          <w:rFonts w:ascii="Myriad Pro" w:hAnsi="Myriad Pro"/>
          <w:i/>
          <w:color w:val="000000"/>
          <w:sz w:val="21"/>
          <w:szCs w:val="21"/>
        </w:rPr>
        <w:t>13</w:t>
      </w:r>
      <w:r w:rsidRPr="008577E5">
        <w:rPr>
          <w:rFonts w:ascii="Myriad Pro" w:hAnsi="Myriad Pro"/>
          <w:i/>
          <w:color w:val="000000"/>
          <w:sz w:val="21"/>
          <w:szCs w:val="21"/>
        </w:rPr>
        <w:t xml:space="preserve"> weeks</w:t>
      </w:r>
      <w:r w:rsidRPr="003B490B">
        <w:rPr>
          <w:rFonts w:ascii="Myriad Pro" w:hAnsi="Myriad Pro"/>
          <w:color w:val="000000"/>
        </w:rPr>
        <w:t xml:space="preserve"> </w:t>
      </w:r>
      <w:r w:rsidRPr="00FD4D8C">
        <w:rPr>
          <w:rFonts w:ascii="Myriad Pro" w:hAnsi="Myriad Pro"/>
          <w:color w:val="000000"/>
          <w:sz w:val="21"/>
          <w:szCs w:val="21"/>
        </w:rPr>
        <w:t>starting</w:t>
      </w:r>
      <w:r w:rsidRPr="003B490B">
        <w:rPr>
          <w:rFonts w:ascii="Myriad Pro" w:hAnsi="Myriad Pro"/>
          <w:color w:val="000000"/>
        </w:rPr>
        <w:t xml:space="preserve"> </w:t>
      </w:r>
      <w:r w:rsidR="003969F8">
        <w:rPr>
          <w:rFonts w:ascii="Myriad Pro" w:hAnsi="Myriad Pro"/>
          <w:i/>
          <w:color w:val="000000"/>
          <w:sz w:val="21"/>
          <w:szCs w:val="21"/>
        </w:rPr>
        <w:t>1</w:t>
      </w:r>
      <w:r w:rsidR="003969F8" w:rsidRPr="003969F8">
        <w:rPr>
          <w:rFonts w:ascii="Myriad Pro" w:hAnsi="Myriad Pro"/>
          <w:i/>
          <w:color w:val="000000"/>
          <w:sz w:val="21"/>
          <w:szCs w:val="21"/>
          <w:vertAlign w:val="superscript"/>
        </w:rPr>
        <w:t>st</w:t>
      </w:r>
      <w:r w:rsidR="003969F8">
        <w:rPr>
          <w:rFonts w:ascii="Myriad Pro" w:hAnsi="Myriad Pro"/>
          <w:i/>
          <w:color w:val="000000"/>
          <w:sz w:val="21"/>
          <w:szCs w:val="21"/>
        </w:rPr>
        <w:t xml:space="preserve"> July 2021</w:t>
      </w:r>
      <w:r w:rsidRPr="003B490B">
        <w:rPr>
          <w:rFonts w:ascii="Myriad Pro" w:hAnsi="Myriad Pro"/>
          <w:color w:val="000000"/>
        </w:rPr>
        <w:t xml:space="preserve"> </w:t>
      </w:r>
      <w:r w:rsidRPr="00FD4D8C">
        <w:rPr>
          <w:rFonts w:ascii="Myriad Pro" w:hAnsi="Myriad Pro"/>
          <w:color w:val="000000"/>
          <w:sz w:val="21"/>
          <w:szCs w:val="21"/>
        </w:rPr>
        <w:t xml:space="preserve">and shall not exceed five months from when the TE team is hired.  The tentative </w:t>
      </w:r>
      <w:r w:rsidRPr="00DE17B1">
        <w:rPr>
          <w:rFonts w:ascii="Myriad Pro" w:hAnsi="Myriad Pro"/>
          <w:sz w:val="21"/>
          <w:szCs w:val="21"/>
        </w:rPr>
        <w:t>TE timeframe is as follows:</w:t>
      </w:r>
    </w:p>
    <w:p w14:paraId="305F2D39" w14:textId="5C399424" w:rsidR="0052536B" w:rsidRPr="00DE17B1" w:rsidRDefault="004E3C9C" w:rsidP="0052536B">
      <w:pPr>
        <w:numPr>
          <w:ilvl w:val="0"/>
          <w:numId w:val="9"/>
        </w:numPr>
        <w:shd w:val="clear" w:color="auto" w:fill="FFFFFF"/>
        <w:spacing w:after="0" w:line="240" w:lineRule="auto"/>
        <w:ind w:left="630"/>
        <w:contextualSpacing/>
        <w:jc w:val="both"/>
        <w:rPr>
          <w:rFonts w:ascii="Myriad Pro" w:hAnsi="Myriad Pro"/>
          <w:sz w:val="21"/>
          <w:szCs w:val="21"/>
        </w:rPr>
      </w:pPr>
      <w:r>
        <w:rPr>
          <w:rFonts w:ascii="Myriad Pro" w:hAnsi="Myriad Pro"/>
          <w:i/>
          <w:iCs/>
          <w:sz w:val="21"/>
          <w:szCs w:val="21"/>
        </w:rPr>
        <w:t>15</w:t>
      </w:r>
      <w:r w:rsidRPr="002B6CF2">
        <w:rPr>
          <w:rFonts w:ascii="Myriad Pro" w:hAnsi="Myriad Pro"/>
          <w:i/>
          <w:iCs/>
          <w:sz w:val="21"/>
          <w:szCs w:val="21"/>
          <w:vertAlign w:val="superscript"/>
        </w:rPr>
        <w:t>th</w:t>
      </w:r>
      <w:r>
        <w:rPr>
          <w:rFonts w:ascii="Myriad Pro" w:hAnsi="Myriad Pro"/>
          <w:i/>
          <w:iCs/>
          <w:sz w:val="21"/>
          <w:szCs w:val="21"/>
        </w:rPr>
        <w:t xml:space="preserve"> </w:t>
      </w:r>
      <w:r w:rsidR="0052536B" w:rsidRPr="00DE17B1">
        <w:rPr>
          <w:rFonts w:ascii="Myriad Pro" w:hAnsi="Myriad Pro"/>
          <w:i/>
          <w:iCs/>
          <w:sz w:val="21"/>
          <w:szCs w:val="21"/>
        </w:rPr>
        <w:t>June:</w:t>
      </w:r>
      <w:r w:rsidR="0052536B" w:rsidRPr="00DE17B1">
        <w:rPr>
          <w:rFonts w:ascii="Myriad Pro" w:hAnsi="Myriad Pro"/>
          <w:sz w:val="21"/>
          <w:szCs w:val="21"/>
        </w:rPr>
        <w:t xml:space="preserve"> Application closes</w:t>
      </w:r>
    </w:p>
    <w:p w14:paraId="4E56A4D2" w14:textId="040E5B38" w:rsidR="0052536B" w:rsidRPr="00DE17B1" w:rsidRDefault="00DB1CDD" w:rsidP="0052536B">
      <w:pPr>
        <w:numPr>
          <w:ilvl w:val="0"/>
          <w:numId w:val="9"/>
        </w:numPr>
        <w:shd w:val="clear" w:color="auto" w:fill="FFFFFF"/>
        <w:spacing w:after="0" w:line="240" w:lineRule="auto"/>
        <w:ind w:left="630"/>
        <w:contextualSpacing/>
        <w:jc w:val="both"/>
        <w:rPr>
          <w:rFonts w:ascii="Myriad Pro" w:hAnsi="Myriad Pro"/>
          <w:sz w:val="21"/>
          <w:szCs w:val="21"/>
        </w:rPr>
      </w:pPr>
      <w:r>
        <w:rPr>
          <w:rFonts w:ascii="Myriad Pro" w:hAnsi="Myriad Pro"/>
          <w:i/>
          <w:iCs/>
          <w:sz w:val="21"/>
          <w:szCs w:val="21"/>
        </w:rPr>
        <w:t>7</w:t>
      </w:r>
      <w:r w:rsidRPr="00DB1CDD">
        <w:rPr>
          <w:rFonts w:ascii="Myriad Pro" w:hAnsi="Myriad Pro"/>
          <w:i/>
          <w:iCs/>
          <w:sz w:val="21"/>
          <w:szCs w:val="21"/>
          <w:vertAlign w:val="superscript"/>
        </w:rPr>
        <w:t>th</w:t>
      </w:r>
      <w:r>
        <w:rPr>
          <w:rFonts w:ascii="Myriad Pro" w:hAnsi="Myriad Pro"/>
          <w:i/>
          <w:iCs/>
          <w:sz w:val="21"/>
          <w:szCs w:val="21"/>
        </w:rPr>
        <w:t xml:space="preserve"> </w:t>
      </w:r>
      <w:r w:rsidR="0052536B" w:rsidRPr="00DE17B1">
        <w:rPr>
          <w:rFonts w:ascii="Myriad Pro" w:hAnsi="Myriad Pro"/>
          <w:i/>
          <w:iCs/>
          <w:sz w:val="21"/>
          <w:szCs w:val="21"/>
        </w:rPr>
        <w:t>July:</w:t>
      </w:r>
      <w:r w:rsidR="0052536B" w:rsidRPr="00DE17B1">
        <w:rPr>
          <w:rFonts w:ascii="Myriad Pro" w:hAnsi="Myriad Pro"/>
          <w:sz w:val="21"/>
          <w:szCs w:val="21"/>
        </w:rPr>
        <w:t xml:space="preserve"> Selection of TE Team</w:t>
      </w:r>
    </w:p>
    <w:p w14:paraId="6CFDE035" w14:textId="10C645C3" w:rsidR="0052536B" w:rsidRPr="00DE17B1" w:rsidRDefault="00DB1CDD" w:rsidP="0052536B">
      <w:pPr>
        <w:numPr>
          <w:ilvl w:val="0"/>
          <w:numId w:val="9"/>
        </w:numPr>
        <w:shd w:val="clear" w:color="auto" w:fill="FFFFFF"/>
        <w:spacing w:after="0" w:line="240" w:lineRule="auto"/>
        <w:ind w:left="630"/>
        <w:contextualSpacing/>
        <w:jc w:val="both"/>
        <w:rPr>
          <w:rFonts w:ascii="Myriad Pro" w:hAnsi="Myriad Pro"/>
          <w:sz w:val="21"/>
          <w:szCs w:val="21"/>
        </w:rPr>
      </w:pPr>
      <w:r>
        <w:rPr>
          <w:rFonts w:ascii="Myriad Pro" w:hAnsi="Myriad Pro"/>
          <w:i/>
          <w:iCs/>
          <w:sz w:val="21"/>
          <w:szCs w:val="21"/>
        </w:rPr>
        <w:t>7</w:t>
      </w:r>
      <w:r w:rsidRPr="00DB1CDD">
        <w:rPr>
          <w:rFonts w:ascii="Myriad Pro" w:hAnsi="Myriad Pro"/>
          <w:i/>
          <w:iCs/>
          <w:sz w:val="21"/>
          <w:szCs w:val="21"/>
          <w:vertAlign w:val="superscript"/>
        </w:rPr>
        <w:t>th</w:t>
      </w:r>
      <w:r>
        <w:rPr>
          <w:rFonts w:ascii="Myriad Pro" w:hAnsi="Myriad Pro"/>
          <w:i/>
          <w:iCs/>
          <w:sz w:val="21"/>
          <w:szCs w:val="21"/>
        </w:rPr>
        <w:t xml:space="preserve"> </w:t>
      </w:r>
      <w:r w:rsidR="0052536B" w:rsidRPr="00DE17B1">
        <w:rPr>
          <w:rFonts w:ascii="Myriad Pro" w:hAnsi="Myriad Pro"/>
          <w:i/>
          <w:iCs/>
          <w:sz w:val="21"/>
          <w:szCs w:val="21"/>
        </w:rPr>
        <w:t>July:</w:t>
      </w:r>
      <w:r w:rsidR="0052536B" w:rsidRPr="00DE17B1">
        <w:rPr>
          <w:rFonts w:ascii="Myriad Pro" w:hAnsi="Myriad Pro"/>
          <w:sz w:val="21"/>
          <w:szCs w:val="21"/>
        </w:rPr>
        <w:t xml:space="preserve"> Prep the TE team (handover of project documents)</w:t>
      </w:r>
    </w:p>
    <w:p w14:paraId="628F3BE0" w14:textId="4DF93948" w:rsidR="0052536B" w:rsidRPr="00DE17B1" w:rsidRDefault="0052536B" w:rsidP="0052536B">
      <w:pPr>
        <w:numPr>
          <w:ilvl w:val="0"/>
          <w:numId w:val="9"/>
        </w:numPr>
        <w:shd w:val="clear" w:color="auto" w:fill="FFFFFF"/>
        <w:spacing w:after="0" w:line="240" w:lineRule="auto"/>
        <w:ind w:left="630"/>
        <w:contextualSpacing/>
        <w:jc w:val="both"/>
        <w:rPr>
          <w:rFonts w:ascii="Myriad Pro" w:hAnsi="Myriad Pro"/>
          <w:sz w:val="21"/>
          <w:szCs w:val="21"/>
        </w:rPr>
      </w:pPr>
      <w:r w:rsidRPr="00DE17B1">
        <w:rPr>
          <w:rFonts w:ascii="Myriad Pro" w:hAnsi="Myriad Pro"/>
          <w:i/>
          <w:iCs/>
          <w:sz w:val="21"/>
          <w:szCs w:val="21"/>
        </w:rPr>
        <w:t>10</w:t>
      </w:r>
      <w:r w:rsidRPr="00DE17B1">
        <w:rPr>
          <w:rFonts w:ascii="Myriad Pro" w:hAnsi="Myriad Pro"/>
          <w:i/>
          <w:iCs/>
          <w:sz w:val="21"/>
          <w:szCs w:val="21"/>
          <w:vertAlign w:val="superscript"/>
        </w:rPr>
        <w:t>th</w:t>
      </w:r>
      <w:r w:rsidRPr="00DE17B1">
        <w:rPr>
          <w:rFonts w:ascii="Myriad Pro" w:hAnsi="Myriad Pro"/>
          <w:i/>
          <w:iCs/>
          <w:sz w:val="21"/>
          <w:szCs w:val="21"/>
        </w:rPr>
        <w:t xml:space="preserve"> July: 3</w:t>
      </w:r>
      <w:r w:rsidRPr="00DE17B1">
        <w:rPr>
          <w:rFonts w:ascii="Myriad Pro" w:hAnsi="Myriad Pro"/>
          <w:sz w:val="21"/>
          <w:szCs w:val="21"/>
        </w:rPr>
        <w:t xml:space="preserve"> days: Document review and preparing TE Inception Report</w:t>
      </w:r>
    </w:p>
    <w:p w14:paraId="2BF8EC80" w14:textId="0D46F2FF" w:rsidR="0052536B" w:rsidRPr="00DE17B1" w:rsidRDefault="0052536B" w:rsidP="0052536B">
      <w:pPr>
        <w:numPr>
          <w:ilvl w:val="0"/>
          <w:numId w:val="9"/>
        </w:numPr>
        <w:shd w:val="clear" w:color="auto" w:fill="FFFFFF"/>
        <w:spacing w:after="0" w:line="240" w:lineRule="auto"/>
        <w:ind w:left="630"/>
        <w:contextualSpacing/>
        <w:jc w:val="both"/>
        <w:rPr>
          <w:rFonts w:ascii="Myriad Pro" w:hAnsi="Myriad Pro"/>
          <w:sz w:val="21"/>
          <w:szCs w:val="21"/>
        </w:rPr>
      </w:pPr>
      <w:r w:rsidRPr="00DE17B1">
        <w:rPr>
          <w:rFonts w:ascii="Myriad Pro" w:hAnsi="Myriad Pro"/>
          <w:i/>
          <w:iCs/>
          <w:sz w:val="21"/>
          <w:szCs w:val="21"/>
        </w:rPr>
        <w:t>30</w:t>
      </w:r>
      <w:r w:rsidRPr="00DE17B1">
        <w:rPr>
          <w:rFonts w:ascii="Myriad Pro" w:hAnsi="Myriad Pro"/>
          <w:i/>
          <w:iCs/>
          <w:sz w:val="21"/>
          <w:szCs w:val="21"/>
          <w:vertAlign w:val="superscript"/>
        </w:rPr>
        <w:t>th</w:t>
      </w:r>
      <w:r w:rsidRPr="00DE17B1">
        <w:rPr>
          <w:rFonts w:ascii="Myriad Pro" w:hAnsi="Myriad Pro"/>
          <w:i/>
          <w:iCs/>
          <w:sz w:val="21"/>
          <w:szCs w:val="21"/>
        </w:rPr>
        <w:t xml:space="preserve"> July: </w:t>
      </w:r>
      <w:r w:rsidR="003969F8" w:rsidRPr="00DE17B1">
        <w:rPr>
          <w:rFonts w:ascii="Myriad Pro" w:hAnsi="Myriad Pro"/>
          <w:i/>
          <w:iCs/>
          <w:sz w:val="21"/>
          <w:szCs w:val="21"/>
        </w:rPr>
        <w:t>2</w:t>
      </w:r>
      <w:r w:rsidRPr="00DE17B1">
        <w:rPr>
          <w:rFonts w:ascii="Myriad Pro" w:hAnsi="Myriad Pro"/>
          <w:sz w:val="21"/>
          <w:szCs w:val="21"/>
        </w:rPr>
        <w:t xml:space="preserve"> day</w:t>
      </w:r>
      <w:r w:rsidR="003969F8" w:rsidRPr="00DE17B1">
        <w:rPr>
          <w:rFonts w:ascii="Myriad Pro" w:hAnsi="Myriad Pro"/>
          <w:sz w:val="21"/>
          <w:szCs w:val="21"/>
        </w:rPr>
        <w:t>s</w:t>
      </w:r>
      <w:r w:rsidRPr="00DE17B1">
        <w:rPr>
          <w:rFonts w:ascii="Myriad Pro" w:hAnsi="Myriad Pro"/>
          <w:sz w:val="21"/>
          <w:szCs w:val="21"/>
        </w:rPr>
        <w:t>: Finalization and Validation of TE Inception Report - latest start of TE mission</w:t>
      </w:r>
    </w:p>
    <w:p w14:paraId="0795A21A" w14:textId="600CECBA" w:rsidR="0052536B" w:rsidRPr="00DE17B1" w:rsidRDefault="0052536B" w:rsidP="0052536B">
      <w:pPr>
        <w:numPr>
          <w:ilvl w:val="0"/>
          <w:numId w:val="9"/>
        </w:numPr>
        <w:shd w:val="clear" w:color="auto" w:fill="FFFFFF"/>
        <w:spacing w:after="0" w:line="240" w:lineRule="auto"/>
        <w:ind w:left="630"/>
        <w:contextualSpacing/>
        <w:jc w:val="both"/>
        <w:rPr>
          <w:rFonts w:ascii="Myriad Pro" w:hAnsi="Myriad Pro"/>
          <w:sz w:val="21"/>
          <w:szCs w:val="21"/>
        </w:rPr>
      </w:pPr>
      <w:r w:rsidRPr="00DE17B1">
        <w:rPr>
          <w:rFonts w:ascii="Myriad Pro" w:hAnsi="Myriad Pro"/>
          <w:i/>
          <w:iCs/>
          <w:sz w:val="21"/>
          <w:szCs w:val="21"/>
        </w:rPr>
        <w:lastRenderedPageBreak/>
        <w:t>29</w:t>
      </w:r>
      <w:r w:rsidRPr="00DE17B1">
        <w:rPr>
          <w:rFonts w:ascii="Myriad Pro" w:hAnsi="Myriad Pro"/>
          <w:i/>
          <w:iCs/>
          <w:sz w:val="21"/>
          <w:szCs w:val="21"/>
          <w:vertAlign w:val="superscript"/>
        </w:rPr>
        <w:t>th</w:t>
      </w:r>
      <w:r w:rsidRPr="00DE17B1">
        <w:rPr>
          <w:rFonts w:ascii="Myriad Pro" w:hAnsi="Myriad Pro"/>
          <w:i/>
          <w:iCs/>
          <w:sz w:val="21"/>
          <w:szCs w:val="21"/>
        </w:rPr>
        <w:t xml:space="preserve"> August-</w:t>
      </w:r>
      <w:r w:rsidR="00CF59CD">
        <w:rPr>
          <w:rFonts w:ascii="Myriad Pro" w:hAnsi="Myriad Pro"/>
          <w:i/>
          <w:iCs/>
          <w:sz w:val="21"/>
          <w:szCs w:val="21"/>
        </w:rPr>
        <w:t xml:space="preserve"> </w:t>
      </w:r>
      <w:r w:rsidRPr="00DE17B1">
        <w:rPr>
          <w:rFonts w:ascii="Myriad Pro" w:hAnsi="Myriad Pro"/>
          <w:i/>
          <w:iCs/>
          <w:sz w:val="21"/>
          <w:szCs w:val="21"/>
        </w:rPr>
        <w:t>4</w:t>
      </w:r>
      <w:r w:rsidRPr="00DE17B1">
        <w:rPr>
          <w:rFonts w:ascii="Myriad Pro" w:hAnsi="Myriad Pro"/>
          <w:i/>
          <w:iCs/>
          <w:sz w:val="21"/>
          <w:szCs w:val="21"/>
          <w:vertAlign w:val="superscript"/>
        </w:rPr>
        <w:t>th</w:t>
      </w:r>
      <w:r w:rsidRPr="00DE17B1">
        <w:rPr>
          <w:rFonts w:ascii="Myriad Pro" w:hAnsi="Myriad Pro"/>
          <w:i/>
          <w:iCs/>
          <w:sz w:val="21"/>
          <w:szCs w:val="21"/>
        </w:rPr>
        <w:t xml:space="preserve"> September: </w:t>
      </w:r>
      <w:r w:rsidR="008577E5" w:rsidRPr="00DE17B1">
        <w:rPr>
          <w:rFonts w:ascii="Myriad Pro" w:hAnsi="Myriad Pro"/>
          <w:i/>
          <w:iCs/>
          <w:sz w:val="21"/>
          <w:szCs w:val="21"/>
        </w:rPr>
        <w:t>7</w:t>
      </w:r>
      <w:r w:rsidRPr="00DE17B1">
        <w:rPr>
          <w:rFonts w:ascii="Myriad Pro" w:hAnsi="Myriad Pro"/>
          <w:i/>
          <w:iCs/>
          <w:sz w:val="21"/>
          <w:szCs w:val="21"/>
        </w:rPr>
        <w:t xml:space="preserve"> working</w:t>
      </w:r>
      <w:r w:rsidRPr="00DE17B1">
        <w:rPr>
          <w:rFonts w:ascii="Myriad Pro" w:hAnsi="Myriad Pro"/>
          <w:sz w:val="21"/>
          <w:szCs w:val="21"/>
        </w:rPr>
        <w:t xml:space="preserve"> days (</w:t>
      </w:r>
      <w:r w:rsidRPr="00DE17B1">
        <w:rPr>
          <w:rFonts w:ascii="Myriad Pro" w:hAnsi="Myriad Pro"/>
          <w:i/>
          <w:iCs/>
          <w:sz w:val="21"/>
          <w:szCs w:val="21"/>
        </w:rPr>
        <w:t>with 2 days for travel</w:t>
      </w:r>
      <w:r w:rsidRPr="00DE17B1">
        <w:rPr>
          <w:rFonts w:ascii="Myriad Pro" w:hAnsi="Myriad Pro"/>
          <w:sz w:val="21"/>
          <w:szCs w:val="21"/>
        </w:rPr>
        <w:t xml:space="preserve">): TE mission: stakeholder meetings, interviews, field visits </w:t>
      </w:r>
    </w:p>
    <w:p w14:paraId="12786A62" w14:textId="04EB19F8" w:rsidR="0052536B" w:rsidRPr="00DE17B1" w:rsidRDefault="0052536B" w:rsidP="0052536B">
      <w:pPr>
        <w:numPr>
          <w:ilvl w:val="0"/>
          <w:numId w:val="9"/>
        </w:numPr>
        <w:shd w:val="clear" w:color="auto" w:fill="FFFFFF"/>
        <w:spacing w:after="0" w:line="240" w:lineRule="auto"/>
        <w:ind w:left="630"/>
        <w:contextualSpacing/>
        <w:jc w:val="both"/>
        <w:rPr>
          <w:rFonts w:ascii="Myriad Pro" w:hAnsi="Myriad Pro"/>
          <w:sz w:val="21"/>
          <w:szCs w:val="21"/>
        </w:rPr>
      </w:pPr>
      <w:r w:rsidRPr="00DE17B1">
        <w:rPr>
          <w:rFonts w:ascii="Myriad Pro" w:hAnsi="Myriad Pro"/>
          <w:i/>
          <w:iCs/>
          <w:sz w:val="21"/>
          <w:szCs w:val="21"/>
        </w:rPr>
        <w:t>3</w:t>
      </w:r>
      <w:r w:rsidRPr="00DE17B1">
        <w:rPr>
          <w:rFonts w:ascii="Myriad Pro" w:hAnsi="Myriad Pro"/>
          <w:i/>
          <w:iCs/>
          <w:sz w:val="21"/>
          <w:szCs w:val="21"/>
          <w:vertAlign w:val="superscript"/>
        </w:rPr>
        <w:t>rd</w:t>
      </w:r>
      <w:r w:rsidRPr="00DE17B1">
        <w:rPr>
          <w:rFonts w:ascii="Myriad Pro" w:hAnsi="Myriad Pro"/>
          <w:i/>
          <w:iCs/>
          <w:sz w:val="21"/>
          <w:szCs w:val="21"/>
        </w:rPr>
        <w:t xml:space="preserve"> September:</w:t>
      </w:r>
      <w:r w:rsidRPr="00DE17B1">
        <w:rPr>
          <w:rFonts w:ascii="Myriad Pro" w:hAnsi="Myriad Pro"/>
          <w:sz w:val="21"/>
          <w:szCs w:val="21"/>
        </w:rPr>
        <w:t xml:space="preserve"> Mission wrap-up meeting &amp; presentation of initial findings - earliest end of TE mission</w:t>
      </w:r>
    </w:p>
    <w:p w14:paraId="3095E827" w14:textId="67EABBCA" w:rsidR="0052536B" w:rsidRPr="00DE17B1" w:rsidRDefault="0052536B" w:rsidP="0052536B">
      <w:pPr>
        <w:numPr>
          <w:ilvl w:val="0"/>
          <w:numId w:val="9"/>
        </w:numPr>
        <w:shd w:val="clear" w:color="auto" w:fill="FFFFFF"/>
        <w:spacing w:after="0" w:line="240" w:lineRule="auto"/>
        <w:ind w:left="630"/>
        <w:contextualSpacing/>
        <w:jc w:val="both"/>
        <w:rPr>
          <w:rFonts w:ascii="Myriad Pro" w:hAnsi="Myriad Pro"/>
          <w:sz w:val="21"/>
          <w:szCs w:val="21"/>
        </w:rPr>
      </w:pPr>
      <w:r w:rsidRPr="00DE17B1">
        <w:rPr>
          <w:rFonts w:ascii="Myriad Pro" w:hAnsi="Myriad Pro"/>
          <w:i/>
          <w:iCs/>
          <w:sz w:val="21"/>
          <w:szCs w:val="21"/>
        </w:rPr>
        <w:t>10</w:t>
      </w:r>
      <w:r w:rsidRPr="00DE17B1">
        <w:rPr>
          <w:rFonts w:ascii="Myriad Pro" w:hAnsi="Myriad Pro"/>
          <w:i/>
          <w:iCs/>
          <w:sz w:val="21"/>
          <w:szCs w:val="21"/>
          <w:vertAlign w:val="superscript"/>
        </w:rPr>
        <w:t>th</w:t>
      </w:r>
      <w:r w:rsidRPr="00DE17B1">
        <w:rPr>
          <w:rFonts w:ascii="Myriad Pro" w:hAnsi="Myriad Pro"/>
          <w:i/>
          <w:iCs/>
          <w:sz w:val="21"/>
          <w:szCs w:val="21"/>
        </w:rPr>
        <w:t xml:space="preserve"> September: </w:t>
      </w:r>
      <w:r w:rsidR="003969F8" w:rsidRPr="00DE17B1">
        <w:rPr>
          <w:rFonts w:ascii="Myriad Pro" w:hAnsi="Myriad Pro"/>
          <w:i/>
          <w:iCs/>
          <w:sz w:val="21"/>
          <w:szCs w:val="21"/>
        </w:rPr>
        <w:t>10</w:t>
      </w:r>
      <w:r w:rsidRPr="00DE17B1">
        <w:rPr>
          <w:rFonts w:ascii="Myriad Pro" w:hAnsi="Myriad Pro"/>
          <w:sz w:val="21"/>
          <w:szCs w:val="21"/>
        </w:rPr>
        <w:t xml:space="preserve"> days: Preparation of draft TE report</w:t>
      </w:r>
    </w:p>
    <w:p w14:paraId="01F7DCA4" w14:textId="0144B69D" w:rsidR="0052536B" w:rsidRPr="00DE17B1" w:rsidRDefault="0052536B" w:rsidP="0052536B">
      <w:pPr>
        <w:numPr>
          <w:ilvl w:val="0"/>
          <w:numId w:val="9"/>
        </w:numPr>
        <w:shd w:val="clear" w:color="auto" w:fill="FFFFFF"/>
        <w:spacing w:after="0" w:line="240" w:lineRule="auto"/>
        <w:ind w:left="630"/>
        <w:contextualSpacing/>
        <w:jc w:val="both"/>
        <w:rPr>
          <w:rFonts w:ascii="Myriad Pro" w:hAnsi="Myriad Pro"/>
          <w:sz w:val="21"/>
          <w:szCs w:val="21"/>
        </w:rPr>
      </w:pPr>
      <w:r w:rsidRPr="00DE17B1">
        <w:rPr>
          <w:rFonts w:ascii="Myriad Pro" w:hAnsi="Myriad Pro"/>
          <w:i/>
          <w:iCs/>
          <w:sz w:val="21"/>
          <w:szCs w:val="21"/>
        </w:rPr>
        <w:t>10</w:t>
      </w:r>
      <w:r w:rsidRPr="00DE17B1">
        <w:rPr>
          <w:rFonts w:ascii="Myriad Pro" w:hAnsi="Myriad Pro"/>
          <w:i/>
          <w:iCs/>
          <w:sz w:val="21"/>
          <w:szCs w:val="21"/>
          <w:vertAlign w:val="superscript"/>
        </w:rPr>
        <w:t>th</w:t>
      </w:r>
      <w:r w:rsidRPr="00DE17B1">
        <w:rPr>
          <w:rFonts w:ascii="Myriad Pro" w:hAnsi="Myriad Pro"/>
          <w:i/>
          <w:iCs/>
          <w:sz w:val="21"/>
          <w:szCs w:val="21"/>
        </w:rPr>
        <w:t xml:space="preserve"> September:</w:t>
      </w:r>
      <w:r w:rsidRPr="00DE17B1">
        <w:rPr>
          <w:rFonts w:ascii="Myriad Pro" w:hAnsi="Myriad Pro"/>
          <w:sz w:val="21"/>
          <w:szCs w:val="21"/>
        </w:rPr>
        <w:t xml:space="preserve"> Circulation of draft TE report for comments</w:t>
      </w:r>
    </w:p>
    <w:p w14:paraId="1CD82319" w14:textId="6322029D" w:rsidR="0052536B" w:rsidRPr="00DE17B1" w:rsidRDefault="0052536B" w:rsidP="0052536B">
      <w:pPr>
        <w:numPr>
          <w:ilvl w:val="0"/>
          <w:numId w:val="9"/>
        </w:numPr>
        <w:shd w:val="clear" w:color="auto" w:fill="FFFFFF"/>
        <w:spacing w:after="0" w:line="240" w:lineRule="auto"/>
        <w:ind w:left="630"/>
        <w:contextualSpacing/>
        <w:jc w:val="both"/>
        <w:rPr>
          <w:rFonts w:ascii="Myriad Pro" w:hAnsi="Myriad Pro"/>
          <w:sz w:val="21"/>
          <w:szCs w:val="21"/>
        </w:rPr>
      </w:pPr>
      <w:r w:rsidRPr="00DE17B1">
        <w:rPr>
          <w:rFonts w:ascii="Myriad Pro" w:hAnsi="Myriad Pro"/>
          <w:i/>
          <w:iCs/>
          <w:sz w:val="21"/>
          <w:szCs w:val="21"/>
        </w:rPr>
        <w:t>20</w:t>
      </w:r>
      <w:r w:rsidRPr="00DE17B1">
        <w:rPr>
          <w:rFonts w:ascii="Myriad Pro" w:hAnsi="Myriad Pro"/>
          <w:i/>
          <w:iCs/>
          <w:sz w:val="21"/>
          <w:szCs w:val="21"/>
          <w:vertAlign w:val="superscript"/>
        </w:rPr>
        <w:t>th</w:t>
      </w:r>
      <w:r w:rsidRPr="00DE17B1">
        <w:rPr>
          <w:rFonts w:ascii="Myriad Pro" w:hAnsi="Myriad Pro"/>
          <w:i/>
          <w:iCs/>
          <w:sz w:val="21"/>
          <w:szCs w:val="21"/>
        </w:rPr>
        <w:t xml:space="preserve"> September: 2</w:t>
      </w:r>
      <w:r w:rsidRPr="00DE17B1">
        <w:rPr>
          <w:rFonts w:ascii="Myriad Pro" w:hAnsi="Myriad Pro"/>
          <w:sz w:val="21"/>
          <w:szCs w:val="21"/>
        </w:rPr>
        <w:t xml:space="preserve"> days: Incorporation of comments on draft TE report into Audit Trail &amp; finalization of TE report</w:t>
      </w:r>
    </w:p>
    <w:p w14:paraId="2AC72D4F" w14:textId="48DCD0A8" w:rsidR="0052536B" w:rsidRPr="00DE17B1" w:rsidRDefault="0052536B" w:rsidP="0052536B">
      <w:pPr>
        <w:numPr>
          <w:ilvl w:val="0"/>
          <w:numId w:val="9"/>
        </w:numPr>
        <w:shd w:val="clear" w:color="auto" w:fill="FFFFFF"/>
        <w:spacing w:after="0" w:line="240" w:lineRule="auto"/>
        <w:ind w:left="630"/>
        <w:contextualSpacing/>
        <w:jc w:val="both"/>
        <w:rPr>
          <w:rFonts w:ascii="Myriad Pro" w:hAnsi="Myriad Pro"/>
          <w:sz w:val="21"/>
          <w:szCs w:val="21"/>
        </w:rPr>
      </w:pPr>
      <w:r w:rsidRPr="00DE17B1">
        <w:rPr>
          <w:rFonts w:ascii="Myriad Pro" w:hAnsi="Myriad Pro"/>
          <w:i/>
          <w:iCs/>
          <w:sz w:val="21"/>
          <w:szCs w:val="21"/>
        </w:rPr>
        <w:t>(26</w:t>
      </w:r>
      <w:r w:rsidRPr="00DE17B1">
        <w:rPr>
          <w:rFonts w:ascii="Myriad Pro" w:hAnsi="Myriad Pro"/>
          <w:i/>
          <w:iCs/>
          <w:sz w:val="21"/>
          <w:szCs w:val="21"/>
          <w:vertAlign w:val="superscript"/>
        </w:rPr>
        <w:t>th</w:t>
      </w:r>
      <w:r w:rsidRPr="00DE17B1">
        <w:rPr>
          <w:rFonts w:ascii="Myriad Pro" w:hAnsi="Myriad Pro"/>
          <w:i/>
          <w:iCs/>
          <w:sz w:val="21"/>
          <w:szCs w:val="21"/>
        </w:rPr>
        <w:t xml:space="preserve"> September):</w:t>
      </w:r>
      <w:r w:rsidRPr="00DE17B1">
        <w:rPr>
          <w:rFonts w:ascii="Myriad Pro" w:hAnsi="Myriad Pro"/>
          <w:sz w:val="21"/>
          <w:szCs w:val="21"/>
        </w:rPr>
        <w:t xml:space="preserve"> Preparation &amp; Issue of Management Response</w:t>
      </w:r>
    </w:p>
    <w:p w14:paraId="4FC6E7FB" w14:textId="55A3DA4F" w:rsidR="0052536B" w:rsidRPr="00DE17B1" w:rsidRDefault="0052536B" w:rsidP="0052536B">
      <w:pPr>
        <w:numPr>
          <w:ilvl w:val="0"/>
          <w:numId w:val="9"/>
        </w:numPr>
        <w:shd w:val="clear" w:color="auto" w:fill="FFFFFF"/>
        <w:spacing w:after="0" w:line="240" w:lineRule="auto"/>
        <w:ind w:left="630"/>
        <w:contextualSpacing/>
        <w:jc w:val="both"/>
        <w:rPr>
          <w:rFonts w:ascii="Myriad Pro" w:hAnsi="Myriad Pro"/>
          <w:sz w:val="21"/>
          <w:szCs w:val="21"/>
        </w:rPr>
      </w:pPr>
      <w:r w:rsidRPr="00DE17B1">
        <w:rPr>
          <w:rFonts w:ascii="Myriad Pro" w:hAnsi="Myriad Pro"/>
          <w:i/>
          <w:iCs/>
          <w:sz w:val="21"/>
          <w:szCs w:val="21"/>
        </w:rPr>
        <w:t>27</w:t>
      </w:r>
      <w:r w:rsidRPr="00DE17B1">
        <w:rPr>
          <w:rFonts w:ascii="Myriad Pro" w:hAnsi="Myriad Pro"/>
          <w:i/>
          <w:iCs/>
          <w:sz w:val="21"/>
          <w:szCs w:val="21"/>
          <w:vertAlign w:val="superscript"/>
        </w:rPr>
        <w:t>th</w:t>
      </w:r>
      <w:r w:rsidRPr="00DE17B1">
        <w:rPr>
          <w:rFonts w:ascii="Myriad Pro" w:hAnsi="Myriad Pro"/>
          <w:i/>
          <w:iCs/>
          <w:sz w:val="21"/>
          <w:szCs w:val="21"/>
        </w:rPr>
        <w:t xml:space="preserve"> September:</w:t>
      </w:r>
      <w:r w:rsidRPr="00DE17B1">
        <w:rPr>
          <w:rFonts w:ascii="Myriad Pro" w:hAnsi="Myriad Pro"/>
          <w:sz w:val="21"/>
          <w:szCs w:val="21"/>
        </w:rPr>
        <w:t xml:space="preserve"> Expected date of full TE completion</w:t>
      </w:r>
    </w:p>
    <w:p w14:paraId="2C837349" w14:textId="1CBE69F8" w:rsidR="00637A8A" w:rsidRDefault="00637A8A" w:rsidP="0052536B">
      <w:pPr>
        <w:jc w:val="both"/>
        <w:rPr>
          <w:rFonts w:eastAsia="Times New Roman" w:cstheme="minorHAnsi"/>
          <w:shd w:val="clear" w:color="auto" w:fill="FFFFFF"/>
        </w:rPr>
      </w:pPr>
    </w:p>
    <w:p w14:paraId="49EA9135" w14:textId="511BC606" w:rsidR="00637A8A" w:rsidRPr="00DF02D9" w:rsidRDefault="00637A8A" w:rsidP="00637A8A">
      <w:pPr>
        <w:spacing w:after="0" w:line="240" w:lineRule="auto"/>
        <w:jc w:val="both"/>
        <w:rPr>
          <w:rFonts w:eastAsia="Times New Roman" w:cstheme="minorHAnsi"/>
          <w:shd w:val="clear" w:color="auto" w:fill="FFFFFF"/>
        </w:rPr>
      </w:pPr>
      <w:r w:rsidRPr="00FD4D8C">
        <w:rPr>
          <w:rFonts w:ascii="Myriad Pro" w:hAnsi="Myriad Pro"/>
          <w:color w:val="000000"/>
          <w:sz w:val="21"/>
          <w:szCs w:val="21"/>
        </w:rPr>
        <w:t>The expected start date of contract is</w:t>
      </w:r>
      <w:r w:rsidRPr="00DF02D9">
        <w:rPr>
          <w:rFonts w:eastAsia="Times New Roman" w:cstheme="minorHAnsi"/>
          <w:shd w:val="clear" w:color="auto" w:fill="FFFFFF"/>
        </w:rPr>
        <w:t xml:space="preserve"> </w:t>
      </w:r>
      <w:r w:rsidR="00DB1CDD">
        <w:rPr>
          <w:rFonts w:eastAsia="Times New Roman" w:cstheme="minorHAnsi"/>
          <w:shd w:val="clear" w:color="auto" w:fill="FFFFFF"/>
        </w:rPr>
        <w:t>7</w:t>
      </w:r>
      <w:r w:rsidR="00DB1CDD" w:rsidRPr="00DB1CDD">
        <w:rPr>
          <w:rFonts w:eastAsia="Times New Roman" w:cstheme="minorHAnsi"/>
          <w:shd w:val="clear" w:color="auto" w:fill="FFFFFF"/>
          <w:vertAlign w:val="superscript"/>
        </w:rPr>
        <w:t>th</w:t>
      </w:r>
      <w:r w:rsidR="00DB1CDD">
        <w:rPr>
          <w:rFonts w:eastAsia="Times New Roman" w:cstheme="minorHAnsi"/>
          <w:shd w:val="clear" w:color="auto" w:fill="FFFFFF"/>
        </w:rPr>
        <w:t xml:space="preserve"> </w:t>
      </w:r>
      <w:r w:rsidR="003969F8">
        <w:rPr>
          <w:rFonts w:eastAsia="Times New Roman" w:cstheme="minorHAnsi"/>
          <w:shd w:val="clear" w:color="auto" w:fill="FFFFFF"/>
        </w:rPr>
        <w:t>July 2021.</w:t>
      </w:r>
    </w:p>
    <w:p w14:paraId="46D1885A" w14:textId="77777777" w:rsidR="00637A8A" w:rsidRPr="00DF02D9" w:rsidRDefault="00637A8A" w:rsidP="00637A8A">
      <w:pPr>
        <w:spacing w:after="0" w:line="240" w:lineRule="auto"/>
        <w:rPr>
          <w:rFonts w:cstheme="minorHAnsi"/>
          <w:b/>
          <w:bCs/>
          <w:sz w:val="20"/>
          <w:szCs w:val="20"/>
        </w:rPr>
      </w:pPr>
    </w:p>
    <w:p w14:paraId="6F68C653" w14:textId="77777777" w:rsidR="00637A8A" w:rsidRPr="00786266" w:rsidRDefault="00637A8A" w:rsidP="00637A8A">
      <w:pPr>
        <w:pStyle w:val="ListParagraph"/>
        <w:numPr>
          <w:ilvl w:val="0"/>
          <w:numId w:val="10"/>
        </w:numPr>
        <w:spacing w:after="0" w:line="240" w:lineRule="auto"/>
        <w:ind w:left="360"/>
        <w:jc w:val="both"/>
        <w:rPr>
          <w:rFonts w:ascii="Myriad Pro" w:hAnsi="Myriad Pro"/>
          <w:b/>
          <w:bCs/>
          <w:sz w:val="26"/>
          <w:szCs w:val="26"/>
        </w:rPr>
      </w:pPr>
      <w:r w:rsidRPr="00786266">
        <w:rPr>
          <w:rFonts w:ascii="Myriad Pro" w:hAnsi="Myriad Pro"/>
          <w:b/>
          <w:bCs/>
          <w:sz w:val="26"/>
          <w:szCs w:val="26"/>
        </w:rPr>
        <w:t>Duty Station</w:t>
      </w:r>
    </w:p>
    <w:p w14:paraId="218D51FE" w14:textId="77777777" w:rsidR="00637A8A" w:rsidRPr="00DF02D9" w:rsidRDefault="00637A8A" w:rsidP="00637A8A">
      <w:pPr>
        <w:spacing w:after="0" w:line="240" w:lineRule="auto"/>
        <w:jc w:val="both"/>
        <w:rPr>
          <w:rFonts w:cstheme="minorHAnsi"/>
          <w:highlight w:val="lightGray"/>
        </w:rPr>
      </w:pPr>
    </w:p>
    <w:p w14:paraId="67BEB0C9" w14:textId="39FC46F2" w:rsidR="003969F8" w:rsidRPr="003969F8" w:rsidRDefault="003969F8" w:rsidP="003969F8">
      <w:pPr>
        <w:spacing w:after="0" w:line="240" w:lineRule="auto"/>
        <w:jc w:val="both"/>
        <w:rPr>
          <w:rFonts w:ascii="Myriad Pro" w:hAnsi="Myriad Pro"/>
          <w:i/>
          <w:iCs/>
          <w:color w:val="000000"/>
          <w:sz w:val="21"/>
          <w:szCs w:val="21"/>
        </w:rPr>
      </w:pPr>
      <w:r w:rsidRPr="003969F8">
        <w:rPr>
          <w:rFonts w:ascii="Myriad Pro" w:hAnsi="Myriad Pro"/>
          <w:i/>
          <w:iCs/>
          <w:color w:val="000000"/>
          <w:sz w:val="21"/>
          <w:szCs w:val="21"/>
        </w:rPr>
        <w:t xml:space="preserve">The consultant is expected to </w:t>
      </w:r>
      <w:r>
        <w:rPr>
          <w:rFonts w:ascii="Myriad Pro" w:hAnsi="Myriad Pro"/>
          <w:i/>
          <w:iCs/>
          <w:color w:val="000000"/>
          <w:sz w:val="21"/>
          <w:szCs w:val="21"/>
        </w:rPr>
        <w:t xml:space="preserve">work from home </w:t>
      </w:r>
      <w:r w:rsidRPr="003969F8">
        <w:rPr>
          <w:rFonts w:ascii="Myriad Pro" w:hAnsi="Myriad Pro"/>
          <w:i/>
          <w:iCs/>
          <w:color w:val="000000"/>
          <w:sz w:val="21"/>
          <w:szCs w:val="21"/>
        </w:rPr>
        <w:t>with one mission of 5 working days (not including travel days) to Montenegro (if the travel would be possible due to restrictions of travel caused by the pandemic)</w:t>
      </w:r>
    </w:p>
    <w:p w14:paraId="4EF9902C" w14:textId="7D26704B" w:rsidR="003969F8" w:rsidRPr="003969F8" w:rsidRDefault="003969F8" w:rsidP="003969F8">
      <w:pPr>
        <w:spacing w:after="0" w:line="240" w:lineRule="auto"/>
        <w:jc w:val="both"/>
        <w:rPr>
          <w:rFonts w:ascii="Myriad Pro" w:hAnsi="Myriad Pro"/>
          <w:i/>
          <w:iCs/>
          <w:color w:val="000000"/>
          <w:sz w:val="21"/>
          <w:szCs w:val="21"/>
        </w:rPr>
      </w:pPr>
      <w:r w:rsidRPr="003969F8">
        <w:rPr>
          <w:rFonts w:ascii="Myriad Pro" w:hAnsi="Myriad Pro"/>
          <w:i/>
          <w:iCs/>
          <w:color w:val="000000"/>
          <w:sz w:val="21"/>
          <w:szCs w:val="21"/>
        </w:rPr>
        <w:t xml:space="preserve">Expected places of travel: Podgorica, Montenegro and day trips to other parts of Montenegro </w:t>
      </w:r>
      <w:r>
        <w:rPr>
          <w:rFonts w:ascii="Myriad Pro" w:hAnsi="Myriad Pro"/>
          <w:i/>
          <w:iCs/>
          <w:color w:val="000000"/>
          <w:sz w:val="21"/>
          <w:szCs w:val="21"/>
        </w:rPr>
        <w:t xml:space="preserve">such as Cetinje, Bar </w:t>
      </w:r>
      <w:r w:rsidRPr="003969F8">
        <w:rPr>
          <w:rFonts w:ascii="Myriad Pro" w:hAnsi="Myriad Pro"/>
          <w:i/>
          <w:iCs/>
          <w:color w:val="000000"/>
          <w:sz w:val="21"/>
          <w:szCs w:val="21"/>
        </w:rPr>
        <w:t>(with return to Podgorica by evening)</w:t>
      </w:r>
      <w:r>
        <w:rPr>
          <w:rFonts w:ascii="Myriad Pro" w:hAnsi="Myriad Pro"/>
          <w:i/>
          <w:iCs/>
          <w:color w:val="000000"/>
          <w:sz w:val="21"/>
          <w:szCs w:val="21"/>
        </w:rPr>
        <w:t>.</w:t>
      </w:r>
    </w:p>
    <w:p w14:paraId="2605511B" w14:textId="77777777" w:rsidR="00637A8A" w:rsidRPr="00DF02D9" w:rsidRDefault="00637A8A" w:rsidP="00637A8A">
      <w:pPr>
        <w:spacing w:after="0" w:line="240" w:lineRule="auto"/>
        <w:ind w:left="630" w:hanging="360"/>
        <w:jc w:val="both"/>
        <w:rPr>
          <w:rFonts w:cstheme="minorHAnsi"/>
          <w:highlight w:val="lightGray"/>
        </w:rPr>
      </w:pPr>
    </w:p>
    <w:p w14:paraId="35054DB4" w14:textId="77777777" w:rsidR="00637A8A" w:rsidRPr="00512979" w:rsidRDefault="00637A8A" w:rsidP="00637A8A">
      <w:pPr>
        <w:spacing w:after="0" w:line="240" w:lineRule="auto"/>
        <w:ind w:left="630" w:hanging="360"/>
        <w:jc w:val="both"/>
        <w:rPr>
          <w:rFonts w:ascii="Myriad Pro" w:hAnsi="Myriad Pro"/>
          <w:b/>
          <w:bCs/>
          <w:color w:val="000000"/>
          <w:sz w:val="21"/>
          <w:szCs w:val="21"/>
        </w:rPr>
      </w:pPr>
      <w:r w:rsidRPr="00512979">
        <w:rPr>
          <w:rFonts w:ascii="Myriad Pro" w:hAnsi="Myriad Pro"/>
          <w:b/>
          <w:bCs/>
          <w:color w:val="000000"/>
          <w:sz w:val="21"/>
          <w:szCs w:val="21"/>
        </w:rPr>
        <w:t>Travel:</w:t>
      </w:r>
    </w:p>
    <w:p w14:paraId="2782C484" w14:textId="18380DDA" w:rsidR="00637A8A" w:rsidRPr="00FD4D8C" w:rsidRDefault="00637A8A" w:rsidP="00637A8A">
      <w:pPr>
        <w:pStyle w:val="ListParagraph"/>
        <w:numPr>
          <w:ilvl w:val="0"/>
          <w:numId w:val="6"/>
        </w:numPr>
        <w:spacing w:after="0" w:line="240" w:lineRule="auto"/>
        <w:ind w:left="630"/>
        <w:jc w:val="both"/>
        <w:rPr>
          <w:rFonts w:ascii="Myriad Pro" w:hAnsi="Myriad Pro"/>
          <w:color w:val="000000"/>
          <w:sz w:val="21"/>
          <w:szCs w:val="21"/>
        </w:rPr>
      </w:pPr>
      <w:r w:rsidRPr="00FD4D8C">
        <w:rPr>
          <w:rFonts w:ascii="Myriad Pro" w:hAnsi="Myriad Pro"/>
          <w:color w:val="000000"/>
          <w:sz w:val="21"/>
          <w:szCs w:val="21"/>
        </w:rPr>
        <w:t xml:space="preserve">International travel will be required to </w:t>
      </w:r>
      <w:r w:rsidR="003969F8" w:rsidRPr="008577E5">
        <w:rPr>
          <w:rFonts w:ascii="Myriad Pro" w:hAnsi="Myriad Pro"/>
          <w:b/>
          <w:bCs/>
          <w:i/>
          <w:iCs/>
          <w:color w:val="000000"/>
          <w:sz w:val="21"/>
          <w:szCs w:val="21"/>
        </w:rPr>
        <w:t>Montenegro</w:t>
      </w:r>
      <w:r w:rsidRPr="00FD4D8C">
        <w:rPr>
          <w:rFonts w:ascii="Myriad Pro" w:hAnsi="Myriad Pro"/>
          <w:i/>
          <w:iCs/>
          <w:color w:val="000000"/>
          <w:sz w:val="21"/>
          <w:szCs w:val="21"/>
        </w:rPr>
        <w:t xml:space="preserve"> </w:t>
      </w:r>
      <w:r w:rsidRPr="00FD4D8C">
        <w:rPr>
          <w:rFonts w:ascii="Myriad Pro" w:hAnsi="Myriad Pro"/>
          <w:color w:val="000000"/>
          <w:sz w:val="21"/>
          <w:szCs w:val="21"/>
        </w:rPr>
        <w:t xml:space="preserve">during the TE </w:t>
      </w:r>
      <w:proofErr w:type="gramStart"/>
      <w:r w:rsidRPr="00FD4D8C">
        <w:rPr>
          <w:rFonts w:ascii="Myriad Pro" w:hAnsi="Myriad Pro"/>
          <w:color w:val="000000"/>
          <w:sz w:val="21"/>
          <w:szCs w:val="21"/>
        </w:rPr>
        <w:t>mission;</w:t>
      </w:r>
      <w:proofErr w:type="gramEnd"/>
      <w:r w:rsidRPr="00FD4D8C">
        <w:rPr>
          <w:rFonts w:ascii="Myriad Pro" w:hAnsi="Myriad Pro"/>
          <w:color w:val="000000"/>
          <w:sz w:val="21"/>
          <w:szCs w:val="21"/>
        </w:rPr>
        <w:t xml:space="preserve"> </w:t>
      </w:r>
    </w:p>
    <w:p w14:paraId="5EB9B26D" w14:textId="77777777" w:rsidR="00637A8A" w:rsidRPr="00FD4D8C" w:rsidRDefault="00637A8A" w:rsidP="00637A8A">
      <w:pPr>
        <w:pStyle w:val="ListParagraph"/>
        <w:numPr>
          <w:ilvl w:val="0"/>
          <w:numId w:val="6"/>
        </w:numPr>
        <w:spacing w:after="0" w:line="240" w:lineRule="auto"/>
        <w:ind w:left="630"/>
        <w:jc w:val="both"/>
        <w:rPr>
          <w:rFonts w:ascii="Myriad Pro" w:hAnsi="Myriad Pro"/>
          <w:color w:val="000000"/>
          <w:sz w:val="21"/>
          <w:szCs w:val="21"/>
        </w:rPr>
      </w:pPr>
      <w:r w:rsidRPr="00FD4D8C">
        <w:rPr>
          <w:rFonts w:ascii="Myriad Pro" w:hAnsi="Myriad Pro"/>
          <w:color w:val="000000"/>
          <w:sz w:val="21"/>
          <w:szCs w:val="21"/>
        </w:rPr>
        <w:t xml:space="preserve">The BSAFE course </w:t>
      </w:r>
      <w:r w:rsidRPr="00FD4D8C">
        <w:rPr>
          <w:rFonts w:ascii="Myriad Pro" w:hAnsi="Myriad Pro"/>
          <w:color w:val="000000"/>
          <w:sz w:val="21"/>
          <w:szCs w:val="21"/>
          <w:u w:val="single"/>
        </w:rPr>
        <w:t>must</w:t>
      </w:r>
      <w:r w:rsidRPr="00FD4D8C">
        <w:rPr>
          <w:rFonts w:ascii="Myriad Pro" w:hAnsi="Myriad Pro"/>
          <w:color w:val="000000"/>
          <w:sz w:val="21"/>
          <w:szCs w:val="21"/>
        </w:rPr>
        <w:t xml:space="preserve"> be successfully completed </w:t>
      </w:r>
      <w:r w:rsidRPr="00FD4D8C">
        <w:rPr>
          <w:rFonts w:ascii="Myriad Pro" w:hAnsi="Myriad Pro"/>
          <w:color w:val="000000"/>
          <w:sz w:val="21"/>
          <w:szCs w:val="21"/>
          <w:u w:val="single"/>
        </w:rPr>
        <w:t>prior</w:t>
      </w:r>
      <w:r w:rsidRPr="00FD4D8C">
        <w:rPr>
          <w:rFonts w:ascii="Myriad Pro" w:hAnsi="Myriad Pro"/>
          <w:color w:val="000000"/>
          <w:sz w:val="21"/>
          <w:szCs w:val="21"/>
        </w:rPr>
        <w:t xml:space="preserve"> to commencement of </w:t>
      </w:r>
      <w:proofErr w:type="gramStart"/>
      <w:r w:rsidRPr="00FD4D8C">
        <w:rPr>
          <w:rFonts w:ascii="Myriad Pro" w:hAnsi="Myriad Pro"/>
          <w:color w:val="000000"/>
          <w:sz w:val="21"/>
          <w:szCs w:val="21"/>
        </w:rPr>
        <w:t>travel;</w:t>
      </w:r>
      <w:proofErr w:type="gramEnd"/>
    </w:p>
    <w:p w14:paraId="14FEDB76" w14:textId="77777777" w:rsidR="00637A8A" w:rsidRPr="00FD4D8C" w:rsidRDefault="00637A8A" w:rsidP="00637A8A">
      <w:pPr>
        <w:pStyle w:val="ListParagraph"/>
        <w:numPr>
          <w:ilvl w:val="0"/>
          <w:numId w:val="6"/>
        </w:numPr>
        <w:spacing w:after="0" w:line="240" w:lineRule="auto"/>
        <w:ind w:left="630"/>
        <w:jc w:val="both"/>
        <w:rPr>
          <w:rFonts w:ascii="Myriad Pro" w:hAnsi="Myriad Pro"/>
          <w:color w:val="000000"/>
          <w:sz w:val="21"/>
          <w:szCs w:val="21"/>
        </w:rPr>
      </w:pPr>
      <w:r w:rsidRPr="00FD4D8C">
        <w:rPr>
          <w:rFonts w:ascii="Myriad Pro" w:hAnsi="Myriad Pro"/>
          <w:color w:val="000000"/>
          <w:sz w:val="21"/>
          <w:szCs w:val="21"/>
        </w:rPr>
        <w:t xml:space="preserve">Individual Consultants are responsible for ensuring they have vaccinations/inoculations when travelling to certain countries, as designated by the UN Medical Director. </w:t>
      </w:r>
    </w:p>
    <w:p w14:paraId="10360BDF" w14:textId="77777777" w:rsidR="00637A8A" w:rsidRPr="00FD4D8C" w:rsidRDefault="00637A8A" w:rsidP="00637A8A">
      <w:pPr>
        <w:pStyle w:val="ListParagraph"/>
        <w:numPr>
          <w:ilvl w:val="0"/>
          <w:numId w:val="6"/>
        </w:numPr>
        <w:spacing w:after="0" w:line="240" w:lineRule="auto"/>
        <w:ind w:left="634"/>
        <w:jc w:val="both"/>
        <w:rPr>
          <w:rFonts w:ascii="Myriad Pro" w:hAnsi="Myriad Pro"/>
          <w:color w:val="0000FF"/>
          <w:sz w:val="21"/>
          <w:szCs w:val="21"/>
          <w:u w:val="single"/>
        </w:rPr>
      </w:pPr>
      <w:r w:rsidRPr="00FD4D8C">
        <w:rPr>
          <w:rFonts w:ascii="Myriad Pro" w:hAnsi="Myriad Pro"/>
          <w:color w:val="000000"/>
          <w:sz w:val="21"/>
          <w:szCs w:val="21"/>
        </w:rPr>
        <w:t xml:space="preserve">Consultants are required to comply with the UN security directives set forth under: </w:t>
      </w:r>
      <w:hyperlink r:id="rId16" w:history="1">
        <w:r w:rsidRPr="00FD4D8C">
          <w:rPr>
            <w:rFonts w:ascii="Myriad Pro" w:hAnsi="Myriad Pro"/>
            <w:color w:val="0000FF"/>
            <w:sz w:val="21"/>
            <w:szCs w:val="21"/>
            <w:u w:val="single"/>
          </w:rPr>
          <w:t>https://dss.un.org/dssweb/</w:t>
        </w:r>
      </w:hyperlink>
      <w:r w:rsidRPr="00FD4D8C">
        <w:rPr>
          <w:rFonts w:ascii="Myriad Pro" w:hAnsi="Myriad Pro"/>
          <w:color w:val="0000FF"/>
          <w:sz w:val="21"/>
          <w:szCs w:val="21"/>
          <w:u w:val="single"/>
        </w:rPr>
        <w:t xml:space="preserve"> </w:t>
      </w:r>
    </w:p>
    <w:p w14:paraId="047220DD" w14:textId="77777777" w:rsidR="00637A8A" w:rsidRPr="00FD4D8C" w:rsidRDefault="00637A8A" w:rsidP="00637A8A">
      <w:pPr>
        <w:pStyle w:val="ListParagraph"/>
        <w:numPr>
          <w:ilvl w:val="0"/>
          <w:numId w:val="6"/>
        </w:numPr>
        <w:spacing w:after="0" w:line="240" w:lineRule="auto"/>
        <w:ind w:left="630"/>
        <w:contextualSpacing w:val="0"/>
        <w:jc w:val="both"/>
        <w:rPr>
          <w:rFonts w:ascii="Myriad Pro" w:hAnsi="Myriad Pro"/>
          <w:color w:val="000000"/>
          <w:sz w:val="21"/>
          <w:szCs w:val="21"/>
        </w:rPr>
      </w:pPr>
      <w:r w:rsidRPr="00FD4D8C">
        <w:rPr>
          <w:rFonts w:ascii="Myriad Pro" w:hAnsi="Myriad Pro"/>
          <w:color w:val="000000"/>
          <w:sz w:val="21"/>
          <w:szCs w:val="21"/>
        </w:rPr>
        <w:t>All related travel expenses will be covered and will be reimbursed as per UNDP rules and regulations upon submission of an F-10 claim form and supporting documents.</w:t>
      </w:r>
    </w:p>
    <w:p w14:paraId="00E2D1E1" w14:textId="77777777" w:rsidR="00595063" w:rsidRDefault="00595063" w:rsidP="00637A8A">
      <w:pPr>
        <w:spacing w:after="0" w:line="240" w:lineRule="auto"/>
        <w:jc w:val="both"/>
        <w:rPr>
          <w:rFonts w:ascii="Myriad Pro" w:hAnsi="Myriad Pro"/>
          <w:b/>
          <w:color w:val="000000"/>
          <w:sz w:val="26"/>
          <w:u w:val="single"/>
        </w:rPr>
      </w:pPr>
    </w:p>
    <w:p w14:paraId="29637044" w14:textId="545FF911" w:rsidR="00637A8A" w:rsidRPr="007D6822" w:rsidRDefault="00637A8A" w:rsidP="00637A8A">
      <w:pPr>
        <w:spacing w:after="0" w:line="240" w:lineRule="auto"/>
        <w:jc w:val="both"/>
        <w:rPr>
          <w:rFonts w:cstheme="minorHAnsi"/>
          <w:b/>
          <w:sz w:val="28"/>
          <w:szCs w:val="28"/>
          <w:u w:val="single"/>
        </w:rPr>
      </w:pPr>
      <w:r w:rsidRPr="00B2766A">
        <w:rPr>
          <w:rFonts w:ascii="Myriad Pro" w:hAnsi="Myriad Pro"/>
          <w:b/>
          <w:color w:val="000000"/>
          <w:sz w:val="26"/>
          <w:u w:val="single"/>
        </w:rPr>
        <w:t>REQUIRED SKILLS AND EXPERIENCE</w:t>
      </w:r>
    </w:p>
    <w:p w14:paraId="66D69A19" w14:textId="77777777" w:rsidR="00637A8A" w:rsidRPr="00DF02D9" w:rsidRDefault="00637A8A" w:rsidP="00637A8A">
      <w:pPr>
        <w:spacing w:after="0" w:line="240" w:lineRule="auto"/>
        <w:rPr>
          <w:rFonts w:cstheme="minorHAnsi"/>
          <w:b/>
          <w:bCs/>
        </w:rPr>
      </w:pPr>
    </w:p>
    <w:p w14:paraId="51E2902A" w14:textId="373FCA9D" w:rsidR="00637A8A" w:rsidRDefault="00637A8A" w:rsidP="00637A8A">
      <w:pPr>
        <w:pStyle w:val="ListParagraph"/>
        <w:numPr>
          <w:ilvl w:val="0"/>
          <w:numId w:val="10"/>
        </w:numPr>
        <w:spacing w:after="0" w:line="240" w:lineRule="auto"/>
        <w:ind w:left="360"/>
        <w:jc w:val="both"/>
        <w:rPr>
          <w:rFonts w:ascii="Myriad Pro" w:hAnsi="Myriad Pro"/>
          <w:b/>
          <w:bCs/>
          <w:sz w:val="26"/>
          <w:szCs w:val="26"/>
        </w:rPr>
      </w:pPr>
      <w:r w:rsidRPr="00786266">
        <w:rPr>
          <w:rFonts w:ascii="Myriad Pro" w:hAnsi="Myriad Pro"/>
          <w:b/>
          <w:bCs/>
          <w:sz w:val="26"/>
          <w:szCs w:val="26"/>
        </w:rPr>
        <w:t xml:space="preserve"> TE Team Composition and Required Qualifications</w:t>
      </w:r>
    </w:p>
    <w:p w14:paraId="254CC101" w14:textId="68014C42" w:rsidR="00595063" w:rsidRDefault="00595063" w:rsidP="00595063">
      <w:pPr>
        <w:spacing w:after="0" w:line="240" w:lineRule="auto"/>
        <w:jc w:val="both"/>
        <w:rPr>
          <w:rFonts w:ascii="Myriad Pro" w:hAnsi="Myriad Pro"/>
          <w:b/>
          <w:bCs/>
          <w:sz w:val="26"/>
          <w:szCs w:val="26"/>
        </w:rPr>
      </w:pPr>
    </w:p>
    <w:p w14:paraId="4A98D084" w14:textId="009AD841" w:rsidR="00637A8A" w:rsidRDefault="00637A8A" w:rsidP="00637A8A">
      <w:pPr>
        <w:jc w:val="both"/>
        <w:rPr>
          <w:rFonts w:ascii="Myriad Pro" w:hAnsi="Myriad Pro"/>
          <w:color w:val="000000"/>
          <w:sz w:val="21"/>
          <w:szCs w:val="21"/>
        </w:rPr>
      </w:pPr>
      <w:r w:rsidRPr="00652C10">
        <w:rPr>
          <w:rFonts w:ascii="Myriad Pro" w:hAnsi="Myriad Pro"/>
          <w:color w:val="000000"/>
          <w:sz w:val="21"/>
          <w:szCs w:val="21"/>
        </w:rPr>
        <w:t xml:space="preserve">A team of two independent evaluators will conduct the TE – one team leader (with experience and exposure to projects and evaluations in other regions) and one team expert, from </w:t>
      </w:r>
      <w:r w:rsidR="00652C10">
        <w:rPr>
          <w:rFonts w:ascii="Myriad Pro" w:hAnsi="Myriad Pro"/>
          <w:color w:val="000000"/>
          <w:sz w:val="21"/>
          <w:szCs w:val="21"/>
        </w:rPr>
        <w:t>Montenegro - the</w:t>
      </w:r>
      <w:r w:rsidRPr="00652C10">
        <w:rPr>
          <w:rFonts w:ascii="Myriad Pro" w:hAnsi="Myriad Pro"/>
          <w:color w:val="000000"/>
          <w:sz w:val="21"/>
          <w:szCs w:val="21"/>
        </w:rPr>
        <w:t xml:space="preserve"> country of the project.  The team leader will be responsible for the overall design and writing of the TE report, </w:t>
      </w:r>
      <w:r w:rsidR="008577E5" w:rsidRPr="00652C10">
        <w:rPr>
          <w:rFonts w:ascii="Myriad Pro" w:hAnsi="Myriad Pro"/>
          <w:color w:val="000000"/>
          <w:sz w:val="21"/>
          <w:szCs w:val="21"/>
        </w:rPr>
        <w:t xml:space="preserve">preparing methodology and the Inception Report </w:t>
      </w:r>
      <w:r w:rsidRPr="00652C10">
        <w:rPr>
          <w:rFonts w:ascii="Myriad Pro" w:hAnsi="Myriad Pro"/>
          <w:color w:val="000000"/>
          <w:sz w:val="21"/>
          <w:szCs w:val="21"/>
        </w:rPr>
        <w:t xml:space="preserve">etc.)  The team expert will </w:t>
      </w:r>
      <w:r w:rsidR="008577E5" w:rsidRPr="00652C10">
        <w:rPr>
          <w:rFonts w:ascii="Myriad Pro" w:hAnsi="Myriad Pro"/>
          <w:color w:val="000000"/>
          <w:sz w:val="21"/>
          <w:szCs w:val="21"/>
        </w:rPr>
        <w:t xml:space="preserve">work with the Project Team in developing the TE itinerary, </w:t>
      </w:r>
      <w:r w:rsidR="00652C10" w:rsidRPr="00652C10">
        <w:rPr>
          <w:rFonts w:ascii="Myriad Pro" w:hAnsi="Myriad Pro"/>
          <w:color w:val="000000"/>
          <w:sz w:val="21"/>
          <w:szCs w:val="21"/>
        </w:rPr>
        <w:t xml:space="preserve">assist in compilation of data collected via desk research and interviews, assist in translation of key information/data from MNE to ENG language, </w:t>
      </w:r>
      <w:r w:rsidRPr="00652C10">
        <w:rPr>
          <w:rFonts w:ascii="Myriad Pro" w:hAnsi="Myriad Pro"/>
          <w:color w:val="000000"/>
          <w:sz w:val="21"/>
          <w:szCs w:val="21"/>
        </w:rPr>
        <w:t>assess emerging trends with respect to regulatory frameworks, budget allocations</w:t>
      </w:r>
      <w:r w:rsidR="00652C10" w:rsidRPr="00652C10">
        <w:rPr>
          <w:rFonts w:ascii="Myriad Pro" w:hAnsi="Myriad Pro"/>
          <w:color w:val="000000"/>
          <w:sz w:val="21"/>
          <w:szCs w:val="21"/>
        </w:rPr>
        <w:t>)</w:t>
      </w:r>
      <w:r w:rsidRPr="00652C10">
        <w:rPr>
          <w:rFonts w:ascii="Myriad Pro" w:hAnsi="Myriad Pro"/>
          <w:color w:val="000000"/>
          <w:sz w:val="21"/>
          <w:szCs w:val="21"/>
        </w:rPr>
        <w:t xml:space="preserve"> </w:t>
      </w:r>
      <w:r w:rsidR="00652C10">
        <w:rPr>
          <w:rFonts w:ascii="Myriad Pro" w:hAnsi="Myriad Pro"/>
          <w:color w:val="000000"/>
          <w:sz w:val="21"/>
          <w:szCs w:val="21"/>
        </w:rPr>
        <w:t>.</w:t>
      </w:r>
    </w:p>
    <w:p w14:paraId="21D72BB7" w14:textId="05F61E69" w:rsidR="00652C10" w:rsidRPr="00DE17B1" w:rsidRDefault="00652C10" w:rsidP="00637A8A">
      <w:pPr>
        <w:jc w:val="both"/>
        <w:rPr>
          <w:rFonts w:ascii="Myriad Pro" w:hAnsi="Myriad Pro"/>
          <w:b/>
          <w:bCs/>
          <w:i/>
          <w:iCs/>
          <w:sz w:val="21"/>
          <w:szCs w:val="21"/>
        </w:rPr>
      </w:pPr>
      <w:r w:rsidRPr="00DE17B1">
        <w:rPr>
          <w:rFonts w:ascii="Myriad Pro" w:hAnsi="Myriad Pro"/>
          <w:b/>
          <w:bCs/>
          <w:i/>
          <w:iCs/>
          <w:sz w:val="21"/>
          <w:szCs w:val="21"/>
        </w:rPr>
        <w:t xml:space="preserve">In case of introduced travel and/or meeting restrictions in the country of residence of the Team Leader or in Montenegro, the mission to Montenegro will be cancelled and the evaluation will </w:t>
      </w:r>
      <w:r w:rsidRPr="00DE17B1">
        <w:rPr>
          <w:rFonts w:ascii="Myriad Pro" w:hAnsi="Myriad Pro"/>
          <w:b/>
          <w:bCs/>
          <w:i/>
          <w:iCs/>
          <w:sz w:val="21"/>
          <w:szCs w:val="21"/>
        </w:rPr>
        <w:lastRenderedPageBreak/>
        <w:t>be conducted remotely. Project Team will support the implementation of virtual interviews with stakeholders and the national expert will support implementation of face to face interviews and field visits, if allowed at the timeframe planned for the mission to Montenegro.</w:t>
      </w:r>
    </w:p>
    <w:p w14:paraId="6384407A" w14:textId="2EB99D60" w:rsidR="00637A8A" w:rsidRPr="00047EDE" w:rsidRDefault="00637A8A" w:rsidP="00637A8A">
      <w:pPr>
        <w:jc w:val="both"/>
        <w:rPr>
          <w:rFonts w:ascii="Myriad Pro" w:hAnsi="Myriad Pro"/>
          <w:color w:val="000000"/>
          <w:sz w:val="21"/>
          <w:szCs w:val="21"/>
        </w:rPr>
      </w:pPr>
      <w:r w:rsidRPr="00047EDE">
        <w:rPr>
          <w:rFonts w:ascii="Myriad Pro" w:hAnsi="Myriad Pro"/>
          <w:color w:val="000000"/>
          <w:sz w:val="21"/>
          <w:szCs w:val="21"/>
        </w:rPr>
        <w:t>The evaluator(s) cannot have participated in the project preparation, formulation and/or implementation (including the writing of the project document), must not have conducted this project’s Mid-Term Review and should not have a conflict of interest with the project’s related activities.</w:t>
      </w:r>
    </w:p>
    <w:p w14:paraId="63AA7111" w14:textId="512FE87A" w:rsidR="00637A8A" w:rsidRDefault="00637A8A" w:rsidP="00637A8A">
      <w:pPr>
        <w:jc w:val="both"/>
        <w:rPr>
          <w:rFonts w:ascii="Myriad Pro" w:hAnsi="Myriad Pro"/>
          <w:color w:val="000000"/>
          <w:sz w:val="21"/>
          <w:szCs w:val="21"/>
        </w:rPr>
      </w:pPr>
      <w:r w:rsidRPr="00047EDE">
        <w:rPr>
          <w:rFonts w:ascii="Myriad Pro" w:hAnsi="Myriad Pro"/>
          <w:color w:val="000000"/>
          <w:sz w:val="21"/>
          <w:szCs w:val="21"/>
        </w:rPr>
        <w:t>The selection of evaluators will be aimed at maximizing the overall “team” qualities in the following areas</w:t>
      </w:r>
      <w:r w:rsidR="00652C10">
        <w:rPr>
          <w:rFonts w:ascii="Myriad Pro" w:hAnsi="Myriad Pro"/>
          <w:color w:val="000000"/>
          <w:sz w:val="21"/>
          <w:szCs w:val="21"/>
        </w:rPr>
        <w:t>:</w:t>
      </w:r>
    </w:p>
    <w:p w14:paraId="35F67660" w14:textId="1FDF05F6" w:rsidR="00ED2602" w:rsidRPr="00047EDE" w:rsidRDefault="00ED2602" w:rsidP="00637A8A">
      <w:pPr>
        <w:jc w:val="both"/>
        <w:rPr>
          <w:rFonts w:ascii="Myriad Pro" w:hAnsi="Myriad Pro"/>
          <w:i/>
          <w:color w:val="000000"/>
          <w:sz w:val="21"/>
          <w:szCs w:val="21"/>
        </w:rPr>
      </w:pPr>
      <w:r>
        <w:rPr>
          <w:rFonts w:ascii="Myriad Pro" w:hAnsi="Myriad Pro"/>
          <w:color w:val="000000"/>
          <w:sz w:val="21"/>
          <w:szCs w:val="21"/>
        </w:rPr>
        <w:t>For Team Leader:</w:t>
      </w:r>
    </w:p>
    <w:p w14:paraId="1CC096D5" w14:textId="77777777" w:rsidR="00637A8A" w:rsidRPr="00047EDE" w:rsidRDefault="00637A8A" w:rsidP="00637A8A">
      <w:pPr>
        <w:spacing w:after="0"/>
        <w:jc w:val="both"/>
        <w:rPr>
          <w:rFonts w:ascii="Myriad Pro" w:hAnsi="Myriad Pro"/>
          <w:iCs/>
          <w:color w:val="000000"/>
          <w:sz w:val="21"/>
          <w:szCs w:val="21"/>
          <w:u w:val="single"/>
        </w:rPr>
      </w:pPr>
      <w:r w:rsidRPr="00047EDE">
        <w:rPr>
          <w:rFonts w:ascii="Myriad Pro" w:hAnsi="Myriad Pro"/>
          <w:iCs/>
          <w:color w:val="000000"/>
          <w:sz w:val="21"/>
          <w:szCs w:val="21"/>
          <w:u w:val="single"/>
        </w:rPr>
        <w:t>Education</w:t>
      </w:r>
    </w:p>
    <w:p w14:paraId="2367344F" w14:textId="4C647AC8" w:rsidR="00637A8A" w:rsidRPr="00047EDE" w:rsidRDefault="00637A8A" w:rsidP="00637A8A">
      <w:pPr>
        <w:pStyle w:val="ListParagraph"/>
        <w:numPr>
          <w:ilvl w:val="0"/>
          <w:numId w:val="1"/>
        </w:numPr>
        <w:spacing w:after="0"/>
        <w:rPr>
          <w:sz w:val="21"/>
          <w:szCs w:val="21"/>
        </w:rPr>
      </w:pPr>
      <w:r w:rsidRPr="00047EDE">
        <w:rPr>
          <w:rFonts w:ascii="Myriad Pro" w:hAnsi="Myriad Pro"/>
          <w:color w:val="000000"/>
          <w:sz w:val="21"/>
          <w:szCs w:val="21"/>
        </w:rPr>
        <w:t>Master’s degree in</w:t>
      </w:r>
      <w:r w:rsidRPr="00047EDE">
        <w:rPr>
          <w:sz w:val="21"/>
          <w:szCs w:val="21"/>
        </w:rPr>
        <w:t xml:space="preserve"> </w:t>
      </w:r>
      <w:r w:rsidR="00615911">
        <w:rPr>
          <w:rFonts w:ascii="Myriad Pro" w:hAnsi="Myriad Pro"/>
          <w:i/>
          <w:color w:val="000000"/>
          <w:sz w:val="21"/>
          <w:szCs w:val="21"/>
        </w:rPr>
        <w:t>engineering, economic, environmental policy</w:t>
      </w:r>
      <w:r w:rsidR="00C43A85">
        <w:rPr>
          <w:rFonts w:ascii="Myriad Pro" w:hAnsi="Myriad Pro"/>
          <w:i/>
          <w:color w:val="000000"/>
          <w:sz w:val="21"/>
          <w:szCs w:val="21"/>
        </w:rPr>
        <w:t xml:space="preserve">, </w:t>
      </w:r>
      <w:r w:rsidR="00C43A85" w:rsidRPr="00C43A85">
        <w:rPr>
          <w:rFonts w:ascii="Myriad Pro" w:hAnsi="Myriad Pro"/>
          <w:i/>
          <w:color w:val="000000"/>
          <w:sz w:val="21"/>
          <w:szCs w:val="21"/>
        </w:rPr>
        <w:t>civil engineering, mechanical engineering, technical engineering</w:t>
      </w:r>
      <w:r w:rsidR="006A2C9E">
        <w:rPr>
          <w:rFonts w:ascii="Myriad Pro" w:hAnsi="Myriad Pro"/>
          <w:i/>
          <w:color w:val="000000"/>
          <w:sz w:val="21"/>
          <w:szCs w:val="21"/>
        </w:rPr>
        <w:t>,</w:t>
      </w:r>
      <w:r w:rsidR="00C43A85" w:rsidRPr="00C43A85">
        <w:rPr>
          <w:rFonts w:ascii="Myriad Pro" w:hAnsi="Myriad Pro"/>
          <w:i/>
          <w:color w:val="000000"/>
          <w:sz w:val="21"/>
          <w:szCs w:val="21"/>
        </w:rPr>
        <w:t xml:space="preserve"> natural sciences (biology, environment, sustainable development…)</w:t>
      </w:r>
      <w:r w:rsidRPr="00047EDE">
        <w:rPr>
          <w:sz w:val="21"/>
          <w:szCs w:val="21"/>
        </w:rPr>
        <w:t xml:space="preserve"> </w:t>
      </w:r>
      <w:r w:rsidRPr="00047EDE">
        <w:rPr>
          <w:rFonts w:ascii="Myriad Pro" w:hAnsi="Myriad Pro"/>
          <w:color w:val="000000"/>
          <w:sz w:val="21"/>
          <w:szCs w:val="21"/>
        </w:rPr>
        <w:t xml:space="preserve">or other closely related </w:t>
      </w:r>
      <w:proofErr w:type="gramStart"/>
      <w:r w:rsidRPr="00047EDE">
        <w:rPr>
          <w:rFonts w:ascii="Myriad Pro" w:hAnsi="Myriad Pro"/>
          <w:color w:val="000000"/>
          <w:sz w:val="21"/>
          <w:szCs w:val="21"/>
        </w:rPr>
        <w:t>field;</w:t>
      </w:r>
      <w:proofErr w:type="gramEnd"/>
    </w:p>
    <w:p w14:paraId="494E86C0" w14:textId="77777777" w:rsidR="00637A8A" w:rsidRPr="00047EDE" w:rsidRDefault="00637A8A" w:rsidP="00637A8A">
      <w:pPr>
        <w:spacing w:after="0"/>
        <w:jc w:val="both"/>
        <w:rPr>
          <w:rFonts w:ascii="Myriad Pro" w:hAnsi="Myriad Pro"/>
          <w:iCs/>
          <w:color w:val="000000"/>
          <w:sz w:val="21"/>
          <w:szCs w:val="21"/>
          <w:u w:val="single"/>
        </w:rPr>
      </w:pPr>
      <w:r w:rsidRPr="00047EDE">
        <w:rPr>
          <w:rFonts w:ascii="Myriad Pro" w:hAnsi="Myriad Pro"/>
          <w:iCs/>
          <w:color w:val="000000"/>
          <w:sz w:val="21"/>
          <w:szCs w:val="21"/>
          <w:u w:val="single"/>
        </w:rPr>
        <w:t>Experience</w:t>
      </w:r>
    </w:p>
    <w:p w14:paraId="64945B99" w14:textId="77777777" w:rsidR="00637A8A" w:rsidRPr="00047EDE" w:rsidRDefault="00637A8A" w:rsidP="00637A8A">
      <w:pPr>
        <w:pStyle w:val="ListParagraph"/>
        <w:numPr>
          <w:ilvl w:val="0"/>
          <w:numId w:val="1"/>
        </w:numPr>
        <w:spacing w:after="0"/>
        <w:rPr>
          <w:rFonts w:ascii="Myriad Pro" w:hAnsi="Myriad Pro"/>
          <w:color w:val="000000"/>
          <w:sz w:val="21"/>
          <w:szCs w:val="21"/>
        </w:rPr>
      </w:pPr>
      <w:r w:rsidRPr="00047EDE">
        <w:rPr>
          <w:rFonts w:ascii="Myriad Pro" w:hAnsi="Myriad Pro"/>
          <w:color w:val="000000"/>
          <w:sz w:val="21"/>
          <w:szCs w:val="21"/>
        </w:rPr>
        <w:t xml:space="preserve">Relevant experience with results-based management evaluation </w:t>
      </w:r>
      <w:proofErr w:type="gramStart"/>
      <w:r w:rsidRPr="00047EDE">
        <w:rPr>
          <w:rFonts w:ascii="Myriad Pro" w:hAnsi="Myriad Pro"/>
          <w:color w:val="000000"/>
          <w:sz w:val="21"/>
          <w:szCs w:val="21"/>
        </w:rPr>
        <w:t>methodologies;</w:t>
      </w:r>
      <w:proofErr w:type="gramEnd"/>
    </w:p>
    <w:p w14:paraId="2A8AF358" w14:textId="77777777" w:rsidR="00637A8A" w:rsidRPr="00047EDE" w:rsidRDefault="00637A8A" w:rsidP="00637A8A">
      <w:pPr>
        <w:pStyle w:val="ListParagraph"/>
        <w:numPr>
          <w:ilvl w:val="0"/>
          <w:numId w:val="1"/>
        </w:numPr>
        <w:spacing w:after="0"/>
        <w:rPr>
          <w:rFonts w:ascii="Myriad Pro" w:hAnsi="Myriad Pro"/>
          <w:color w:val="000000"/>
          <w:sz w:val="21"/>
          <w:szCs w:val="21"/>
        </w:rPr>
      </w:pPr>
      <w:r w:rsidRPr="00047EDE">
        <w:rPr>
          <w:rFonts w:ascii="Myriad Pro" w:hAnsi="Myriad Pro"/>
          <w:color w:val="000000"/>
          <w:sz w:val="21"/>
          <w:szCs w:val="21"/>
        </w:rPr>
        <w:t xml:space="preserve">Experience applying SMART indicators and reconstructing or validating baseline </w:t>
      </w:r>
      <w:proofErr w:type="gramStart"/>
      <w:r w:rsidRPr="00047EDE">
        <w:rPr>
          <w:rFonts w:ascii="Myriad Pro" w:hAnsi="Myriad Pro"/>
          <w:color w:val="000000"/>
          <w:sz w:val="21"/>
          <w:szCs w:val="21"/>
        </w:rPr>
        <w:t>scenarios;</w:t>
      </w:r>
      <w:proofErr w:type="gramEnd"/>
    </w:p>
    <w:p w14:paraId="2FA64CFD" w14:textId="0A22A3CE" w:rsidR="00637A8A" w:rsidRPr="00047EDE" w:rsidRDefault="00637A8A" w:rsidP="00637A8A">
      <w:pPr>
        <w:pStyle w:val="ListParagraph"/>
        <w:numPr>
          <w:ilvl w:val="0"/>
          <w:numId w:val="1"/>
        </w:numPr>
        <w:spacing w:after="0"/>
        <w:rPr>
          <w:sz w:val="21"/>
          <w:szCs w:val="21"/>
        </w:rPr>
      </w:pPr>
      <w:r w:rsidRPr="00047EDE">
        <w:rPr>
          <w:rFonts w:ascii="Myriad Pro" w:hAnsi="Myriad Pro"/>
          <w:color w:val="000000"/>
          <w:sz w:val="21"/>
          <w:szCs w:val="21"/>
        </w:rPr>
        <w:t>Competence in adaptive management, as applied to</w:t>
      </w:r>
      <w:r w:rsidRPr="00047EDE">
        <w:rPr>
          <w:sz w:val="21"/>
          <w:szCs w:val="21"/>
        </w:rPr>
        <w:t xml:space="preserve"> </w:t>
      </w:r>
      <w:r w:rsidR="00652C10" w:rsidRPr="00652C10">
        <w:rPr>
          <w:rFonts w:ascii="Myriad Pro" w:hAnsi="Myriad Pro"/>
          <w:i/>
          <w:color w:val="000000"/>
          <w:sz w:val="21"/>
          <w:szCs w:val="21"/>
          <w:highlight w:val="lightGray"/>
          <w:lang w:bidi="en-US"/>
        </w:rPr>
        <w:t>climate change / environment</w:t>
      </w:r>
      <w:r w:rsidR="00BE71EA">
        <w:rPr>
          <w:rFonts w:ascii="Myriad Pro" w:hAnsi="Myriad Pro"/>
          <w:i/>
          <w:color w:val="000000"/>
          <w:sz w:val="21"/>
          <w:szCs w:val="21"/>
          <w:lang w:bidi="en-US"/>
        </w:rPr>
        <w:t>/</w:t>
      </w:r>
      <w:proofErr w:type="gramStart"/>
      <w:r w:rsidR="00BE71EA">
        <w:rPr>
          <w:rFonts w:ascii="Myriad Pro" w:hAnsi="Myriad Pro"/>
          <w:i/>
          <w:color w:val="000000"/>
          <w:sz w:val="21"/>
          <w:szCs w:val="21"/>
          <w:lang w:bidi="en-US"/>
        </w:rPr>
        <w:t>tourism</w:t>
      </w:r>
      <w:r w:rsidR="000014D9">
        <w:rPr>
          <w:rFonts w:ascii="Myriad Pro" w:hAnsi="Myriad Pro"/>
          <w:i/>
          <w:color w:val="000000"/>
          <w:sz w:val="21"/>
          <w:szCs w:val="21"/>
          <w:lang w:bidi="en-US"/>
        </w:rPr>
        <w:t>;</w:t>
      </w:r>
      <w:proofErr w:type="gramEnd"/>
    </w:p>
    <w:p w14:paraId="19E44D78" w14:textId="5FA77940" w:rsidR="00637A8A" w:rsidRPr="00047EDE" w:rsidRDefault="00637A8A" w:rsidP="00637A8A">
      <w:pPr>
        <w:pStyle w:val="ListParagraph"/>
        <w:numPr>
          <w:ilvl w:val="0"/>
          <w:numId w:val="1"/>
        </w:numPr>
        <w:spacing w:after="0"/>
        <w:rPr>
          <w:rFonts w:ascii="Myriad Pro" w:hAnsi="Myriad Pro"/>
          <w:color w:val="000000"/>
          <w:sz w:val="21"/>
          <w:szCs w:val="21"/>
        </w:rPr>
      </w:pPr>
      <w:r w:rsidRPr="00047EDE">
        <w:rPr>
          <w:rFonts w:ascii="Myriad Pro" w:hAnsi="Myriad Pro"/>
          <w:color w:val="000000"/>
          <w:sz w:val="21"/>
          <w:szCs w:val="21"/>
        </w:rPr>
        <w:t>Experience in evaluating projects</w:t>
      </w:r>
      <w:r w:rsidR="002607FB">
        <w:rPr>
          <w:rFonts w:ascii="Myriad Pro" w:hAnsi="Myriad Pro"/>
          <w:color w:val="000000"/>
          <w:sz w:val="21"/>
          <w:szCs w:val="21"/>
        </w:rPr>
        <w:t>, specifically GEF financed projects</w:t>
      </w:r>
      <w:r w:rsidR="00062AA4">
        <w:rPr>
          <w:rFonts w:ascii="Myriad Pro" w:hAnsi="Myriad Pro"/>
          <w:color w:val="000000"/>
          <w:sz w:val="21"/>
          <w:szCs w:val="21"/>
        </w:rPr>
        <w:t xml:space="preserve"> and GEF evaluation </w:t>
      </w:r>
      <w:proofErr w:type="gramStart"/>
      <w:r w:rsidR="00062AA4">
        <w:rPr>
          <w:rFonts w:ascii="Myriad Pro" w:hAnsi="Myriad Pro"/>
          <w:color w:val="000000"/>
          <w:sz w:val="21"/>
          <w:szCs w:val="21"/>
        </w:rPr>
        <w:t>processes</w:t>
      </w:r>
      <w:r w:rsidRPr="00047EDE">
        <w:rPr>
          <w:rFonts w:ascii="Myriad Pro" w:hAnsi="Myriad Pro"/>
          <w:color w:val="000000"/>
          <w:sz w:val="21"/>
          <w:szCs w:val="21"/>
        </w:rPr>
        <w:t>;</w:t>
      </w:r>
      <w:proofErr w:type="gramEnd"/>
    </w:p>
    <w:p w14:paraId="667CB9FA" w14:textId="625A41DF" w:rsidR="00637A8A" w:rsidRPr="00047EDE" w:rsidRDefault="00637A8A" w:rsidP="00637A8A">
      <w:pPr>
        <w:pStyle w:val="ListParagraph"/>
        <w:numPr>
          <w:ilvl w:val="0"/>
          <w:numId w:val="1"/>
        </w:numPr>
        <w:spacing w:after="0"/>
        <w:rPr>
          <w:sz w:val="21"/>
          <w:szCs w:val="21"/>
        </w:rPr>
      </w:pPr>
      <w:r w:rsidRPr="00047EDE">
        <w:rPr>
          <w:rFonts w:ascii="Myriad Pro" w:hAnsi="Myriad Pro"/>
          <w:color w:val="000000"/>
          <w:sz w:val="21"/>
          <w:szCs w:val="21"/>
        </w:rPr>
        <w:t>Experience working in</w:t>
      </w:r>
      <w:r w:rsidRPr="00047EDE">
        <w:rPr>
          <w:sz w:val="21"/>
          <w:szCs w:val="21"/>
        </w:rPr>
        <w:t xml:space="preserve"> </w:t>
      </w:r>
      <w:r w:rsidR="00652C10">
        <w:rPr>
          <w:rFonts w:ascii="Myriad Pro" w:hAnsi="Myriad Pro"/>
          <w:i/>
          <w:color w:val="000000"/>
          <w:sz w:val="21"/>
          <w:szCs w:val="21"/>
          <w:highlight w:val="lightGray"/>
        </w:rPr>
        <w:t>Western Balkans Region</w:t>
      </w:r>
      <w:r w:rsidR="00DE2A6A">
        <w:rPr>
          <w:rFonts w:ascii="Myriad Pro" w:hAnsi="Myriad Pro"/>
          <w:i/>
          <w:color w:val="000000"/>
          <w:sz w:val="21"/>
          <w:szCs w:val="21"/>
          <w:highlight w:val="lightGray"/>
        </w:rPr>
        <w:t xml:space="preserve">, specifically </w:t>
      </w:r>
      <w:proofErr w:type="gramStart"/>
      <w:r w:rsidR="00DE2A6A">
        <w:rPr>
          <w:rFonts w:ascii="Myriad Pro" w:hAnsi="Myriad Pro"/>
          <w:i/>
          <w:color w:val="000000"/>
          <w:sz w:val="21"/>
          <w:szCs w:val="21"/>
          <w:highlight w:val="lightGray"/>
        </w:rPr>
        <w:t>Montenegro</w:t>
      </w:r>
      <w:r w:rsidRPr="00047EDE">
        <w:rPr>
          <w:rFonts w:ascii="Myriad Pro" w:hAnsi="Myriad Pro"/>
          <w:i/>
          <w:color w:val="000000"/>
          <w:sz w:val="21"/>
          <w:szCs w:val="21"/>
          <w:highlight w:val="lightGray"/>
        </w:rPr>
        <w:t>;</w:t>
      </w:r>
      <w:proofErr w:type="gramEnd"/>
    </w:p>
    <w:p w14:paraId="59F78D4D" w14:textId="77777777" w:rsidR="00637A8A" w:rsidRPr="00047EDE" w:rsidRDefault="00637A8A" w:rsidP="00637A8A">
      <w:pPr>
        <w:pStyle w:val="ListParagraph"/>
        <w:numPr>
          <w:ilvl w:val="0"/>
          <w:numId w:val="1"/>
        </w:numPr>
        <w:spacing w:after="0"/>
        <w:rPr>
          <w:sz w:val="21"/>
          <w:szCs w:val="21"/>
        </w:rPr>
      </w:pPr>
      <w:r w:rsidRPr="00047EDE">
        <w:rPr>
          <w:rFonts w:ascii="Myriad Pro" w:hAnsi="Myriad Pro"/>
          <w:color w:val="000000"/>
          <w:sz w:val="21"/>
          <w:szCs w:val="21"/>
        </w:rPr>
        <w:t>Experience in relevant technical areas for at least</w:t>
      </w:r>
      <w:r w:rsidRPr="00047EDE">
        <w:rPr>
          <w:sz w:val="21"/>
          <w:szCs w:val="21"/>
        </w:rPr>
        <w:t xml:space="preserve"> </w:t>
      </w:r>
      <w:r w:rsidRPr="00047EDE">
        <w:rPr>
          <w:rFonts w:ascii="Myriad Pro" w:hAnsi="Myriad Pro"/>
          <w:i/>
          <w:color w:val="000000"/>
          <w:sz w:val="21"/>
          <w:szCs w:val="21"/>
          <w:highlight w:val="lightGray"/>
        </w:rPr>
        <w:t xml:space="preserve">10 </w:t>
      </w:r>
      <w:proofErr w:type="gramStart"/>
      <w:r w:rsidRPr="00047EDE">
        <w:rPr>
          <w:rFonts w:ascii="Myriad Pro" w:hAnsi="Myriad Pro"/>
          <w:i/>
          <w:color w:val="000000"/>
          <w:sz w:val="21"/>
          <w:szCs w:val="21"/>
          <w:highlight w:val="lightGray"/>
        </w:rPr>
        <w:t>years;</w:t>
      </w:r>
      <w:proofErr w:type="gramEnd"/>
    </w:p>
    <w:p w14:paraId="08F4A8E1" w14:textId="5B8EEC3E" w:rsidR="00637A8A" w:rsidRPr="00047EDE" w:rsidRDefault="00637A8A" w:rsidP="00637A8A">
      <w:pPr>
        <w:pStyle w:val="ListParagraph"/>
        <w:numPr>
          <w:ilvl w:val="0"/>
          <w:numId w:val="1"/>
        </w:numPr>
        <w:spacing w:after="0"/>
        <w:rPr>
          <w:rFonts w:ascii="Myriad Pro" w:hAnsi="Myriad Pro"/>
          <w:color w:val="000000"/>
          <w:sz w:val="21"/>
          <w:szCs w:val="21"/>
        </w:rPr>
      </w:pPr>
      <w:r w:rsidRPr="00047EDE">
        <w:rPr>
          <w:rFonts w:ascii="Myriad Pro" w:hAnsi="Myriad Pro"/>
          <w:color w:val="000000"/>
          <w:sz w:val="21"/>
          <w:szCs w:val="21"/>
        </w:rPr>
        <w:t>Demonstrated understanding of issues related to gender and</w:t>
      </w:r>
      <w:r w:rsidRPr="00047EDE">
        <w:rPr>
          <w:sz w:val="21"/>
          <w:szCs w:val="21"/>
        </w:rPr>
        <w:t xml:space="preserve"> </w:t>
      </w:r>
      <w:r w:rsidR="00652C10" w:rsidRPr="00652C10">
        <w:rPr>
          <w:rFonts w:ascii="Myriad Pro" w:hAnsi="Myriad Pro"/>
          <w:i/>
          <w:color w:val="000000"/>
          <w:sz w:val="21"/>
          <w:szCs w:val="21"/>
        </w:rPr>
        <w:t xml:space="preserve">climate change/environment </w:t>
      </w:r>
      <w:r w:rsidRPr="00047EDE">
        <w:rPr>
          <w:rFonts w:ascii="Myriad Pro" w:hAnsi="Myriad Pro"/>
          <w:color w:val="000000"/>
          <w:sz w:val="21"/>
          <w:szCs w:val="21"/>
        </w:rPr>
        <w:t xml:space="preserve">experience in gender responsive evaluation and </w:t>
      </w:r>
      <w:proofErr w:type="gramStart"/>
      <w:r w:rsidRPr="00047EDE">
        <w:rPr>
          <w:rFonts w:ascii="Myriad Pro" w:hAnsi="Myriad Pro"/>
          <w:color w:val="000000"/>
          <w:sz w:val="21"/>
          <w:szCs w:val="21"/>
        </w:rPr>
        <w:t>analysis;</w:t>
      </w:r>
      <w:proofErr w:type="gramEnd"/>
    </w:p>
    <w:p w14:paraId="2CFF746A" w14:textId="77777777" w:rsidR="00637A8A" w:rsidRPr="00047EDE" w:rsidRDefault="00637A8A" w:rsidP="00637A8A">
      <w:pPr>
        <w:pStyle w:val="ListParagraph"/>
        <w:numPr>
          <w:ilvl w:val="0"/>
          <w:numId w:val="1"/>
        </w:numPr>
        <w:spacing w:after="0"/>
        <w:rPr>
          <w:rFonts w:ascii="Myriad Pro" w:hAnsi="Myriad Pro"/>
          <w:color w:val="000000"/>
          <w:sz w:val="21"/>
          <w:szCs w:val="21"/>
        </w:rPr>
      </w:pPr>
      <w:r w:rsidRPr="00047EDE">
        <w:rPr>
          <w:rFonts w:ascii="Myriad Pro" w:hAnsi="Myriad Pro"/>
          <w:color w:val="000000"/>
          <w:sz w:val="21"/>
          <w:szCs w:val="21"/>
        </w:rPr>
        <w:t xml:space="preserve">Excellent communication </w:t>
      </w:r>
      <w:proofErr w:type="gramStart"/>
      <w:r w:rsidRPr="00047EDE">
        <w:rPr>
          <w:rFonts w:ascii="Myriad Pro" w:hAnsi="Myriad Pro"/>
          <w:color w:val="000000"/>
          <w:sz w:val="21"/>
          <w:szCs w:val="21"/>
        </w:rPr>
        <w:t>skills;</w:t>
      </w:r>
      <w:proofErr w:type="gramEnd"/>
    </w:p>
    <w:p w14:paraId="5F21D495" w14:textId="77777777" w:rsidR="00637A8A" w:rsidRPr="00047EDE" w:rsidRDefault="00637A8A" w:rsidP="00637A8A">
      <w:pPr>
        <w:pStyle w:val="ListParagraph"/>
        <w:numPr>
          <w:ilvl w:val="0"/>
          <w:numId w:val="1"/>
        </w:numPr>
        <w:spacing w:after="0"/>
        <w:rPr>
          <w:rFonts w:ascii="Myriad Pro" w:hAnsi="Myriad Pro"/>
          <w:color w:val="000000"/>
          <w:sz w:val="21"/>
          <w:szCs w:val="21"/>
        </w:rPr>
      </w:pPr>
      <w:r w:rsidRPr="00047EDE">
        <w:rPr>
          <w:rFonts w:ascii="Myriad Pro" w:hAnsi="Myriad Pro"/>
          <w:color w:val="000000"/>
          <w:sz w:val="21"/>
          <w:szCs w:val="21"/>
        </w:rPr>
        <w:t xml:space="preserve">Demonstrable analytical </w:t>
      </w:r>
      <w:proofErr w:type="gramStart"/>
      <w:r w:rsidRPr="00047EDE">
        <w:rPr>
          <w:rFonts w:ascii="Myriad Pro" w:hAnsi="Myriad Pro"/>
          <w:color w:val="000000"/>
          <w:sz w:val="21"/>
          <w:szCs w:val="21"/>
        </w:rPr>
        <w:t>skills;</w:t>
      </w:r>
      <w:proofErr w:type="gramEnd"/>
    </w:p>
    <w:p w14:paraId="2FE53C4F" w14:textId="6C981A0E" w:rsidR="00637A8A" w:rsidRDefault="00637A8A" w:rsidP="00637A8A">
      <w:pPr>
        <w:pStyle w:val="ListParagraph"/>
        <w:numPr>
          <w:ilvl w:val="0"/>
          <w:numId w:val="1"/>
        </w:numPr>
        <w:spacing w:after="0"/>
        <w:rPr>
          <w:rFonts w:ascii="Myriad Pro" w:hAnsi="Myriad Pro"/>
          <w:color w:val="000000"/>
          <w:sz w:val="21"/>
          <w:szCs w:val="21"/>
        </w:rPr>
      </w:pPr>
      <w:r w:rsidRPr="00047EDE">
        <w:rPr>
          <w:rFonts w:ascii="Myriad Pro" w:hAnsi="Myriad Pro"/>
          <w:color w:val="000000"/>
          <w:sz w:val="21"/>
          <w:szCs w:val="21"/>
        </w:rPr>
        <w:t xml:space="preserve">Project evaluation/review experience within United Nations system will be considered an </w:t>
      </w:r>
      <w:proofErr w:type="gramStart"/>
      <w:r w:rsidRPr="00047EDE">
        <w:rPr>
          <w:rFonts w:ascii="Myriad Pro" w:hAnsi="Myriad Pro"/>
          <w:color w:val="000000"/>
          <w:sz w:val="21"/>
          <w:szCs w:val="21"/>
        </w:rPr>
        <w:t>asset;</w:t>
      </w:r>
      <w:proofErr w:type="gramEnd"/>
    </w:p>
    <w:p w14:paraId="222C85E5" w14:textId="3D631358" w:rsidR="008050A1" w:rsidRPr="00DB799E" w:rsidRDefault="008050A1" w:rsidP="008050A1">
      <w:pPr>
        <w:pStyle w:val="ListParagraph"/>
        <w:numPr>
          <w:ilvl w:val="0"/>
          <w:numId w:val="1"/>
        </w:numPr>
        <w:rPr>
          <w:rFonts w:ascii="Myriad Pro" w:hAnsi="Myriad Pro"/>
          <w:i/>
          <w:iCs/>
          <w:color w:val="000000"/>
          <w:sz w:val="21"/>
          <w:szCs w:val="21"/>
        </w:rPr>
      </w:pPr>
      <w:r w:rsidRPr="00DB799E">
        <w:rPr>
          <w:rFonts w:ascii="Myriad Pro" w:hAnsi="Myriad Pro"/>
          <w:i/>
          <w:iCs/>
          <w:color w:val="000000"/>
          <w:sz w:val="21"/>
          <w:szCs w:val="21"/>
        </w:rPr>
        <w:t>Experience with implementing evaluations remotely will be considered an asset.</w:t>
      </w:r>
    </w:p>
    <w:p w14:paraId="084776EC" w14:textId="77777777" w:rsidR="00637A8A" w:rsidRPr="00047EDE" w:rsidRDefault="00637A8A" w:rsidP="00637A8A">
      <w:pPr>
        <w:spacing w:after="0"/>
        <w:jc w:val="both"/>
        <w:rPr>
          <w:rFonts w:ascii="Myriad Pro" w:hAnsi="Myriad Pro"/>
          <w:iCs/>
          <w:color w:val="000000"/>
          <w:sz w:val="21"/>
          <w:szCs w:val="21"/>
          <w:u w:val="single"/>
        </w:rPr>
      </w:pPr>
      <w:r w:rsidRPr="00047EDE">
        <w:rPr>
          <w:rFonts w:ascii="Myriad Pro" w:hAnsi="Myriad Pro"/>
          <w:iCs/>
          <w:color w:val="000000"/>
          <w:sz w:val="21"/>
          <w:szCs w:val="21"/>
          <w:u w:val="single"/>
        </w:rPr>
        <w:t>Language</w:t>
      </w:r>
    </w:p>
    <w:p w14:paraId="38A9F581" w14:textId="77777777" w:rsidR="00637A8A" w:rsidRDefault="00637A8A" w:rsidP="00637A8A">
      <w:pPr>
        <w:pStyle w:val="ListParagraph"/>
        <w:numPr>
          <w:ilvl w:val="0"/>
          <w:numId w:val="1"/>
        </w:numPr>
        <w:spacing w:after="0"/>
        <w:rPr>
          <w:rFonts w:ascii="Myriad Pro" w:hAnsi="Myriad Pro"/>
          <w:color w:val="000000"/>
          <w:sz w:val="21"/>
          <w:szCs w:val="21"/>
        </w:rPr>
      </w:pPr>
      <w:r w:rsidRPr="00047EDE">
        <w:rPr>
          <w:rFonts w:ascii="Myriad Pro" w:hAnsi="Myriad Pro"/>
          <w:color w:val="000000"/>
          <w:sz w:val="21"/>
          <w:szCs w:val="21"/>
        </w:rPr>
        <w:t>Fluency in written and spoken English.</w:t>
      </w:r>
    </w:p>
    <w:p w14:paraId="6B3C316C" w14:textId="77777777" w:rsidR="00637A8A" w:rsidRPr="006037A2" w:rsidRDefault="00637A8A" w:rsidP="00637A8A">
      <w:pPr>
        <w:pStyle w:val="ListParagraph"/>
        <w:rPr>
          <w:rFonts w:ascii="Myriad Pro" w:hAnsi="Myriad Pro"/>
          <w:color w:val="000000"/>
          <w:sz w:val="21"/>
          <w:szCs w:val="21"/>
        </w:rPr>
      </w:pPr>
    </w:p>
    <w:p w14:paraId="7F40FB16" w14:textId="77777777" w:rsidR="00637A8A" w:rsidRDefault="00637A8A" w:rsidP="00637A8A">
      <w:pPr>
        <w:pStyle w:val="ListParagraph"/>
        <w:numPr>
          <w:ilvl w:val="0"/>
          <w:numId w:val="10"/>
        </w:numPr>
        <w:ind w:left="360"/>
        <w:rPr>
          <w:rFonts w:ascii="Myriad Pro" w:hAnsi="Myriad Pro"/>
          <w:b/>
          <w:bCs/>
          <w:sz w:val="26"/>
          <w:szCs w:val="26"/>
        </w:rPr>
      </w:pPr>
      <w:r w:rsidRPr="006A2444">
        <w:rPr>
          <w:rFonts w:ascii="Myriad Pro" w:hAnsi="Myriad Pro"/>
          <w:b/>
          <w:bCs/>
          <w:sz w:val="26"/>
          <w:szCs w:val="26"/>
        </w:rPr>
        <w:t>Evaluator Ethics</w:t>
      </w:r>
    </w:p>
    <w:p w14:paraId="7AED68C2" w14:textId="77777777" w:rsidR="00637A8A" w:rsidRPr="004914F6" w:rsidRDefault="00637A8A" w:rsidP="00637A8A">
      <w:pPr>
        <w:jc w:val="both"/>
        <w:rPr>
          <w:rFonts w:ascii="Myriad Pro" w:hAnsi="Myriad Pro"/>
          <w:color w:val="000000"/>
          <w:sz w:val="21"/>
          <w:szCs w:val="21"/>
        </w:rPr>
      </w:pPr>
      <w:r w:rsidRPr="004914F6">
        <w:rPr>
          <w:rFonts w:ascii="Myriad Pro" w:hAnsi="Myriad Pro"/>
          <w:color w:val="000000"/>
          <w:sz w:val="21"/>
          <w:szCs w:val="21"/>
        </w:rPr>
        <w:t xml:space="preserve">The TE team will be held to the highest ethical standards and is required to sign a code of conduct upon acceptance of the assignment. This evaluation will be conducted in accordance with the principles outlined in the UNEG ‘Ethical Guidelines for Evaluation’. The evaluator must safeguard the rights and confidentiality of information providers, interviewees and stakeholders through measures to ensure compliance with legal and other relevant codes governing collection of data and reporting on data. The evaluator must also ensure security of collected information before and after the evaluation and protocols to ensure anonymity and confidentiality of sources of information where that </w:t>
      </w:r>
      <w:r w:rsidRPr="004914F6">
        <w:rPr>
          <w:rFonts w:ascii="Myriad Pro" w:hAnsi="Myriad Pro"/>
          <w:color w:val="000000"/>
          <w:sz w:val="21"/>
          <w:szCs w:val="21"/>
        </w:rPr>
        <w:lastRenderedPageBreak/>
        <w:t>is expected. The information knowledge and data gathered in the evaluation process must also be solely used for the evaluation and not for other uses without the express authorization of UNDP and partners.</w:t>
      </w:r>
    </w:p>
    <w:p w14:paraId="00D8DEBB" w14:textId="77777777" w:rsidR="00637A8A" w:rsidRDefault="00637A8A" w:rsidP="00637A8A">
      <w:pPr>
        <w:pStyle w:val="ListParagraph"/>
        <w:numPr>
          <w:ilvl w:val="0"/>
          <w:numId w:val="10"/>
        </w:numPr>
        <w:ind w:left="360"/>
        <w:rPr>
          <w:rFonts w:ascii="Myriad Pro" w:hAnsi="Myriad Pro"/>
          <w:b/>
          <w:bCs/>
          <w:sz w:val="26"/>
          <w:szCs w:val="26"/>
        </w:rPr>
      </w:pPr>
      <w:r>
        <w:rPr>
          <w:rFonts w:ascii="Myriad Pro" w:hAnsi="Myriad Pro"/>
          <w:b/>
          <w:bCs/>
          <w:sz w:val="26"/>
          <w:szCs w:val="26"/>
        </w:rPr>
        <w:t>Payment Schedule</w:t>
      </w:r>
    </w:p>
    <w:p w14:paraId="1AE54FFA" w14:textId="77777777" w:rsidR="00637A8A" w:rsidRPr="00227CE4" w:rsidRDefault="00637A8A" w:rsidP="00637A8A">
      <w:pPr>
        <w:pStyle w:val="ListParagraph"/>
        <w:ind w:left="360"/>
        <w:rPr>
          <w:rFonts w:ascii="Myriad Pro" w:hAnsi="Myriad Pro"/>
          <w:b/>
          <w:bCs/>
          <w:sz w:val="10"/>
          <w:szCs w:val="10"/>
        </w:rPr>
      </w:pPr>
    </w:p>
    <w:p w14:paraId="6A39EB75" w14:textId="77777777" w:rsidR="00637A8A" w:rsidRPr="00B64FC6" w:rsidRDefault="00637A8A" w:rsidP="00637A8A">
      <w:pPr>
        <w:pStyle w:val="ListParagraph"/>
        <w:numPr>
          <w:ilvl w:val="0"/>
          <w:numId w:val="1"/>
        </w:numPr>
        <w:jc w:val="both"/>
        <w:rPr>
          <w:rFonts w:ascii="Myriad Pro" w:hAnsi="Myriad Pro"/>
          <w:sz w:val="21"/>
          <w:szCs w:val="21"/>
        </w:rPr>
      </w:pPr>
      <w:r>
        <w:rPr>
          <w:rFonts w:ascii="Myriad Pro" w:hAnsi="Myriad Pro"/>
          <w:sz w:val="21"/>
          <w:szCs w:val="21"/>
        </w:rPr>
        <w:t>2</w:t>
      </w:r>
      <w:r w:rsidRPr="00B64FC6">
        <w:rPr>
          <w:rFonts w:ascii="Myriad Pro" w:hAnsi="Myriad Pro"/>
          <w:sz w:val="21"/>
          <w:szCs w:val="21"/>
        </w:rPr>
        <w:t xml:space="preserve">0% payment upon </w:t>
      </w:r>
      <w:r w:rsidRPr="00B64FC6">
        <w:rPr>
          <w:rFonts w:ascii="Myriad Pro" w:hAnsi="Myriad Pro"/>
          <w:color w:val="000000"/>
          <w:sz w:val="21"/>
          <w:szCs w:val="21"/>
        </w:rPr>
        <w:t>satisfactory delivery of the final TE Inception Report and approval by the Commissioning Unit</w:t>
      </w:r>
    </w:p>
    <w:p w14:paraId="4B0AD157" w14:textId="77777777" w:rsidR="00637A8A" w:rsidRPr="00B64FC6" w:rsidRDefault="00637A8A" w:rsidP="00637A8A">
      <w:pPr>
        <w:pStyle w:val="ListParagraph"/>
        <w:numPr>
          <w:ilvl w:val="0"/>
          <w:numId w:val="1"/>
        </w:numPr>
        <w:jc w:val="both"/>
        <w:rPr>
          <w:rFonts w:ascii="Myriad Pro" w:hAnsi="Myriad Pro"/>
          <w:sz w:val="21"/>
          <w:szCs w:val="21"/>
        </w:rPr>
      </w:pPr>
      <w:r w:rsidRPr="00B64FC6">
        <w:rPr>
          <w:rFonts w:ascii="Myriad Pro" w:hAnsi="Myriad Pro"/>
          <w:color w:val="000000"/>
          <w:sz w:val="21"/>
          <w:szCs w:val="21"/>
        </w:rPr>
        <w:t>40% payment upon satisfactory delivery of the draft TE report to the Commissioning Unit</w:t>
      </w:r>
    </w:p>
    <w:p w14:paraId="790DD310" w14:textId="77777777" w:rsidR="00637A8A" w:rsidRPr="00B64FC6" w:rsidRDefault="00637A8A" w:rsidP="00637A8A">
      <w:pPr>
        <w:pStyle w:val="ListParagraph"/>
        <w:numPr>
          <w:ilvl w:val="0"/>
          <w:numId w:val="1"/>
        </w:numPr>
        <w:jc w:val="both"/>
        <w:rPr>
          <w:rFonts w:ascii="Myriad Pro" w:hAnsi="Myriad Pro"/>
          <w:sz w:val="21"/>
          <w:szCs w:val="21"/>
        </w:rPr>
      </w:pPr>
      <w:r w:rsidRPr="00B64FC6">
        <w:rPr>
          <w:rFonts w:ascii="Myriad Pro" w:hAnsi="Myriad Pro"/>
          <w:sz w:val="21"/>
          <w:szCs w:val="21"/>
        </w:rPr>
        <w:t>40%</w:t>
      </w:r>
      <w:r>
        <w:rPr>
          <w:rFonts w:ascii="Myriad Pro" w:hAnsi="Myriad Pro"/>
          <w:sz w:val="21"/>
          <w:szCs w:val="21"/>
        </w:rPr>
        <w:t xml:space="preserve"> </w:t>
      </w:r>
      <w:r w:rsidRPr="00B64FC6">
        <w:rPr>
          <w:rFonts w:ascii="Myriad Pro" w:hAnsi="Myriad Pro"/>
          <w:sz w:val="21"/>
          <w:szCs w:val="21"/>
        </w:rPr>
        <w:t xml:space="preserve">payment </w:t>
      </w:r>
      <w:r w:rsidRPr="00B64FC6">
        <w:rPr>
          <w:rFonts w:ascii="Myriad Pro" w:hAnsi="Myriad Pro"/>
          <w:color w:val="000000"/>
          <w:sz w:val="21"/>
          <w:szCs w:val="21"/>
        </w:rPr>
        <w:t>upon satisfactory delivery of the final TE report and approval by the Commissioning Unit and RTA (via signatures on the TE Report Clearance Form) and delivery of completed TE Audit Trail</w:t>
      </w:r>
    </w:p>
    <w:p w14:paraId="22671290" w14:textId="77777777" w:rsidR="00637A8A" w:rsidRPr="00B64FC6" w:rsidRDefault="00637A8A" w:rsidP="00637A8A">
      <w:pPr>
        <w:pStyle w:val="ListParagraph"/>
        <w:jc w:val="both"/>
        <w:rPr>
          <w:rFonts w:ascii="Myriad Pro" w:hAnsi="Myriad Pro"/>
          <w:color w:val="000000"/>
          <w:sz w:val="21"/>
          <w:szCs w:val="21"/>
        </w:rPr>
      </w:pPr>
    </w:p>
    <w:p w14:paraId="673FDAA1" w14:textId="77777777" w:rsidR="00637A8A" w:rsidRPr="00B64FC6" w:rsidRDefault="00637A8A" w:rsidP="00637A8A">
      <w:pPr>
        <w:pStyle w:val="ListParagraph"/>
        <w:jc w:val="both"/>
        <w:rPr>
          <w:rFonts w:ascii="Myriad Pro" w:hAnsi="Myriad Pro"/>
          <w:color w:val="000000"/>
          <w:sz w:val="21"/>
          <w:szCs w:val="21"/>
        </w:rPr>
      </w:pPr>
      <w:r w:rsidRPr="00B64FC6">
        <w:rPr>
          <w:rFonts w:ascii="Myriad Pro" w:hAnsi="Myriad Pro"/>
          <w:color w:val="000000"/>
          <w:sz w:val="21"/>
          <w:szCs w:val="21"/>
        </w:rPr>
        <w:t>Criteria for issuing the final payment of 40%</w:t>
      </w:r>
    </w:p>
    <w:p w14:paraId="17B334CC" w14:textId="77777777" w:rsidR="00637A8A" w:rsidRPr="00B64FC6" w:rsidRDefault="00637A8A" w:rsidP="00637A8A">
      <w:pPr>
        <w:pStyle w:val="ListParagraph"/>
        <w:numPr>
          <w:ilvl w:val="0"/>
          <w:numId w:val="14"/>
        </w:numPr>
        <w:spacing w:after="0" w:line="240" w:lineRule="auto"/>
        <w:ind w:left="1170"/>
        <w:jc w:val="both"/>
        <w:rPr>
          <w:rFonts w:ascii="Myriad Pro" w:hAnsi="Myriad Pro"/>
          <w:color w:val="000000"/>
          <w:sz w:val="21"/>
          <w:szCs w:val="21"/>
        </w:rPr>
      </w:pPr>
      <w:r w:rsidRPr="00B64FC6">
        <w:rPr>
          <w:rFonts w:ascii="Myriad Pro" w:hAnsi="Myriad Pro"/>
          <w:color w:val="000000"/>
          <w:sz w:val="21"/>
          <w:szCs w:val="21"/>
        </w:rPr>
        <w:t xml:space="preserve">The final </w:t>
      </w:r>
      <w:r>
        <w:rPr>
          <w:rFonts w:ascii="Myriad Pro" w:hAnsi="Myriad Pro"/>
          <w:color w:val="000000"/>
          <w:sz w:val="21"/>
          <w:szCs w:val="21"/>
        </w:rPr>
        <w:t>TE</w:t>
      </w:r>
      <w:r w:rsidRPr="00B64FC6">
        <w:rPr>
          <w:rFonts w:ascii="Myriad Pro" w:hAnsi="Myriad Pro"/>
          <w:color w:val="000000"/>
          <w:sz w:val="21"/>
          <w:szCs w:val="21"/>
        </w:rPr>
        <w:t xml:space="preserve"> report includes all requirements outlined in the </w:t>
      </w:r>
      <w:r>
        <w:rPr>
          <w:rFonts w:ascii="Myriad Pro" w:hAnsi="Myriad Pro"/>
          <w:color w:val="000000"/>
          <w:sz w:val="21"/>
          <w:szCs w:val="21"/>
        </w:rPr>
        <w:t>TE</w:t>
      </w:r>
      <w:r w:rsidRPr="00B64FC6">
        <w:rPr>
          <w:rFonts w:ascii="Myriad Pro" w:hAnsi="Myriad Pro"/>
          <w:color w:val="000000"/>
          <w:sz w:val="21"/>
          <w:szCs w:val="21"/>
        </w:rPr>
        <w:t xml:space="preserve"> TOR and is in accordance with the </w:t>
      </w:r>
      <w:r>
        <w:rPr>
          <w:rFonts w:ascii="Myriad Pro" w:hAnsi="Myriad Pro"/>
          <w:color w:val="000000"/>
          <w:sz w:val="21"/>
          <w:szCs w:val="21"/>
        </w:rPr>
        <w:t>TE</w:t>
      </w:r>
      <w:r w:rsidRPr="00B64FC6">
        <w:rPr>
          <w:rFonts w:ascii="Myriad Pro" w:hAnsi="Myriad Pro"/>
          <w:color w:val="000000"/>
          <w:sz w:val="21"/>
          <w:szCs w:val="21"/>
        </w:rPr>
        <w:t xml:space="preserve"> guidance.</w:t>
      </w:r>
    </w:p>
    <w:p w14:paraId="50FD3593" w14:textId="77777777" w:rsidR="00637A8A" w:rsidRPr="00B64FC6" w:rsidRDefault="00637A8A" w:rsidP="00637A8A">
      <w:pPr>
        <w:pStyle w:val="ListParagraph"/>
        <w:numPr>
          <w:ilvl w:val="0"/>
          <w:numId w:val="14"/>
        </w:numPr>
        <w:spacing w:after="0" w:line="240" w:lineRule="auto"/>
        <w:ind w:left="1170"/>
        <w:jc w:val="both"/>
        <w:rPr>
          <w:rFonts w:ascii="Myriad Pro" w:hAnsi="Myriad Pro"/>
          <w:color w:val="000000"/>
          <w:sz w:val="21"/>
          <w:szCs w:val="21"/>
        </w:rPr>
      </w:pPr>
      <w:r w:rsidRPr="00B64FC6">
        <w:rPr>
          <w:rFonts w:ascii="Myriad Pro" w:hAnsi="Myriad Pro"/>
          <w:color w:val="000000"/>
          <w:sz w:val="21"/>
          <w:szCs w:val="21"/>
        </w:rPr>
        <w:t xml:space="preserve">The final </w:t>
      </w:r>
      <w:r>
        <w:rPr>
          <w:rFonts w:ascii="Myriad Pro" w:hAnsi="Myriad Pro"/>
          <w:color w:val="000000"/>
          <w:sz w:val="21"/>
          <w:szCs w:val="21"/>
        </w:rPr>
        <w:t>TE</w:t>
      </w:r>
      <w:r w:rsidRPr="00B64FC6">
        <w:rPr>
          <w:rFonts w:ascii="Myriad Pro" w:hAnsi="Myriad Pro"/>
          <w:color w:val="000000"/>
          <w:sz w:val="21"/>
          <w:szCs w:val="21"/>
        </w:rPr>
        <w:t xml:space="preserve"> report is clearly written, logically organized, and is specific for this project (i.e. text has not been cut &amp; pasted from other MTR reports).</w:t>
      </w:r>
    </w:p>
    <w:p w14:paraId="1CFD1C79" w14:textId="77777777" w:rsidR="00637A8A" w:rsidRDefault="00637A8A" w:rsidP="00637A8A">
      <w:pPr>
        <w:pStyle w:val="ListParagraph"/>
        <w:numPr>
          <w:ilvl w:val="0"/>
          <w:numId w:val="14"/>
        </w:numPr>
        <w:spacing w:before="120" w:line="252" w:lineRule="auto"/>
        <w:ind w:left="1170"/>
        <w:jc w:val="both"/>
        <w:rPr>
          <w:rFonts w:ascii="Myriad Pro" w:hAnsi="Myriad Pro"/>
          <w:color w:val="000000"/>
          <w:sz w:val="21"/>
          <w:szCs w:val="21"/>
        </w:rPr>
      </w:pPr>
      <w:r w:rsidRPr="00B64FC6">
        <w:rPr>
          <w:rFonts w:ascii="Myriad Pro" w:hAnsi="Myriad Pro"/>
          <w:color w:val="000000"/>
          <w:sz w:val="21"/>
          <w:szCs w:val="21"/>
        </w:rPr>
        <w:t>The Audit Trail includes responses to and justification for each comment listed.</w:t>
      </w:r>
    </w:p>
    <w:p w14:paraId="16900E93" w14:textId="77777777" w:rsidR="004821E5" w:rsidRPr="0051345D" w:rsidRDefault="004821E5" w:rsidP="004821E5">
      <w:pPr>
        <w:tabs>
          <w:tab w:val="left" w:pos="630"/>
        </w:tabs>
        <w:spacing w:after="0" w:line="240" w:lineRule="auto"/>
        <w:ind w:left="450"/>
        <w:jc w:val="both"/>
        <w:rPr>
          <w:rFonts w:ascii="Myriad Pro" w:hAnsi="Myriad Pro"/>
          <w:i/>
          <w:iCs/>
          <w:color w:val="000000"/>
          <w:sz w:val="21"/>
          <w:szCs w:val="21"/>
          <w:highlight w:val="green"/>
        </w:rPr>
      </w:pPr>
    </w:p>
    <w:p w14:paraId="2F8BD9F2" w14:textId="77777777" w:rsidR="004821E5" w:rsidRPr="00DB799E" w:rsidRDefault="004821E5" w:rsidP="0050299C">
      <w:pPr>
        <w:tabs>
          <w:tab w:val="left" w:pos="630"/>
        </w:tabs>
        <w:spacing w:after="0" w:line="240" w:lineRule="auto"/>
        <w:jc w:val="both"/>
        <w:rPr>
          <w:rFonts w:ascii="Myriad Pro" w:hAnsi="Myriad Pro"/>
          <w:i/>
          <w:iCs/>
          <w:color w:val="000000"/>
          <w:sz w:val="21"/>
          <w:szCs w:val="21"/>
        </w:rPr>
      </w:pPr>
      <w:r w:rsidRPr="00DB799E">
        <w:rPr>
          <w:rFonts w:ascii="Myriad Pro" w:hAnsi="Myriad Pro"/>
          <w:i/>
          <w:iCs/>
          <w:color w:val="000000"/>
          <w:sz w:val="21"/>
          <w:szCs w:val="21"/>
        </w:rPr>
        <w:t xml:space="preserve">In line with the UNDP’s financial regulations, when determined by the Commissioning Unit and/or the consultant that a deliverable or service cannot be satisfactorily completed due to the impact of COVID-19 and limitations to the TE, that deliverable or service will not be paid. </w:t>
      </w:r>
    </w:p>
    <w:p w14:paraId="2334E9C4" w14:textId="77777777" w:rsidR="004821E5" w:rsidRPr="00DB799E" w:rsidRDefault="004821E5" w:rsidP="004821E5">
      <w:pPr>
        <w:tabs>
          <w:tab w:val="left" w:pos="630"/>
        </w:tabs>
        <w:spacing w:after="0" w:line="240" w:lineRule="auto"/>
        <w:ind w:left="284"/>
        <w:jc w:val="both"/>
        <w:rPr>
          <w:rFonts w:ascii="Myriad Pro" w:hAnsi="Myriad Pro"/>
          <w:i/>
          <w:iCs/>
          <w:color w:val="000000"/>
          <w:sz w:val="21"/>
          <w:szCs w:val="21"/>
        </w:rPr>
      </w:pPr>
    </w:p>
    <w:p w14:paraId="353A2028" w14:textId="1C9F015C" w:rsidR="00637A8A" w:rsidRPr="00DB799E" w:rsidRDefault="004821E5" w:rsidP="0050299C">
      <w:pPr>
        <w:tabs>
          <w:tab w:val="left" w:pos="630"/>
        </w:tabs>
        <w:spacing w:after="0" w:line="240" w:lineRule="auto"/>
        <w:jc w:val="both"/>
        <w:rPr>
          <w:rFonts w:ascii="Myriad Pro" w:hAnsi="Myriad Pro"/>
          <w:i/>
          <w:iCs/>
          <w:color w:val="000000"/>
          <w:sz w:val="21"/>
          <w:szCs w:val="21"/>
        </w:rPr>
      </w:pPr>
      <w:r w:rsidRPr="00DB799E">
        <w:rPr>
          <w:rFonts w:ascii="Myriad Pro" w:hAnsi="Myriad Pro"/>
          <w:i/>
          <w:iCs/>
          <w:color w:val="000000"/>
          <w:sz w:val="21"/>
          <w:szCs w:val="21"/>
        </w:rPr>
        <w:t>Due to the current COVID-19 situation and its implications, a partial payment may be considered if the consultant invested time towards the deliverable but was unable to complete to circumstances beyond his/her control.</w:t>
      </w:r>
    </w:p>
    <w:p w14:paraId="1B03E045" w14:textId="77777777" w:rsidR="004821E5" w:rsidRPr="004821E5" w:rsidRDefault="004821E5" w:rsidP="004821E5">
      <w:pPr>
        <w:tabs>
          <w:tab w:val="left" w:pos="630"/>
        </w:tabs>
        <w:spacing w:after="0" w:line="240" w:lineRule="auto"/>
        <w:ind w:left="284"/>
        <w:jc w:val="both"/>
        <w:rPr>
          <w:rFonts w:ascii="Myriad Pro" w:hAnsi="Myriad Pro"/>
          <w:i/>
          <w:iCs/>
          <w:color w:val="000000"/>
          <w:sz w:val="21"/>
          <w:szCs w:val="21"/>
          <w:highlight w:val="green"/>
        </w:rPr>
      </w:pPr>
    </w:p>
    <w:p w14:paraId="11F05BFA" w14:textId="77777777" w:rsidR="00637A8A" w:rsidRDefault="00637A8A" w:rsidP="00637A8A">
      <w:pPr>
        <w:spacing w:after="0" w:line="240" w:lineRule="auto"/>
        <w:jc w:val="both"/>
        <w:rPr>
          <w:rFonts w:ascii="Myriad Pro" w:hAnsi="Myriad Pro"/>
          <w:b/>
          <w:color w:val="000000"/>
          <w:sz w:val="26"/>
          <w:u w:val="single"/>
        </w:rPr>
      </w:pPr>
      <w:r w:rsidRPr="00B2766A">
        <w:rPr>
          <w:rFonts w:ascii="Myriad Pro" w:hAnsi="Myriad Pro"/>
          <w:b/>
          <w:color w:val="000000"/>
          <w:sz w:val="26"/>
          <w:u w:val="single"/>
        </w:rPr>
        <w:t>APPLICATION PROCESS</w:t>
      </w:r>
    </w:p>
    <w:p w14:paraId="4D053733" w14:textId="77777777" w:rsidR="00637A8A" w:rsidRPr="006037A2" w:rsidRDefault="00637A8A" w:rsidP="00637A8A">
      <w:pPr>
        <w:spacing w:after="0" w:line="240" w:lineRule="auto"/>
        <w:jc w:val="both"/>
        <w:rPr>
          <w:rFonts w:ascii="Myriad Pro" w:hAnsi="Myriad Pro"/>
          <w:b/>
          <w:color w:val="000000"/>
          <w:sz w:val="8"/>
          <w:szCs w:val="4"/>
          <w:u w:val="single"/>
        </w:rPr>
      </w:pPr>
    </w:p>
    <w:p w14:paraId="5C236DE7" w14:textId="77777777" w:rsidR="00637A8A" w:rsidRPr="00E83A87" w:rsidRDefault="00637A8A" w:rsidP="00637A8A">
      <w:pPr>
        <w:rPr>
          <w:rFonts w:ascii="Myriad Pro" w:hAnsi="Myriad Pro"/>
          <w:i/>
          <w:color w:val="000000"/>
          <w:sz w:val="21"/>
          <w:szCs w:val="21"/>
          <w:highlight w:val="lightGray"/>
        </w:rPr>
      </w:pPr>
      <w:r w:rsidRPr="002724C1">
        <w:rPr>
          <w:rFonts w:ascii="Myriad Pro" w:hAnsi="Myriad Pro"/>
          <w:i/>
          <w:color w:val="000000"/>
          <w:sz w:val="21"/>
          <w:szCs w:val="21"/>
          <w:highlight w:val="lightGray"/>
        </w:rPr>
        <w:t>(Adjust this section if a vetted roster will be used)</w:t>
      </w:r>
    </w:p>
    <w:p w14:paraId="563C109B" w14:textId="77777777" w:rsidR="00637A8A" w:rsidRPr="00786266" w:rsidRDefault="00637A8A" w:rsidP="00637A8A">
      <w:pPr>
        <w:pStyle w:val="ListParagraph"/>
        <w:numPr>
          <w:ilvl w:val="0"/>
          <w:numId w:val="10"/>
        </w:numPr>
        <w:spacing w:after="0" w:line="240" w:lineRule="auto"/>
        <w:ind w:left="360"/>
        <w:jc w:val="both"/>
        <w:rPr>
          <w:rFonts w:ascii="Myriad Pro" w:hAnsi="Myriad Pro"/>
          <w:b/>
          <w:bCs/>
          <w:sz w:val="26"/>
          <w:szCs w:val="26"/>
        </w:rPr>
      </w:pPr>
      <w:r w:rsidRPr="00786266">
        <w:rPr>
          <w:rFonts w:ascii="Myriad Pro" w:hAnsi="Myriad Pro"/>
          <w:b/>
          <w:bCs/>
          <w:sz w:val="26"/>
          <w:szCs w:val="26"/>
        </w:rPr>
        <w:t xml:space="preserve"> Scope of Price Proposal and Schedule of Payments</w:t>
      </w:r>
    </w:p>
    <w:p w14:paraId="5955F468" w14:textId="77777777" w:rsidR="00637A8A" w:rsidRPr="00DF02D9" w:rsidRDefault="00637A8A" w:rsidP="00637A8A">
      <w:pPr>
        <w:spacing w:after="0" w:line="240" w:lineRule="auto"/>
        <w:jc w:val="both"/>
        <w:rPr>
          <w:rFonts w:eastAsia="Times New Roman" w:cstheme="minorHAnsi"/>
          <w:b/>
          <w:bCs/>
          <w:i/>
          <w:shd w:val="clear" w:color="auto" w:fill="FFFFFF"/>
        </w:rPr>
      </w:pPr>
    </w:p>
    <w:p w14:paraId="518E1B69" w14:textId="77777777" w:rsidR="00637A8A" w:rsidRPr="00DF02D9" w:rsidRDefault="00637A8A" w:rsidP="00637A8A">
      <w:pPr>
        <w:spacing w:after="0" w:line="240" w:lineRule="auto"/>
        <w:jc w:val="both"/>
        <w:rPr>
          <w:rFonts w:eastAsia="Times New Roman" w:cstheme="minorHAnsi"/>
          <w:i/>
        </w:rPr>
      </w:pPr>
      <w:r w:rsidRPr="00DF02D9">
        <w:rPr>
          <w:rFonts w:eastAsia="Times New Roman" w:cstheme="minorHAnsi"/>
          <w:b/>
          <w:bCs/>
          <w:i/>
          <w:shd w:val="clear" w:color="auto" w:fill="FFFFFF"/>
        </w:rPr>
        <w:t>Financial Proposal:</w:t>
      </w:r>
    </w:p>
    <w:p w14:paraId="53BE7EFC" w14:textId="77777777" w:rsidR="00637A8A" w:rsidRPr="00DF02D9" w:rsidRDefault="00637A8A" w:rsidP="00637A8A">
      <w:pPr>
        <w:numPr>
          <w:ilvl w:val="0"/>
          <w:numId w:val="8"/>
        </w:numPr>
        <w:shd w:val="clear" w:color="auto" w:fill="FFFFFF"/>
        <w:tabs>
          <w:tab w:val="clear" w:pos="720"/>
          <w:tab w:val="num" w:pos="630"/>
        </w:tabs>
        <w:spacing w:after="0" w:line="240" w:lineRule="auto"/>
        <w:ind w:left="630"/>
        <w:jc w:val="both"/>
        <w:rPr>
          <w:rFonts w:eastAsia="Times New Roman" w:cstheme="minorHAnsi"/>
        </w:rPr>
      </w:pPr>
      <w:r w:rsidRPr="00DF02D9">
        <w:rPr>
          <w:rFonts w:eastAsia="Times New Roman" w:cstheme="minorHAnsi"/>
        </w:rPr>
        <w:t>Financial proposals must be “all inclusive” and expressed in a lump-sum for the total duration of the contract. The term “all inclusive” implies all cost (professional fees, travel costs, living allowances etc.</w:t>
      </w:r>
      <w:proofErr w:type="gramStart"/>
      <w:r w:rsidRPr="00DF02D9">
        <w:rPr>
          <w:rFonts w:eastAsia="Times New Roman" w:cstheme="minorHAnsi"/>
        </w:rPr>
        <w:t>);</w:t>
      </w:r>
      <w:proofErr w:type="gramEnd"/>
    </w:p>
    <w:p w14:paraId="4E1A5C58" w14:textId="77777777" w:rsidR="00637A8A" w:rsidRPr="00DF02D9" w:rsidRDefault="00637A8A" w:rsidP="00637A8A">
      <w:pPr>
        <w:pStyle w:val="ListParagraph"/>
        <w:numPr>
          <w:ilvl w:val="0"/>
          <w:numId w:val="8"/>
        </w:numPr>
        <w:tabs>
          <w:tab w:val="clear" w:pos="720"/>
          <w:tab w:val="num" w:pos="630"/>
          <w:tab w:val="left" w:pos="1440"/>
          <w:tab w:val="left" w:pos="9000"/>
        </w:tabs>
        <w:spacing w:after="0" w:line="240" w:lineRule="auto"/>
        <w:ind w:left="630"/>
        <w:jc w:val="both"/>
        <w:rPr>
          <w:rFonts w:cstheme="minorHAnsi"/>
        </w:rPr>
      </w:pPr>
      <w:r w:rsidRPr="00DF02D9">
        <w:rPr>
          <w:rFonts w:cstheme="minorHAnsi"/>
        </w:rPr>
        <w:t>For duty travels, the UN’s Daily Subsistence Allowance (DSA) rates are (</w:t>
      </w:r>
      <w:r w:rsidRPr="00DF02D9">
        <w:rPr>
          <w:rFonts w:cstheme="minorHAnsi"/>
          <w:highlight w:val="lightGray"/>
        </w:rPr>
        <w:t>fill for all travel destinations</w:t>
      </w:r>
      <w:r w:rsidRPr="00DF02D9">
        <w:rPr>
          <w:rFonts w:cstheme="minorHAnsi"/>
        </w:rPr>
        <w:t xml:space="preserve">), which should provide indication of the cost of living in a duty station/destination </w:t>
      </w:r>
      <w:r w:rsidRPr="00DF02D9">
        <w:rPr>
          <w:rFonts w:cstheme="minorHAnsi"/>
          <w:i/>
        </w:rPr>
        <w:t xml:space="preserve">(Note: </w:t>
      </w:r>
      <w:r w:rsidRPr="00DF02D9">
        <w:rPr>
          <w:rFonts w:cstheme="minorHAnsi"/>
          <w:i/>
          <w:lang w:val="en-PH"/>
        </w:rPr>
        <w:t xml:space="preserve">Individuals on this contract are not UN staff and are therefore not entitled to DSAs.  All living allowances required to perform the demands of the </w:t>
      </w:r>
      <w:proofErr w:type="spellStart"/>
      <w:r w:rsidRPr="00DF02D9">
        <w:rPr>
          <w:rFonts w:cstheme="minorHAnsi"/>
          <w:i/>
          <w:lang w:val="en-PH"/>
        </w:rPr>
        <w:t>ToR</w:t>
      </w:r>
      <w:proofErr w:type="spellEnd"/>
      <w:r w:rsidRPr="00DF02D9">
        <w:rPr>
          <w:rFonts w:cstheme="minorHAnsi"/>
          <w:i/>
          <w:lang w:val="en-PH"/>
        </w:rPr>
        <w:t xml:space="preserve"> must be incorporated in the financial proposal, whether the fees are expressed as daily fees or lump sum amount.)</w:t>
      </w:r>
    </w:p>
    <w:p w14:paraId="64556ACB" w14:textId="6A017319" w:rsidR="00637A8A" w:rsidRPr="002F1B9C" w:rsidRDefault="00637A8A" w:rsidP="00637A8A">
      <w:pPr>
        <w:pStyle w:val="ListParagraph"/>
        <w:numPr>
          <w:ilvl w:val="0"/>
          <w:numId w:val="8"/>
        </w:numPr>
        <w:tabs>
          <w:tab w:val="clear" w:pos="720"/>
          <w:tab w:val="num" w:pos="630"/>
          <w:tab w:val="left" w:pos="1440"/>
          <w:tab w:val="left" w:pos="9000"/>
        </w:tabs>
        <w:spacing w:after="0" w:line="240" w:lineRule="auto"/>
        <w:ind w:left="630"/>
        <w:jc w:val="both"/>
        <w:rPr>
          <w:rFonts w:eastAsiaTheme="minorEastAsia" w:cstheme="minorHAnsi"/>
          <w:kern w:val="28"/>
        </w:rPr>
      </w:pPr>
      <w:r w:rsidRPr="00DF02D9">
        <w:rPr>
          <w:rFonts w:cstheme="minorHAnsi"/>
        </w:rPr>
        <w:t xml:space="preserve">The lump sum is fixed regardless of changes in the cost components. </w:t>
      </w:r>
    </w:p>
    <w:p w14:paraId="54A97101" w14:textId="77777777" w:rsidR="002F1B9C" w:rsidRPr="00DF02D9" w:rsidRDefault="002F1B9C" w:rsidP="002F1B9C">
      <w:pPr>
        <w:pStyle w:val="ListParagraph"/>
        <w:tabs>
          <w:tab w:val="left" w:pos="1440"/>
          <w:tab w:val="left" w:pos="9000"/>
        </w:tabs>
        <w:spacing w:after="0" w:line="240" w:lineRule="auto"/>
        <w:ind w:left="630"/>
        <w:jc w:val="both"/>
        <w:rPr>
          <w:rFonts w:eastAsiaTheme="minorEastAsia" w:cstheme="minorHAnsi"/>
          <w:kern w:val="28"/>
        </w:rPr>
      </w:pPr>
    </w:p>
    <w:p w14:paraId="3BEECAE2" w14:textId="77777777" w:rsidR="00637A8A" w:rsidRPr="00DF02D9" w:rsidRDefault="00637A8A" w:rsidP="00637A8A">
      <w:pPr>
        <w:pStyle w:val="p28"/>
        <w:tabs>
          <w:tab w:val="clear" w:pos="680"/>
          <w:tab w:val="clear" w:pos="1060"/>
        </w:tabs>
        <w:spacing w:line="240" w:lineRule="auto"/>
        <w:ind w:left="0" w:firstLine="0"/>
        <w:jc w:val="both"/>
        <w:rPr>
          <w:rFonts w:asciiTheme="minorHAnsi" w:hAnsiTheme="minorHAnsi" w:cstheme="minorHAnsi"/>
          <w:b/>
          <w:bCs/>
          <w:sz w:val="22"/>
          <w:szCs w:val="22"/>
        </w:rPr>
      </w:pPr>
    </w:p>
    <w:p w14:paraId="52EA1179" w14:textId="77777777" w:rsidR="00637A8A" w:rsidRPr="00C10278" w:rsidRDefault="00637A8A" w:rsidP="00637A8A">
      <w:pPr>
        <w:pStyle w:val="ListParagraph"/>
        <w:numPr>
          <w:ilvl w:val="0"/>
          <w:numId w:val="10"/>
        </w:numPr>
        <w:spacing w:after="0" w:line="240" w:lineRule="auto"/>
        <w:ind w:left="360"/>
        <w:jc w:val="both"/>
        <w:rPr>
          <w:rFonts w:cstheme="minorHAnsi"/>
          <w:b/>
          <w:bCs/>
          <w:sz w:val="26"/>
          <w:szCs w:val="26"/>
        </w:rPr>
      </w:pPr>
      <w:r w:rsidRPr="00786266">
        <w:rPr>
          <w:rFonts w:ascii="Myriad Pro" w:hAnsi="Myriad Pro"/>
          <w:b/>
          <w:bCs/>
          <w:sz w:val="26"/>
          <w:szCs w:val="26"/>
        </w:rPr>
        <w:lastRenderedPageBreak/>
        <w:t xml:space="preserve">  Recommended Presentation of </w:t>
      </w:r>
      <w:r>
        <w:rPr>
          <w:rFonts w:ascii="Myriad Pro" w:hAnsi="Myriad Pro"/>
          <w:b/>
          <w:bCs/>
          <w:sz w:val="26"/>
          <w:szCs w:val="26"/>
        </w:rPr>
        <w:t>Proposal</w:t>
      </w:r>
    </w:p>
    <w:p w14:paraId="78AD32D5" w14:textId="77777777" w:rsidR="00637A8A" w:rsidRPr="00DF02D9" w:rsidRDefault="00637A8A" w:rsidP="00637A8A">
      <w:pPr>
        <w:autoSpaceDE w:val="0"/>
        <w:autoSpaceDN w:val="0"/>
        <w:adjustRightInd w:val="0"/>
        <w:spacing w:after="0" w:line="240" w:lineRule="auto"/>
        <w:ind w:left="630"/>
        <w:jc w:val="both"/>
        <w:rPr>
          <w:rFonts w:cstheme="minorHAnsi"/>
        </w:rPr>
      </w:pPr>
    </w:p>
    <w:p w14:paraId="27841A74" w14:textId="77777777" w:rsidR="00637A8A" w:rsidRPr="00AC48CE" w:rsidRDefault="00637A8A" w:rsidP="00637A8A">
      <w:pPr>
        <w:pStyle w:val="ListParagraph"/>
        <w:numPr>
          <w:ilvl w:val="0"/>
          <w:numId w:val="15"/>
        </w:numPr>
        <w:jc w:val="both"/>
        <w:rPr>
          <w:rFonts w:ascii="Myriad Pro" w:hAnsi="Myriad Pro"/>
          <w:color w:val="000000"/>
          <w:sz w:val="21"/>
          <w:szCs w:val="21"/>
        </w:rPr>
      </w:pPr>
      <w:r w:rsidRPr="00AC48CE">
        <w:rPr>
          <w:rFonts w:ascii="Myriad Pro" w:hAnsi="Myriad Pro"/>
          <w:b/>
          <w:color w:val="000000"/>
          <w:sz w:val="21"/>
          <w:szCs w:val="21"/>
        </w:rPr>
        <w:t>Letter of Confirmation of Interest and Availability</w:t>
      </w:r>
      <w:r w:rsidRPr="00AC48CE">
        <w:rPr>
          <w:rFonts w:ascii="Myriad Pro" w:hAnsi="Myriad Pro"/>
          <w:color w:val="000000"/>
          <w:sz w:val="21"/>
          <w:szCs w:val="21"/>
        </w:rPr>
        <w:t xml:space="preserve"> using the </w:t>
      </w:r>
      <w:hyperlink r:id="rId17" w:history="1">
        <w:r w:rsidRPr="00AC48CE">
          <w:rPr>
            <w:rFonts w:ascii="Myriad Pro" w:hAnsi="Myriad Pro"/>
            <w:color w:val="0000FF"/>
            <w:sz w:val="21"/>
            <w:szCs w:val="21"/>
            <w:u w:val="single"/>
          </w:rPr>
          <w:t>template</w:t>
        </w:r>
      </w:hyperlink>
      <w:r w:rsidRPr="00AC48CE">
        <w:rPr>
          <w:rFonts w:ascii="Myriad Pro" w:hAnsi="Myriad Pro"/>
          <w:color w:val="000000"/>
          <w:sz w:val="21"/>
          <w:szCs w:val="21"/>
        </w:rPr>
        <w:t xml:space="preserve"> provided by UNDP;</w:t>
      </w:r>
    </w:p>
    <w:p w14:paraId="11F79E66" w14:textId="77777777" w:rsidR="00637A8A" w:rsidRPr="00AC48CE" w:rsidRDefault="00637A8A" w:rsidP="00637A8A">
      <w:pPr>
        <w:pStyle w:val="ListParagraph"/>
        <w:numPr>
          <w:ilvl w:val="0"/>
          <w:numId w:val="15"/>
        </w:numPr>
        <w:jc w:val="both"/>
        <w:rPr>
          <w:rFonts w:ascii="Myriad Pro" w:hAnsi="Myriad Pro"/>
          <w:color w:val="000000"/>
          <w:sz w:val="21"/>
          <w:szCs w:val="21"/>
        </w:rPr>
      </w:pPr>
      <w:r w:rsidRPr="00AC48CE">
        <w:rPr>
          <w:rFonts w:ascii="Myriad Pro" w:hAnsi="Myriad Pro"/>
          <w:b/>
          <w:color w:val="000000"/>
          <w:sz w:val="21"/>
          <w:szCs w:val="21"/>
        </w:rPr>
        <w:t>CV</w:t>
      </w:r>
      <w:r w:rsidRPr="00AC48CE">
        <w:rPr>
          <w:rFonts w:ascii="Myriad Pro" w:hAnsi="Myriad Pro"/>
          <w:color w:val="000000"/>
          <w:sz w:val="21"/>
          <w:szCs w:val="21"/>
        </w:rPr>
        <w:t xml:space="preserve"> and a </w:t>
      </w:r>
      <w:r w:rsidRPr="00AC48CE">
        <w:rPr>
          <w:rFonts w:ascii="Myriad Pro" w:hAnsi="Myriad Pro"/>
          <w:b/>
          <w:color w:val="000000"/>
          <w:sz w:val="21"/>
          <w:szCs w:val="21"/>
        </w:rPr>
        <w:t>Personal History Form</w:t>
      </w:r>
      <w:r w:rsidRPr="00AC48CE">
        <w:rPr>
          <w:rFonts w:ascii="Myriad Pro" w:hAnsi="Myriad Pro"/>
          <w:color w:val="000000"/>
          <w:sz w:val="21"/>
          <w:szCs w:val="21"/>
        </w:rPr>
        <w:t xml:space="preserve"> (</w:t>
      </w:r>
      <w:hyperlink r:id="rId18" w:history="1">
        <w:r w:rsidRPr="00AC48CE">
          <w:rPr>
            <w:rFonts w:ascii="Myriad Pro" w:hAnsi="Myriad Pro"/>
            <w:color w:val="0000FF"/>
            <w:sz w:val="21"/>
            <w:szCs w:val="21"/>
            <w:u w:val="single"/>
          </w:rPr>
          <w:t>P11 form</w:t>
        </w:r>
      </w:hyperlink>
      <w:r w:rsidRPr="00AC48CE">
        <w:rPr>
          <w:rFonts w:ascii="Myriad Pro" w:hAnsi="Myriad Pro"/>
          <w:color w:val="000000"/>
          <w:sz w:val="21"/>
          <w:szCs w:val="21"/>
        </w:rPr>
        <w:t>);</w:t>
      </w:r>
    </w:p>
    <w:p w14:paraId="638462C1" w14:textId="77777777" w:rsidR="00637A8A" w:rsidRPr="00AC48CE" w:rsidRDefault="00637A8A" w:rsidP="00637A8A">
      <w:pPr>
        <w:pStyle w:val="ListParagraph"/>
        <w:numPr>
          <w:ilvl w:val="0"/>
          <w:numId w:val="15"/>
        </w:numPr>
        <w:jc w:val="both"/>
        <w:rPr>
          <w:rFonts w:ascii="Myriad Pro" w:hAnsi="Myriad Pro"/>
          <w:color w:val="000000"/>
          <w:sz w:val="21"/>
          <w:szCs w:val="21"/>
        </w:rPr>
      </w:pPr>
      <w:r w:rsidRPr="00327C6F">
        <w:rPr>
          <w:rFonts w:ascii="Myriad Pro" w:hAnsi="Myriad Pro"/>
          <w:b/>
          <w:bCs/>
          <w:color w:val="000000"/>
          <w:sz w:val="21"/>
          <w:szCs w:val="21"/>
        </w:rPr>
        <w:t>Brief description of</w:t>
      </w:r>
      <w:r w:rsidRPr="00AC48CE">
        <w:rPr>
          <w:rFonts w:ascii="Myriad Pro" w:hAnsi="Myriad Pro"/>
          <w:b/>
          <w:color w:val="000000"/>
          <w:sz w:val="21"/>
          <w:szCs w:val="21"/>
        </w:rPr>
        <w:t xml:space="preserve"> approach to work/technical proposal</w:t>
      </w:r>
      <w:r w:rsidRPr="00AC48CE">
        <w:rPr>
          <w:sz w:val="21"/>
          <w:szCs w:val="21"/>
        </w:rPr>
        <w:t xml:space="preserve"> </w:t>
      </w:r>
      <w:r w:rsidRPr="00AC48CE">
        <w:rPr>
          <w:rFonts w:ascii="Myriad Pro" w:hAnsi="Myriad Pro"/>
          <w:color w:val="000000"/>
          <w:sz w:val="21"/>
          <w:szCs w:val="21"/>
        </w:rPr>
        <w:t>of why the individual considers him/herself as the most suitable for the assignment, and a proposed methodology on how they will approach and complete the assignment; (max 1 page)</w:t>
      </w:r>
    </w:p>
    <w:p w14:paraId="68CD6CB0" w14:textId="77777777" w:rsidR="00637A8A" w:rsidRPr="00AC48CE" w:rsidRDefault="00637A8A" w:rsidP="00637A8A">
      <w:pPr>
        <w:pStyle w:val="ListParagraph"/>
        <w:numPr>
          <w:ilvl w:val="0"/>
          <w:numId w:val="15"/>
        </w:numPr>
        <w:jc w:val="both"/>
        <w:rPr>
          <w:rFonts w:ascii="Myriad Pro" w:hAnsi="Myriad Pro"/>
          <w:color w:val="000000"/>
          <w:sz w:val="21"/>
          <w:szCs w:val="21"/>
        </w:rPr>
      </w:pPr>
      <w:r w:rsidRPr="00AC48CE">
        <w:rPr>
          <w:rFonts w:ascii="Myriad Pro" w:hAnsi="Myriad Pro"/>
          <w:b/>
          <w:color w:val="000000"/>
          <w:sz w:val="21"/>
          <w:szCs w:val="21"/>
        </w:rPr>
        <w:t>Financial Proposal</w:t>
      </w:r>
      <w:r w:rsidRPr="00AC48CE">
        <w:rPr>
          <w:rFonts w:ascii="Myriad Pro" w:hAnsi="Myriad Pro"/>
          <w:color w:val="000000"/>
          <w:sz w:val="21"/>
          <w:szCs w:val="21"/>
        </w:rPr>
        <w:t xml:space="preserve"> that indicates the all-inclusive fixed total contract price and all other travel related costs (such as flight ticket, per diem, etc</w:t>
      </w:r>
      <w:r>
        <w:rPr>
          <w:rFonts w:ascii="Myriad Pro" w:hAnsi="Myriad Pro"/>
          <w:color w:val="000000"/>
          <w:sz w:val="21"/>
          <w:szCs w:val="21"/>
        </w:rPr>
        <w:t>.</w:t>
      </w:r>
      <w:r w:rsidRPr="00AC48CE">
        <w:rPr>
          <w:rFonts w:ascii="Myriad Pro" w:hAnsi="Myriad Pro"/>
          <w:color w:val="000000"/>
          <w:sz w:val="21"/>
          <w:szCs w:val="21"/>
        </w:rPr>
        <w:t>), supported by a breakd</w:t>
      </w:r>
      <w:r>
        <w:rPr>
          <w:rFonts w:ascii="Myriad Pro" w:hAnsi="Myriad Pro"/>
          <w:color w:val="000000"/>
          <w:sz w:val="21"/>
          <w:szCs w:val="21"/>
        </w:rPr>
        <w:t>o</w:t>
      </w:r>
      <w:r w:rsidRPr="00AC48CE">
        <w:rPr>
          <w:rFonts w:ascii="Myriad Pro" w:hAnsi="Myriad Pro"/>
          <w:color w:val="000000"/>
          <w:sz w:val="21"/>
          <w:szCs w:val="21"/>
        </w:rPr>
        <w:t xml:space="preserve">wn of costs, as per template attached to the </w:t>
      </w:r>
      <w:hyperlink r:id="rId19" w:history="1">
        <w:r w:rsidRPr="00C56402">
          <w:rPr>
            <w:rStyle w:val="Hyperlink"/>
            <w:rFonts w:ascii="Myriad Pro" w:hAnsi="Myriad Pro"/>
            <w:sz w:val="21"/>
            <w:szCs w:val="21"/>
          </w:rPr>
          <w:t>Letter of Confirmation of Interest template</w:t>
        </w:r>
      </w:hyperlink>
      <w:r w:rsidRPr="00AC48CE">
        <w:rPr>
          <w:rFonts w:ascii="Myriad Pro" w:hAnsi="Myriad Pro"/>
          <w:color w:val="000000"/>
          <w:sz w:val="21"/>
          <w:szCs w:val="21"/>
        </w:rPr>
        <w:t>.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w:t>
      </w:r>
    </w:p>
    <w:p w14:paraId="2BCF8F54" w14:textId="3B9E00F2" w:rsidR="00637A8A" w:rsidRPr="00254485" w:rsidRDefault="00637A8A" w:rsidP="00637A8A">
      <w:pPr>
        <w:rPr>
          <w:rFonts w:ascii="Myriad Pro" w:hAnsi="Myriad Pro"/>
          <w:color w:val="000000"/>
          <w:sz w:val="21"/>
          <w:szCs w:val="21"/>
        </w:rPr>
      </w:pPr>
      <w:r w:rsidRPr="00AC48CE">
        <w:rPr>
          <w:rFonts w:ascii="Myriad Pro" w:hAnsi="Myriad Pro"/>
          <w:color w:val="000000"/>
          <w:sz w:val="21"/>
          <w:szCs w:val="21"/>
        </w:rPr>
        <w:t xml:space="preserve">All application materials should be submitted to the address (insert mailing address) by email at the following address ONLY: </w:t>
      </w:r>
      <w:hyperlink r:id="rId20" w:history="1">
        <w:r w:rsidR="002B6CF2" w:rsidRPr="000C19FE">
          <w:rPr>
            <w:rStyle w:val="Hyperlink"/>
            <w:rFonts w:ascii="Myriad Pro" w:hAnsi="Myriad Pro"/>
            <w:i/>
            <w:sz w:val="21"/>
            <w:szCs w:val="21"/>
          </w:rPr>
          <w:t>ana.tabas@undp.org</w:t>
        </w:r>
      </w:hyperlink>
      <w:r w:rsidR="002B6CF2">
        <w:rPr>
          <w:rFonts w:ascii="Myriad Pro" w:hAnsi="Myriad Pro"/>
          <w:i/>
          <w:color w:val="000000"/>
          <w:sz w:val="21"/>
          <w:szCs w:val="21"/>
        </w:rPr>
        <w:t xml:space="preserve"> </w:t>
      </w:r>
      <w:r w:rsidRPr="00AC48CE">
        <w:rPr>
          <w:rFonts w:ascii="Myriad Pro" w:hAnsi="Myriad Pro"/>
          <w:color w:val="000000"/>
          <w:sz w:val="21"/>
          <w:szCs w:val="21"/>
        </w:rPr>
        <w:t xml:space="preserve"> by </w:t>
      </w:r>
      <w:r w:rsidR="00A7237F">
        <w:rPr>
          <w:rFonts w:ascii="Myriad Pro" w:hAnsi="Myriad Pro"/>
          <w:i/>
          <w:color w:val="000000"/>
          <w:sz w:val="21"/>
          <w:szCs w:val="21"/>
        </w:rPr>
        <w:t>15</w:t>
      </w:r>
      <w:r w:rsidR="00DB799E" w:rsidRPr="00DB799E">
        <w:rPr>
          <w:rFonts w:ascii="Myriad Pro" w:hAnsi="Myriad Pro"/>
          <w:i/>
          <w:color w:val="000000"/>
          <w:sz w:val="21"/>
          <w:szCs w:val="21"/>
          <w:vertAlign w:val="superscript"/>
        </w:rPr>
        <w:t>th</w:t>
      </w:r>
      <w:r w:rsidR="00DB799E">
        <w:rPr>
          <w:rFonts w:ascii="Myriad Pro" w:hAnsi="Myriad Pro"/>
          <w:i/>
          <w:color w:val="000000"/>
          <w:sz w:val="21"/>
          <w:szCs w:val="21"/>
        </w:rPr>
        <w:t xml:space="preserve"> June 2021 till16:00h CTE time.</w:t>
      </w:r>
      <w:r w:rsidRPr="00AC48CE">
        <w:rPr>
          <w:rFonts w:ascii="Myriad Pro" w:hAnsi="Myriad Pro"/>
          <w:color w:val="000000"/>
          <w:sz w:val="21"/>
          <w:szCs w:val="21"/>
        </w:rPr>
        <w:t xml:space="preserve"> Incomplete applications will be excluded from further consideration.</w:t>
      </w:r>
    </w:p>
    <w:p w14:paraId="54BA58DD" w14:textId="77777777" w:rsidR="00637A8A" w:rsidRPr="00786266" w:rsidRDefault="00637A8A" w:rsidP="00637A8A">
      <w:pPr>
        <w:pStyle w:val="ListParagraph"/>
        <w:numPr>
          <w:ilvl w:val="0"/>
          <w:numId w:val="10"/>
        </w:numPr>
        <w:spacing w:after="0" w:line="240" w:lineRule="auto"/>
        <w:ind w:left="360"/>
        <w:jc w:val="both"/>
        <w:rPr>
          <w:rFonts w:ascii="Myriad Pro" w:hAnsi="Myriad Pro"/>
          <w:b/>
          <w:bCs/>
          <w:sz w:val="26"/>
          <w:szCs w:val="26"/>
        </w:rPr>
      </w:pPr>
      <w:r w:rsidRPr="00786266">
        <w:rPr>
          <w:rFonts w:ascii="Myriad Pro" w:hAnsi="Myriad Pro"/>
          <w:b/>
          <w:bCs/>
          <w:sz w:val="26"/>
          <w:szCs w:val="26"/>
        </w:rPr>
        <w:t xml:space="preserve">  Criteria for Selection of the Best Offer</w:t>
      </w:r>
    </w:p>
    <w:p w14:paraId="0BEFFDD7" w14:textId="77777777" w:rsidR="00637A8A" w:rsidRPr="004E7A3A" w:rsidRDefault="00637A8A" w:rsidP="00637A8A">
      <w:pPr>
        <w:tabs>
          <w:tab w:val="left" w:pos="1080"/>
        </w:tabs>
        <w:autoSpaceDE w:val="0"/>
        <w:autoSpaceDN w:val="0"/>
        <w:adjustRightInd w:val="0"/>
        <w:spacing w:before="120" w:after="0" w:line="240" w:lineRule="auto"/>
        <w:jc w:val="both"/>
        <w:rPr>
          <w:rFonts w:ascii="Myriad Pro" w:hAnsi="Myriad Pro"/>
          <w:color w:val="000000"/>
          <w:sz w:val="21"/>
          <w:szCs w:val="21"/>
        </w:rPr>
      </w:pPr>
      <w:r w:rsidRPr="004E7A3A">
        <w:rPr>
          <w:rFonts w:ascii="Myriad Pro" w:hAnsi="Myriad Pro"/>
          <w:color w:val="000000"/>
          <w:sz w:val="21"/>
          <w:szCs w:val="21"/>
        </w:rPr>
        <w:t>Only those applications which are responsive and compliant will be evaluated. Offers will be evaluated according to the Combined Scoring method – where the educational background and experience on similar assignments will be weighted at 70% and the price proposal will weigh as 30% of the total scoring. The applicant receiving the Highest Combined Score that has also accepted UNDP’s General Terms and Conditions will be awarded the contract.</w:t>
      </w:r>
    </w:p>
    <w:p w14:paraId="10E9D5A2" w14:textId="77777777" w:rsidR="00637A8A" w:rsidRPr="00DF02D9" w:rsidRDefault="00637A8A" w:rsidP="00637A8A">
      <w:pPr>
        <w:pStyle w:val="p28"/>
        <w:tabs>
          <w:tab w:val="clear" w:pos="680"/>
          <w:tab w:val="clear" w:pos="1060"/>
        </w:tabs>
        <w:spacing w:line="240" w:lineRule="auto"/>
        <w:ind w:left="0" w:firstLine="0"/>
        <w:rPr>
          <w:rFonts w:asciiTheme="minorHAnsi" w:hAnsiTheme="minorHAnsi" w:cstheme="minorHAnsi"/>
          <w:b/>
          <w:bCs/>
          <w:sz w:val="28"/>
          <w:szCs w:val="28"/>
        </w:rPr>
      </w:pPr>
    </w:p>
    <w:p w14:paraId="75B567FD" w14:textId="77777777" w:rsidR="00637A8A" w:rsidRPr="00DF02D9" w:rsidRDefault="00637A8A" w:rsidP="00637A8A">
      <w:pPr>
        <w:pStyle w:val="ListParagraph"/>
        <w:numPr>
          <w:ilvl w:val="0"/>
          <w:numId w:val="10"/>
        </w:numPr>
        <w:spacing w:after="0" w:line="240" w:lineRule="auto"/>
        <w:ind w:left="360"/>
        <w:jc w:val="both"/>
        <w:rPr>
          <w:rFonts w:cstheme="minorHAnsi"/>
          <w:b/>
          <w:bCs/>
          <w:sz w:val="28"/>
          <w:szCs w:val="28"/>
        </w:rPr>
      </w:pPr>
      <w:r w:rsidRPr="00786266">
        <w:rPr>
          <w:rFonts w:ascii="Myriad Pro" w:hAnsi="Myriad Pro"/>
          <w:b/>
          <w:bCs/>
          <w:sz w:val="26"/>
          <w:szCs w:val="26"/>
        </w:rPr>
        <w:t xml:space="preserve"> Annexes to the TE </w:t>
      </w:r>
      <w:proofErr w:type="spellStart"/>
      <w:r w:rsidRPr="00786266">
        <w:rPr>
          <w:rFonts w:ascii="Myriad Pro" w:hAnsi="Myriad Pro"/>
          <w:b/>
          <w:bCs/>
          <w:sz w:val="26"/>
          <w:szCs w:val="26"/>
        </w:rPr>
        <w:t>ToR</w:t>
      </w:r>
      <w:proofErr w:type="spellEnd"/>
    </w:p>
    <w:p w14:paraId="4B634155" w14:textId="77777777" w:rsidR="00637A8A" w:rsidRPr="00DF02D9" w:rsidRDefault="00637A8A" w:rsidP="00637A8A">
      <w:pPr>
        <w:pStyle w:val="p28"/>
        <w:tabs>
          <w:tab w:val="clear" w:pos="680"/>
          <w:tab w:val="clear" w:pos="1060"/>
        </w:tabs>
        <w:spacing w:line="240" w:lineRule="auto"/>
        <w:ind w:left="0" w:firstLine="0"/>
        <w:jc w:val="both"/>
        <w:rPr>
          <w:rFonts w:asciiTheme="minorHAnsi" w:hAnsiTheme="minorHAnsi" w:cstheme="minorHAnsi"/>
          <w:sz w:val="22"/>
          <w:szCs w:val="22"/>
          <w:highlight w:val="lightGray"/>
        </w:rPr>
      </w:pPr>
    </w:p>
    <w:p w14:paraId="39CE2D6D" w14:textId="3F53883C" w:rsidR="00637A8A" w:rsidRPr="004E7A3A" w:rsidRDefault="00637A8A" w:rsidP="00637A8A">
      <w:pPr>
        <w:pStyle w:val="p28"/>
        <w:tabs>
          <w:tab w:val="clear" w:pos="680"/>
          <w:tab w:val="clear" w:pos="1060"/>
        </w:tabs>
        <w:spacing w:line="240" w:lineRule="auto"/>
        <w:ind w:left="0" w:firstLine="0"/>
        <w:jc w:val="both"/>
        <w:rPr>
          <w:rFonts w:ascii="Myriad Pro" w:eastAsiaTheme="minorHAnsi" w:hAnsi="Myriad Pro" w:cstheme="minorBidi"/>
          <w:i/>
          <w:snapToGrid/>
          <w:color w:val="000000"/>
          <w:sz w:val="21"/>
          <w:szCs w:val="21"/>
          <w:highlight w:val="lightGray"/>
        </w:rPr>
      </w:pPr>
      <w:r w:rsidRPr="004E7A3A">
        <w:rPr>
          <w:rFonts w:ascii="Myriad Pro" w:eastAsiaTheme="minorHAnsi" w:hAnsi="Myriad Pro" w:cstheme="minorBidi"/>
          <w:i/>
          <w:snapToGrid/>
          <w:color w:val="000000"/>
          <w:sz w:val="21"/>
          <w:szCs w:val="21"/>
          <w:highlight w:val="lightGray"/>
        </w:rPr>
        <w:t>[</w:t>
      </w:r>
      <w:r w:rsidR="00D340EA">
        <w:rPr>
          <w:rFonts w:ascii="Myriad Pro" w:eastAsiaTheme="minorHAnsi" w:hAnsi="Myriad Pro" w:cstheme="minorBidi"/>
          <w:i/>
          <w:snapToGrid/>
          <w:color w:val="000000"/>
          <w:sz w:val="21"/>
          <w:szCs w:val="21"/>
          <w:highlight w:val="lightGray"/>
        </w:rPr>
        <w:t>S</w:t>
      </w:r>
      <w:r w:rsidRPr="004E7A3A">
        <w:rPr>
          <w:rFonts w:ascii="Myriad Pro" w:eastAsiaTheme="minorHAnsi" w:hAnsi="Myriad Pro" w:cstheme="minorBidi"/>
          <w:i/>
          <w:snapToGrid/>
          <w:color w:val="000000"/>
          <w:sz w:val="21"/>
          <w:szCs w:val="21"/>
          <w:highlight w:val="lightGray"/>
        </w:rPr>
        <w:t xml:space="preserve">hare </w:t>
      </w:r>
      <w:proofErr w:type="spellStart"/>
      <w:r w:rsidRPr="004E7A3A">
        <w:rPr>
          <w:rFonts w:ascii="Myriad Pro" w:eastAsiaTheme="minorHAnsi" w:hAnsi="Myriad Pro" w:cstheme="minorBidi"/>
          <w:i/>
          <w:snapToGrid/>
          <w:color w:val="000000"/>
          <w:sz w:val="21"/>
          <w:szCs w:val="21"/>
          <w:highlight w:val="lightGray"/>
        </w:rPr>
        <w:t>ToR</w:t>
      </w:r>
      <w:proofErr w:type="spellEnd"/>
      <w:r w:rsidRPr="004E7A3A">
        <w:rPr>
          <w:rFonts w:ascii="Myriad Pro" w:eastAsiaTheme="minorHAnsi" w:hAnsi="Myriad Pro" w:cstheme="minorBidi"/>
          <w:i/>
          <w:snapToGrid/>
          <w:color w:val="000000"/>
          <w:sz w:val="21"/>
          <w:szCs w:val="21"/>
          <w:highlight w:val="lightGray"/>
        </w:rPr>
        <w:t xml:space="preserve"> Annexes directly with short-listed applicants - Include link to ‘Guidance For Conducting Terminal Evaluations of UNDP-Supported GEF-Financed Projects’ and other existing literature or documents that will help candidates gain a better understanding of the project situation and the work required.</w:t>
      </w:r>
    </w:p>
    <w:p w14:paraId="35B17661" w14:textId="77777777" w:rsidR="00637A8A" w:rsidRPr="00DF02D9" w:rsidRDefault="00637A8A" w:rsidP="00637A8A">
      <w:pPr>
        <w:pStyle w:val="p28"/>
        <w:tabs>
          <w:tab w:val="clear" w:pos="680"/>
          <w:tab w:val="clear" w:pos="1060"/>
        </w:tabs>
        <w:spacing w:line="240" w:lineRule="auto"/>
        <w:ind w:left="0" w:firstLine="0"/>
        <w:jc w:val="both"/>
        <w:rPr>
          <w:rFonts w:asciiTheme="minorHAnsi" w:hAnsiTheme="minorHAnsi" w:cstheme="minorHAnsi"/>
          <w:sz w:val="22"/>
          <w:szCs w:val="22"/>
          <w:highlight w:val="lightGray"/>
        </w:rPr>
      </w:pPr>
    </w:p>
    <w:p w14:paraId="74174186" w14:textId="77777777" w:rsidR="00637A8A" w:rsidRPr="004E7A3A" w:rsidRDefault="00637A8A" w:rsidP="00637A8A">
      <w:pPr>
        <w:pStyle w:val="p28"/>
        <w:tabs>
          <w:tab w:val="clear" w:pos="680"/>
          <w:tab w:val="clear" w:pos="1060"/>
        </w:tabs>
        <w:spacing w:line="240" w:lineRule="auto"/>
        <w:ind w:left="0" w:firstLine="0"/>
        <w:jc w:val="both"/>
        <w:rPr>
          <w:rFonts w:ascii="Myriad Pro" w:eastAsiaTheme="minorHAnsi" w:hAnsi="Myriad Pro" w:cstheme="minorBidi"/>
          <w:i/>
          <w:snapToGrid/>
          <w:color w:val="000000"/>
          <w:sz w:val="21"/>
          <w:szCs w:val="21"/>
          <w:highlight w:val="lightGray"/>
        </w:rPr>
      </w:pPr>
      <w:r w:rsidRPr="004E7A3A">
        <w:rPr>
          <w:rFonts w:ascii="Myriad Pro" w:eastAsiaTheme="minorHAnsi" w:hAnsi="Myriad Pro" w:cstheme="minorBidi"/>
          <w:i/>
          <w:snapToGrid/>
          <w:color w:val="000000"/>
          <w:sz w:val="21"/>
          <w:szCs w:val="21"/>
          <w:highlight w:val="lightGray"/>
        </w:rPr>
        <w:t xml:space="preserve">Suggested </w:t>
      </w:r>
      <w:proofErr w:type="spellStart"/>
      <w:r w:rsidRPr="004E7A3A">
        <w:rPr>
          <w:rFonts w:ascii="Myriad Pro" w:eastAsiaTheme="minorHAnsi" w:hAnsi="Myriad Pro" w:cstheme="minorBidi"/>
          <w:i/>
          <w:snapToGrid/>
          <w:color w:val="000000"/>
          <w:sz w:val="21"/>
          <w:szCs w:val="21"/>
          <w:highlight w:val="lightGray"/>
        </w:rPr>
        <w:t>ToR</w:t>
      </w:r>
      <w:proofErr w:type="spellEnd"/>
      <w:r w:rsidRPr="004E7A3A">
        <w:rPr>
          <w:rFonts w:ascii="Myriad Pro" w:eastAsiaTheme="minorHAnsi" w:hAnsi="Myriad Pro" w:cstheme="minorBidi"/>
          <w:i/>
          <w:snapToGrid/>
          <w:color w:val="000000"/>
          <w:sz w:val="21"/>
          <w:szCs w:val="21"/>
          <w:highlight w:val="lightGray"/>
        </w:rPr>
        <w:t xml:space="preserve"> annexes include:</w:t>
      </w:r>
    </w:p>
    <w:p w14:paraId="3B39AD2A" w14:textId="77777777" w:rsidR="00637A8A" w:rsidRDefault="00637A8A" w:rsidP="00637A8A">
      <w:pPr>
        <w:pStyle w:val="p28"/>
        <w:spacing w:line="240" w:lineRule="auto"/>
        <w:jc w:val="both"/>
        <w:rPr>
          <w:rFonts w:asciiTheme="minorHAnsi" w:hAnsiTheme="minorHAnsi" w:cstheme="minorHAnsi"/>
          <w:sz w:val="22"/>
          <w:szCs w:val="22"/>
          <w:highlight w:val="lightGray"/>
        </w:rPr>
      </w:pPr>
    </w:p>
    <w:p w14:paraId="2EB4E4EC" w14:textId="77777777" w:rsidR="00637A8A" w:rsidRPr="004B4BFB" w:rsidRDefault="00637A8A" w:rsidP="00637A8A">
      <w:pPr>
        <w:pStyle w:val="ListParagraph"/>
        <w:numPr>
          <w:ilvl w:val="0"/>
          <w:numId w:val="5"/>
        </w:numPr>
        <w:rPr>
          <w:rFonts w:ascii="Myriad Pro" w:hAnsi="Myriad Pro"/>
          <w:color w:val="000000"/>
          <w:sz w:val="21"/>
          <w:szCs w:val="21"/>
        </w:rPr>
      </w:pPr>
      <w:proofErr w:type="spellStart"/>
      <w:r w:rsidRPr="004B4BFB">
        <w:rPr>
          <w:rFonts w:ascii="Myriad Pro" w:hAnsi="Myriad Pro"/>
          <w:color w:val="000000"/>
          <w:sz w:val="21"/>
          <w:szCs w:val="21"/>
        </w:rPr>
        <w:t>ToR</w:t>
      </w:r>
      <w:proofErr w:type="spellEnd"/>
      <w:r w:rsidRPr="004B4BFB">
        <w:rPr>
          <w:rFonts w:ascii="Myriad Pro" w:hAnsi="Myriad Pro"/>
          <w:color w:val="000000"/>
          <w:sz w:val="21"/>
          <w:szCs w:val="21"/>
        </w:rPr>
        <w:t xml:space="preserve"> Annex A: Project Logical/Results Framework</w:t>
      </w:r>
    </w:p>
    <w:p w14:paraId="06CB445A" w14:textId="37972433" w:rsidR="002B6CF2" w:rsidRPr="002B6CF2" w:rsidRDefault="00637A8A" w:rsidP="00743BAC">
      <w:pPr>
        <w:pStyle w:val="ListParagraph"/>
        <w:numPr>
          <w:ilvl w:val="0"/>
          <w:numId w:val="5"/>
        </w:numPr>
        <w:rPr>
          <w:rFonts w:ascii="Myriad Pro" w:hAnsi="Myriad Pro"/>
          <w:color w:val="000000"/>
          <w:sz w:val="21"/>
          <w:szCs w:val="21"/>
        </w:rPr>
      </w:pPr>
      <w:proofErr w:type="spellStart"/>
      <w:r w:rsidRPr="002B6CF2">
        <w:rPr>
          <w:rFonts w:ascii="Myriad Pro" w:hAnsi="Myriad Pro"/>
          <w:color w:val="000000"/>
          <w:sz w:val="21"/>
          <w:szCs w:val="21"/>
        </w:rPr>
        <w:t>ToR</w:t>
      </w:r>
      <w:proofErr w:type="spellEnd"/>
      <w:r w:rsidRPr="002B6CF2">
        <w:rPr>
          <w:rFonts w:ascii="Myriad Pro" w:hAnsi="Myriad Pro"/>
          <w:color w:val="000000"/>
          <w:sz w:val="21"/>
          <w:szCs w:val="21"/>
        </w:rPr>
        <w:t xml:space="preserve"> Annex B: Project Information Package to be reviewed by TE team</w:t>
      </w:r>
    </w:p>
    <w:p w14:paraId="3A5A788E" w14:textId="26A58E3A" w:rsidR="00637A8A" w:rsidRPr="00615911" w:rsidRDefault="002B6CF2" w:rsidP="002B6CF2">
      <w:pPr>
        <w:rPr>
          <w:rFonts w:ascii="Myriad Pro" w:hAnsi="Myriad Pro"/>
          <w:color w:val="000000"/>
          <w:sz w:val="21"/>
          <w:szCs w:val="21"/>
          <w:highlight w:val="yellow"/>
        </w:rPr>
      </w:pPr>
      <w:r>
        <w:rPr>
          <w:rFonts w:ascii="Myriad Pro" w:hAnsi="Myriad Pro"/>
          <w:color w:val="000000"/>
          <w:sz w:val="21"/>
          <w:szCs w:val="21"/>
        </w:rPr>
        <w:t xml:space="preserve">In addition, the link </w:t>
      </w:r>
      <w:hyperlink r:id="rId21" w:history="1">
        <w:r w:rsidRPr="002B6CF2">
          <w:rPr>
            <w:rStyle w:val="Hyperlink"/>
            <w:rFonts w:ascii="Myriad Pro" w:hAnsi="Myriad Pro"/>
            <w:sz w:val="21"/>
            <w:szCs w:val="21"/>
          </w:rPr>
          <w:t>http://web.undp.org/evaluation/guideline/documents/GEF/TE_GuidanceforUNDP-supportedGEF-financedProjects.pdf</w:t>
        </w:r>
      </w:hyperlink>
      <w:r w:rsidRPr="002B6CF2">
        <w:rPr>
          <w:rFonts w:ascii="Myriad Pro" w:hAnsi="Myriad Pro"/>
          <w:color w:val="000000"/>
          <w:sz w:val="21"/>
          <w:szCs w:val="21"/>
        </w:rPr>
        <w:t xml:space="preserve"> </w:t>
      </w:r>
      <w:r>
        <w:rPr>
          <w:rFonts w:ascii="Myriad Pro" w:hAnsi="Myriad Pro"/>
          <w:color w:val="000000"/>
          <w:sz w:val="21"/>
          <w:szCs w:val="21"/>
        </w:rPr>
        <w:t xml:space="preserve">provides guidelines and details related to: </w:t>
      </w:r>
      <w:r w:rsidR="00637A8A" w:rsidRPr="002B6CF2">
        <w:rPr>
          <w:rFonts w:ascii="Myriad Pro" w:hAnsi="Myriad Pro"/>
          <w:color w:val="000000"/>
          <w:sz w:val="21"/>
          <w:szCs w:val="21"/>
        </w:rPr>
        <w:t>Content of the TE report</w:t>
      </w:r>
      <w:r w:rsidRPr="002B6CF2">
        <w:rPr>
          <w:rFonts w:ascii="Myriad Pro" w:hAnsi="Myriad Pro"/>
          <w:color w:val="000000"/>
          <w:sz w:val="21"/>
          <w:szCs w:val="21"/>
        </w:rPr>
        <w:t xml:space="preserve">, </w:t>
      </w:r>
      <w:r w:rsidR="00637A8A" w:rsidRPr="002B6CF2">
        <w:rPr>
          <w:rFonts w:ascii="Myriad Pro" w:hAnsi="Myriad Pro"/>
          <w:color w:val="000000"/>
          <w:sz w:val="21"/>
          <w:szCs w:val="21"/>
        </w:rPr>
        <w:t>Evaluation Criteria Matrix template</w:t>
      </w:r>
      <w:r w:rsidRPr="002B6CF2">
        <w:rPr>
          <w:rFonts w:ascii="Myriad Pro" w:hAnsi="Myriad Pro"/>
          <w:color w:val="000000"/>
          <w:sz w:val="21"/>
          <w:szCs w:val="21"/>
        </w:rPr>
        <w:t xml:space="preserve">, </w:t>
      </w:r>
      <w:r w:rsidR="00637A8A" w:rsidRPr="002B6CF2">
        <w:rPr>
          <w:rFonts w:ascii="Myriad Pro" w:hAnsi="Myriad Pro"/>
          <w:color w:val="000000"/>
          <w:sz w:val="21"/>
          <w:szCs w:val="21"/>
        </w:rPr>
        <w:t>UNEG Code of Conduct for Evaluators</w:t>
      </w:r>
      <w:r w:rsidRPr="002B6CF2">
        <w:rPr>
          <w:rFonts w:ascii="Myriad Pro" w:hAnsi="Myriad Pro"/>
          <w:color w:val="000000"/>
          <w:sz w:val="21"/>
          <w:szCs w:val="21"/>
        </w:rPr>
        <w:t xml:space="preserve">, </w:t>
      </w:r>
      <w:r w:rsidR="00637A8A" w:rsidRPr="002B6CF2">
        <w:rPr>
          <w:rFonts w:ascii="Myriad Pro" w:hAnsi="Myriad Pro"/>
          <w:color w:val="000000"/>
          <w:sz w:val="21"/>
          <w:szCs w:val="21"/>
        </w:rPr>
        <w:t>TE Rating Scales and TE Ratings Table</w:t>
      </w:r>
      <w:r w:rsidRPr="002B6CF2">
        <w:rPr>
          <w:rFonts w:ascii="Myriad Pro" w:hAnsi="Myriad Pro"/>
          <w:color w:val="000000"/>
          <w:sz w:val="21"/>
          <w:szCs w:val="21"/>
        </w:rPr>
        <w:t xml:space="preserve">, </w:t>
      </w:r>
      <w:r w:rsidR="00637A8A" w:rsidRPr="002B6CF2">
        <w:rPr>
          <w:rFonts w:ascii="Myriad Pro" w:hAnsi="Myriad Pro"/>
          <w:color w:val="000000"/>
          <w:sz w:val="21"/>
          <w:szCs w:val="21"/>
        </w:rPr>
        <w:t>TE Report Clearance Form</w:t>
      </w:r>
      <w:r w:rsidRPr="002B6CF2">
        <w:rPr>
          <w:rFonts w:ascii="Myriad Pro" w:hAnsi="Myriad Pro"/>
          <w:color w:val="000000"/>
          <w:sz w:val="21"/>
          <w:szCs w:val="21"/>
        </w:rPr>
        <w:t xml:space="preserve">, </w:t>
      </w:r>
      <w:r w:rsidR="00637A8A" w:rsidRPr="002B6CF2">
        <w:rPr>
          <w:rFonts w:ascii="Myriad Pro" w:hAnsi="Myriad Pro"/>
          <w:color w:val="000000"/>
          <w:sz w:val="21"/>
          <w:szCs w:val="21"/>
        </w:rPr>
        <w:t>TE Audit Trail template</w:t>
      </w:r>
    </w:p>
    <w:p w14:paraId="3BCFB993" w14:textId="714F60E0" w:rsidR="00615911" w:rsidRDefault="00615911">
      <w:pPr>
        <w:rPr>
          <w:rFonts w:ascii="Myriad Pro" w:hAnsi="Myriad Pro"/>
          <w:color w:val="000000"/>
          <w:sz w:val="21"/>
          <w:szCs w:val="21"/>
        </w:rPr>
      </w:pPr>
      <w:r>
        <w:rPr>
          <w:rFonts w:ascii="Myriad Pro" w:hAnsi="Myriad Pro"/>
          <w:color w:val="000000"/>
          <w:sz w:val="21"/>
          <w:szCs w:val="21"/>
        </w:rPr>
        <w:br w:type="page"/>
      </w:r>
    </w:p>
    <w:p w14:paraId="0C988358" w14:textId="77777777" w:rsidR="00615911" w:rsidRDefault="00615911" w:rsidP="00615911">
      <w:pPr>
        <w:rPr>
          <w:rFonts w:ascii="Myriad Pro" w:hAnsi="Myriad Pro"/>
          <w:color w:val="000000"/>
          <w:sz w:val="21"/>
          <w:szCs w:val="21"/>
        </w:rPr>
        <w:sectPr w:rsidR="00615911" w:rsidSect="00467571">
          <w:footerReference w:type="default" r:id="rId22"/>
          <w:pgSz w:w="12240" w:h="15840"/>
          <w:pgMar w:top="1440" w:right="1440" w:bottom="1440" w:left="1440" w:header="720" w:footer="720" w:gutter="0"/>
          <w:cols w:space="720"/>
          <w:docGrid w:linePitch="360"/>
        </w:sectPr>
      </w:pPr>
    </w:p>
    <w:p w14:paraId="728F20B5" w14:textId="47DEA4EB" w:rsidR="00615911" w:rsidRDefault="00615911" w:rsidP="00615911">
      <w:pPr>
        <w:rPr>
          <w:rFonts w:ascii="Myriad Pro" w:hAnsi="Myriad Pro"/>
          <w:color w:val="000000"/>
          <w:sz w:val="21"/>
          <w:szCs w:val="21"/>
        </w:rPr>
      </w:pPr>
      <w:proofErr w:type="spellStart"/>
      <w:r w:rsidRPr="00615911">
        <w:rPr>
          <w:rFonts w:ascii="Myriad Pro" w:hAnsi="Myriad Pro"/>
          <w:color w:val="000000"/>
          <w:sz w:val="21"/>
          <w:szCs w:val="21"/>
        </w:rPr>
        <w:lastRenderedPageBreak/>
        <w:t>ToR</w:t>
      </w:r>
      <w:proofErr w:type="spellEnd"/>
      <w:r w:rsidRPr="00615911">
        <w:rPr>
          <w:rFonts w:ascii="Myriad Pro" w:hAnsi="Myriad Pro"/>
          <w:color w:val="000000"/>
          <w:sz w:val="21"/>
          <w:szCs w:val="21"/>
        </w:rPr>
        <w:t xml:space="preserve"> Annex A: Project Logical/Results Framework</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3443"/>
        <w:gridCol w:w="1530"/>
        <w:gridCol w:w="1440"/>
        <w:gridCol w:w="1620"/>
        <w:gridCol w:w="3249"/>
      </w:tblGrid>
      <w:tr w:rsidR="00467571" w:rsidRPr="00467571" w14:paraId="3444C492" w14:textId="77777777" w:rsidTr="00515A2E">
        <w:trPr>
          <w:trHeight w:val="305"/>
        </w:trPr>
        <w:tc>
          <w:tcPr>
            <w:tcW w:w="13887" w:type="dxa"/>
            <w:gridSpan w:val="6"/>
            <w:shd w:val="pct12" w:color="auto" w:fill="auto"/>
          </w:tcPr>
          <w:p w14:paraId="63316DBF" w14:textId="77777777" w:rsidR="00467571" w:rsidRPr="00467571" w:rsidRDefault="00467571" w:rsidP="00467571">
            <w:pPr>
              <w:spacing w:after="60" w:line="240" w:lineRule="auto"/>
              <w:jc w:val="both"/>
              <w:rPr>
                <w:rFonts w:ascii="Calibri" w:eastAsia="SimSun" w:hAnsi="Calibri" w:cs="Times New Roman"/>
                <w:b/>
                <w:sz w:val="16"/>
                <w:szCs w:val="16"/>
              </w:rPr>
            </w:pPr>
            <w:r w:rsidRPr="00467571">
              <w:rPr>
                <w:rFonts w:ascii="Calibri" w:eastAsia="SimSun" w:hAnsi="Calibri" w:cs="Times New Roman"/>
                <w:b/>
                <w:sz w:val="16"/>
                <w:szCs w:val="16"/>
              </w:rPr>
              <w:t xml:space="preserve">This project will contribute to the following Sustainable Development Goal (s): </w:t>
            </w:r>
          </w:p>
          <w:p w14:paraId="7A4C1A64" w14:textId="77777777" w:rsidR="00467571" w:rsidRPr="00467571" w:rsidRDefault="00467571" w:rsidP="00515A2E">
            <w:pPr>
              <w:spacing w:after="60" w:line="240" w:lineRule="auto"/>
              <w:ind w:right="538"/>
              <w:jc w:val="both"/>
              <w:rPr>
                <w:rFonts w:ascii="Calibri" w:eastAsia="SimSun" w:hAnsi="Calibri" w:cs="Times New Roman"/>
                <w:bCs/>
                <w:sz w:val="16"/>
                <w:szCs w:val="16"/>
              </w:rPr>
            </w:pPr>
            <w:r w:rsidRPr="00467571">
              <w:rPr>
                <w:rFonts w:ascii="Calibri" w:eastAsia="SimSun" w:hAnsi="Calibri" w:cs="Times New Roman"/>
                <w:bCs/>
                <w:sz w:val="16"/>
                <w:szCs w:val="16"/>
              </w:rPr>
              <w:t xml:space="preserve">SDG 7: Affordable and clean energy - Ensure access to affordable, reliable, </w:t>
            </w:r>
            <w:proofErr w:type="gramStart"/>
            <w:r w:rsidRPr="00467571">
              <w:rPr>
                <w:rFonts w:ascii="Calibri" w:eastAsia="SimSun" w:hAnsi="Calibri" w:cs="Times New Roman"/>
                <w:bCs/>
                <w:sz w:val="16"/>
                <w:szCs w:val="16"/>
              </w:rPr>
              <w:t>sustainable</w:t>
            </w:r>
            <w:proofErr w:type="gramEnd"/>
            <w:r w:rsidRPr="00467571">
              <w:rPr>
                <w:rFonts w:ascii="Calibri" w:eastAsia="SimSun" w:hAnsi="Calibri" w:cs="Times New Roman"/>
                <w:bCs/>
                <w:sz w:val="16"/>
                <w:szCs w:val="16"/>
              </w:rPr>
              <w:t xml:space="preserve"> and modern energy for all</w:t>
            </w:r>
          </w:p>
          <w:p w14:paraId="549D5EA5" w14:textId="77777777" w:rsidR="00467571" w:rsidRPr="00467571" w:rsidRDefault="00467571" w:rsidP="00467571">
            <w:pPr>
              <w:spacing w:after="60" w:line="240" w:lineRule="auto"/>
              <w:jc w:val="both"/>
              <w:rPr>
                <w:rFonts w:ascii="Calibri" w:eastAsia="SimSun" w:hAnsi="Calibri" w:cs="Times New Roman"/>
                <w:sz w:val="16"/>
                <w:szCs w:val="16"/>
              </w:rPr>
            </w:pPr>
            <w:r w:rsidRPr="00467571">
              <w:rPr>
                <w:rFonts w:ascii="Calibri" w:eastAsia="SimSun" w:hAnsi="Calibri" w:cs="Times New Roman"/>
                <w:sz w:val="16"/>
                <w:szCs w:val="16"/>
              </w:rPr>
              <w:t>SDG 13: Climate action - Take urgent action to combat climate change and its impacts</w:t>
            </w:r>
            <w:r w:rsidRPr="00467571">
              <w:rPr>
                <w:rFonts w:ascii="Calibri" w:eastAsia="SimSun" w:hAnsi="Calibri" w:cs="Times New Roman"/>
                <w:b/>
                <w:sz w:val="16"/>
                <w:szCs w:val="16"/>
              </w:rPr>
              <w:t xml:space="preserve"> </w:t>
            </w:r>
          </w:p>
        </w:tc>
      </w:tr>
      <w:tr w:rsidR="00467571" w:rsidRPr="00467571" w14:paraId="0AA8981E" w14:textId="77777777" w:rsidTr="00515A2E">
        <w:trPr>
          <w:trHeight w:val="287"/>
        </w:trPr>
        <w:tc>
          <w:tcPr>
            <w:tcW w:w="13887" w:type="dxa"/>
            <w:gridSpan w:val="6"/>
            <w:shd w:val="pct12" w:color="auto" w:fill="auto"/>
          </w:tcPr>
          <w:p w14:paraId="4D35ECB4" w14:textId="77777777" w:rsidR="00467571" w:rsidRPr="00467571" w:rsidRDefault="00467571" w:rsidP="00467571">
            <w:pPr>
              <w:spacing w:after="60" w:line="240" w:lineRule="auto"/>
              <w:jc w:val="both"/>
              <w:rPr>
                <w:rFonts w:ascii="Calibri" w:eastAsia="SimSun" w:hAnsi="Calibri" w:cs="Times New Roman"/>
                <w:b/>
                <w:bCs/>
                <w:sz w:val="16"/>
                <w:szCs w:val="16"/>
              </w:rPr>
            </w:pPr>
            <w:r w:rsidRPr="00467571">
              <w:rPr>
                <w:rFonts w:ascii="Calibri" w:eastAsia="SimSun" w:hAnsi="Calibri" w:cs="Times New Roman"/>
                <w:b/>
                <w:bCs/>
                <w:sz w:val="16"/>
                <w:szCs w:val="16"/>
              </w:rPr>
              <w:t xml:space="preserve">This project will contribute to the following country outcome included in the UNDAF/Country Programme Document:  </w:t>
            </w:r>
          </w:p>
          <w:p w14:paraId="28C6A32A" w14:textId="77777777" w:rsidR="00467571" w:rsidRPr="00467571" w:rsidRDefault="00467571" w:rsidP="00467571">
            <w:pPr>
              <w:spacing w:after="60" w:line="240" w:lineRule="auto"/>
              <w:jc w:val="both"/>
              <w:rPr>
                <w:rFonts w:ascii="Calibri" w:eastAsia="SimSun" w:hAnsi="Calibri" w:cs="Times New Roman"/>
                <w:bCs/>
                <w:sz w:val="16"/>
                <w:szCs w:val="16"/>
              </w:rPr>
            </w:pPr>
            <w:r w:rsidRPr="00467571">
              <w:rPr>
                <w:rFonts w:ascii="Calibri" w:eastAsia="SimSun" w:hAnsi="Calibri" w:cs="Times New Roman"/>
                <w:bCs/>
                <w:sz w:val="16"/>
                <w:szCs w:val="16"/>
              </w:rPr>
              <w:t>By 2021, people of Montenegro benefit from sustainable management of natural resources, combating climate change and disaster risk reduction.</w:t>
            </w:r>
          </w:p>
          <w:p w14:paraId="676E39B4" w14:textId="77777777" w:rsidR="00467571" w:rsidRPr="00467571" w:rsidRDefault="00467571" w:rsidP="00467571">
            <w:pPr>
              <w:spacing w:after="60" w:line="240" w:lineRule="auto"/>
              <w:jc w:val="both"/>
              <w:rPr>
                <w:rFonts w:ascii="Calibri" w:eastAsia="SimSun" w:hAnsi="Calibri" w:cs="Times New Roman"/>
                <w:b/>
                <w:sz w:val="16"/>
                <w:szCs w:val="16"/>
              </w:rPr>
            </w:pPr>
            <w:r w:rsidRPr="00467571">
              <w:rPr>
                <w:rFonts w:ascii="Calibri" w:eastAsia="SimSun" w:hAnsi="Calibri" w:cs="Times New Roman"/>
                <w:bCs/>
                <w:sz w:val="16"/>
                <w:szCs w:val="16"/>
              </w:rPr>
              <w:t>By 2021, people of Montenegro benefit from an enabling institutional and regulatory framework for sustainable and inclusive economic growth based on innovation, entrepreneurship and competitiveness</w:t>
            </w:r>
          </w:p>
        </w:tc>
      </w:tr>
      <w:tr w:rsidR="00467571" w:rsidRPr="00467571" w14:paraId="7DB967BD" w14:textId="77777777" w:rsidTr="00515A2E">
        <w:trPr>
          <w:trHeight w:val="544"/>
        </w:trPr>
        <w:tc>
          <w:tcPr>
            <w:tcW w:w="13887" w:type="dxa"/>
            <w:gridSpan w:val="6"/>
            <w:shd w:val="pct12" w:color="auto" w:fill="auto"/>
          </w:tcPr>
          <w:p w14:paraId="00E075B1" w14:textId="77777777" w:rsidR="00467571" w:rsidRPr="00467571" w:rsidRDefault="00467571" w:rsidP="00467571">
            <w:pPr>
              <w:spacing w:after="60" w:line="240" w:lineRule="auto"/>
              <w:rPr>
                <w:rFonts w:ascii="Calibri" w:eastAsia="SimSun" w:hAnsi="Calibri" w:cs="Arial"/>
                <w:i/>
                <w:sz w:val="16"/>
                <w:szCs w:val="16"/>
              </w:rPr>
            </w:pPr>
            <w:r w:rsidRPr="00467571">
              <w:rPr>
                <w:rFonts w:ascii="Calibri" w:eastAsia="SimSun" w:hAnsi="Calibri" w:cs="Times New Roman"/>
                <w:b/>
                <w:bCs/>
                <w:sz w:val="16"/>
                <w:szCs w:val="16"/>
              </w:rPr>
              <w:t>This project will be linked to the following output of the UNDP Strategic Plan:</w:t>
            </w:r>
            <w:r w:rsidRPr="00467571">
              <w:rPr>
                <w:rFonts w:ascii="Calibri" w:eastAsia="SimSun" w:hAnsi="Calibri" w:cs="Arial"/>
                <w:i/>
                <w:sz w:val="16"/>
                <w:szCs w:val="16"/>
              </w:rPr>
              <w:t xml:space="preserve"> </w:t>
            </w:r>
          </w:p>
          <w:p w14:paraId="3E0FC305" w14:textId="77777777" w:rsidR="00467571" w:rsidRPr="00467571" w:rsidRDefault="00467571" w:rsidP="00467571">
            <w:pPr>
              <w:spacing w:after="60" w:line="240" w:lineRule="auto"/>
              <w:rPr>
                <w:rFonts w:ascii="Calibri" w:eastAsia="SimSun" w:hAnsi="Calibri" w:cs="Arial"/>
                <w:sz w:val="16"/>
                <w:szCs w:val="16"/>
              </w:rPr>
            </w:pPr>
            <w:r w:rsidRPr="00467571">
              <w:rPr>
                <w:rFonts w:ascii="Calibri" w:eastAsia="SimSun" w:hAnsi="Calibri" w:cs="Arial"/>
                <w:sz w:val="16"/>
                <w:szCs w:val="16"/>
              </w:rPr>
              <w:t>Outcome 1: Growth and development are inclusive and sustainable, incorporating productive capacities that create employment and livelihoods for poor and excluded people.</w:t>
            </w:r>
          </w:p>
        </w:tc>
      </w:tr>
      <w:tr w:rsidR="00467571" w:rsidRPr="00467571" w14:paraId="1166C185" w14:textId="77777777" w:rsidTr="00515A2E">
        <w:trPr>
          <w:trHeight w:val="544"/>
        </w:trPr>
        <w:tc>
          <w:tcPr>
            <w:tcW w:w="2605" w:type="dxa"/>
            <w:shd w:val="pct12" w:color="auto" w:fill="auto"/>
          </w:tcPr>
          <w:p w14:paraId="4CCDA98E" w14:textId="77777777" w:rsidR="00467571" w:rsidRPr="00467571" w:rsidRDefault="00467571" w:rsidP="00467571">
            <w:pPr>
              <w:spacing w:after="60" w:line="240" w:lineRule="auto"/>
              <w:jc w:val="center"/>
              <w:rPr>
                <w:rFonts w:ascii="Calibri" w:eastAsia="SimSun" w:hAnsi="Calibri" w:cs="Times New Roman"/>
                <w:b/>
                <w:bCs/>
                <w:sz w:val="16"/>
                <w:szCs w:val="16"/>
              </w:rPr>
            </w:pPr>
          </w:p>
        </w:tc>
        <w:tc>
          <w:tcPr>
            <w:tcW w:w="3443" w:type="dxa"/>
            <w:shd w:val="pct12" w:color="auto" w:fill="auto"/>
          </w:tcPr>
          <w:p w14:paraId="08EE9C02" w14:textId="77777777" w:rsidR="00467571" w:rsidRPr="00467571" w:rsidRDefault="00467571" w:rsidP="00467571">
            <w:pPr>
              <w:spacing w:after="60" w:line="240" w:lineRule="auto"/>
              <w:jc w:val="center"/>
              <w:rPr>
                <w:rFonts w:ascii="Calibri" w:eastAsia="SimSun" w:hAnsi="Calibri" w:cs="Times New Roman"/>
                <w:b/>
                <w:bCs/>
                <w:sz w:val="16"/>
                <w:szCs w:val="16"/>
              </w:rPr>
            </w:pPr>
            <w:r w:rsidRPr="00467571">
              <w:rPr>
                <w:rFonts w:ascii="Calibri" w:eastAsia="SimSun" w:hAnsi="Calibri" w:cs="Times New Roman"/>
                <w:b/>
                <w:bCs/>
                <w:sz w:val="16"/>
                <w:szCs w:val="16"/>
              </w:rPr>
              <w:t>Objective and Outcome Indicators</w:t>
            </w:r>
          </w:p>
          <w:p w14:paraId="44E3B006" w14:textId="77777777" w:rsidR="00467571" w:rsidRPr="00467571" w:rsidRDefault="00467571" w:rsidP="00467571">
            <w:pPr>
              <w:spacing w:after="60" w:line="240" w:lineRule="auto"/>
              <w:jc w:val="center"/>
              <w:rPr>
                <w:rFonts w:ascii="Calibri" w:eastAsia="SimSun" w:hAnsi="Calibri" w:cs="Times New Roman"/>
                <w:b/>
                <w:bCs/>
                <w:sz w:val="16"/>
                <w:szCs w:val="16"/>
              </w:rPr>
            </w:pPr>
          </w:p>
        </w:tc>
        <w:tc>
          <w:tcPr>
            <w:tcW w:w="1530" w:type="dxa"/>
            <w:shd w:val="pct12" w:color="auto" w:fill="auto"/>
          </w:tcPr>
          <w:p w14:paraId="6DE4B1F7" w14:textId="77777777" w:rsidR="00467571" w:rsidRPr="00467571" w:rsidRDefault="00467571" w:rsidP="00467571">
            <w:pPr>
              <w:spacing w:after="60" w:line="240" w:lineRule="auto"/>
              <w:jc w:val="center"/>
              <w:rPr>
                <w:rFonts w:ascii="Calibri" w:eastAsia="SimSun" w:hAnsi="Calibri" w:cs="Times New Roman"/>
                <w:b/>
                <w:bCs/>
                <w:sz w:val="16"/>
                <w:szCs w:val="16"/>
              </w:rPr>
            </w:pPr>
            <w:r w:rsidRPr="00467571">
              <w:rPr>
                <w:rFonts w:ascii="Calibri" w:eastAsia="SimSun" w:hAnsi="Calibri" w:cs="Times New Roman"/>
                <w:b/>
                <w:bCs/>
                <w:sz w:val="16"/>
                <w:szCs w:val="16"/>
              </w:rPr>
              <w:t xml:space="preserve">Baseline </w:t>
            </w:r>
          </w:p>
          <w:p w14:paraId="798C3E1F" w14:textId="77777777" w:rsidR="00467571" w:rsidRPr="00467571" w:rsidRDefault="00467571" w:rsidP="00467571">
            <w:pPr>
              <w:spacing w:after="60" w:line="240" w:lineRule="auto"/>
              <w:jc w:val="center"/>
              <w:rPr>
                <w:rFonts w:ascii="Calibri" w:eastAsia="SimSun" w:hAnsi="Calibri" w:cs="Times New Roman"/>
                <w:b/>
                <w:bCs/>
                <w:sz w:val="16"/>
                <w:szCs w:val="16"/>
              </w:rPr>
            </w:pPr>
          </w:p>
        </w:tc>
        <w:tc>
          <w:tcPr>
            <w:tcW w:w="1440" w:type="dxa"/>
            <w:shd w:val="pct12" w:color="auto" w:fill="auto"/>
          </w:tcPr>
          <w:p w14:paraId="143832F6" w14:textId="77777777" w:rsidR="00467571" w:rsidRPr="00467571" w:rsidRDefault="00467571" w:rsidP="00467571">
            <w:pPr>
              <w:spacing w:after="60" w:line="240" w:lineRule="auto"/>
              <w:jc w:val="center"/>
              <w:rPr>
                <w:rFonts w:ascii="Calibri" w:eastAsia="SimSun" w:hAnsi="Calibri" w:cs="Times New Roman"/>
                <w:b/>
                <w:bCs/>
                <w:sz w:val="16"/>
                <w:szCs w:val="16"/>
              </w:rPr>
            </w:pPr>
            <w:r w:rsidRPr="00467571">
              <w:rPr>
                <w:rFonts w:ascii="Calibri" w:eastAsia="SimSun" w:hAnsi="Calibri" w:cs="Times New Roman"/>
                <w:b/>
                <w:bCs/>
                <w:sz w:val="16"/>
                <w:szCs w:val="16"/>
              </w:rPr>
              <w:t>Mid-term Target</w:t>
            </w:r>
          </w:p>
          <w:p w14:paraId="4B07B90B" w14:textId="77777777" w:rsidR="00467571" w:rsidRPr="00467571" w:rsidRDefault="00467571" w:rsidP="00467571">
            <w:pPr>
              <w:spacing w:after="60" w:line="240" w:lineRule="auto"/>
              <w:jc w:val="center"/>
              <w:rPr>
                <w:rFonts w:ascii="Calibri" w:eastAsia="SimSun" w:hAnsi="Calibri" w:cs="Times New Roman"/>
                <w:b/>
                <w:bCs/>
                <w:sz w:val="16"/>
                <w:szCs w:val="16"/>
              </w:rPr>
            </w:pPr>
          </w:p>
        </w:tc>
        <w:tc>
          <w:tcPr>
            <w:tcW w:w="1620" w:type="dxa"/>
            <w:shd w:val="pct12" w:color="auto" w:fill="auto"/>
          </w:tcPr>
          <w:p w14:paraId="0252C540" w14:textId="77777777" w:rsidR="00467571" w:rsidRPr="00467571" w:rsidRDefault="00467571" w:rsidP="00467571">
            <w:pPr>
              <w:spacing w:after="60" w:line="240" w:lineRule="auto"/>
              <w:jc w:val="center"/>
              <w:rPr>
                <w:rFonts w:ascii="Calibri" w:eastAsia="SimSun" w:hAnsi="Calibri" w:cs="Times New Roman"/>
                <w:b/>
                <w:bCs/>
                <w:sz w:val="16"/>
                <w:szCs w:val="16"/>
              </w:rPr>
            </w:pPr>
            <w:r w:rsidRPr="00467571">
              <w:rPr>
                <w:rFonts w:ascii="Calibri" w:eastAsia="SimSun" w:hAnsi="Calibri" w:cs="Times New Roman"/>
                <w:b/>
                <w:bCs/>
                <w:sz w:val="16"/>
                <w:szCs w:val="16"/>
              </w:rPr>
              <w:t>End of Project Target</w:t>
            </w:r>
          </w:p>
          <w:p w14:paraId="3C65CB18" w14:textId="77777777" w:rsidR="00467571" w:rsidRPr="00467571" w:rsidRDefault="00467571" w:rsidP="00467571">
            <w:pPr>
              <w:spacing w:after="60" w:line="240" w:lineRule="auto"/>
              <w:jc w:val="center"/>
              <w:rPr>
                <w:rFonts w:ascii="Calibri" w:eastAsia="SimSun" w:hAnsi="Calibri" w:cs="Times New Roman"/>
                <w:b/>
                <w:bCs/>
                <w:sz w:val="16"/>
                <w:szCs w:val="16"/>
              </w:rPr>
            </w:pPr>
          </w:p>
        </w:tc>
        <w:tc>
          <w:tcPr>
            <w:tcW w:w="3249" w:type="dxa"/>
            <w:shd w:val="pct12" w:color="auto" w:fill="auto"/>
          </w:tcPr>
          <w:p w14:paraId="282D1CF5" w14:textId="77777777" w:rsidR="00467571" w:rsidRPr="00467571" w:rsidRDefault="00467571" w:rsidP="00467571">
            <w:pPr>
              <w:spacing w:after="60" w:line="240" w:lineRule="auto"/>
              <w:jc w:val="center"/>
              <w:rPr>
                <w:rFonts w:ascii="Calibri" w:eastAsia="SimSun" w:hAnsi="Calibri" w:cs="Times New Roman"/>
                <w:b/>
                <w:bCs/>
                <w:sz w:val="16"/>
                <w:szCs w:val="16"/>
              </w:rPr>
            </w:pPr>
            <w:r w:rsidRPr="00467571">
              <w:rPr>
                <w:rFonts w:ascii="Calibri" w:eastAsia="SimSun" w:hAnsi="Calibri" w:cs="Times New Roman"/>
                <w:b/>
                <w:bCs/>
                <w:sz w:val="16"/>
                <w:szCs w:val="16"/>
              </w:rPr>
              <w:t>Data Collection Methods and Risks/Assumptions</w:t>
            </w:r>
          </w:p>
          <w:p w14:paraId="65BCA730" w14:textId="77777777" w:rsidR="00467571" w:rsidRPr="00467571" w:rsidRDefault="00467571" w:rsidP="00467571">
            <w:pPr>
              <w:spacing w:after="60" w:line="240" w:lineRule="auto"/>
              <w:jc w:val="center"/>
              <w:rPr>
                <w:rFonts w:ascii="Calibri" w:eastAsia="SimSun" w:hAnsi="Calibri" w:cs="Times New Roman"/>
                <w:b/>
                <w:bCs/>
                <w:sz w:val="16"/>
                <w:szCs w:val="16"/>
              </w:rPr>
            </w:pPr>
          </w:p>
        </w:tc>
      </w:tr>
      <w:tr w:rsidR="00467571" w:rsidRPr="00467571" w14:paraId="3A6DDCC9" w14:textId="77777777" w:rsidTr="00515A2E">
        <w:trPr>
          <w:trHeight w:val="555"/>
        </w:trPr>
        <w:tc>
          <w:tcPr>
            <w:tcW w:w="2605" w:type="dxa"/>
            <w:vMerge w:val="restart"/>
            <w:shd w:val="pct12" w:color="auto" w:fill="auto"/>
          </w:tcPr>
          <w:p w14:paraId="2E1AC011" w14:textId="77777777" w:rsidR="00467571" w:rsidRPr="00467571" w:rsidRDefault="00467571" w:rsidP="00467571">
            <w:pPr>
              <w:spacing w:after="60" w:line="240" w:lineRule="auto"/>
              <w:rPr>
                <w:rFonts w:ascii="Calibri" w:eastAsia="SimSun" w:hAnsi="Calibri" w:cs="Times New Roman"/>
                <w:b/>
                <w:bCs/>
                <w:sz w:val="16"/>
                <w:szCs w:val="16"/>
              </w:rPr>
            </w:pPr>
            <w:r w:rsidRPr="00467571">
              <w:rPr>
                <w:rFonts w:ascii="Calibri" w:eastAsia="SimSun" w:hAnsi="Calibri" w:cs="Times New Roman"/>
                <w:b/>
                <w:bCs/>
                <w:sz w:val="16"/>
                <w:szCs w:val="16"/>
              </w:rPr>
              <w:t>Project Objective:</w:t>
            </w:r>
          </w:p>
          <w:p w14:paraId="53472138" w14:textId="77777777" w:rsidR="00467571" w:rsidRPr="00467571" w:rsidRDefault="00467571" w:rsidP="00467571">
            <w:pPr>
              <w:spacing w:after="60" w:line="240" w:lineRule="auto"/>
              <w:rPr>
                <w:rFonts w:ascii="Calibri" w:eastAsia="SimSun" w:hAnsi="Calibri" w:cs="Times New Roman"/>
                <w:b/>
                <w:bCs/>
                <w:sz w:val="16"/>
                <w:szCs w:val="16"/>
              </w:rPr>
            </w:pPr>
          </w:p>
          <w:p w14:paraId="6AD24166" w14:textId="77777777" w:rsidR="00467571" w:rsidRPr="00467571" w:rsidRDefault="00467571" w:rsidP="00467571">
            <w:pPr>
              <w:spacing w:after="60" w:line="240" w:lineRule="auto"/>
              <w:rPr>
                <w:rFonts w:ascii="Calibri" w:eastAsia="SimSun" w:hAnsi="Calibri" w:cs="Times New Roman"/>
                <w:b/>
                <w:bCs/>
                <w:i/>
                <w:sz w:val="16"/>
                <w:szCs w:val="16"/>
              </w:rPr>
            </w:pPr>
            <w:r w:rsidRPr="00467571">
              <w:rPr>
                <w:rFonts w:ascii="Calibri" w:eastAsia="SimSun" w:hAnsi="Calibri" w:cs="Times New Roman"/>
                <w:b/>
                <w:bCs/>
                <w:i/>
                <w:sz w:val="16"/>
                <w:szCs w:val="16"/>
              </w:rPr>
              <w:t>To promote private sector investment in low-carbon and green businesses in Montenegro</w:t>
            </w:r>
          </w:p>
          <w:p w14:paraId="1F23E104" w14:textId="77777777" w:rsidR="00467571" w:rsidRPr="00467571" w:rsidRDefault="00467571" w:rsidP="00467571">
            <w:pPr>
              <w:spacing w:after="60" w:line="240" w:lineRule="auto"/>
              <w:rPr>
                <w:rFonts w:ascii="Calibri" w:eastAsia="SimSun" w:hAnsi="Calibri" w:cs="Times New Roman"/>
                <w:b/>
                <w:bCs/>
                <w:i/>
                <w:sz w:val="16"/>
                <w:szCs w:val="16"/>
              </w:rPr>
            </w:pPr>
          </w:p>
        </w:tc>
        <w:tc>
          <w:tcPr>
            <w:tcW w:w="3443" w:type="dxa"/>
            <w:vMerge w:val="restart"/>
          </w:tcPr>
          <w:p w14:paraId="3E7C0CC7" w14:textId="77777777" w:rsidR="00467571" w:rsidRPr="00467571" w:rsidRDefault="00467571" w:rsidP="00467571">
            <w:pPr>
              <w:spacing w:after="60" w:line="240" w:lineRule="auto"/>
              <w:rPr>
                <w:rFonts w:ascii="Calibri" w:eastAsia="SimSun" w:hAnsi="Calibri" w:cs="Times New Roman"/>
                <w:bCs/>
                <w:sz w:val="16"/>
                <w:szCs w:val="16"/>
              </w:rPr>
            </w:pPr>
            <w:r w:rsidRPr="00467571">
              <w:rPr>
                <w:rFonts w:ascii="Calibri" w:eastAsia="SimSun" w:hAnsi="Calibri" w:cs="Times New Roman"/>
                <w:bCs/>
                <w:sz w:val="16"/>
                <w:szCs w:val="16"/>
              </w:rPr>
              <w:t>tCO2eq direct emissions reductions (attributable to the project-facilitated green investments made during the project’s supervised implementation period, totaled over the respective lifetime of the investments)</w:t>
            </w:r>
          </w:p>
        </w:tc>
        <w:tc>
          <w:tcPr>
            <w:tcW w:w="1530" w:type="dxa"/>
            <w:vMerge w:val="restart"/>
          </w:tcPr>
          <w:p w14:paraId="3802FC38" w14:textId="77777777" w:rsidR="00467571" w:rsidRPr="00467571" w:rsidRDefault="00467571" w:rsidP="00467571">
            <w:pPr>
              <w:spacing w:after="60" w:line="240" w:lineRule="auto"/>
              <w:rPr>
                <w:rFonts w:ascii="Calibri" w:eastAsia="SimSun" w:hAnsi="Calibri" w:cs="Times New Roman"/>
                <w:bCs/>
                <w:i/>
                <w:sz w:val="16"/>
                <w:szCs w:val="16"/>
              </w:rPr>
            </w:pPr>
            <w:r w:rsidRPr="00467571">
              <w:rPr>
                <w:rFonts w:ascii="Calibri" w:eastAsia="SimSun" w:hAnsi="Calibri" w:cs="Times New Roman"/>
                <w:bCs/>
                <w:sz w:val="16"/>
                <w:szCs w:val="16"/>
              </w:rPr>
              <w:t>0</w:t>
            </w:r>
          </w:p>
        </w:tc>
        <w:tc>
          <w:tcPr>
            <w:tcW w:w="1440" w:type="dxa"/>
            <w:vMerge w:val="restart"/>
          </w:tcPr>
          <w:p w14:paraId="6592C696" w14:textId="77777777" w:rsidR="00467571" w:rsidRPr="00467571" w:rsidRDefault="00467571" w:rsidP="00467571">
            <w:pPr>
              <w:spacing w:after="60" w:line="240" w:lineRule="auto"/>
              <w:rPr>
                <w:rFonts w:ascii="Calibri" w:eastAsia="SimSun" w:hAnsi="Calibri" w:cs="Times New Roman"/>
                <w:bCs/>
                <w:sz w:val="16"/>
                <w:szCs w:val="16"/>
              </w:rPr>
            </w:pPr>
            <w:r w:rsidRPr="00467571">
              <w:rPr>
                <w:rFonts w:ascii="Calibri" w:eastAsia="SimSun" w:hAnsi="Calibri" w:cs="Times New Roman"/>
                <w:bCs/>
                <w:sz w:val="16"/>
                <w:szCs w:val="16"/>
              </w:rPr>
              <w:t xml:space="preserve">15% of final target </w:t>
            </w:r>
          </w:p>
        </w:tc>
        <w:tc>
          <w:tcPr>
            <w:tcW w:w="1620" w:type="dxa"/>
            <w:vMerge w:val="restart"/>
          </w:tcPr>
          <w:p w14:paraId="4AD944F4" w14:textId="77777777" w:rsidR="00467571" w:rsidRPr="00467571" w:rsidRDefault="00467571" w:rsidP="00467571">
            <w:pPr>
              <w:spacing w:after="60" w:line="240" w:lineRule="auto"/>
              <w:rPr>
                <w:rFonts w:ascii="Calibri" w:eastAsia="SimSun" w:hAnsi="Calibri" w:cs="Times New Roman"/>
                <w:bCs/>
                <w:sz w:val="16"/>
                <w:szCs w:val="16"/>
              </w:rPr>
            </w:pPr>
            <w:r w:rsidRPr="00467571">
              <w:rPr>
                <w:rFonts w:ascii="Calibri" w:eastAsia="SimSun" w:hAnsi="Calibri" w:cs="Times New Roman"/>
                <w:bCs/>
                <w:sz w:val="16"/>
                <w:szCs w:val="16"/>
              </w:rPr>
              <w:t>20,400 tCO2eq</w:t>
            </w:r>
          </w:p>
        </w:tc>
        <w:tc>
          <w:tcPr>
            <w:tcW w:w="3249" w:type="dxa"/>
          </w:tcPr>
          <w:p w14:paraId="0C372407" w14:textId="77777777" w:rsidR="00467571" w:rsidRPr="00467571" w:rsidRDefault="00467571" w:rsidP="00467571">
            <w:pPr>
              <w:spacing w:after="60" w:line="240" w:lineRule="auto"/>
              <w:rPr>
                <w:rFonts w:ascii="Calibri" w:eastAsia="SimSun" w:hAnsi="Calibri" w:cs="Times New Roman"/>
                <w:bCs/>
                <w:sz w:val="16"/>
                <w:szCs w:val="16"/>
              </w:rPr>
            </w:pPr>
            <w:r w:rsidRPr="00467571">
              <w:rPr>
                <w:rFonts w:ascii="Calibri" w:eastAsia="SimSun" w:hAnsi="Calibri" w:cs="Times New Roman"/>
                <w:bCs/>
                <w:sz w:val="16"/>
                <w:szCs w:val="16"/>
              </w:rPr>
              <w:t xml:space="preserve">GHG inventory </w:t>
            </w:r>
          </w:p>
        </w:tc>
      </w:tr>
      <w:tr w:rsidR="00467571" w:rsidRPr="00467571" w14:paraId="21EB7619" w14:textId="77777777" w:rsidTr="00515A2E">
        <w:trPr>
          <w:trHeight w:val="2123"/>
        </w:trPr>
        <w:tc>
          <w:tcPr>
            <w:tcW w:w="2605" w:type="dxa"/>
            <w:vMerge/>
            <w:shd w:val="pct12" w:color="auto" w:fill="auto"/>
          </w:tcPr>
          <w:p w14:paraId="23BBE65C" w14:textId="77777777" w:rsidR="00467571" w:rsidRPr="00467571" w:rsidRDefault="00467571" w:rsidP="00467571">
            <w:pPr>
              <w:spacing w:after="60" w:line="240" w:lineRule="auto"/>
              <w:rPr>
                <w:rFonts w:ascii="Calibri" w:eastAsia="SimSun" w:hAnsi="Calibri" w:cs="Times New Roman"/>
                <w:b/>
                <w:bCs/>
                <w:sz w:val="16"/>
                <w:szCs w:val="16"/>
              </w:rPr>
            </w:pPr>
          </w:p>
        </w:tc>
        <w:tc>
          <w:tcPr>
            <w:tcW w:w="3443" w:type="dxa"/>
            <w:vMerge/>
          </w:tcPr>
          <w:p w14:paraId="7A811B01" w14:textId="77777777" w:rsidR="00467571" w:rsidRPr="00467571" w:rsidRDefault="00467571" w:rsidP="00467571">
            <w:pPr>
              <w:spacing w:after="60" w:line="240" w:lineRule="auto"/>
              <w:rPr>
                <w:rFonts w:ascii="Calibri" w:eastAsia="SimSun" w:hAnsi="Calibri" w:cs="Times New Roman"/>
                <w:bCs/>
                <w:sz w:val="16"/>
                <w:szCs w:val="16"/>
                <w:u w:val="single"/>
              </w:rPr>
            </w:pPr>
          </w:p>
        </w:tc>
        <w:tc>
          <w:tcPr>
            <w:tcW w:w="1530" w:type="dxa"/>
            <w:vMerge/>
          </w:tcPr>
          <w:p w14:paraId="45F5EF6C" w14:textId="77777777" w:rsidR="00467571" w:rsidRPr="00467571" w:rsidRDefault="00467571" w:rsidP="00467571">
            <w:pPr>
              <w:spacing w:after="60" w:line="240" w:lineRule="auto"/>
              <w:rPr>
                <w:rFonts w:ascii="Calibri" w:eastAsia="SimSun" w:hAnsi="Calibri" w:cs="Times New Roman"/>
                <w:bCs/>
                <w:i/>
                <w:sz w:val="16"/>
                <w:szCs w:val="16"/>
              </w:rPr>
            </w:pPr>
          </w:p>
        </w:tc>
        <w:tc>
          <w:tcPr>
            <w:tcW w:w="1440" w:type="dxa"/>
            <w:vMerge/>
          </w:tcPr>
          <w:p w14:paraId="06EED808" w14:textId="77777777" w:rsidR="00467571" w:rsidRPr="00467571" w:rsidRDefault="00467571" w:rsidP="00467571">
            <w:pPr>
              <w:spacing w:after="60" w:line="240" w:lineRule="auto"/>
              <w:rPr>
                <w:rFonts w:ascii="Calibri" w:eastAsia="SimSun" w:hAnsi="Calibri" w:cs="Times New Roman"/>
                <w:bCs/>
                <w:i/>
                <w:sz w:val="16"/>
                <w:szCs w:val="16"/>
              </w:rPr>
            </w:pPr>
          </w:p>
        </w:tc>
        <w:tc>
          <w:tcPr>
            <w:tcW w:w="1620" w:type="dxa"/>
            <w:vMerge/>
          </w:tcPr>
          <w:p w14:paraId="13E25D90" w14:textId="77777777" w:rsidR="00467571" w:rsidRPr="00467571" w:rsidRDefault="00467571" w:rsidP="00467571">
            <w:pPr>
              <w:spacing w:after="60" w:line="240" w:lineRule="auto"/>
              <w:rPr>
                <w:rFonts w:ascii="Calibri" w:eastAsia="SimSun" w:hAnsi="Calibri" w:cs="Times New Roman"/>
                <w:bCs/>
                <w:i/>
                <w:sz w:val="16"/>
                <w:szCs w:val="16"/>
              </w:rPr>
            </w:pPr>
          </w:p>
        </w:tc>
        <w:tc>
          <w:tcPr>
            <w:tcW w:w="3249" w:type="dxa"/>
          </w:tcPr>
          <w:p w14:paraId="6E2C08B2" w14:textId="77777777" w:rsidR="00467571" w:rsidRPr="00467571" w:rsidRDefault="00467571" w:rsidP="00467571">
            <w:pPr>
              <w:spacing w:after="60" w:line="240" w:lineRule="auto"/>
              <w:rPr>
                <w:rFonts w:ascii="Calibri" w:eastAsia="SimSun" w:hAnsi="Calibri" w:cs="Times New Roman"/>
                <w:sz w:val="16"/>
                <w:szCs w:val="16"/>
              </w:rPr>
            </w:pPr>
            <w:r w:rsidRPr="00467571">
              <w:rPr>
                <w:rFonts w:ascii="Calibri" w:eastAsia="SimSun" w:hAnsi="Calibri" w:cs="Times New Roman"/>
                <w:sz w:val="16"/>
                <w:szCs w:val="16"/>
              </w:rPr>
              <w:t>Risks:</w:t>
            </w:r>
          </w:p>
          <w:p w14:paraId="2A567506" w14:textId="77777777" w:rsidR="00467571" w:rsidRPr="00467571" w:rsidRDefault="00467571" w:rsidP="00467571">
            <w:pPr>
              <w:spacing w:after="60" w:line="240" w:lineRule="auto"/>
              <w:rPr>
                <w:rFonts w:ascii="Calibri" w:eastAsia="SimSun" w:hAnsi="Calibri" w:cs="Times New Roman"/>
                <w:i/>
                <w:sz w:val="16"/>
                <w:szCs w:val="16"/>
              </w:rPr>
            </w:pPr>
            <w:r w:rsidRPr="00467571">
              <w:rPr>
                <w:rFonts w:ascii="Calibri" w:eastAsia="SimSun" w:hAnsi="Calibri" w:cs="Times New Roman"/>
                <w:i/>
                <w:sz w:val="16"/>
                <w:szCs w:val="16"/>
              </w:rPr>
              <w:t>Investment climate in Montenegro deteriorates/does not improve due to weak policy and regulatory framework and their insufficient enforcement</w:t>
            </w:r>
          </w:p>
          <w:p w14:paraId="51D4316F" w14:textId="77777777" w:rsidR="00467571" w:rsidRPr="00467571" w:rsidRDefault="00467571" w:rsidP="00467571">
            <w:pPr>
              <w:spacing w:after="60" w:line="240" w:lineRule="auto"/>
              <w:rPr>
                <w:rFonts w:ascii="Calibri" w:eastAsia="SimSun" w:hAnsi="Calibri" w:cs="Times New Roman"/>
                <w:sz w:val="16"/>
                <w:szCs w:val="16"/>
              </w:rPr>
            </w:pPr>
            <w:r w:rsidRPr="00467571">
              <w:rPr>
                <w:rFonts w:ascii="Calibri" w:eastAsia="SimSun" w:hAnsi="Calibri" w:cs="Times New Roman"/>
                <w:sz w:val="16"/>
                <w:szCs w:val="16"/>
              </w:rPr>
              <w:t xml:space="preserve">Assumptions: </w:t>
            </w:r>
          </w:p>
          <w:p w14:paraId="54794963" w14:textId="77777777" w:rsidR="00467571" w:rsidRPr="00467571" w:rsidRDefault="00467571" w:rsidP="00467571">
            <w:pPr>
              <w:spacing w:after="60" w:line="240" w:lineRule="auto"/>
              <w:rPr>
                <w:rFonts w:ascii="Calibri" w:eastAsia="SimSun" w:hAnsi="Calibri" w:cs="Times New Roman"/>
                <w:i/>
                <w:sz w:val="16"/>
                <w:szCs w:val="16"/>
              </w:rPr>
            </w:pPr>
            <w:r w:rsidRPr="00467571">
              <w:rPr>
                <w:rFonts w:ascii="Calibri" w:eastAsia="SimSun" w:hAnsi="Calibri" w:cs="Times New Roman"/>
                <w:i/>
                <w:sz w:val="16"/>
                <w:szCs w:val="16"/>
              </w:rPr>
              <w:t>Estimation over green business investments lifetime (20 years)</w:t>
            </w:r>
          </w:p>
          <w:p w14:paraId="4C01418B" w14:textId="77777777" w:rsidR="00467571" w:rsidRPr="00467571" w:rsidRDefault="00467571" w:rsidP="00467571">
            <w:pPr>
              <w:spacing w:after="60" w:line="240" w:lineRule="auto"/>
              <w:rPr>
                <w:rFonts w:ascii="Calibri" w:eastAsia="SimSun" w:hAnsi="Calibri" w:cs="Times New Roman"/>
                <w:i/>
                <w:sz w:val="16"/>
                <w:szCs w:val="16"/>
              </w:rPr>
            </w:pPr>
            <w:r w:rsidRPr="00467571">
              <w:rPr>
                <w:rFonts w:ascii="Calibri" w:eastAsia="SimSun" w:hAnsi="Calibri" w:cs="Times New Roman"/>
                <w:i/>
                <w:sz w:val="16"/>
                <w:szCs w:val="16"/>
              </w:rPr>
              <w:t>Green financing enabled</w:t>
            </w:r>
          </w:p>
          <w:p w14:paraId="673C3E85" w14:textId="77777777" w:rsidR="00467571" w:rsidRPr="00467571" w:rsidRDefault="00467571" w:rsidP="00467571">
            <w:pPr>
              <w:spacing w:after="60" w:line="240" w:lineRule="auto"/>
              <w:rPr>
                <w:rFonts w:ascii="Calibri" w:eastAsia="SimSun" w:hAnsi="Calibri" w:cs="Times New Roman"/>
                <w:i/>
                <w:sz w:val="16"/>
                <w:szCs w:val="16"/>
              </w:rPr>
            </w:pPr>
            <w:r w:rsidRPr="00467571">
              <w:rPr>
                <w:rFonts w:ascii="Calibri" w:eastAsia="SimSun" w:hAnsi="Calibri" w:cs="Times New Roman"/>
                <w:i/>
                <w:sz w:val="16"/>
                <w:szCs w:val="16"/>
              </w:rPr>
              <w:t>Continued support of IDF</w:t>
            </w:r>
          </w:p>
          <w:p w14:paraId="0D376A08" w14:textId="77777777" w:rsidR="00467571" w:rsidRPr="00467571" w:rsidRDefault="00467571" w:rsidP="00467571">
            <w:pPr>
              <w:spacing w:after="60" w:line="240" w:lineRule="auto"/>
              <w:rPr>
                <w:rFonts w:ascii="Calibri" w:eastAsia="SimSun" w:hAnsi="Calibri" w:cs="Times New Roman"/>
                <w:bCs/>
                <w:i/>
                <w:sz w:val="16"/>
                <w:szCs w:val="16"/>
              </w:rPr>
            </w:pPr>
            <w:r w:rsidRPr="00467571">
              <w:rPr>
                <w:rFonts w:ascii="Calibri" w:eastAsia="SimSun" w:hAnsi="Calibri" w:cs="Times New Roman"/>
                <w:i/>
                <w:sz w:val="16"/>
                <w:szCs w:val="16"/>
              </w:rPr>
              <w:t>Timely startup of Eco-Fund</w:t>
            </w:r>
          </w:p>
        </w:tc>
      </w:tr>
      <w:tr w:rsidR="00467571" w:rsidRPr="00467571" w14:paraId="75A45F0F" w14:textId="77777777" w:rsidTr="00515A2E">
        <w:trPr>
          <w:trHeight w:val="720"/>
        </w:trPr>
        <w:tc>
          <w:tcPr>
            <w:tcW w:w="2605" w:type="dxa"/>
            <w:vMerge/>
            <w:shd w:val="pct12" w:color="auto" w:fill="auto"/>
          </w:tcPr>
          <w:p w14:paraId="611E519B" w14:textId="77777777" w:rsidR="00467571" w:rsidRPr="00467571" w:rsidRDefault="00467571" w:rsidP="00467571">
            <w:pPr>
              <w:spacing w:after="60" w:line="240" w:lineRule="auto"/>
              <w:rPr>
                <w:rFonts w:ascii="Calibri" w:eastAsia="SimSun" w:hAnsi="Calibri" w:cs="Times New Roman"/>
                <w:b/>
                <w:bCs/>
                <w:sz w:val="16"/>
                <w:szCs w:val="16"/>
              </w:rPr>
            </w:pPr>
          </w:p>
        </w:tc>
        <w:tc>
          <w:tcPr>
            <w:tcW w:w="3443" w:type="dxa"/>
            <w:vMerge w:val="restart"/>
          </w:tcPr>
          <w:p w14:paraId="632D8DCF" w14:textId="77777777" w:rsidR="00467571" w:rsidRPr="00467571" w:rsidRDefault="00467571" w:rsidP="00467571">
            <w:pPr>
              <w:spacing w:after="60" w:line="240" w:lineRule="auto"/>
              <w:rPr>
                <w:rFonts w:ascii="Calibri" w:eastAsia="SimSun" w:hAnsi="Calibri" w:cs="Times New Roman"/>
                <w:bCs/>
                <w:sz w:val="16"/>
                <w:szCs w:val="16"/>
              </w:rPr>
            </w:pPr>
            <w:r w:rsidRPr="00467571">
              <w:rPr>
                <w:rFonts w:ascii="Calibri" w:eastAsia="SimSun" w:hAnsi="Calibri" w:cs="Times New Roman"/>
                <w:bCs/>
                <w:sz w:val="16"/>
                <w:szCs w:val="16"/>
              </w:rPr>
              <w:t>Number of project beneficiaries, including % of women</w:t>
            </w:r>
          </w:p>
        </w:tc>
        <w:tc>
          <w:tcPr>
            <w:tcW w:w="1530" w:type="dxa"/>
            <w:vMerge w:val="restart"/>
          </w:tcPr>
          <w:p w14:paraId="65A62A9E" w14:textId="77777777" w:rsidR="00467571" w:rsidRPr="00467571" w:rsidRDefault="00467571" w:rsidP="00467571">
            <w:pPr>
              <w:spacing w:after="60" w:line="240" w:lineRule="auto"/>
              <w:rPr>
                <w:rFonts w:ascii="Calibri" w:eastAsia="SimSun" w:hAnsi="Calibri" w:cs="Times New Roman"/>
                <w:bCs/>
                <w:sz w:val="16"/>
                <w:szCs w:val="16"/>
              </w:rPr>
            </w:pPr>
            <w:r w:rsidRPr="00467571">
              <w:rPr>
                <w:rFonts w:ascii="Calibri" w:eastAsia="SimSun" w:hAnsi="Calibri" w:cs="Times New Roman"/>
                <w:bCs/>
                <w:sz w:val="16"/>
                <w:szCs w:val="16"/>
              </w:rPr>
              <w:t>N/a</w:t>
            </w:r>
          </w:p>
        </w:tc>
        <w:tc>
          <w:tcPr>
            <w:tcW w:w="1440" w:type="dxa"/>
            <w:vMerge w:val="restart"/>
          </w:tcPr>
          <w:p w14:paraId="32BDE93C" w14:textId="77777777" w:rsidR="00467571" w:rsidRPr="00467571" w:rsidRDefault="00467571" w:rsidP="00467571">
            <w:pPr>
              <w:spacing w:after="60" w:line="240" w:lineRule="auto"/>
              <w:rPr>
                <w:rFonts w:ascii="Calibri" w:eastAsia="SimSun" w:hAnsi="Calibri" w:cs="Times New Roman"/>
                <w:bCs/>
                <w:sz w:val="16"/>
                <w:szCs w:val="16"/>
              </w:rPr>
            </w:pPr>
            <w:r w:rsidRPr="00467571">
              <w:rPr>
                <w:rFonts w:ascii="Calibri" w:eastAsia="SimSun" w:hAnsi="Calibri" w:cs="Times New Roman"/>
                <w:bCs/>
                <w:sz w:val="16"/>
                <w:szCs w:val="16"/>
              </w:rPr>
              <w:t xml:space="preserve">40% of final target </w:t>
            </w:r>
          </w:p>
        </w:tc>
        <w:tc>
          <w:tcPr>
            <w:tcW w:w="1620" w:type="dxa"/>
            <w:vMerge w:val="restart"/>
          </w:tcPr>
          <w:p w14:paraId="3AA9639C" w14:textId="77777777" w:rsidR="00467571" w:rsidRPr="00467571" w:rsidRDefault="00467571" w:rsidP="00467571">
            <w:pPr>
              <w:spacing w:after="60" w:line="240" w:lineRule="auto"/>
              <w:rPr>
                <w:rFonts w:ascii="Calibri" w:eastAsia="SimSun" w:hAnsi="Calibri" w:cs="Times New Roman"/>
                <w:bCs/>
                <w:sz w:val="16"/>
                <w:szCs w:val="16"/>
              </w:rPr>
            </w:pPr>
            <w:r w:rsidRPr="00467571">
              <w:rPr>
                <w:rFonts w:ascii="Calibri" w:eastAsia="SimSun" w:hAnsi="Calibri" w:cs="Times New Roman"/>
                <w:bCs/>
                <w:sz w:val="16"/>
                <w:szCs w:val="16"/>
              </w:rPr>
              <w:t>3,000 (including 30% - women)</w:t>
            </w:r>
          </w:p>
        </w:tc>
        <w:tc>
          <w:tcPr>
            <w:tcW w:w="3249" w:type="dxa"/>
          </w:tcPr>
          <w:p w14:paraId="0F5F3616" w14:textId="77777777" w:rsidR="00467571" w:rsidRPr="00467571" w:rsidRDefault="00467571" w:rsidP="00467571">
            <w:pPr>
              <w:spacing w:after="60" w:line="240" w:lineRule="auto"/>
              <w:rPr>
                <w:rFonts w:ascii="Calibri" w:eastAsia="SimSun" w:hAnsi="Calibri" w:cs="Times New Roman"/>
                <w:bCs/>
                <w:sz w:val="16"/>
                <w:szCs w:val="16"/>
              </w:rPr>
            </w:pPr>
            <w:r w:rsidRPr="00467571">
              <w:rPr>
                <w:rFonts w:ascii="Calibri" w:eastAsia="SimSun" w:hAnsi="Calibri" w:cs="Times New Roman"/>
                <w:bCs/>
                <w:sz w:val="16"/>
                <w:szCs w:val="16"/>
              </w:rPr>
              <w:t>IDF and Chamber of Commerce annual report to Government of Montenegro</w:t>
            </w:r>
          </w:p>
          <w:p w14:paraId="52AA985F" w14:textId="77777777" w:rsidR="00467571" w:rsidRPr="00467571" w:rsidRDefault="00467571" w:rsidP="00467571">
            <w:pPr>
              <w:spacing w:after="60" w:line="240" w:lineRule="auto"/>
              <w:rPr>
                <w:rFonts w:ascii="Calibri" w:eastAsia="SimSun" w:hAnsi="Calibri" w:cs="Times New Roman"/>
                <w:bCs/>
                <w:i/>
                <w:sz w:val="16"/>
                <w:szCs w:val="16"/>
              </w:rPr>
            </w:pPr>
            <w:r w:rsidRPr="00467571">
              <w:rPr>
                <w:rFonts w:ascii="Calibri" w:eastAsia="SimSun" w:hAnsi="Calibri" w:cs="Times New Roman"/>
                <w:bCs/>
                <w:sz w:val="16"/>
                <w:szCs w:val="16"/>
              </w:rPr>
              <w:t>Workshops reports, grant agreements</w:t>
            </w:r>
          </w:p>
        </w:tc>
      </w:tr>
      <w:tr w:rsidR="00467571" w:rsidRPr="00467571" w14:paraId="2CF129CA" w14:textId="77777777" w:rsidTr="00515A2E">
        <w:trPr>
          <w:trHeight w:val="228"/>
        </w:trPr>
        <w:tc>
          <w:tcPr>
            <w:tcW w:w="2605" w:type="dxa"/>
            <w:vMerge/>
            <w:shd w:val="pct12" w:color="auto" w:fill="auto"/>
          </w:tcPr>
          <w:p w14:paraId="3DDFA787" w14:textId="77777777" w:rsidR="00467571" w:rsidRPr="00467571" w:rsidRDefault="00467571" w:rsidP="00467571">
            <w:pPr>
              <w:spacing w:after="60" w:line="240" w:lineRule="auto"/>
              <w:rPr>
                <w:rFonts w:ascii="Calibri" w:eastAsia="SimSun" w:hAnsi="Calibri" w:cs="Times New Roman"/>
                <w:b/>
                <w:bCs/>
                <w:sz w:val="16"/>
                <w:szCs w:val="16"/>
              </w:rPr>
            </w:pPr>
          </w:p>
        </w:tc>
        <w:tc>
          <w:tcPr>
            <w:tcW w:w="3443" w:type="dxa"/>
            <w:vMerge/>
          </w:tcPr>
          <w:p w14:paraId="482AC13B" w14:textId="77777777" w:rsidR="00467571" w:rsidRPr="00467571" w:rsidRDefault="00467571" w:rsidP="00467571">
            <w:pPr>
              <w:spacing w:after="60" w:line="240" w:lineRule="auto"/>
              <w:rPr>
                <w:rFonts w:ascii="Calibri" w:eastAsia="SimSun" w:hAnsi="Calibri" w:cs="Times New Roman"/>
                <w:bCs/>
                <w:i/>
                <w:sz w:val="16"/>
                <w:szCs w:val="16"/>
              </w:rPr>
            </w:pPr>
          </w:p>
        </w:tc>
        <w:tc>
          <w:tcPr>
            <w:tcW w:w="1530" w:type="dxa"/>
            <w:vMerge/>
          </w:tcPr>
          <w:p w14:paraId="2B43D072" w14:textId="77777777" w:rsidR="00467571" w:rsidRPr="00467571" w:rsidRDefault="00467571" w:rsidP="00467571">
            <w:pPr>
              <w:spacing w:after="60" w:line="240" w:lineRule="auto"/>
              <w:rPr>
                <w:rFonts w:ascii="Calibri" w:eastAsia="SimSun" w:hAnsi="Calibri" w:cs="Times New Roman"/>
                <w:bCs/>
                <w:i/>
                <w:sz w:val="16"/>
                <w:szCs w:val="16"/>
              </w:rPr>
            </w:pPr>
          </w:p>
        </w:tc>
        <w:tc>
          <w:tcPr>
            <w:tcW w:w="1440" w:type="dxa"/>
            <w:vMerge/>
          </w:tcPr>
          <w:p w14:paraId="63A08159" w14:textId="77777777" w:rsidR="00467571" w:rsidRPr="00467571" w:rsidRDefault="00467571" w:rsidP="00467571">
            <w:pPr>
              <w:spacing w:after="60" w:line="240" w:lineRule="auto"/>
              <w:rPr>
                <w:rFonts w:ascii="Calibri" w:eastAsia="SimSun" w:hAnsi="Calibri" w:cs="Times New Roman"/>
                <w:bCs/>
                <w:i/>
                <w:sz w:val="16"/>
                <w:szCs w:val="16"/>
              </w:rPr>
            </w:pPr>
          </w:p>
        </w:tc>
        <w:tc>
          <w:tcPr>
            <w:tcW w:w="1620" w:type="dxa"/>
            <w:vMerge/>
          </w:tcPr>
          <w:p w14:paraId="1F8F2EAB" w14:textId="77777777" w:rsidR="00467571" w:rsidRPr="00467571" w:rsidRDefault="00467571" w:rsidP="00467571">
            <w:pPr>
              <w:spacing w:after="60" w:line="240" w:lineRule="auto"/>
              <w:rPr>
                <w:rFonts w:ascii="Calibri" w:eastAsia="SimSun" w:hAnsi="Calibri" w:cs="Times New Roman"/>
                <w:bCs/>
                <w:i/>
                <w:sz w:val="16"/>
                <w:szCs w:val="16"/>
              </w:rPr>
            </w:pPr>
          </w:p>
        </w:tc>
        <w:tc>
          <w:tcPr>
            <w:tcW w:w="3249" w:type="dxa"/>
          </w:tcPr>
          <w:p w14:paraId="52FE08D9" w14:textId="77777777" w:rsidR="00467571" w:rsidRPr="00467571" w:rsidRDefault="00467571" w:rsidP="00467571">
            <w:pPr>
              <w:spacing w:after="60" w:line="240" w:lineRule="auto"/>
              <w:rPr>
                <w:rFonts w:ascii="Calibri" w:eastAsia="SimSun" w:hAnsi="Calibri" w:cs="Times New Roman"/>
                <w:sz w:val="16"/>
                <w:szCs w:val="16"/>
              </w:rPr>
            </w:pPr>
            <w:r w:rsidRPr="00467571">
              <w:rPr>
                <w:rFonts w:ascii="Calibri" w:eastAsia="SimSun" w:hAnsi="Calibri" w:cs="Times New Roman"/>
                <w:sz w:val="16"/>
                <w:szCs w:val="16"/>
              </w:rPr>
              <w:t>Risks:</w:t>
            </w:r>
          </w:p>
          <w:p w14:paraId="76A6458B" w14:textId="77777777" w:rsidR="00467571" w:rsidRPr="00467571" w:rsidRDefault="00467571" w:rsidP="00467571">
            <w:pPr>
              <w:spacing w:after="60" w:line="240" w:lineRule="auto"/>
              <w:rPr>
                <w:rFonts w:ascii="Calibri" w:eastAsia="SimSun" w:hAnsi="Calibri" w:cs="Times New Roman"/>
                <w:i/>
                <w:sz w:val="16"/>
                <w:szCs w:val="16"/>
              </w:rPr>
            </w:pPr>
            <w:r w:rsidRPr="00467571">
              <w:rPr>
                <w:rFonts w:ascii="Calibri" w:eastAsia="SimSun" w:hAnsi="Calibri" w:cs="Times New Roman"/>
                <w:i/>
                <w:sz w:val="16"/>
                <w:szCs w:val="16"/>
              </w:rPr>
              <w:t>Lack of private sector interest to invest in green/low-carbon businesses</w:t>
            </w:r>
          </w:p>
          <w:p w14:paraId="63C6E818" w14:textId="77777777" w:rsidR="00467571" w:rsidRPr="00467571" w:rsidRDefault="00467571" w:rsidP="00467571">
            <w:pPr>
              <w:spacing w:after="60" w:line="240" w:lineRule="auto"/>
              <w:rPr>
                <w:rFonts w:ascii="Calibri" w:eastAsia="SimSun" w:hAnsi="Calibri" w:cs="Times New Roman"/>
                <w:sz w:val="16"/>
                <w:szCs w:val="16"/>
              </w:rPr>
            </w:pPr>
            <w:r w:rsidRPr="00467571">
              <w:rPr>
                <w:rFonts w:ascii="Calibri" w:eastAsia="SimSun" w:hAnsi="Calibri" w:cs="Times New Roman"/>
                <w:sz w:val="16"/>
                <w:szCs w:val="16"/>
              </w:rPr>
              <w:t>Assumptions:</w:t>
            </w:r>
          </w:p>
          <w:p w14:paraId="60C2D1A2" w14:textId="77777777" w:rsidR="00467571" w:rsidRPr="00467571" w:rsidRDefault="00467571" w:rsidP="00467571">
            <w:pPr>
              <w:spacing w:after="60" w:line="240" w:lineRule="auto"/>
              <w:rPr>
                <w:rFonts w:ascii="Calibri" w:eastAsia="SimSun" w:hAnsi="Calibri" w:cs="Times New Roman"/>
                <w:bCs/>
                <w:i/>
                <w:sz w:val="16"/>
                <w:szCs w:val="16"/>
              </w:rPr>
            </w:pPr>
            <w:r w:rsidRPr="00467571">
              <w:rPr>
                <w:rFonts w:ascii="Calibri" w:eastAsia="SimSun" w:hAnsi="Calibri" w:cs="Times New Roman"/>
                <w:bCs/>
                <w:i/>
                <w:sz w:val="16"/>
                <w:szCs w:val="16"/>
              </w:rPr>
              <w:t>Mainstreaming gender and encouraging women participation in project activities and as beneficiaries of project outputs.</w:t>
            </w:r>
          </w:p>
        </w:tc>
      </w:tr>
      <w:tr w:rsidR="00467571" w:rsidRPr="00467571" w14:paraId="409CD2A0" w14:textId="77777777" w:rsidTr="00515A2E">
        <w:trPr>
          <w:trHeight w:val="308"/>
        </w:trPr>
        <w:tc>
          <w:tcPr>
            <w:tcW w:w="2605" w:type="dxa"/>
            <w:vMerge/>
            <w:shd w:val="pct12" w:color="auto" w:fill="auto"/>
          </w:tcPr>
          <w:p w14:paraId="3ADD007A" w14:textId="77777777" w:rsidR="00467571" w:rsidRPr="00467571" w:rsidRDefault="00467571" w:rsidP="00467571">
            <w:pPr>
              <w:spacing w:after="60" w:line="240" w:lineRule="auto"/>
              <w:rPr>
                <w:rFonts w:ascii="Calibri" w:eastAsia="SimSun" w:hAnsi="Calibri" w:cs="Times New Roman"/>
                <w:b/>
                <w:bCs/>
                <w:sz w:val="16"/>
                <w:szCs w:val="16"/>
              </w:rPr>
            </w:pPr>
          </w:p>
        </w:tc>
        <w:tc>
          <w:tcPr>
            <w:tcW w:w="3443" w:type="dxa"/>
            <w:vMerge w:val="restart"/>
          </w:tcPr>
          <w:p w14:paraId="4B6816D8" w14:textId="77777777" w:rsidR="00467571" w:rsidRPr="00467571" w:rsidRDefault="00467571" w:rsidP="00467571">
            <w:pPr>
              <w:spacing w:after="60" w:line="240" w:lineRule="auto"/>
              <w:rPr>
                <w:rFonts w:ascii="Calibri" w:eastAsia="SimSun" w:hAnsi="Calibri" w:cs="Times New Roman"/>
                <w:bCs/>
                <w:sz w:val="16"/>
                <w:szCs w:val="16"/>
              </w:rPr>
            </w:pPr>
            <w:r w:rsidRPr="00467571">
              <w:rPr>
                <w:rFonts w:ascii="Calibri" w:eastAsia="SimSun" w:hAnsi="Calibri" w:cs="Times New Roman"/>
                <w:bCs/>
                <w:sz w:val="16"/>
                <w:szCs w:val="16"/>
              </w:rPr>
              <w:t>Volume of additional public and private investment mobilized for low GHG development</w:t>
            </w:r>
          </w:p>
        </w:tc>
        <w:tc>
          <w:tcPr>
            <w:tcW w:w="1530" w:type="dxa"/>
            <w:vMerge w:val="restart"/>
          </w:tcPr>
          <w:p w14:paraId="73414417" w14:textId="77777777" w:rsidR="00467571" w:rsidRPr="00467571" w:rsidRDefault="00467571" w:rsidP="00467571">
            <w:pPr>
              <w:spacing w:after="60" w:line="240" w:lineRule="auto"/>
              <w:rPr>
                <w:rFonts w:ascii="Calibri" w:eastAsia="SimSun" w:hAnsi="Calibri" w:cs="Times New Roman"/>
                <w:bCs/>
                <w:sz w:val="16"/>
                <w:szCs w:val="16"/>
              </w:rPr>
            </w:pPr>
            <w:r w:rsidRPr="00467571">
              <w:rPr>
                <w:rFonts w:ascii="Calibri" w:eastAsia="SimSun" w:hAnsi="Calibri" w:cs="Times New Roman"/>
                <w:bCs/>
                <w:sz w:val="16"/>
                <w:szCs w:val="16"/>
              </w:rPr>
              <w:t>N/a</w:t>
            </w:r>
          </w:p>
        </w:tc>
        <w:tc>
          <w:tcPr>
            <w:tcW w:w="1440" w:type="dxa"/>
            <w:vMerge w:val="restart"/>
          </w:tcPr>
          <w:p w14:paraId="29DE2E94" w14:textId="77777777" w:rsidR="00467571" w:rsidRPr="00467571" w:rsidRDefault="00467571" w:rsidP="00467571">
            <w:pPr>
              <w:spacing w:after="60" w:line="240" w:lineRule="auto"/>
              <w:rPr>
                <w:rFonts w:ascii="Calibri" w:eastAsia="SimSun" w:hAnsi="Calibri" w:cs="Times New Roman"/>
                <w:bCs/>
                <w:sz w:val="16"/>
                <w:szCs w:val="16"/>
              </w:rPr>
            </w:pPr>
            <w:r w:rsidRPr="00467571">
              <w:rPr>
                <w:rFonts w:ascii="Calibri" w:eastAsia="SimSun" w:hAnsi="Calibri" w:cs="Times New Roman"/>
                <w:bCs/>
                <w:sz w:val="16"/>
                <w:szCs w:val="16"/>
              </w:rPr>
              <w:t xml:space="preserve">30% of final target </w:t>
            </w:r>
          </w:p>
        </w:tc>
        <w:tc>
          <w:tcPr>
            <w:tcW w:w="1620" w:type="dxa"/>
            <w:vMerge w:val="restart"/>
          </w:tcPr>
          <w:p w14:paraId="4BAD9FEF" w14:textId="77777777" w:rsidR="00467571" w:rsidRPr="00467571" w:rsidRDefault="00467571" w:rsidP="00467571">
            <w:pPr>
              <w:spacing w:after="60" w:line="240" w:lineRule="auto"/>
              <w:jc w:val="center"/>
              <w:rPr>
                <w:rFonts w:ascii="Calibri" w:eastAsia="SimSun" w:hAnsi="Calibri" w:cs="Times New Roman"/>
                <w:bCs/>
                <w:sz w:val="16"/>
                <w:szCs w:val="16"/>
              </w:rPr>
            </w:pPr>
            <w:r w:rsidRPr="00467571">
              <w:rPr>
                <w:rFonts w:ascii="Calibri" w:eastAsia="SimSun" w:hAnsi="Calibri" w:cs="Times New Roman"/>
                <w:bCs/>
                <w:sz w:val="16"/>
                <w:szCs w:val="16"/>
              </w:rPr>
              <w:t xml:space="preserve">Public: </w:t>
            </w:r>
          </w:p>
          <w:p w14:paraId="5EDD6831" w14:textId="77777777" w:rsidR="00467571" w:rsidRPr="00467571" w:rsidRDefault="00467571" w:rsidP="00467571">
            <w:pPr>
              <w:spacing w:after="60" w:line="240" w:lineRule="auto"/>
              <w:jc w:val="center"/>
              <w:rPr>
                <w:rFonts w:ascii="Calibri" w:eastAsia="SimSun" w:hAnsi="Calibri" w:cs="Times New Roman"/>
                <w:bCs/>
                <w:sz w:val="16"/>
                <w:szCs w:val="16"/>
              </w:rPr>
            </w:pPr>
            <w:r w:rsidRPr="00467571">
              <w:rPr>
                <w:rFonts w:ascii="Calibri" w:eastAsia="SimSun" w:hAnsi="Calibri" w:cs="Times New Roman"/>
                <w:bCs/>
                <w:sz w:val="16"/>
                <w:szCs w:val="16"/>
              </w:rPr>
              <w:lastRenderedPageBreak/>
              <w:t>US$20,000,000</w:t>
            </w:r>
          </w:p>
          <w:p w14:paraId="6EF30DDE" w14:textId="77777777" w:rsidR="00467571" w:rsidRPr="00467571" w:rsidRDefault="00467571" w:rsidP="00467571">
            <w:pPr>
              <w:spacing w:after="60" w:line="240" w:lineRule="auto"/>
              <w:jc w:val="center"/>
              <w:rPr>
                <w:rFonts w:ascii="Calibri" w:eastAsia="SimSun" w:hAnsi="Calibri" w:cs="Times New Roman"/>
                <w:bCs/>
                <w:sz w:val="16"/>
                <w:szCs w:val="16"/>
              </w:rPr>
            </w:pPr>
            <w:r w:rsidRPr="00467571">
              <w:rPr>
                <w:rFonts w:ascii="Calibri" w:eastAsia="SimSun" w:hAnsi="Calibri" w:cs="Times New Roman"/>
                <w:bCs/>
                <w:sz w:val="16"/>
                <w:szCs w:val="16"/>
              </w:rPr>
              <w:t xml:space="preserve">Private: </w:t>
            </w:r>
          </w:p>
          <w:p w14:paraId="7D67F754" w14:textId="77777777" w:rsidR="00467571" w:rsidRPr="00467571" w:rsidRDefault="00467571" w:rsidP="00467571">
            <w:pPr>
              <w:spacing w:after="60" w:line="240" w:lineRule="auto"/>
              <w:jc w:val="center"/>
              <w:rPr>
                <w:rFonts w:ascii="Calibri" w:eastAsia="SimSun" w:hAnsi="Calibri" w:cs="Times New Roman"/>
                <w:bCs/>
                <w:sz w:val="16"/>
                <w:szCs w:val="16"/>
              </w:rPr>
            </w:pPr>
            <w:r w:rsidRPr="00467571">
              <w:rPr>
                <w:rFonts w:ascii="Calibri" w:eastAsia="SimSun" w:hAnsi="Calibri" w:cs="Times New Roman"/>
                <w:bCs/>
                <w:sz w:val="16"/>
                <w:szCs w:val="16"/>
              </w:rPr>
              <w:t>US$4,000,000</w:t>
            </w:r>
          </w:p>
        </w:tc>
        <w:tc>
          <w:tcPr>
            <w:tcW w:w="3249" w:type="dxa"/>
          </w:tcPr>
          <w:p w14:paraId="1888511F" w14:textId="77777777" w:rsidR="00467571" w:rsidRPr="00467571" w:rsidRDefault="00467571" w:rsidP="00467571">
            <w:pPr>
              <w:spacing w:after="60" w:line="240" w:lineRule="auto"/>
              <w:rPr>
                <w:rFonts w:ascii="Calibri" w:eastAsia="SimSun" w:hAnsi="Calibri" w:cs="Times New Roman"/>
                <w:sz w:val="16"/>
                <w:szCs w:val="16"/>
              </w:rPr>
            </w:pPr>
            <w:r w:rsidRPr="00467571">
              <w:rPr>
                <w:rFonts w:ascii="Calibri" w:eastAsia="SimSun" w:hAnsi="Calibri" w:cs="Times New Roman"/>
                <w:sz w:val="16"/>
                <w:szCs w:val="16"/>
              </w:rPr>
              <w:lastRenderedPageBreak/>
              <w:t xml:space="preserve">Ministry of Economy Annual Reports </w:t>
            </w:r>
          </w:p>
        </w:tc>
      </w:tr>
      <w:tr w:rsidR="00467571" w:rsidRPr="00467571" w14:paraId="5CBC413C" w14:textId="77777777" w:rsidTr="00515A2E">
        <w:trPr>
          <w:trHeight w:val="720"/>
        </w:trPr>
        <w:tc>
          <w:tcPr>
            <w:tcW w:w="2605" w:type="dxa"/>
            <w:vMerge/>
            <w:shd w:val="pct12" w:color="auto" w:fill="auto"/>
          </w:tcPr>
          <w:p w14:paraId="5B491F16" w14:textId="77777777" w:rsidR="00467571" w:rsidRPr="00467571" w:rsidRDefault="00467571" w:rsidP="00467571">
            <w:pPr>
              <w:spacing w:after="60" w:line="240" w:lineRule="auto"/>
              <w:rPr>
                <w:rFonts w:ascii="Calibri" w:eastAsia="SimSun" w:hAnsi="Calibri" w:cs="Times New Roman"/>
                <w:b/>
                <w:bCs/>
                <w:sz w:val="16"/>
                <w:szCs w:val="16"/>
              </w:rPr>
            </w:pPr>
          </w:p>
        </w:tc>
        <w:tc>
          <w:tcPr>
            <w:tcW w:w="3443" w:type="dxa"/>
            <w:vMerge/>
          </w:tcPr>
          <w:p w14:paraId="1F3A7C77" w14:textId="77777777" w:rsidR="00467571" w:rsidRPr="00467571" w:rsidRDefault="00467571" w:rsidP="00467571">
            <w:pPr>
              <w:spacing w:after="60" w:line="240" w:lineRule="auto"/>
              <w:rPr>
                <w:rFonts w:ascii="Calibri" w:eastAsia="SimSun" w:hAnsi="Calibri" w:cs="Times New Roman"/>
                <w:bCs/>
                <w:sz w:val="16"/>
                <w:szCs w:val="16"/>
              </w:rPr>
            </w:pPr>
          </w:p>
        </w:tc>
        <w:tc>
          <w:tcPr>
            <w:tcW w:w="1530" w:type="dxa"/>
            <w:vMerge/>
          </w:tcPr>
          <w:p w14:paraId="21C5A32B" w14:textId="77777777" w:rsidR="00467571" w:rsidRPr="00467571" w:rsidRDefault="00467571" w:rsidP="00467571">
            <w:pPr>
              <w:spacing w:after="60" w:line="240" w:lineRule="auto"/>
              <w:rPr>
                <w:rFonts w:ascii="Calibri" w:eastAsia="SimSun" w:hAnsi="Calibri" w:cs="Times New Roman"/>
                <w:bCs/>
                <w:sz w:val="16"/>
                <w:szCs w:val="16"/>
              </w:rPr>
            </w:pPr>
          </w:p>
        </w:tc>
        <w:tc>
          <w:tcPr>
            <w:tcW w:w="1440" w:type="dxa"/>
            <w:vMerge/>
          </w:tcPr>
          <w:p w14:paraId="36117C77" w14:textId="77777777" w:rsidR="00467571" w:rsidRPr="00467571" w:rsidRDefault="00467571" w:rsidP="00467571">
            <w:pPr>
              <w:spacing w:after="60" w:line="240" w:lineRule="auto"/>
              <w:rPr>
                <w:rFonts w:ascii="Calibri" w:eastAsia="SimSun" w:hAnsi="Calibri" w:cs="Times New Roman"/>
                <w:bCs/>
                <w:sz w:val="16"/>
                <w:szCs w:val="16"/>
              </w:rPr>
            </w:pPr>
          </w:p>
        </w:tc>
        <w:tc>
          <w:tcPr>
            <w:tcW w:w="1620" w:type="dxa"/>
            <w:vMerge/>
          </w:tcPr>
          <w:p w14:paraId="57E0C4E2" w14:textId="77777777" w:rsidR="00467571" w:rsidRPr="00467571" w:rsidRDefault="00467571" w:rsidP="00467571">
            <w:pPr>
              <w:spacing w:after="60" w:line="240" w:lineRule="auto"/>
              <w:jc w:val="center"/>
              <w:rPr>
                <w:rFonts w:ascii="Calibri" w:eastAsia="SimSun" w:hAnsi="Calibri" w:cs="Times New Roman"/>
                <w:bCs/>
                <w:sz w:val="16"/>
                <w:szCs w:val="16"/>
              </w:rPr>
            </w:pPr>
          </w:p>
        </w:tc>
        <w:tc>
          <w:tcPr>
            <w:tcW w:w="3249" w:type="dxa"/>
          </w:tcPr>
          <w:p w14:paraId="64EE0244" w14:textId="77777777" w:rsidR="00467571" w:rsidRPr="00467571" w:rsidRDefault="00467571" w:rsidP="00467571">
            <w:pPr>
              <w:spacing w:after="60" w:line="240" w:lineRule="auto"/>
              <w:rPr>
                <w:rFonts w:ascii="Calibri" w:eastAsia="SimSun" w:hAnsi="Calibri" w:cs="Times New Roman"/>
                <w:sz w:val="16"/>
                <w:szCs w:val="16"/>
              </w:rPr>
            </w:pPr>
            <w:r w:rsidRPr="00467571">
              <w:rPr>
                <w:rFonts w:ascii="Calibri" w:eastAsia="SimSun" w:hAnsi="Calibri" w:cs="Times New Roman"/>
                <w:sz w:val="16"/>
                <w:szCs w:val="16"/>
              </w:rPr>
              <w:t>Risks:</w:t>
            </w:r>
          </w:p>
          <w:p w14:paraId="19D9E7B0" w14:textId="77777777" w:rsidR="00467571" w:rsidRPr="00467571" w:rsidRDefault="00467571" w:rsidP="00467571">
            <w:pPr>
              <w:spacing w:after="60" w:line="240" w:lineRule="auto"/>
              <w:rPr>
                <w:rFonts w:ascii="Calibri" w:eastAsia="SimSun" w:hAnsi="Calibri" w:cs="Times New Roman"/>
                <w:i/>
                <w:sz w:val="16"/>
                <w:szCs w:val="16"/>
              </w:rPr>
            </w:pPr>
            <w:r w:rsidRPr="00467571">
              <w:rPr>
                <w:rFonts w:ascii="Calibri" w:eastAsia="SimSun" w:hAnsi="Calibri" w:cs="Times New Roman"/>
                <w:i/>
                <w:sz w:val="16"/>
                <w:szCs w:val="16"/>
              </w:rPr>
              <w:t>Lack of private sector interest to invest in green/low-carbon businesses</w:t>
            </w:r>
          </w:p>
          <w:p w14:paraId="5799FD83" w14:textId="77777777" w:rsidR="00467571" w:rsidRPr="00467571" w:rsidRDefault="00467571" w:rsidP="00467571">
            <w:pPr>
              <w:spacing w:after="60" w:line="240" w:lineRule="auto"/>
              <w:rPr>
                <w:rFonts w:ascii="Calibri" w:eastAsia="SimSun" w:hAnsi="Calibri" w:cs="Times New Roman"/>
                <w:sz w:val="16"/>
                <w:szCs w:val="16"/>
              </w:rPr>
            </w:pPr>
            <w:r w:rsidRPr="00467571">
              <w:rPr>
                <w:rFonts w:ascii="Calibri" w:eastAsia="SimSun" w:hAnsi="Calibri" w:cs="Times New Roman"/>
                <w:sz w:val="16"/>
                <w:szCs w:val="16"/>
              </w:rPr>
              <w:t>Assumptions:</w:t>
            </w:r>
          </w:p>
          <w:p w14:paraId="499F7BBB" w14:textId="77777777" w:rsidR="00467571" w:rsidRPr="00467571" w:rsidRDefault="00467571" w:rsidP="00467571">
            <w:pPr>
              <w:spacing w:after="60" w:line="240" w:lineRule="auto"/>
              <w:jc w:val="both"/>
              <w:rPr>
                <w:rFonts w:ascii="Calibri" w:eastAsia="SimSun" w:hAnsi="Calibri" w:cs="Times New Roman"/>
                <w:i/>
                <w:sz w:val="16"/>
                <w:szCs w:val="16"/>
              </w:rPr>
            </w:pPr>
            <w:r w:rsidRPr="00467571">
              <w:rPr>
                <w:rFonts w:ascii="Calibri" w:eastAsia="SimSun" w:hAnsi="Calibri" w:cs="Times New Roman"/>
                <w:i/>
                <w:sz w:val="16"/>
                <w:szCs w:val="16"/>
              </w:rPr>
              <w:t>Public: Commitment and capacities at Eco-Fund, Ministry of Tourism and Sustainable Development, and IDF to implement and scale-up new financing mechanisms.</w:t>
            </w:r>
          </w:p>
          <w:p w14:paraId="065A996B" w14:textId="77777777" w:rsidR="00467571" w:rsidRPr="00467571" w:rsidRDefault="00467571" w:rsidP="00467571">
            <w:pPr>
              <w:spacing w:after="60" w:line="240" w:lineRule="auto"/>
              <w:jc w:val="both"/>
              <w:rPr>
                <w:rFonts w:ascii="Calibri" w:eastAsia="SimSun" w:hAnsi="Calibri" w:cs="Times New Roman"/>
                <w:i/>
                <w:sz w:val="16"/>
                <w:szCs w:val="16"/>
              </w:rPr>
            </w:pPr>
            <w:r w:rsidRPr="00467571">
              <w:rPr>
                <w:rFonts w:ascii="Calibri" w:eastAsia="SimSun" w:hAnsi="Calibri" w:cs="Times New Roman"/>
                <w:i/>
                <w:sz w:val="16"/>
                <w:szCs w:val="16"/>
              </w:rPr>
              <w:t>Private: Private companies are interested in pursuing green investments and have the required knowledge, skills and capacities to identify and carry out such business opportunities.</w:t>
            </w:r>
          </w:p>
        </w:tc>
      </w:tr>
      <w:tr w:rsidR="00467571" w:rsidRPr="00467571" w14:paraId="63624C38" w14:textId="77777777" w:rsidTr="00515A2E">
        <w:trPr>
          <w:trHeight w:val="196"/>
        </w:trPr>
        <w:tc>
          <w:tcPr>
            <w:tcW w:w="2605" w:type="dxa"/>
            <w:vMerge w:val="restart"/>
            <w:shd w:val="pct12" w:color="auto" w:fill="auto"/>
          </w:tcPr>
          <w:p w14:paraId="3D1F90CF" w14:textId="77777777" w:rsidR="00467571" w:rsidRPr="00467571" w:rsidRDefault="00467571" w:rsidP="00467571">
            <w:pPr>
              <w:spacing w:after="60" w:line="240" w:lineRule="auto"/>
              <w:jc w:val="both"/>
              <w:rPr>
                <w:rFonts w:ascii="Calibri" w:eastAsia="SimSun" w:hAnsi="Calibri" w:cs="Times New Roman"/>
                <w:b/>
                <w:bCs/>
                <w:sz w:val="16"/>
                <w:szCs w:val="16"/>
              </w:rPr>
            </w:pPr>
            <w:r w:rsidRPr="00467571">
              <w:rPr>
                <w:rFonts w:ascii="Calibri" w:eastAsia="SimSun" w:hAnsi="Calibri" w:cs="Times New Roman"/>
                <w:b/>
                <w:bCs/>
                <w:sz w:val="16"/>
                <w:szCs w:val="16"/>
              </w:rPr>
              <w:t>Component 1:</w:t>
            </w:r>
          </w:p>
          <w:p w14:paraId="7F033242" w14:textId="77777777" w:rsidR="00467571" w:rsidRPr="00467571" w:rsidRDefault="00467571" w:rsidP="00467571">
            <w:pPr>
              <w:spacing w:after="60" w:line="240" w:lineRule="auto"/>
              <w:jc w:val="both"/>
              <w:rPr>
                <w:rFonts w:ascii="Calibri" w:eastAsia="SimSun" w:hAnsi="Calibri" w:cs="Times New Roman"/>
                <w:b/>
                <w:bCs/>
                <w:sz w:val="16"/>
                <w:szCs w:val="16"/>
              </w:rPr>
            </w:pPr>
          </w:p>
          <w:p w14:paraId="38ABFEBF" w14:textId="77777777" w:rsidR="00467571" w:rsidRPr="00467571" w:rsidRDefault="00467571" w:rsidP="00467571">
            <w:pPr>
              <w:spacing w:after="60" w:line="240" w:lineRule="auto"/>
              <w:jc w:val="both"/>
              <w:rPr>
                <w:rFonts w:ascii="Calibri" w:eastAsia="SimSun" w:hAnsi="Calibri" w:cs="Times New Roman"/>
                <w:b/>
                <w:bCs/>
                <w:sz w:val="16"/>
                <w:szCs w:val="16"/>
              </w:rPr>
            </w:pPr>
            <w:r w:rsidRPr="00467571">
              <w:rPr>
                <w:rFonts w:ascii="Calibri" w:eastAsia="SimSun" w:hAnsi="Calibri" w:cs="Times New Roman"/>
                <w:b/>
                <w:bCs/>
                <w:sz w:val="16"/>
                <w:szCs w:val="16"/>
              </w:rPr>
              <w:t>Policy development and business support services for green start-ups and SMEs</w:t>
            </w:r>
          </w:p>
          <w:p w14:paraId="3958A719" w14:textId="77777777" w:rsidR="00467571" w:rsidRPr="00467571" w:rsidRDefault="00467571" w:rsidP="00467571">
            <w:pPr>
              <w:spacing w:after="60" w:line="240" w:lineRule="auto"/>
              <w:rPr>
                <w:rFonts w:ascii="Calibri" w:eastAsia="SimSun" w:hAnsi="Calibri" w:cs="Times New Roman"/>
                <w:b/>
                <w:bCs/>
                <w:i/>
                <w:sz w:val="16"/>
                <w:szCs w:val="16"/>
              </w:rPr>
            </w:pPr>
          </w:p>
          <w:p w14:paraId="190F4F63" w14:textId="77777777" w:rsidR="00467571" w:rsidRPr="00467571" w:rsidRDefault="00467571" w:rsidP="00467571">
            <w:pPr>
              <w:spacing w:after="60" w:line="240" w:lineRule="auto"/>
              <w:rPr>
                <w:rFonts w:ascii="Calibri" w:eastAsia="SimSun" w:hAnsi="Calibri" w:cs="Times New Roman"/>
                <w:bCs/>
                <w:i/>
                <w:sz w:val="16"/>
                <w:szCs w:val="16"/>
              </w:rPr>
            </w:pPr>
          </w:p>
        </w:tc>
        <w:tc>
          <w:tcPr>
            <w:tcW w:w="3443" w:type="dxa"/>
            <w:vMerge w:val="restart"/>
          </w:tcPr>
          <w:p w14:paraId="7B65529E" w14:textId="77777777" w:rsidR="00467571" w:rsidRPr="00467571" w:rsidRDefault="00467571" w:rsidP="00467571">
            <w:pPr>
              <w:spacing w:after="60" w:line="240" w:lineRule="auto"/>
              <w:rPr>
                <w:rFonts w:ascii="Calibri" w:eastAsia="SimSun" w:hAnsi="Calibri" w:cs="Times New Roman"/>
                <w:bCs/>
                <w:sz w:val="16"/>
                <w:szCs w:val="16"/>
              </w:rPr>
            </w:pPr>
            <w:r w:rsidRPr="00467571">
              <w:rPr>
                <w:rFonts w:ascii="Calibri" w:eastAsia="SimSun" w:hAnsi="Calibri" w:cs="Times New Roman"/>
                <w:bCs/>
                <w:sz w:val="16"/>
                <w:szCs w:val="16"/>
              </w:rPr>
              <w:t>Number of decision makers in the Ministry of Tourism and Sustainable Development that understand and recognize policy and incentive options for green businesses in agricultural, tourism and energy sectors</w:t>
            </w:r>
          </w:p>
        </w:tc>
        <w:tc>
          <w:tcPr>
            <w:tcW w:w="1530" w:type="dxa"/>
            <w:vMerge w:val="restart"/>
          </w:tcPr>
          <w:p w14:paraId="791F6670" w14:textId="77777777" w:rsidR="00467571" w:rsidRPr="00467571" w:rsidRDefault="00467571" w:rsidP="00467571">
            <w:pPr>
              <w:spacing w:after="60" w:line="240" w:lineRule="auto"/>
              <w:rPr>
                <w:rFonts w:ascii="Calibri" w:eastAsia="SimSun" w:hAnsi="Calibri" w:cs="Times New Roman"/>
                <w:bCs/>
                <w:sz w:val="16"/>
                <w:szCs w:val="16"/>
              </w:rPr>
            </w:pPr>
            <w:r w:rsidRPr="00467571">
              <w:rPr>
                <w:rFonts w:ascii="Calibri" w:eastAsia="SimSun" w:hAnsi="Calibri" w:cs="Times New Roman"/>
                <w:bCs/>
                <w:sz w:val="16"/>
                <w:szCs w:val="16"/>
              </w:rPr>
              <w:t>0</w:t>
            </w:r>
          </w:p>
        </w:tc>
        <w:tc>
          <w:tcPr>
            <w:tcW w:w="1440" w:type="dxa"/>
            <w:vMerge w:val="restart"/>
          </w:tcPr>
          <w:p w14:paraId="44A9DE62" w14:textId="77777777" w:rsidR="00467571" w:rsidRPr="00467571" w:rsidRDefault="00467571" w:rsidP="00467571">
            <w:pPr>
              <w:spacing w:after="60" w:line="240" w:lineRule="auto"/>
              <w:rPr>
                <w:rFonts w:ascii="Calibri" w:eastAsia="SimSun" w:hAnsi="Calibri" w:cs="Times New Roman"/>
                <w:bCs/>
                <w:sz w:val="16"/>
                <w:szCs w:val="16"/>
              </w:rPr>
            </w:pPr>
            <w:r w:rsidRPr="00467571">
              <w:rPr>
                <w:rFonts w:ascii="Calibri" w:eastAsia="SimSun" w:hAnsi="Calibri" w:cs="Times New Roman"/>
                <w:bCs/>
                <w:sz w:val="16"/>
                <w:szCs w:val="16"/>
              </w:rPr>
              <w:t xml:space="preserve">50% of final target </w:t>
            </w:r>
          </w:p>
        </w:tc>
        <w:tc>
          <w:tcPr>
            <w:tcW w:w="1620" w:type="dxa"/>
            <w:vMerge w:val="restart"/>
          </w:tcPr>
          <w:p w14:paraId="43C52DA4" w14:textId="77777777" w:rsidR="00467571" w:rsidRPr="00467571" w:rsidRDefault="00467571" w:rsidP="00467571">
            <w:pPr>
              <w:spacing w:after="60" w:line="240" w:lineRule="auto"/>
              <w:rPr>
                <w:rFonts w:ascii="Calibri" w:eastAsia="SimSun" w:hAnsi="Calibri" w:cs="Times New Roman"/>
                <w:bCs/>
                <w:sz w:val="16"/>
                <w:szCs w:val="16"/>
              </w:rPr>
            </w:pPr>
            <w:r w:rsidRPr="00467571">
              <w:rPr>
                <w:rFonts w:ascii="Calibri" w:eastAsia="SimSun" w:hAnsi="Calibri" w:cs="Times New Roman"/>
                <w:bCs/>
                <w:sz w:val="16"/>
                <w:szCs w:val="16"/>
              </w:rPr>
              <w:t>10 (4 women)</w:t>
            </w:r>
          </w:p>
        </w:tc>
        <w:tc>
          <w:tcPr>
            <w:tcW w:w="3249" w:type="dxa"/>
          </w:tcPr>
          <w:p w14:paraId="7E74D6D3" w14:textId="77777777" w:rsidR="00467571" w:rsidRPr="00467571" w:rsidRDefault="00467571" w:rsidP="00467571">
            <w:pPr>
              <w:spacing w:after="60" w:line="240" w:lineRule="auto"/>
              <w:rPr>
                <w:rFonts w:ascii="Calibri" w:eastAsia="SimSun" w:hAnsi="Calibri" w:cs="Times New Roman"/>
                <w:sz w:val="16"/>
                <w:szCs w:val="16"/>
              </w:rPr>
            </w:pPr>
            <w:r w:rsidRPr="00467571">
              <w:rPr>
                <w:rFonts w:ascii="Calibri" w:eastAsia="SimSun" w:hAnsi="Calibri" w:cs="Times New Roman"/>
                <w:sz w:val="16"/>
                <w:szCs w:val="16"/>
              </w:rPr>
              <w:t xml:space="preserve">Project reports, workshop reports </w:t>
            </w:r>
          </w:p>
        </w:tc>
      </w:tr>
      <w:tr w:rsidR="00467571" w:rsidRPr="00467571" w14:paraId="6B4A84C1" w14:textId="77777777" w:rsidTr="00515A2E">
        <w:trPr>
          <w:trHeight w:val="765"/>
        </w:trPr>
        <w:tc>
          <w:tcPr>
            <w:tcW w:w="2605" w:type="dxa"/>
            <w:vMerge/>
            <w:shd w:val="pct12" w:color="auto" w:fill="auto"/>
          </w:tcPr>
          <w:p w14:paraId="4D12EC04" w14:textId="77777777" w:rsidR="00467571" w:rsidRPr="00467571" w:rsidRDefault="00467571" w:rsidP="00467571">
            <w:pPr>
              <w:spacing w:after="60" w:line="240" w:lineRule="auto"/>
              <w:rPr>
                <w:rFonts w:ascii="Calibri" w:eastAsia="SimSun" w:hAnsi="Calibri" w:cs="Times New Roman"/>
                <w:b/>
                <w:bCs/>
                <w:sz w:val="16"/>
                <w:szCs w:val="16"/>
              </w:rPr>
            </w:pPr>
          </w:p>
        </w:tc>
        <w:tc>
          <w:tcPr>
            <w:tcW w:w="3443" w:type="dxa"/>
            <w:vMerge/>
          </w:tcPr>
          <w:p w14:paraId="69F52FF7" w14:textId="77777777" w:rsidR="00467571" w:rsidRPr="00467571" w:rsidRDefault="00467571" w:rsidP="00467571">
            <w:pPr>
              <w:spacing w:after="60" w:line="240" w:lineRule="auto"/>
              <w:rPr>
                <w:rFonts w:ascii="Calibri" w:eastAsia="SimSun" w:hAnsi="Calibri" w:cs="Times New Roman"/>
                <w:bCs/>
                <w:i/>
                <w:sz w:val="16"/>
                <w:szCs w:val="16"/>
              </w:rPr>
            </w:pPr>
          </w:p>
        </w:tc>
        <w:tc>
          <w:tcPr>
            <w:tcW w:w="1530" w:type="dxa"/>
            <w:vMerge/>
          </w:tcPr>
          <w:p w14:paraId="7E3E00C0" w14:textId="77777777" w:rsidR="00467571" w:rsidRPr="00467571" w:rsidRDefault="00467571" w:rsidP="00467571">
            <w:pPr>
              <w:spacing w:after="60" w:line="240" w:lineRule="auto"/>
              <w:rPr>
                <w:rFonts w:ascii="Calibri" w:eastAsia="SimSun" w:hAnsi="Calibri" w:cs="Times New Roman"/>
                <w:bCs/>
                <w:i/>
                <w:sz w:val="16"/>
                <w:szCs w:val="16"/>
              </w:rPr>
            </w:pPr>
          </w:p>
        </w:tc>
        <w:tc>
          <w:tcPr>
            <w:tcW w:w="1440" w:type="dxa"/>
            <w:vMerge/>
          </w:tcPr>
          <w:p w14:paraId="2BAFC6C7" w14:textId="77777777" w:rsidR="00467571" w:rsidRPr="00467571" w:rsidRDefault="00467571" w:rsidP="00467571">
            <w:pPr>
              <w:spacing w:after="60" w:line="240" w:lineRule="auto"/>
              <w:rPr>
                <w:rFonts w:ascii="Calibri" w:eastAsia="SimSun" w:hAnsi="Calibri" w:cs="Times New Roman"/>
                <w:bCs/>
                <w:i/>
                <w:sz w:val="16"/>
                <w:szCs w:val="16"/>
              </w:rPr>
            </w:pPr>
          </w:p>
        </w:tc>
        <w:tc>
          <w:tcPr>
            <w:tcW w:w="1620" w:type="dxa"/>
            <w:vMerge/>
          </w:tcPr>
          <w:p w14:paraId="1169920B" w14:textId="77777777" w:rsidR="00467571" w:rsidRPr="00467571" w:rsidRDefault="00467571" w:rsidP="00467571">
            <w:pPr>
              <w:spacing w:after="60" w:line="240" w:lineRule="auto"/>
              <w:rPr>
                <w:rFonts w:ascii="Calibri" w:eastAsia="SimSun" w:hAnsi="Calibri" w:cs="Times New Roman"/>
                <w:bCs/>
                <w:i/>
                <w:sz w:val="16"/>
                <w:szCs w:val="16"/>
              </w:rPr>
            </w:pPr>
          </w:p>
        </w:tc>
        <w:tc>
          <w:tcPr>
            <w:tcW w:w="3249" w:type="dxa"/>
          </w:tcPr>
          <w:p w14:paraId="1A1469FE" w14:textId="77777777" w:rsidR="00467571" w:rsidRPr="00467571" w:rsidRDefault="00467571" w:rsidP="00467571">
            <w:pPr>
              <w:spacing w:after="60" w:line="240" w:lineRule="auto"/>
              <w:rPr>
                <w:rFonts w:ascii="Calibri" w:eastAsia="SimSun" w:hAnsi="Calibri" w:cs="Times New Roman"/>
                <w:sz w:val="16"/>
                <w:szCs w:val="16"/>
              </w:rPr>
            </w:pPr>
            <w:r w:rsidRPr="00467571">
              <w:rPr>
                <w:rFonts w:ascii="Calibri" w:eastAsia="SimSun" w:hAnsi="Calibri" w:cs="Times New Roman"/>
                <w:sz w:val="16"/>
                <w:szCs w:val="16"/>
              </w:rPr>
              <w:t>Risks:</w:t>
            </w:r>
          </w:p>
          <w:p w14:paraId="1C32FF61" w14:textId="77777777" w:rsidR="00467571" w:rsidRPr="00467571" w:rsidRDefault="00467571" w:rsidP="00467571">
            <w:pPr>
              <w:spacing w:after="60" w:line="240" w:lineRule="auto"/>
              <w:rPr>
                <w:rFonts w:ascii="Calibri" w:eastAsia="SimSun" w:hAnsi="Calibri" w:cs="Times New Roman"/>
                <w:i/>
                <w:sz w:val="16"/>
                <w:szCs w:val="16"/>
              </w:rPr>
            </w:pPr>
            <w:r w:rsidRPr="00467571">
              <w:rPr>
                <w:rFonts w:ascii="Calibri" w:eastAsia="SimSun" w:hAnsi="Calibri" w:cs="Times New Roman"/>
                <w:i/>
                <w:sz w:val="16"/>
                <w:szCs w:val="16"/>
              </w:rPr>
              <w:t>High turnover of Ministry staff</w:t>
            </w:r>
          </w:p>
          <w:p w14:paraId="6B7BF85D" w14:textId="77777777" w:rsidR="00467571" w:rsidRPr="00467571" w:rsidRDefault="00467571" w:rsidP="00467571">
            <w:pPr>
              <w:spacing w:after="60" w:line="240" w:lineRule="auto"/>
              <w:rPr>
                <w:rFonts w:ascii="Calibri" w:eastAsia="SimSun" w:hAnsi="Calibri" w:cs="Times New Roman"/>
                <w:i/>
                <w:sz w:val="16"/>
                <w:szCs w:val="16"/>
              </w:rPr>
            </w:pPr>
            <w:r w:rsidRPr="00467571">
              <w:rPr>
                <w:rFonts w:ascii="Calibri" w:eastAsia="SimSun" w:hAnsi="Calibri" w:cs="Times New Roman"/>
                <w:i/>
                <w:sz w:val="16"/>
                <w:szCs w:val="16"/>
              </w:rPr>
              <w:t xml:space="preserve">Lack of interest for training participation </w:t>
            </w:r>
          </w:p>
          <w:p w14:paraId="0DF3F69C" w14:textId="77777777" w:rsidR="00467571" w:rsidRPr="00467571" w:rsidRDefault="00467571" w:rsidP="00467571">
            <w:pPr>
              <w:spacing w:after="60" w:line="240" w:lineRule="auto"/>
              <w:rPr>
                <w:rFonts w:ascii="Calibri" w:eastAsia="SimSun" w:hAnsi="Calibri" w:cs="Times New Roman"/>
                <w:sz w:val="16"/>
                <w:szCs w:val="16"/>
              </w:rPr>
            </w:pPr>
            <w:r w:rsidRPr="00467571">
              <w:rPr>
                <w:rFonts w:ascii="Calibri" w:eastAsia="SimSun" w:hAnsi="Calibri" w:cs="Times New Roman"/>
                <w:sz w:val="16"/>
                <w:szCs w:val="16"/>
              </w:rPr>
              <w:t xml:space="preserve">Assumptions: </w:t>
            </w:r>
          </w:p>
          <w:p w14:paraId="634864A9" w14:textId="77777777" w:rsidR="00467571" w:rsidRPr="00467571" w:rsidRDefault="00467571" w:rsidP="00467571">
            <w:pPr>
              <w:spacing w:after="60" w:line="240" w:lineRule="auto"/>
              <w:rPr>
                <w:rFonts w:ascii="Calibri" w:eastAsia="SimSun" w:hAnsi="Calibri" w:cs="Times New Roman"/>
                <w:i/>
                <w:sz w:val="16"/>
                <w:szCs w:val="16"/>
              </w:rPr>
            </w:pPr>
            <w:r w:rsidRPr="00467571">
              <w:rPr>
                <w:rFonts w:ascii="Calibri" w:eastAsia="SimSun" w:hAnsi="Calibri" w:cs="Times New Roman"/>
                <w:i/>
                <w:sz w:val="16"/>
                <w:szCs w:val="16"/>
              </w:rPr>
              <w:t>Commitment at Ministry of Tourism and Sustainable Development to create capacities, increase knowledge and skills on policy incentive options for green businesses</w:t>
            </w:r>
          </w:p>
        </w:tc>
      </w:tr>
      <w:tr w:rsidR="00467571" w:rsidRPr="00467571" w14:paraId="6F354D9E" w14:textId="77777777" w:rsidTr="00515A2E">
        <w:trPr>
          <w:trHeight w:val="296"/>
        </w:trPr>
        <w:tc>
          <w:tcPr>
            <w:tcW w:w="2605" w:type="dxa"/>
            <w:vMerge/>
            <w:shd w:val="pct12" w:color="auto" w:fill="auto"/>
          </w:tcPr>
          <w:p w14:paraId="24D3C664" w14:textId="77777777" w:rsidR="00467571" w:rsidRPr="00467571" w:rsidRDefault="00467571" w:rsidP="00467571">
            <w:pPr>
              <w:spacing w:after="60" w:line="240" w:lineRule="auto"/>
              <w:rPr>
                <w:rFonts w:ascii="Calibri" w:eastAsia="SimSun" w:hAnsi="Calibri" w:cs="Times New Roman"/>
                <w:b/>
                <w:bCs/>
                <w:sz w:val="16"/>
                <w:szCs w:val="16"/>
              </w:rPr>
            </w:pPr>
          </w:p>
        </w:tc>
        <w:tc>
          <w:tcPr>
            <w:tcW w:w="3443" w:type="dxa"/>
            <w:vMerge w:val="restart"/>
          </w:tcPr>
          <w:p w14:paraId="6B6EC1EB" w14:textId="77777777" w:rsidR="00467571" w:rsidRPr="00467571" w:rsidRDefault="00467571" w:rsidP="00467571">
            <w:pPr>
              <w:spacing w:after="60" w:line="240" w:lineRule="auto"/>
              <w:jc w:val="both"/>
              <w:rPr>
                <w:rFonts w:ascii="Calibri" w:eastAsia="SimSun" w:hAnsi="Calibri" w:cs="Times New Roman"/>
                <w:sz w:val="16"/>
                <w:szCs w:val="16"/>
              </w:rPr>
            </w:pPr>
            <w:r w:rsidRPr="00467571">
              <w:rPr>
                <w:rFonts w:ascii="Calibri" w:eastAsia="SimSun" w:hAnsi="Calibri" w:cs="Times New Roman"/>
                <w:sz w:val="16"/>
                <w:szCs w:val="16"/>
              </w:rPr>
              <w:t>Level of capitalization of the Eco-Fund</w:t>
            </w:r>
          </w:p>
        </w:tc>
        <w:tc>
          <w:tcPr>
            <w:tcW w:w="1530" w:type="dxa"/>
            <w:vMerge w:val="restart"/>
          </w:tcPr>
          <w:p w14:paraId="13123B2D" w14:textId="77777777" w:rsidR="00467571" w:rsidRPr="00467571" w:rsidRDefault="00467571" w:rsidP="00467571">
            <w:pPr>
              <w:spacing w:after="60" w:line="240" w:lineRule="auto"/>
              <w:rPr>
                <w:rFonts w:ascii="Calibri" w:eastAsia="SimSun" w:hAnsi="Calibri" w:cs="Times New Roman"/>
                <w:bCs/>
                <w:sz w:val="16"/>
                <w:szCs w:val="16"/>
              </w:rPr>
            </w:pPr>
            <w:r w:rsidRPr="00467571">
              <w:rPr>
                <w:rFonts w:ascii="Calibri" w:eastAsia="SimSun" w:hAnsi="Calibri" w:cs="Times New Roman"/>
                <w:bCs/>
                <w:sz w:val="16"/>
                <w:szCs w:val="16"/>
              </w:rPr>
              <w:t>0</w:t>
            </w:r>
          </w:p>
        </w:tc>
        <w:tc>
          <w:tcPr>
            <w:tcW w:w="1440" w:type="dxa"/>
            <w:vMerge w:val="restart"/>
          </w:tcPr>
          <w:p w14:paraId="3D74E8EB" w14:textId="77777777" w:rsidR="00467571" w:rsidRPr="00467571" w:rsidRDefault="00467571" w:rsidP="00467571">
            <w:pPr>
              <w:spacing w:after="60" w:line="240" w:lineRule="auto"/>
              <w:rPr>
                <w:rFonts w:ascii="Calibri" w:eastAsia="SimSun" w:hAnsi="Calibri" w:cs="Times New Roman"/>
                <w:bCs/>
                <w:sz w:val="16"/>
                <w:szCs w:val="16"/>
              </w:rPr>
            </w:pPr>
            <w:r w:rsidRPr="00467571">
              <w:rPr>
                <w:rFonts w:ascii="Calibri" w:eastAsia="SimSun" w:hAnsi="Calibri" w:cs="Times New Roman"/>
                <w:bCs/>
                <w:sz w:val="16"/>
                <w:szCs w:val="16"/>
              </w:rPr>
              <w:t>500.000 Euro</w:t>
            </w:r>
          </w:p>
        </w:tc>
        <w:tc>
          <w:tcPr>
            <w:tcW w:w="1620" w:type="dxa"/>
            <w:vMerge w:val="restart"/>
          </w:tcPr>
          <w:p w14:paraId="4918425B" w14:textId="77777777" w:rsidR="00467571" w:rsidRPr="00467571" w:rsidRDefault="00467571" w:rsidP="00467571">
            <w:pPr>
              <w:spacing w:after="60" w:line="240" w:lineRule="auto"/>
              <w:rPr>
                <w:rFonts w:ascii="Calibri" w:eastAsia="SimSun" w:hAnsi="Calibri" w:cs="Times New Roman"/>
                <w:bCs/>
                <w:sz w:val="16"/>
                <w:szCs w:val="16"/>
              </w:rPr>
            </w:pPr>
            <w:r w:rsidRPr="00467571">
              <w:rPr>
                <w:rFonts w:ascii="Calibri" w:eastAsia="SimSun" w:hAnsi="Calibri" w:cs="Times New Roman"/>
                <w:bCs/>
                <w:sz w:val="16"/>
                <w:szCs w:val="16"/>
              </w:rPr>
              <w:t>3,000,000 Euro</w:t>
            </w:r>
          </w:p>
        </w:tc>
        <w:tc>
          <w:tcPr>
            <w:tcW w:w="3249" w:type="dxa"/>
          </w:tcPr>
          <w:p w14:paraId="42B685BC" w14:textId="77777777" w:rsidR="00467571" w:rsidRPr="00467571" w:rsidRDefault="00467571" w:rsidP="00467571">
            <w:pPr>
              <w:spacing w:after="60" w:line="240" w:lineRule="auto"/>
              <w:rPr>
                <w:rFonts w:ascii="Calibri" w:eastAsia="SimSun" w:hAnsi="Calibri" w:cs="Times New Roman"/>
                <w:sz w:val="16"/>
                <w:szCs w:val="16"/>
              </w:rPr>
            </w:pPr>
            <w:r w:rsidRPr="00467571">
              <w:rPr>
                <w:rFonts w:ascii="Calibri" w:eastAsia="SimSun" w:hAnsi="Calibri" w:cs="Times New Roman"/>
                <w:sz w:val="16"/>
                <w:szCs w:val="16"/>
              </w:rPr>
              <w:t xml:space="preserve">MSDT reports to Government of Montenegro </w:t>
            </w:r>
          </w:p>
        </w:tc>
      </w:tr>
      <w:tr w:rsidR="00467571" w:rsidRPr="00467571" w14:paraId="4788DBF6" w14:textId="77777777" w:rsidTr="00515A2E">
        <w:trPr>
          <w:trHeight w:val="765"/>
        </w:trPr>
        <w:tc>
          <w:tcPr>
            <w:tcW w:w="2605" w:type="dxa"/>
            <w:vMerge/>
            <w:shd w:val="pct12" w:color="auto" w:fill="auto"/>
          </w:tcPr>
          <w:p w14:paraId="6AEF9BCF" w14:textId="77777777" w:rsidR="00467571" w:rsidRPr="00467571" w:rsidRDefault="00467571" w:rsidP="00467571">
            <w:pPr>
              <w:spacing w:after="60" w:line="240" w:lineRule="auto"/>
              <w:rPr>
                <w:rFonts w:ascii="Calibri" w:eastAsia="SimSun" w:hAnsi="Calibri" w:cs="Times New Roman"/>
                <w:b/>
                <w:bCs/>
                <w:sz w:val="16"/>
                <w:szCs w:val="16"/>
              </w:rPr>
            </w:pPr>
          </w:p>
        </w:tc>
        <w:tc>
          <w:tcPr>
            <w:tcW w:w="3443" w:type="dxa"/>
            <w:vMerge/>
          </w:tcPr>
          <w:p w14:paraId="05394652" w14:textId="77777777" w:rsidR="00467571" w:rsidRPr="00467571" w:rsidRDefault="00467571" w:rsidP="00467571">
            <w:pPr>
              <w:spacing w:after="60" w:line="240" w:lineRule="auto"/>
              <w:jc w:val="both"/>
              <w:rPr>
                <w:rFonts w:ascii="Calibri" w:eastAsia="SimSun" w:hAnsi="Calibri" w:cs="Times New Roman"/>
                <w:bCs/>
                <w:sz w:val="16"/>
                <w:szCs w:val="16"/>
              </w:rPr>
            </w:pPr>
          </w:p>
        </w:tc>
        <w:tc>
          <w:tcPr>
            <w:tcW w:w="1530" w:type="dxa"/>
            <w:vMerge/>
          </w:tcPr>
          <w:p w14:paraId="014B5D7B" w14:textId="77777777" w:rsidR="00467571" w:rsidRPr="00467571" w:rsidRDefault="00467571" w:rsidP="00467571">
            <w:pPr>
              <w:spacing w:after="60" w:line="240" w:lineRule="auto"/>
              <w:rPr>
                <w:rFonts w:ascii="Calibri" w:eastAsia="SimSun" w:hAnsi="Calibri" w:cs="Times New Roman"/>
                <w:bCs/>
                <w:sz w:val="16"/>
                <w:szCs w:val="16"/>
              </w:rPr>
            </w:pPr>
          </w:p>
        </w:tc>
        <w:tc>
          <w:tcPr>
            <w:tcW w:w="1440" w:type="dxa"/>
            <w:vMerge/>
          </w:tcPr>
          <w:p w14:paraId="434DF92C" w14:textId="77777777" w:rsidR="00467571" w:rsidRPr="00467571" w:rsidRDefault="00467571" w:rsidP="00467571">
            <w:pPr>
              <w:spacing w:after="60" w:line="240" w:lineRule="auto"/>
              <w:rPr>
                <w:rFonts w:ascii="Calibri" w:eastAsia="SimSun" w:hAnsi="Calibri" w:cs="Times New Roman"/>
                <w:bCs/>
                <w:sz w:val="16"/>
                <w:szCs w:val="16"/>
              </w:rPr>
            </w:pPr>
          </w:p>
        </w:tc>
        <w:tc>
          <w:tcPr>
            <w:tcW w:w="1620" w:type="dxa"/>
            <w:vMerge/>
          </w:tcPr>
          <w:p w14:paraId="215CDD63" w14:textId="77777777" w:rsidR="00467571" w:rsidRPr="00467571" w:rsidRDefault="00467571" w:rsidP="00467571">
            <w:pPr>
              <w:spacing w:after="60" w:line="240" w:lineRule="auto"/>
              <w:rPr>
                <w:rFonts w:ascii="Calibri" w:eastAsia="SimSun" w:hAnsi="Calibri" w:cs="Times New Roman"/>
                <w:bCs/>
                <w:sz w:val="16"/>
                <w:szCs w:val="16"/>
              </w:rPr>
            </w:pPr>
          </w:p>
        </w:tc>
        <w:tc>
          <w:tcPr>
            <w:tcW w:w="3249" w:type="dxa"/>
          </w:tcPr>
          <w:p w14:paraId="02A5DA16" w14:textId="77777777" w:rsidR="00467571" w:rsidRPr="00467571" w:rsidRDefault="00467571" w:rsidP="00467571">
            <w:pPr>
              <w:spacing w:after="60" w:line="240" w:lineRule="auto"/>
              <w:rPr>
                <w:rFonts w:ascii="Calibri" w:eastAsia="SimSun" w:hAnsi="Calibri" w:cs="Times New Roman"/>
                <w:sz w:val="16"/>
                <w:szCs w:val="16"/>
              </w:rPr>
            </w:pPr>
            <w:r w:rsidRPr="00467571">
              <w:rPr>
                <w:rFonts w:ascii="Calibri" w:eastAsia="SimSun" w:hAnsi="Calibri" w:cs="Times New Roman"/>
                <w:sz w:val="16"/>
                <w:szCs w:val="16"/>
              </w:rPr>
              <w:t>Risks:</w:t>
            </w:r>
          </w:p>
          <w:p w14:paraId="2FAC3D88" w14:textId="77777777" w:rsidR="00467571" w:rsidRPr="00467571" w:rsidRDefault="00467571" w:rsidP="00467571">
            <w:pPr>
              <w:spacing w:after="60" w:line="240" w:lineRule="auto"/>
              <w:rPr>
                <w:rFonts w:ascii="Calibri" w:eastAsia="SimSun" w:hAnsi="Calibri" w:cs="Times New Roman"/>
                <w:i/>
                <w:sz w:val="16"/>
                <w:szCs w:val="16"/>
              </w:rPr>
            </w:pPr>
            <w:r w:rsidRPr="00467571">
              <w:rPr>
                <w:rFonts w:ascii="Calibri" w:eastAsia="SimSun" w:hAnsi="Calibri" w:cs="Times New Roman"/>
                <w:i/>
                <w:sz w:val="16"/>
                <w:szCs w:val="16"/>
              </w:rPr>
              <w:t>Investment climate in Montenegro deteriorates/does not improve due to weak policy and regulatory framework and their insufficient enforcement</w:t>
            </w:r>
          </w:p>
          <w:p w14:paraId="7DC16571" w14:textId="77777777" w:rsidR="00467571" w:rsidRPr="00467571" w:rsidRDefault="00467571" w:rsidP="00467571">
            <w:pPr>
              <w:spacing w:after="60" w:line="240" w:lineRule="auto"/>
              <w:rPr>
                <w:rFonts w:ascii="Calibri" w:eastAsia="SimSun" w:hAnsi="Calibri" w:cs="Times New Roman"/>
                <w:sz w:val="16"/>
                <w:szCs w:val="16"/>
              </w:rPr>
            </w:pPr>
            <w:r w:rsidRPr="00467571">
              <w:rPr>
                <w:rFonts w:ascii="Calibri" w:eastAsia="SimSun" w:hAnsi="Calibri" w:cs="Times New Roman"/>
                <w:i/>
                <w:sz w:val="16"/>
                <w:szCs w:val="16"/>
              </w:rPr>
              <w:t xml:space="preserve">Eco-Fund not established by project initiation </w:t>
            </w:r>
            <w:r w:rsidRPr="00467571">
              <w:rPr>
                <w:rFonts w:ascii="Calibri" w:eastAsia="SimSun" w:hAnsi="Calibri" w:cs="Times New Roman"/>
                <w:sz w:val="16"/>
                <w:szCs w:val="16"/>
              </w:rPr>
              <w:t>Assumptions:</w:t>
            </w:r>
          </w:p>
          <w:p w14:paraId="7F5DAB7D" w14:textId="77777777" w:rsidR="00467571" w:rsidRPr="00467571" w:rsidRDefault="00467571" w:rsidP="00467571">
            <w:pPr>
              <w:spacing w:after="60" w:line="240" w:lineRule="auto"/>
              <w:rPr>
                <w:rFonts w:ascii="Calibri" w:eastAsia="SimSun" w:hAnsi="Calibri" w:cs="Times New Roman"/>
                <w:i/>
                <w:sz w:val="16"/>
                <w:szCs w:val="16"/>
              </w:rPr>
            </w:pPr>
            <w:r w:rsidRPr="00467571">
              <w:rPr>
                <w:rFonts w:ascii="Calibri" w:eastAsia="SimSun" w:hAnsi="Calibri" w:cs="Times New Roman"/>
                <w:i/>
                <w:sz w:val="16"/>
                <w:szCs w:val="16"/>
              </w:rPr>
              <w:t>Commitment and capacities at Eco-Fund and Ministry of Tourism and Sustainable Development to adopt and to enforce polluter-pays mechanisms</w:t>
            </w:r>
          </w:p>
        </w:tc>
      </w:tr>
      <w:tr w:rsidR="00467571" w:rsidRPr="00467571" w14:paraId="2CA18800" w14:textId="77777777" w:rsidTr="00515A2E">
        <w:trPr>
          <w:trHeight w:val="258"/>
        </w:trPr>
        <w:tc>
          <w:tcPr>
            <w:tcW w:w="2605" w:type="dxa"/>
            <w:vMerge/>
            <w:shd w:val="pct12" w:color="auto" w:fill="auto"/>
          </w:tcPr>
          <w:p w14:paraId="686B4874" w14:textId="77777777" w:rsidR="00467571" w:rsidRPr="00467571" w:rsidRDefault="00467571" w:rsidP="00467571">
            <w:pPr>
              <w:spacing w:after="60" w:line="240" w:lineRule="auto"/>
              <w:rPr>
                <w:rFonts w:ascii="Calibri" w:eastAsia="SimSun" w:hAnsi="Calibri" w:cs="Times New Roman"/>
                <w:b/>
                <w:bCs/>
                <w:sz w:val="16"/>
                <w:szCs w:val="16"/>
              </w:rPr>
            </w:pPr>
          </w:p>
        </w:tc>
        <w:tc>
          <w:tcPr>
            <w:tcW w:w="3443" w:type="dxa"/>
            <w:vMerge w:val="restart"/>
          </w:tcPr>
          <w:p w14:paraId="76C76D0B" w14:textId="77777777" w:rsidR="00467571" w:rsidRPr="00467571" w:rsidRDefault="00467571" w:rsidP="00467571">
            <w:pPr>
              <w:spacing w:after="60" w:line="240" w:lineRule="auto"/>
              <w:jc w:val="both"/>
              <w:rPr>
                <w:rFonts w:ascii="Calibri" w:eastAsia="SimSun" w:hAnsi="Calibri" w:cs="Times New Roman"/>
                <w:bCs/>
                <w:sz w:val="16"/>
                <w:szCs w:val="16"/>
              </w:rPr>
            </w:pPr>
            <w:r w:rsidRPr="00467571">
              <w:rPr>
                <w:rFonts w:ascii="Calibri" w:eastAsia="SimSun" w:hAnsi="Calibri" w:cs="Times New Roman"/>
                <w:bCs/>
                <w:sz w:val="16"/>
                <w:szCs w:val="16"/>
              </w:rPr>
              <w:t>Number of existing and potential entrepreneurs trained and assisted through the Green Business Incubator (green business services delivered)</w:t>
            </w:r>
          </w:p>
        </w:tc>
        <w:tc>
          <w:tcPr>
            <w:tcW w:w="1530" w:type="dxa"/>
            <w:vMerge w:val="restart"/>
          </w:tcPr>
          <w:p w14:paraId="5BAF3635" w14:textId="77777777" w:rsidR="00467571" w:rsidRPr="00467571" w:rsidRDefault="00467571" w:rsidP="00467571">
            <w:pPr>
              <w:spacing w:after="60" w:line="240" w:lineRule="auto"/>
              <w:jc w:val="both"/>
              <w:rPr>
                <w:rFonts w:ascii="Calibri" w:eastAsia="SimSun" w:hAnsi="Calibri" w:cs="Times New Roman"/>
                <w:sz w:val="16"/>
                <w:szCs w:val="16"/>
              </w:rPr>
            </w:pPr>
            <w:r w:rsidRPr="00467571">
              <w:rPr>
                <w:rFonts w:ascii="Calibri" w:eastAsia="SimSun" w:hAnsi="Calibri" w:cs="Times New Roman"/>
                <w:sz w:val="16"/>
                <w:szCs w:val="16"/>
              </w:rPr>
              <w:t>0</w:t>
            </w:r>
          </w:p>
        </w:tc>
        <w:tc>
          <w:tcPr>
            <w:tcW w:w="1440" w:type="dxa"/>
            <w:vMerge w:val="restart"/>
          </w:tcPr>
          <w:p w14:paraId="6BBF68CA" w14:textId="77777777" w:rsidR="00467571" w:rsidRPr="00467571" w:rsidRDefault="00467571" w:rsidP="00467571">
            <w:pPr>
              <w:spacing w:after="60" w:line="240" w:lineRule="auto"/>
              <w:rPr>
                <w:rFonts w:ascii="Calibri" w:eastAsia="SimSun" w:hAnsi="Calibri" w:cs="Times New Roman"/>
                <w:bCs/>
                <w:sz w:val="16"/>
                <w:szCs w:val="16"/>
              </w:rPr>
            </w:pPr>
            <w:r w:rsidRPr="00467571">
              <w:rPr>
                <w:rFonts w:ascii="Calibri" w:eastAsia="SimSun" w:hAnsi="Calibri" w:cs="Times New Roman"/>
                <w:bCs/>
                <w:sz w:val="16"/>
                <w:szCs w:val="16"/>
              </w:rPr>
              <w:t xml:space="preserve">50% of final target </w:t>
            </w:r>
          </w:p>
        </w:tc>
        <w:tc>
          <w:tcPr>
            <w:tcW w:w="1620" w:type="dxa"/>
            <w:vMerge w:val="restart"/>
          </w:tcPr>
          <w:p w14:paraId="29240FE9" w14:textId="77777777" w:rsidR="00467571" w:rsidRPr="00467571" w:rsidRDefault="00467571" w:rsidP="00467571">
            <w:pPr>
              <w:spacing w:after="60" w:line="240" w:lineRule="auto"/>
              <w:rPr>
                <w:rFonts w:ascii="Calibri" w:eastAsia="SimSun" w:hAnsi="Calibri" w:cs="Times New Roman"/>
                <w:bCs/>
                <w:sz w:val="16"/>
                <w:szCs w:val="16"/>
              </w:rPr>
            </w:pPr>
            <w:r w:rsidRPr="00467571">
              <w:rPr>
                <w:rFonts w:ascii="Calibri" w:eastAsia="SimSun" w:hAnsi="Calibri" w:cs="Times New Roman"/>
                <w:bCs/>
                <w:sz w:val="16"/>
                <w:szCs w:val="16"/>
              </w:rPr>
              <w:t>100 (including 30% - women)</w:t>
            </w:r>
          </w:p>
        </w:tc>
        <w:tc>
          <w:tcPr>
            <w:tcW w:w="3249" w:type="dxa"/>
          </w:tcPr>
          <w:p w14:paraId="6783214D" w14:textId="77777777" w:rsidR="00467571" w:rsidRPr="00467571" w:rsidRDefault="00467571" w:rsidP="00467571">
            <w:pPr>
              <w:spacing w:after="60" w:line="240" w:lineRule="auto"/>
              <w:rPr>
                <w:rFonts w:ascii="Calibri" w:eastAsia="SimSun" w:hAnsi="Calibri" w:cs="Times New Roman"/>
                <w:sz w:val="16"/>
                <w:szCs w:val="16"/>
              </w:rPr>
            </w:pPr>
            <w:r w:rsidRPr="00467571">
              <w:rPr>
                <w:rFonts w:ascii="Calibri" w:eastAsia="SimSun" w:hAnsi="Calibri" w:cs="Times New Roman"/>
                <w:sz w:val="16"/>
                <w:szCs w:val="16"/>
              </w:rPr>
              <w:t xml:space="preserve">Green Business Incubator annual reports </w:t>
            </w:r>
          </w:p>
        </w:tc>
      </w:tr>
      <w:tr w:rsidR="00467571" w:rsidRPr="00467571" w14:paraId="40382258" w14:textId="77777777" w:rsidTr="00515A2E">
        <w:trPr>
          <w:trHeight w:val="399"/>
        </w:trPr>
        <w:tc>
          <w:tcPr>
            <w:tcW w:w="2605" w:type="dxa"/>
            <w:vMerge/>
            <w:shd w:val="pct12" w:color="auto" w:fill="auto"/>
          </w:tcPr>
          <w:p w14:paraId="4BEB3999" w14:textId="77777777" w:rsidR="00467571" w:rsidRPr="00467571" w:rsidRDefault="00467571" w:rsidP="00467571">
            <w:pPr>
              <w:spacing w:after="60" w:line="240" w:lineRule="auto"/>
              <w:rPr>
                <w:rFonts w:ascii="Calibri" w:eastAsia="SimSun" w:hAnsi="Calibri" w:cs="Times New Roman"/>
                <w:b/>
                <w:bCs/>
                <w:sz w:val="16"/>
                <w:szCs w:val="16"/>
              </w:rPr>
            </w:pPr>
          </w:p>
        </w:tc>
        <w:tc>
          <w:tcPr>
            <w:tcW w:w="3443" w:type="dxa"/>
            <w:vMerge/>
          </w:tcPr>
          <w:p w14:paraId="1A0D7501" w14:textId="77777777" w:rsidR="00467571" w:rsidRPr="00467571" w:rsidRDefault="00467571" w:rsidP="00467571">
            <w:pPr>
              <w:spacing w:after="60" w:line="240" w:lineRule="auto"/>
              <w:jc w:val="both"/>
              <w:rPr>
                <w:rFonts w:ascii="Calibri" w:eastAsia="SimSun" w:hAnsi="Calibri" w:cs="Times New Roman"/>
                <w:bCs/>
                <w:sz w:val="16"/>
                <w:szCs w:val="16"/>
              </w:rPr>
            </w:pPr>
          </w:p>
        </w:tc>
        <w:tc>
          <w:tcPr>
            <w:tcW w:w="1530" w:type="dxa"/>
            <w:vMerge/>
          </w:tcPr>
          <w:p w14:paraId="114E79B6" w14:textId="77777777" w:rsidR="00467571" w:rsidRPr="00467571" w:rsidRDefault="00467571" w:rsidP="00467571">
            <w:pPr>
              <w:spacing w:after="60" w:line="240" w:lineRule="auto"/>
              <w:rPr>
                <w:rFonts w:ascii="Calibri" w:eastAsia="SimSun" w:hAnsi="Calibri" w:cs="Times New Roman"/>
                <w:bCs/>
                <w:sz w:val="16"/>
                <w:szCs w:val="16"/>
              </w:rPr>
            </w:pPr>
          </w:p>
        </w:tc>
        <w:tc>
          <w:tcPr>
            <w:tcW w:w="1440" w:type="dxa"/>
            <w:vMerge/>
          </w:tcPr>
          <w:p w14:paraId="0AA00680" w14:textId="77777777" w:rsidR="00467571" w:rsidRPr="00467571" w:rsidRDefault="00467571" w:rsidP="00467571">
            <w:pPr>
              <w:spacing w:after="60" w:line="240" w:lineRule="auto"/>
              <w:rPr>
                <w:rFonts w:ascii="Calibri" w:eastAsia="SimSun" w:hAnsi="Calibri" w:cs="Times New Roman"/>
                <w:bCs/>
                <w:sz w:val="16"/>
                <w:szCs w:val="16"/>
              </w:rPr>
            </w:pPr>
          </w:p>
        </w:tc>
        <w:tc>
          <w:tcPr>
            <w:tcW w:w="1620" w:type="dxa"/>
            <w:vMerge/>
          </w:tcPr>
          <w:p w14:paraId="382605A3" w14:textId="77777777" w:rsidR="00467571" w:rsidRPr="00467571" w:rsidRDefault="00467571" w:rsidP="00467571">
            <w:pPr>
              <w:spacing w:after="60" w:line="240" w:lineRule="auto"/>
              <w:rPr>
                <w:rFonts w:ascii="Calibri" w:eastAsia="SimSun" w:hAnsi="Calibri" w:cs="Times New Roman"/>
                <w:bCs/>
                <w:sz w:val="16"/>
                <w:szCs w:val="16"/>
              </w:rPr>
            </w:pPr>
          </w:p>
        </w:tc>
        <w:tc>
          <w:tcPr>
            <w:tcW w:w="3249" w:type="dxa"/>
          </w:tcPr>
          <w:p w14:paraId="25B30D57" w14:textId="77777777" w:rsidR="00467571" w:rsidRPr="00467571" w:rsidRDefault="00467571" w:rsidP="00467571">
            <w:pPr>
              <w:spacing w:after="60" w:line="240" w:lineRule="auto"/>
              <w:rPr>
                <w:rFonts w:ascii="Calibri" w:eastAsia="SimSun" w:hAnsi="Calibri" w:cs="Times New Roman"/>
                <w:sz w:val="16"/>
                <w:szCs w:val="16"/>
              </w:rPr>
            </w:pPr>
            <w:r w:rsidRPr="00467571">
              <w:rPr>
                <w:rFonts w:ascii="Calibri" w:eastAsia="SimSun" w:hAnsi="Calibri" w:cs="Times New Roman"/>
                <w:sz w:val="16"/>
                <w:szCs w:val="16"/>
              </w:rPr>
              <w:t>Risks:</w:t>
            </w:r>
          </w:p>
          <w:p w14:paraId="61139540" w14:textId="77777777" w:rsidR="00467571" w:rsidRPr="00467571" w:rsidRDefault="00467571" w:rsidP="00467571">
            <w:pPr>
              <w:spacing w:after="60" w:line="240" w:lineRule="auto"/>
              <w:rPr>
                <w:rFonts w:ascii="Calibri" w:eastAsia="SimSun" w:hAnsi="Calibri" w:cs="Times New Roman"/>
                <w:i/>
                <w:sz w:val="16"/>
                <w:szCs w:val="16"/>
              </w:rPr>
            </w:pPr>
            <w:r w:rsidRPr="00467571">
              <w:rPr>
                <w:rFonts w:ascii="Calibri" w:eastAsia="SimSun" w:hAnsi="Calibri" w:cs="Times New Roman"/>
                <w:i/>
                <w:sz w:val="16"/>
                <w:szCs w:val="16"/>
              </w:rPr>
              <w:t>Lack of private sector interest to invest in green/low-carbon businesses</w:t>
            </w:r>
          </w:p>
          <w:p w14:paraId="47519F80" w14:textId="77777777" w:rsidR="00467571" w:rsidRPr="00467571" w:rsidRDefault="00467571" w:rsidP="00467571">
            <w:pPr>
              <w:spacing w:after="60" w:line="240" w:lineRule="auto"/>
              <w:rPr>
                <w:rFonts w:ascii="Calibri" w:eastAsia="SimSun" w:hAnsi="Calibri" w:cs="Times New Roman"/>
                <w:sz w:val="16"/>
                <w:szCs w:val="16"/>
              </w:rPr>
            </w:pPr>
            <w:r w:rsidRPr="00467571">
              <w:rPr>
                <w:rFonts w:ascii="Calibri" w:eastAsia="SimSun" w:hAnsi="Calibri" w:cs="Times New Roman"/>
                <w:sz w:val="16"/>
                <w:szCs w:val="16"/>
              </w:rPr>
              <w:t>Assumptions:</w:t>
            </w:r>
          </w:p>
          <w:p w14:paraId="2160D6E1" w14:textId="77777777" w:rsidR="00467571" w:rsidRPr="00467571" w:rsidRDefault="00467571" w:rsidP="00467571">
            <w:pPr>
              <w:spacing w:after="60" w:line="240" w:lineRule="auto"/>
              <w:rPr>
                <w:rFonts w:ascii="Calibri" w:eastAsia="SimSun" w:hAnsi="Calibri" w:cs="Times New Roman"/>
                <w:i/>
                <w:sz w:val="16"/>
                <w:szCs w:val="16"/>
              </w:rPr>
            </w:pPr>
            <w:r w:rsidRPr="00467571">
              <w:rPr>
                <w:rFonts w:ascii="Calibri" w:eastAsia="SimSun" w:hAnsi="Calibri" w:cs="Times New Roman"/>
                <w:i/>
                <w:sz w:val="16"/>
                <w:szCs w:val="16"/>
              </w:rPr>
              <w:lastRenderedPageBreak/>
              <w:t>Learning opportunities offered by Green Business Incubator lead to green business growth</w:t>
            </w:r>
          </w:p>
          <w:p w14:paraId="1B20465D" w14:textId="77777777" w:rsidR="00467571" w:rsidRPr="00467571" w:rsidRDefault="00467571" w:rsidP="00467571">
            <w:pPr>
              <w:spacing w:after="60" w:line="240" w:lineRule="auto"/>
              <w:rPr>
                <w:rFonts w:ascii="Calibri" w:eastAsia="SimSun" w:hAnsi="Calibri" w:cs="Times New Roman"/>
                <w:sz w:val="16"/>
                <w:szCs w:val="16"/>
              </w:rPr>
            </w:pPr>
            <w:r w:rsidRPr="00467571">
              <w:rPr>
                <w:rFonts w:ascii="Calibri" w:eastAsia="SimSun" w:hAnsi="Calibri" w:cs="Times New Roman"/>
                <w:i/>
                <w:sz w:val="16"/>
                <w:szCs w:val="16"/>
              </w:rPr>
              <w:t>Local authorities’ and stakeholder’s commitment to support the establishment and operationalization of Green Business Incubator</w:t>
            </w:r>
          </w:p>
        </w:tc>
      </w:tr>
      <w:tr w:rsidR="00467571" w:rsidRPr="00467571" w14:paraId="7A883DDD" w14:textId="77777777" w:rsidTr="00515A2E">
        <w:trPr>
          <w:trHeight w:val="363"/>
        </w:trPr>
        <w:tc>
          <w:tcPr>
            <w:tcW w:w="2605" w:type="dxa"/>
            <w:vMerge w:val="restart"/>
            <w:shd w:val="pct12" w:color="auto" w:fill="auto"/>
          </w:tcPr>
          <w:p w14:paraId="448A6B87" w14:textId="77777777" w:rsidR="00467571" w:rsidRPr="00467571" w:rsidRDefault="00467571" w:rsidP="00467571">
            <w:pPr>
              <w:spacing w:after="60" w:line="240" w:lineRule="auto"/>
              <w:jc w:val="both"/>
              <w:rPr>
                <w:rFonts w:ascii="Calibri" w:eastAsia="SimSun" w:hAnsi="Calibri" w:cs="Times New Roman"/>
                <w:b/>
                <w:bCs/>
                <w:sz w:val="16"/>
                <w:szCs w:val="16"/>
              </w:rPr>
            </w:pPr>
            <w:r w:rsidRPr="00467571">
              <w:rPr>
                <w:rFonts w:ascii="Calibri" w:eastAsia="SimSun" w:hAnsi="Calibri" w:cs="Times New Roman"/>
                <w:b/>
                <w:bCs/>
                <w:sz w:val="16"/>
                <w:szCs w:val="16"/>
              </w:rPr>
              <w:lastRenderedPageBreak/>
              <w:t>Component 2:</w:t>
            </w:r>
          </w:p>
          <w:p w14:paraId="0D4BE08E" w14:textId="77777777" w:rsidR="00467571" w:rsidRPr="00467571" w:rsidRDefault="00467571" w:rsidP="00467571">
            <w:pPr>
              <w:spacing w:after="60" w:line="240" w:lineRule="auto"/>
              <w:jc w:val="both"/>
              <w:rPr>
                <w:rFonts w:ascii="Calibri" w:eastAsia="SimSun" w:hAnsi="Calibri" w:cs="Times New Roman"/>
                <w:b/>
                <w:bCs/>
                <w:sz w:val="16"/>
                <w:szCs w:val="16"/>
              </w:rPr>
            </w:pPr>
          </w:p>
          <w:p w14:paraId="32F25824" w14:textId="77777777" w:rsidR="00467571" w:rsidRPr="00467571" w:rsidRDefault="00467571" w:rsidP="00467571">
            <w:pPr>
              <w:spacing w:after="60" w:line="240" w:lineRule="auto"/>
              <w:rPr>
                <w:rFonts w:ascii="Calibri" w:eastAsia="SimSun" w:hAnsi="Calibri" w:cs="Times New Roman"/>
                <w:b/>
                <w:bCs/>
                <w:sz w:val="16"/>
                <w:szCs w:val="16"/>
              </w:rPr>
            </w:pPr>
            <w:r w:rsidRPr="00467571">
              <w:rPr>
                <w:rFonts w:ascii="Calibri" w:eastAsia="SimSun" w:hAnsi="Calibri" w:cs="Times New Roman"/>
                <w:b/>
                <w:bCs/>
                <w:sz w:val="16"/>
                <w:szCs w:val="16"/>
              </w:rPr>
              <w:t xml:space="preserve">Green business financing </w:t>
            </w:r>
          </w:p>
          <w:p w14:paraId="162C2B88" w14:textId="77777777" w:rsidR="00467571" w:rsidRPr="00467571" w:rsidRDefault="00467571" w:rsidP="00467571">
            <w:pPr>
              <w:spacing w:after="60" w:line="240" w:lineRule="auto"/>
              <w:rPr>
                <w:rFonts w:ascii="Calibri" w:eastAsia="SimSun" w:hAnsi="Calibri" w:cs="Times New Roman"/>
                <w:b/>
                <w:bCs/>
                <w:sz w:val="16"/>
                <w:szCs w:val="16"/>
              </w:rPr>
            </w:pPr>
          </w:p>
        </w:tc>
        <w:tc>
          <w:tcPr>
            <w:tcW w:w="3443" w:type="dxa"/>
            <w:vMerge w:val="restart"/>
          </w:tcPr>
          <w:p w14:paraId="378EBAB4" w14:textId="77777777" w:rsidR="00467571" w:rsidRPr="00467571" w:rsidRDefault="00467571" w:rsidP="00467571">
            <w:pPr>
              <w:spacing w:after="60" w:line="240" w:lineRule="auto"/>
              <w:rPr>
                <w:rFonts w:ascii="Calibri" w:eastAsia="SimSun" w:hAnsi="Calibri" w:cs="Times New Roman"/>
                <w:bCs/>
                <w:sz w:val="16"/>
                <w:szCs w:val="16"/>
              </w:rPr>
            </w:pPr>
            <w:r w:rsidRPr="00467571">
              <w:rPr>
                <w:rFonts w:ascii="Calibri" w:eastAsia="SimSun" w:hAnsi="Calibri" w:cs="Times New Roman"/>
                <w:bCs/>
                <w:sz w:val="16"/>
                <w:szCs w:val="16"/>
              </w:rPr>
              <w:t>Number of IDF staff, and other relevant institutions, trained to implement and market IDF’s green business financing</w:t>
            </w:r>
          </w:p>
        </w:tc>
        <w:tc>
          <w:tcPr>
            <w:tcW w:w="1530" w:type="dxa"/>
            <w:vMerge w:val="restart"/>
          </w:tcPr>
          <w:p w14:paraId="799D4B00" w14:textId="77777777" w:rsidR="00467571" w:rsidRPr="00467571" w:rsidRDefault="00467571" w:rsidP="00467571">
            <w:pPr>
              <w:spacing w:after="60" w:line="240" w:lineRule="auto"/>
              <w:rPr>
                <w:rFonts w:ascii="Calibri" w:eastAsia="SimSun" w:hAnsi="Calibri" w:cs="Times New Roman"/>
                <w:bCs/>
                <w:sz w:val="16"/>
                <w:szCs w:val="16"/>
              </w:rPr>
            </w:pPr>
            <w:r w:rsidRPr="00467571">
              <w:rPr>
                <w:rFonts w:ascii="Calibri" w:eastAsia="SimSun" w:hAnsi="Calibri" w:cs="Times New Roman"/>
                <w:bCs/>
                <w:sz w:val="16"/>
                <w:szCs w:val="16"/>
              </w:rPr>
              <w:t>0</w:t>
            </w:r>
          </w:p>
        </w:tc>
        <w:tc>
          <w:tcPr>
            <w:tcW w:w="1440" w:type="dxa"/>
            <w:vMerge w:val="restart"/>
          </w:tcPr>
          <w:p w14:paraId="2253475F" w14:textId="77777777" w:rsidR="00467571" w:rsidRPr="00467571" w:rsidRDefault="00467571" w:rsidP="00467571">
            <w:pPr>
              <w:spacing w:after="60" w:line="240" w:lineRule="auto"/>
              <w:rPr>
                <w:rFonts w:ascii="Calibri" w:eastAsia="SimSun" w:hAnsi="Calibri" w:cs="Times New Roman"/>
                <w:bCs/>
                <w:sz w:val="16"/>
                <w:szCs w:val="16"/>
              </w:rPr>
            </w:pPr>
            <w:r w:rsidRPr="00467571">
              <w:rPr>
                <w:rFonts w:ascii="Calibri" w:eastAsia="SimSun" w:hAnsi="Calibri" w:cs="Times New Roman"/>
                <w:bCs/>
                <w:sz w:val="16"/>
                <w:szCs w:val="16"/>
              </w:rPr>
              <w:t>10 (including 30% women)</w:t>
            </w:r>
          </w:p>
        </w:tc>
        <w:tc>
          <w:tcPr>
            <w:tcW w:w="1620" w:type="dxa"/>
            <w:vMerge w:val="restart"/>
          </w:tcPr>
          <w:p w14:paraId="6FE5D177" w14:textId="77777777" w:rsidR="00467571" w:rsidRPr="00467571" w:rsidRDefault="00467571" w:rsidP="00467571">
            <w:pPr>
              <w:spacing w:after="60" w:line="240" w:lineRule="auto"/>
              <w:rPr>
                <w:rFonts w:ascii="Calibri" w:eastAsia="SimSun" w:hAnsi="Calibri" w:cs="Times New Roman"/>
                <w:bCs/>
                <w:sz w:val="16"/>
                <w:szCs w:val="16"/>
              </w:rPr>
            </w:pPr>
            <w:r w:rsidRPr="00467571">
              <w:rPr>
                <w:rFonts w:ascii="Calibri" w:eastAsia="SimSun" w:hAnsi="Calibri" w:cs="Times New Roman"/>
                <w:bCs/>
                <w:sz w:val="16"/>
                <w:szCs w:val="16"/>
              </w:rPr>
              <w:t>10 (including 30% women)</w:t>
            </w:r>
          </w:p>
        </w:tc>
        <w:tc>
          <w:tcPr>
            <w:tcW w:w="3249" w:type="dxa"/>
          </w:tcPr>
          <w:p w14:paraId="5EA1A6C8" w14:textId="77777777" w:rsidR="00467571" w:rsidRPr="00467571" w:rsidRDefault="00467571" w:rsidP="00467571">
            <w:pPr>
              <w:spacing w:after="60" w:line="240" w:lineRule="auto"/>
              <w:rPr>
                <w:rFonts w:ascii="Calibri" w:eastAsia="SimSun" w:hAnsi="Calibri" w:cs="Times New Roman"/>
                <w:sz w:val="16"/>
                <w:szCs w:val="16"/>
              </w:rPr>
            </w:pPr>
            <w:r w:rsidRPr="00467571">
              <w:rPr>
                <w:rFonts w:ascii="Calibri" w:eastAsia="SimSun" w:hAnsi="Calibri" w:cs="Times New Roman"/>
                <w:sz w:val="16"/>
                <w:szCs w:val="16"/>
              </w:rPr>
              <w:t xml:space="preserve">IDR annuals reports </w:t>
            </w:r>
          </w:p>
        </w:tc>
      </w:tr>
      <w:tr w:rsidR="00467571" w:rsidRPr="00467571" w14:paraId="245F9D99" w14:textId="77777777" w:rsidTr="00515A2E">
        <w:trPr>
          <w:trHeight w:val="765"/>
        </w:trPr>
        <w:tc>
          <w:tcPr>
            <w:tcW w:w="2605" w:type="dxa"/>
            <w:vMerge/>
            <w:shd w:val="pct12" w:color="auto" w:fill="auto"/>
          </w:tcPr>
          <w:p w14:paraId="57BA471D" w14:textId="77777777" w:rsidR="00467571" w:rsidRPr="00467571" w:rsidRDefault="00467571" w:rsidP="00467571">
            <w:pPr>
              <w:spacing w:after="60" w:line="240" w:lineRule="auto"/>
              <w:rPr>
                <w:rFonts w:ascii="Calibri" w:eastAsia="SimSun" w:hAnsi="Calibri" w:cs="Times New Roman"/>
                <w:b/>
                <w:bCs/>
                <w:sz w:val="16"/>
                <w:szCs w:val="16"/>
              </w:rPr>
            </w:pPr>
          </w:p>
        </w:tc>
        <w:tc>
          <w:tcPr>
            <w:tcW w:w="3443" w:type="dxa"/>
            <w:vMerge/>
          </w:tcPr>
          <w:p w14:paraId="2046F8E1" w14:textId="77777777" w:rsidR="00467571" w:rsidRPr="00467571" w:rsidRDefault="00467571" w:rsidP="00467571">
            <w:pPr>
              <w:spacing w:after="60" w:line="240" w:lineRule="auto"/>
              <w:rPr>
                <w:rFonts w:ascii="Calibri" w:eastAsia="SimSun" w:hAnsi="Calibri" w:cs="Times New Roman"/>
                <w:bCs/>
                <w:sz w:val="16"/>
                <w:szCs w:val="16"/>
              </w:rPr>
            </w:pPr>
          </w:p>
        </w:tc>
        <w:tc>
          <w:tcPr>
            <w:tcW w:w="1530" w:type="dxa"/>
            <w:vMerge/>
          </w:tcPr>
          <w:p w14:paraId="5DC6A54E" w14:textId="77777777" w:rsidR="00467571" w:rsidRPr="00467571" w:rsidRDefault="00467571" w:rsidP="00467571">
            <w:pPr>
              <w:spacing w:after="60" w:line="240" w:lineRule="auto"/>
              <w:rPr>
                <w:rFonts w:ascii="Calibri" w:eastAsia="SimSun" w:hAnsi="Calibri" w:cs="Times New Roman"/>
                <w:bCs/>
                <w:sz w:val="16"/>
                <w:szCs w:val="16"/>
              </w:rPr>
            </w:pPr>
          </w:p>
        </w:tc>
        <w:tc>
          <w:tcPr>
            <w:tcW w:w="1440" w:type="dxa"/>
            <w:vMerge/>
          </w:tcPr>
          <w:p w14:paraId="28C08BD0" w14:textId="77777777" w:rsidR="00467571" w:rsidRPr="00467571" w:rsidRDefault="00467571" w:rsidP="00467571">
            <w:pPr>
              <w:spacing w:after="60" w:line="240" w:lineRule="auto"/>
              <w:rPr>
                <w:rFonts w:ascii="Calibri" w:eastAsia="SimSun" w:hAnsi="Calibri" w:cs="Times New Roman"/>
                <w:bCs/>
                <w:sz w:val="16"/>
                <w:szCs w:val="16"/>
              </w:rPr>
            </w:pPr>
          </w:p>
        </w:tc>
        <w:tc>
          <w:tcPr>
            <w:tcW w:w="1620" w:type="dxa"/>
            <w:vMerge/>
          </w:tcPr>
          <w:p w14:paraId="7DC0624E" w14:textId="77777777" w:rsidR="00467571" w:rsidRPr="00467571" w:rsidRDefault="00467571" w:rsidP="00467571">
            <w:pPr>
              <w:spacing w:after="60" w:line="240" w:lineRule="auto"/>
              <w:rPr>
                <w:rFonts w:ascii="Calibri" w:eastAsia="SimSun" w:hAnsi="Calibri" w:cs="Times New Roman"/>
                <w:bCs/>
                <w:sz w:val="16"/>
                <w:szCs w:val="16"/>
              </w:rPr>
            </w:pPr>
          </w:p>
        </w:tc>
        <w:tc>
          <w:tcPr>
            <w:tcW w:w="3249" w:type="dxa"/>
          </w:tcPr>
          <w:p w14:paraId="58884FEF" w14:textId="77777777" w:rsidR="00467571" w:rsidRPr="00467571" w:rsidRDefault="00467571" w:rsidP="00467571">
            <w:pPr>
              <w:spacing w:after="60" w:line="240" w:lineRule="auto"/>
              <w:rPr>
                <w:rFonts w:ascii="Calibri" w:eastAsia="SimSun" w:hAnsi="Calibri" w:cs="Times New Roman"/>
                <w:sz w:val="16"/>
                <w:szCs w:val="16"/>
              </w:rPr>
            </w:pPr>
            <w:r w:rsidRPr="00467571">
              <w:rPr>
                <w:rFonts w:ascii="Calibri" w:eastAsia="SimSun" w:hAnsi="Calibri" w:cs="Times New Roman"/>
                <w:sz w:val="16"/>
                <w:szCs w:val="16"/>
              </w:rPr>
              <w:t>Risks:</w:t>
            </w:r>
          </w:p>
          <w:p w14:paraId="006F5893" w14:textId="77777777" w:rsidR="00467571" w:rsidRPr="00467571" w:rsidRDefault="00467571" w:rsidP="00467571">
            <w:pPr>
              <w:spacing w:after="60" w:line="240" w:lineRule="auto"/>
              <w:rPr>
                <w:rFonts w:ascii="Calibri" w:eastAsia="SimSun" w:hAnsi="Calibri" w:cs="Times New Roman"/>
                <w:i/>
                <w:sz w:val="16"/>
                <w:szCs w:val="16"/>
              </w:rPr>
            </w:pPr>
            <w:r w:rsidRPr="00467571">
              <w:rPr>
                <w:rFonts w:ascii="Calibri" w:eastAsia="SimSun" w:hAnsi="Calibri" w:cs="Times New Roman"/>
                <w:i/>
                <w:sz w:val="16"/>
                <w:szCs w:val="16"/>
              </w:rPr>
              <w:t>Staff turnover</w:t>
            </w:r>
          </w:p>
          <w:p w14:paraId="4AA59D39" w14:textId="77777777" w:rsidR="00467571" w:rsidRPr="00467571" w:rsidRDefault="00467571" w:rsidP="00467571">
            <w:pPr>
              <w:spacing w:after="60" w:line="240" w:lineRule="auto"/>
              <w:rPr>
                <w:rFonts w:ascii="Calibri" w:eastAsia="SimSun" w:hAnsi="Calibri" w:cs="Times New Roman"/>
                <w:bCs/>
                <w:sz w:val="16"/>
                <w:szCs w:val="16"/>
              </w:rPr>
            </w:pPr>
            <w:r w:rsidRPr="00467571">
              <w:rPr>
                <w:rFonts w:ascii="Calibri" w:eastAsia="SimSun" w:hAnsi="Calibri" w:cs="Times New Roman"/>
                <w:sz w:val="16"/>
                <w:szCs w:val="16"/>
              </w:rPr>
              <w:t>Assumptions:</w:t>
            </w:r>
            <w:r w:rsidRPr="00467571">
              <w:rPr>
                <w:rFonts w:ascii="Calibri" w:eastAsia="SimSun" w:hAnsi="Calibri" w:cs="Times New Roman"/>
                <w:bCs/>
                <w:sz w:val="16"/>
                <w:szCs w:val="16"/>
              </w:rPr>
              <w:t xml:space="preserve"> </w:t>
            </w:r>
          </w:p>
          <w:p w14:paraId="4E8D78C9" w14:textId="77777777" w:rsidR="00467571" w:rsidRPr="00467571" w:rsidRDefault="00467571" w:rsidP="00467571">
            <w:pPr>
              <w:spacing w:after="60" w:line="240" w:lineRule="auto"/>
              <w:rPr>
                <w:rFonts w:ascii="Calibri" w:eastAsia="SimSun" w:hAnsi="Calibri" w:cs="Times New Roman"/>
                <w:i/>
                <w:sz w:val="16"/>
                <w:szCs w:val="16"/>
              </w:rPr>
            </w:pPr>
            <w:r w:rsidRPr="00467571">
              <w:rPr>
                <w:rFonts w:ascii="Calibri" w:eastAsia="SimSun" w:hAnsi="Calibri" w:cs="Times New Roman"/>
                <w:bCs/>
                <w:i/>
                <w:sz w:val="16"/>
                <w:szCs w:val="16"/>
              </w:rPr>
              <w:t>Commitment at IDF and relevant institutions to create capacities, increase knowledge and skills to implement and market IDF’s green business financing</w:t>
            </w:r>
            <w:r w:rsidRPr="00467571">
              <w:rPr>
                <w:rFonts w:ascii="Calibri" w:eastAsia="SimSun" w:hAnsi="Calibri" w:cs="Times New Roman"/>
                <w:i/>
                <w:sz w:val="16"/>
                <w:szCs w:val="16"/>
              </w:rPr>
              <w:t xml:space="preserve"> </w:t>
            </w:r>
          </w:p>
        </w:tc>
      </w:tr>
      <w:tr w:rsidR="00467571" w:rsidRPr="00467571" w14:paraId="4A67F6A1" w14:textId="77777777" w:rsidTr="00515A2E">
        <w:trPr>
          <w:trHeight w:val="274"/>
        </w:trPr>
        <w:tc>
          <w:tcPr>
            <w:tcW w:w="2605" w:type="dxa"/>
            <w:vMerge/>
            <w:shd w:val="pct12" w:color="auto" w:fill="auto"/>
          </w:tcPr>
          <w:p w14:paraId="032DC39D" w14:textId="77777777" w:rsidR="00467571" w:rsidRPr="00467571" w:rsidRDefault="00467571" w:rsidP="00467571">
            <w:pPr>
              <w:spacing w:after="60" w:line="240" w:lineRule="auto"/>
              <w:rPr>
                <w:rFonts w:ascii="Calibri" w:eastAsia="SimSun" w:hAnsi="Calibri" w:cs="Times New Roman"/>
                <w:b/>
                <w:bCs/>
                <w:sz w:val="16"/>
                <w:szCs w:val="16"/>
              </w:rPr>
            </w:pPr>
          </w:p>
        </w:tc>
        <w:tc>
          <w:tcPr>
            <w:tcW w:w="3443" w:type="dxa"/>
            <w:vMerge w:val="restart"/>
          </w:tcPr>
          <w:p w14:paraId="0DB60706" w14:textId="77777777" w:rsidR="00467571" w:rsidRPr="00467571" w:rsidRDefault="00467571" w:rsidP="00467571">
            <w:pPr>
              <w:spacing w:after="60" w:line="240" w:lineRule="auto"/>
              <w:jc w:val="both"/>
              <w:rPr>
                <w:rFonts w:ascii="Calibri" w:eastAsia="SimSun" w:hAnsi="Calibri" w:cs="Times New Roman"/>
                <w:sz w:val="16"/>
                <w:szCs w:val="16"/>
              </w:rPr>
            </w:pPr>
            <w:r w:rsidRPr="00467571">
              <w:rPr>
                <w:rFonts w:ascii="Calibri" w:eastAsia="SimSun" w:hAnsi="Calibri" w:cs="Times New Roman"/>
                <w:sz w:val="16"/>
                <w:szCs w:val="16"/>
              </w:rPr>
              <w:t>Number of green business investments supported via performance-based payment</w:t>
            </w:r>
          </w:p>
        </w:tc>
        <w:tc>
          <w:tcPr>
            <w:tcW w:w="1530" w:type="dxa"/>
            <w:vMerge w:val="restart"/>
          </w:tcPr>
          <w:p w14:paraId="1B38325F" w14:textId="77777777" w:rsidR="00467571" w:rsidRPr="00467571" w:rsidRDefault="00467571" w:rsidP="00467571">
            <w:pPr>
              <w:spacing w:after="60" w:line="240" w:lineRule="auto"/>
              <w:rPr>
                <w:rFonts w:ascii="Calibri" w:eastAsia="SimSun" w:hAnsi="Calibri" w:cs="Times New Roman"/>
                <w:bCs/>
                <w:sz w:val="16"/>
                <w:szCs w:val="16"/>
              </w:rPr>
            </w:pPr>
            <w:r w:rsidRPr="00467571">
              <w:rPr>
                <w:rFonts w:ascii="Calibri" w:eastAsia="SimSun" w:hAnsi="Calibri" w:cs="Times New Roman"/>
                <w:bCs/>
                <w:sz w:val="16"/>
                <w:szCs w:val="16"/>
              </w:rPr>
              <w:t>0</w:t>
            </w:r>
          </w:p>
        </w:tc>
        <w:tc>
          <w:tcPr>
            <w:tcW w:w="1440" w:type="dxa"/>
            <w:vMerge w:val="restart"/>
          </w:tcPr>
          <w:p w14:paraId="55F1320A" w14:textId="77777777" w:rsidR="00467571" w:rsidRPr="00467571" w:rsidRDefault="00467571" w:rsidP="00467571">
            <w:pPr>
              <w:spacing w:after="60" w:line="240" w:lineRule="auto"/>
              <w:rPr>
                <w:rFonts w:ascii="Calibri" w:eastAsia="SimSun" w:hAnsi="Calibri" w:cs="Times New Roman"/>
                <w:bCs/>
                <w:sz w:val="16"/>
                <w:szCs w:val="16"/>
              </w:rPr>
            </w:pPr>
            <w:r w:rsidRPr="00467571">
              <w:rPr>
                <w:rFonts w:ascii="Calibri" w:eastAsia="SimSun" w:hAnsi="Calibri" w:cs="Times New Roman"/>
                <w:bCs/>
                <w:sz w:val="16"/>
                <w:szCs w:val="16"/>
              </w:rPr>
              <w:t>0</w:t>
            </w:r>
          </w:p>
        </w:tc>
        <w:tc>
          <w:tcPr>
            <w:tcW w:w="1620" w:type="dxa"/>
            <w:vMerge w:val="restart"/>
          </w:tcPr>
          <w:p w14:paraId="21198712" w14:textId="77777777" w:rsidR="00467571" w:rsidRPr="00467571" w:rsidRDefault="00467571" w:rsidP="00467571">
            <w:pPr>
              <w:spacing w:after="60" w:line="240" w:lineRule="auto"/>
              <w:rPr>
                <w:rFonts w:ascii="Calibri" w:eastAsia="SimSun" w:hAnsi="Calibri" w:cs="Times New Roman"/>
                <w:bCs/>
                <w:sz w:val="16"/>
                <w:szCs w:val="16"/>
              </w:rPr>
            </w:pPr>
            <w:r w:rsidRPr="00467571">
              <w:rPr>
                <w:rFonts w:ascii="Calibri" w:eastAsia="SimSun" w:hAnsi="Calibri" w:cs="Times New Roman"/>
                <w:bCs/>
                <w:sz w:val="16"/>
                <w:szCs w:val="16"/>
              </w:rPr>
              <w:t>20 (including 30% women-led SMEs)</w:t>
            </w:r>
          </w:p>
        </w:tc>
        <w:tc>
          <w:tcPr>
            <w:tcW w:w="3249" w:type="dxa"/>
          </w:tcPr>
          <w:p w14:paraId="6B5F846B" w14:textId="77777777" w:rsidR="00467571" w:rsidRPr="00467571" w:rsidRDefault="00467571" w:rsidP="00467571">
            <w:pPr>
              <w:spacing w:after="60" w:line="240" w:lineRule="auto"/>
              <w:rPr>
                <w:rFonts w:ascii="Calibri" w:eastAsia="SimSun" w:hAnsi="Calibri" w:cs="Times New Roman"/>
                <w:sz w:val="16"/>
                <w:szCs w:val="16"/>
              </w:rPr>
            </w:pPr>
            <w:r w:rsidRPr="00467571">
              <w:rPr>
                <w:rFonts w:ascii="Calibri" w:eastAsia="SimSun" w:hAnsi="Calibri" w:cs="Times New Roman"/>
                <w:sz w:val="16"/>
                <w:szCs w:val="16"/>
              </w:rPr>
              <w:t>Projects, IDF and Chamber of Commerce annual report to Government of Montenegro</w:t>
            </w:r>
          </w:p>
        </w:tc>
      </w:tr>
      <w:tr w:rsidR="00467571" w:rsidRPr="00467571" w14:paraId="6E07DDF1" w14:textId="77777777" w:rsidTr="00515A2E">
        <w:trPr>
          <w:trHeight w:val="825"/>
        </w:trPr>
        <w:tc>
          <w:tcPr>
            <w:tcW w:w="2605" w:type="dxa"/>
            <w:vMerge/>
            <w:shd w:val="pct12" w:color="auto" w:fill="auto"/>
          </w:tcPr>
          <w:p w14:paraId="116D5EC6" w14:textId="77777777" w:rsidR="00467571" w:rsidRPr="00467571" w:rsidRDefault="00467571" w:rsidP="00467571">
            <w:pPr>
              <w:spacing w:after="60" w:line="240" w:lineRule="auto"/>
              <w:rPr>
                <w:rFonts w:ascii="Calibri" w:eastAsia="SimSun" w:hAnsi="Calibri" w:cs="Times New Roman"/>
                <w:b/>
                <w:bCs/>
                <w:sz w:val="16"/>
                <w:szCs w:val="16"/>
              </w:rPr>
            </w:pPr>
          </w:p>
        </w:tc>
        <w:tc>
          <w:tcPr>
            <w:tcW w:w="3443" w:type="dxa"/>
            <w:vMerge/>
          </w:tcPr>
          <w:p w14:paraId="2BD99511" w14:textId="77777777" w:rsidR="00467571" w:rsidRPr="00467571" w:rsidRDefault="00467571" w:rsidP="00467571">
            <w:pPr>
              <w:spacing w:after="60" w:line="240" w:lineRule="auto"/>
              <w:jc w:val="both"/>
              <w:rPr>
                <w:rFonts w:ascii="Calibri" w:eastAsia="SimSun" w:hAnsi="Calibri" w:cs="Times New Roman"/>
                <w:bCs/>
                <w:sz w:val="16"/>
                <w:szCs w:val="16"/>
              </w:rPr>
            </w:pPr>
          </w:p>
        </w:tc>
        <w:tc>
          <w:tcPr>
            <w:tcW w:w="1530" w:type="dxa"/>
            <w:vMerge/>
          </w:tcPr>
          <w:p w14:paraId="55387D6C" w14:textId="77777777" w:rsidR="00467571" w:rsidRPr="00467571" w:rsidRDefault="00467571" w:rsidP="00467571">
            <w:pPr>
              <w:spacing w:after="60" w:line="240" w:lineRule="auto"/>
              <w:rPr>
                <w:rFonts w:ascii="Calibri" w:eastAsia="SimSun" w:hAnsi="Calibri" w:cs="Times New Roman"/>
                <w:bCs/>
                <w:sz w:val="16"/>
                <w:szCs w:val="16"/>
              </w:rPr>
            </w:pPr>
          </w:p>
        </w:tc>
        <w:tc>
          <w:tcPr>
            <w:tcW w:w="1440" w:type="dxa"/>
            <w:vMerge/>
          </w:tcPr>
          <w:p w14:paraId="733086AD" w14:textId="77777777" w:rsidR="00467571" w:rsidRPr="00467571" w:rsidRDefault="00467571" w:rsidP="00467571">
            <w:pPr>
              <w:spacing w:after="60" w:line="240" w:lineRule="auto"/>
              <w:rPr>
                <w:rFonts w:ascii="Calibri" w:eastAsia="SimSun" w:hAnsi="Calibri" w:cs="Times New Roman"/>
                <w:bCs/>
                <w:sz w:val="16"/>
                <w:szCs w:val="16"/>
              </w:rPr>
            </w:pPr>
          </w:p>
        </w:tc>
        <w:tc>
          <w:tcPr>
            <w:tcW w:w="1620" w:type="dxa"/>
            <w:vMerge/>
          </w:tcPr>
          <w:p w14:paraId="27AB9103" w14:textId="77777777" w:rsidR="00467571" w:rsidRPr="00467571" w:rsidRDefault="00467571" w:rsidP="00467571">
            <w:pPr>
              <w:spacing w:after="60" w:line="240" w:lineRule="auto"/>
              <w:rPr>
                <w:rFonts w:ascii="Calibri" w:eastAsia="SimSun" w:hAnsi="Calibri" w:cs="Times New Roman"/>
                <w:bCs/>
                <w:sz w:val="16"/>
                <w:szCs w:val="16"/>
              </w:rPr>
            </w:pPr>
          </w:p>
        </w:tc>
        <w:tc>
          <w:tcPr>
            <w:tcW w:w="3249" w:type="dxa"/>
          </w:tcPr>
          <w:p w14:paraId="7BE6E4CC" w14:textId="77777777" w:rsidR="00467571" w:rsidRPr="00467571" w:rsidRDefault="00467571" w:rsidP="00467571">
            <w:pPr>
              <w:spacing w:after="60" w:line="240" w:lineRule="auto"/>
              <w:rPr>
                <w:rFonts w:ascii="Calibri" w:eastAsia="SimSun" w:hAnsi="Calibri" w:cs="Times New Roman"/>
                <w:sz w:val="16"/>
                <w:szCs w:val="16"/>
              </w:rPr>
            </w:pPr>
            <w:r w:rsidRPr="00467571">
              <w:rPr>
                <w:rFonts w:ascii="Calibri" w:eastAsia="SimSun" w:hAnsi="Calibri" w:cs="Times New Roman"/>
                <w:sz w:val="16"/>
                <w:szCs w:val="16"/>
              </w:rPr>
              <w:t>Risks:</w:t>
            </w:r>
          </w:p>
          <w:p w14:paraId="63E4559A" w14:textId="77777777" w:rsidR="00467571" w:rsidRPr="00467571" w:rsidRDefault="00467571" w:rsidP="00467571">
            <w:pPr>
              <w:spacing w:after="60" w:line="240" w:lineRule="auto"/>
              <w:rPr>
                <w:rFonts w:ascii="Calibri" w:eastAsia="SimSun" w:hAnsi="Calibri" w:cs="Times New Roman"/>
                <w:i/>
                <w:sz w:val="16"/>
                <w:szCs w:val="16"/>
              </w:rPr>
            </w:pPr>
            <w:r w:rsidRPr="00467571">
              <w:rPr>
                <w:rFonts w:ascii="Calibri" w:eastAsia="SimSun" w:hAnsi="Calibri" w:cs="Times New Roman"/>
                <w:i/>
                <w:sz w:val="16"/>
                <w:szCs w:val="16"/>
              </w:rPr>
              <w:t>Lack of private sector interest to invest in green/low-carbon businesses</w:t>
            </w:r>
          </w:p>
          <w:p w14:paraId="49B4D993" w14:textId="77777777" w:rsidR="00467571" w:rsidRPr="00467571" w:rsidRDefault="00467571" w:rsidP="00467571">
            <w:pPr>
              <w:spacing w:after="60" w:line="240" w:lineRule="auto"/>
              <w:rPr>
                <w:rFonts w:ascii="Calibri" w:eastAsia="SimSun" w:hAnsi="Calibri" w:cs="Times New Roman"/>
                <w:i/>
                <w:sz w:val="16"/>
                <w:szCs w:val="16"/>
              </w:rPr>
            </w:pPr>
            <w:r w:rsidRPr="00467571">
              <w:rPr>
                <w:rFonts w:ascii="Calibri" w:eastAsia="SimSun" w:hAnsi="Calibri" w:cs="Times New Roman"/>
                <w:sz w:val="16"/>
                <w:szCs w:val="16"/>
              </w:rPr>
              <w:t>Assumptions:</w:t>
            </w:r>
            <w:r w:rsidRPr="00467571">
              <w:rPr>
                <w:rFonts w:ascii="Calibri" w:eastAsia="SimSun" w:hAnsi="Calibri" w:cs="Times New Roman"/>
                <w:i/>
                <w:sz w:val="16"/>
                <w:szCs w:val="16"/>
              </w:rPr>
              <w:t xml:space="preserve"> </w:t>
            </w:r>
          </w:p>
          <w:p w14:paraId="3A0BB412" w14:textId="77777777" w:rsidR="00467571" w:rsidRPr="00467571" w:rsidRDefault="00467571" w:rsidP="00467571">
            <w:pPr>
              <w:spacing w:after="60" w:line="240" w:lineRule="auto"/>
              <w:rPr>
                <w:rFonts w:ascii="Calibri" w:eastAsia="SimSun" w:hAnsi="Calibri" w:cs="Times New Roman"/>
                <w:sz w:val="16"/>
                <w:szCs w:val="16"/>
              </w:rPr>
            </w:pPr>
            <w:r w:rsidRPr="00467571">
              <w:rPr>
                <w:rFonts w:ascii="Calibri" w:eastAsia="SimSun" w:hAnsi="Calibri" w:cs="Times New Roman"/>
                <w:i/>
                <w:sz w:val="16"/>
                <w:szCs w:val="16"/>
              </w:rPr>
              <w:t>Commitment and capacities at IDF to implement performance-based payments</w:t>
            </w:r>
          </w:p>
        </w:tc>
      </w:tr>
      <w:tr w:rsidR="00467571" w:rsidRPr="00467571" w14:paraId="4DB33921" w14:textId="77777777" w:rsidTr="00515A2E">
        <w:trPr>
          <w:trHeight w:val="372"/>
        </w:trPr>
        <w:tc>
          <w:tcPr>
            <w:tcW w:w="2605" w:type="dxa"/>
            <w:vMerge w:val="restart"/>
            <w:shd w:val="pct12" w:color="auto" w:fill="auto"/>
          </w:tcPr>
          <w:p w14:paraId="3EDA6ABA" w14:textId="77777777" w:rsidR="00467571" w:rsidRPr="00467571" w:rsidRDefault="00467571" w:rsidP="00467571">
            <w:pPr>
              <w:spacing w:after="60" w:line="240" w:lineRule="auto"/>
              <w:rPr>
                <w:rFonts w:ascii="Calibri" w:eastAsia="SimSun" w:hAnsi="Calibri" w:cs="Times New Roman"/>
                <w:b/>
                <w:bCs/>
                <w:sz w:val="16"/>
                <w:szCs w:val="16"/>
              </w:rPr>
            </w:pPr>
            <w:r w:rsidRPr="00467571">
              <w:rPr>
                <w:rFonts w:ascii="Calibri" w:eastAsia="SimSun" w:hAnsi="Calibri" w:cs="Times New Roman"/>
                <w:b/>
                <w:bCs/>
                <w:sz w:val="16"/>
                <w:szCs w:val="16"/>
              </w:rPr>
              <w:t xml:space="preserve"> Component 3:</w:t>
            </w:r>
          </w:p>
          <w:p w14:paraId="5C3D24EE" w14:textId="77777777" w:rsidR="00467571" w:rsidRPr="00467571" w:rsidRDefault="00467571" w:rsidP="00467571">
            <w:pPr>
              <w:spacing w:after="60" w:line="240" w:lineRule="auto"/>
              <w:rPr>
                <w:rFonts w:ascii="Calibri" w:eastAsia="SimSun" w:hAnsi="Calibri" w:cs="Times New Roman"/>
                <w:b/>
                <w:bCs/>
                <w:sz w:val="16"/>
                <w:szCs w:val="16"/>
              </w:rPr>
            </w:pPr>
          </w:p>
          <w:p w14:paraId="30BEA39E" w14:textId="77777777" w:rsidR="00467571" w:rsidRPr="00467571" w:rsidRDefault="00467571" w:rsidP="00467571">
            <w:pPr>
              <w:spacing w:after="60" w:line="240" w:lineRule="auto"/>
              <w:rPr>
                <w:rFonts w:ascii="Calibri" w:eastAsia="SimSun" w:hAnsi="Calibri" w:cs="Times New Roman"/>
                <w:b/>
                <w:bCs/>
                <w:sz w:val="16"/>
                <w:szCs w:val="16"/>
              </w:rPr>
            </w:pPr>
            <w:r w:rsidRPr="00467571">
              <w:rPr>
                <w:rFonts w:ascii="Calibri" w:eastAsia="SimSun" w:hAnsi="Calibri" w:cs="Times New Roman"/>
                <w:b/>
                <w:bCs/>
                <w:sz w:val="16"/>
                <w:szCs w:val="16"/>
              </w:rPr>
              <w:t>Raising awareness of green business practices and financing opportunities</w:t>
            </w:r>
          </w:p>
        </w:tc>
        <w:tc>
          <w:tcPr>
            <w:tcW w:w="3443" w:type="dxa"/>
            <w:vMerge w:val="restart"/>
          </w:tcPr>
          <w:p w14:paraId="1C97A01E" w14:textId="77777777" w:rsidR="00467571" w:rsidRPr="00467571" w:rsidRDefault="00467571" w:rsidP="00467571">
            <w:pPr>
              <w:spacing w:after="60" w:line="240" w:lineRule="auto"/>
              <w:jc w:val="both"/>
              <w:rPr>
                <w:rFonts w:ascii="Calibri" w:eastAsia="SimSun" w:hAnsi="Calibri" w:cs="Times New Roman"/>
                <w:sz w:val="16"/>
                <w:szCs w:val="16"/>
              </w:rPr>
            </w:pPr>
            <w:r w:rsidRPr="00467571">
              <w:rPr>
                <w:rFonts w:ascii="Calibri" w:eastAsia="SimSun" w:hAnsi="Calibri" w:cs="Times New Roman"/>
                <w:sz w:val="16"/>
                <w:szCs w:val="16"/>
              </w:rPr>
              <w:t>Number of direct green business stakeholders (existing and potential entrepreneurs and technical specialist) reached out to by awareness raising activities</w:t>
            </w:r>
          </w:p>
        </w:tc>
        <w:tc>
          <w:tcPr>
            <w:tcW w:w="1530" w:type="dxa"/>
            <w:vMerge w:val="restart"/>
          </w:tcPr>
          <w:p w14:paraId="7FE66FD1" w14:textId="77777777" w:rsidR="00467571" w:rsidRPr="00467571" w:rsidRDefault="00467571" w:rsidP="00467571">
            <w:pPr>
              <w:spacing w:after="60" w:line="240" w:lineRule="auto"/>
              <w:rPr>
                <w:rFonts w:ascii="Calibri" w:eastAsia="SimSun" w:hAnsi="Calibri" w:cs="Times New Roman"/>
                <w:bCs/>
                <w:sz w:val="16"/>
                <w:szCs w:val="16"/>
              </w:rPr>
            </w:pPr>
            <w:r w:rsidRPr="00467571">
              <w:rPr>
                <w:rFonts w:ascii="Calibri" w:eastAsia="SimSun" w:hAnsi="Calibri" w:cs="Times New Roman"/>
                <w:bCs/>
                <w:sz w:val="16"/>
                <w:szCs w:val="16"/>
              </w:rPr>
              <w:t>0</w:t>
            </w:r>
          </w:p>
        </w:tc>
        <w:tc>
          <w:tcPr>
            <w:tcW w:w="1440" w:type="dxa"/>
            <w:vMerge w:val="restart"/>
          </w:tcPr>
          <w:p w14:paraId="465CABB9" w14:textId="77777777" w:rsidR="00467571" w:rsidRPr="00467571" w:rsidRDefault="00467571" w:rsidP="00467571">
            <w:pPr>
              <w:spacing w:after="60" w:line="240" w:lineRule="auto"/>
              <w:rPr>
                <w:rFonts w:ascii="Calibri" w:eastAsia="SimSun" w:hAnsi="Calibri" w:cs="Times New Roman"/>
                <w:bCs/>
                <w:sz w:val="16"/>
                <w:szCs w:val="16"/>
              </w:rPr>
            </w:pPr>
            <w:r w:rsidRPr="00467571">
              <w:rPr>
                <w:rFonts w:ascii="Calibri" w:eastAsia="SimSun" w:hAnsi="Calibri" w:cs="Times New Roman"/>
                <w:bCs/>
                <w:sz w:val="16"/>
                <w:szCs w:val="16"/>
              </w:rPr>
              <w:t xml:space="preserve">50% of final target </w:t>
            </w:r>
          </w:p>
        </w:tc>
        <w:tc>
          <w:tcPr>
            <w:tcW w:w="1620" w:type="dxa"/>
            <w:vMerge w:val="restart"/>
          </w:tcPr>
          <w:p w14:paraId="6C34A95A" w14:textId="77777777" w:rsidR="00467571" w:rsidRPr="00467571" w:rsidRDefault="00467571" w:rsidP="00467571">
            <w:pPr>
              <w:spacing w:after="60" w:line="240" w:lineRule="auto"/>
              <w:rPr>
                <w:rFonts w:ascii="Calibri" w:eastAsia="SimSun" w:hAnsi="Calibri" w:cs="Times New Roman"/>
                <w:bCs/>
                <w:sz w:val="16"/>
                <w:szCs w:val="16"/>
              </w:rPr>
            </w:pPr>
            <w:r w:rsidRPr="00467571">
              <w:rPr>
                <w:rFonts w:ascii="Calibri" w:eastAsia="SimSun" w:hAnsi="Calibri" w:cs="Times New Roman"/>
                <w:bCs/>
                <w:sz w:val="16"/>
                <w:szCs w:val="16"/>
              </w:rPr>
              <w:t>300 (including 30% - women)</w:t>
            </w:r>
          </w:p>
        </w:tc>
        <w:tc>
          <w:tcPr>
            <w:tcW w:w="3249" w:type="dxa"/>
          </w:tcPr>
          <w:p w14:paraId="3B51D709" w14:textId="77777777" w:rsidR="00467571" w:rsidRPr="00467571" w:rsidRDefault="00467571" w:rsidP="00467571">
            <w:pPr>
              <w:spacing w:after="60" w:line="240" w:lineRule="auto"/>
              <w:rPr>
                <w:rFonts w:ascii="Calibri" w:eastAsia="SimSun" w:hAnsi="Calibri" w:cs="Times New Roman"/>
                <w:sz w:val="16"/>
                <w:szCs w:val="16"/>
              </w:rPr>
            </w:pPr>
            <w:r w:rsidRPr="00467571">
              <w:rPr>
                <w:rFonts w:ascii="Calibri" w:eastAsia="SimSun" w:hAnsi="Calibri" w:cs="Times New Roman"/>
                <w:sz w:val="16"/>
                <w:szCs w:val="16"/>
              </w:rPr>
              <w:t>Projects, IDF and Chamber of Commerce annual report to Government of Montenegro</w:t>
            </w:r>
          </w:p>
        </w:tc>
      </w:tr>
      <w:tr w:rsidR="00467571" w:rsidRPr="00467571" w14:paraId="3C3A4BE2" w14:textId="77777777" w:rsidTr="00515A2E">
        <w:trPr>
          <w:trHeight w:val="58"/>
        </w:trPr>
        <w:tc>
          <w:tcPr>
            <w:tcW w:w="2605" w:type="dxa"/>
            <w:vMerge/>
            <w:shd w:val="pct12" w:color="auto" w:fill="auto"/>
          </w:tcPr>
          <w:p w14:paraId="6FA37E0D" w14:textId="77777777" w:rsidR="00467571" w:rsidRPr="00467571" w:rsidRDefault="00467571" w:rsidP="00467571">
            <w:pPr>
              <w:spacing w:after="60" w:line="240" w:lineRule="auto"/>
              <w:rPr>
                <w:rFonts w:ascii="Calibri" w:eastAsia="SimSun" w:hAnsi="Calibri" w:cs="Times New Roman"/>
                <w:b/>
                <w:bCs/>
                <w:sz w:val="16"/>
                <w:szCs w:val="16"/>
              </w:rPr>
            </w:pPr>
          </w:p>
        </w:tc>
        <w:tc>
          <w:tcPr>
            <w:tcW w:w="3443" w:type="dxa"/>
            <w:vMerge/>
          </w:tcPr>
          <w:p w14:paraId="6E27BB78" w14:textId="77777777" w:rsidR="00467571" w:rsidRPr="00467571" w:rsidRDefault="00467571" w:rsidP="00467571">
            <w:pPr>
              <w:spacing w:after="60" w:line="240" w:lineRule="auto"/>
              <w:jc w:val="both"/>
              <w:rPr>
                <w:rFonts w:ascii="Calibri" w:eastAsia="SimSun" w:hAnsi="Calibri" w:cs="Times New Roman"/>
                <w:bCs/>
                <w:sz w:val="16"/>
                <w:szCs w:val="16"/>
              </w:rPr>
            </w:pPr>
          </w:p>
        </w:tc>
        <w:tc>
          <w:tcPr>
            <w:tcW w:w="1530" w:type="dxa"/>
            <w:vMerge/>
          </w:tcPr>
          <w:p w14:paraId="054FE974" w14:textId="77777777" w:rsidR="00467571" w:rsidRPr="00467571" w:rsidRDefault="00467571" w:rsidP="00467571">
            <w:pPr>
              <w:spacing w:after="60" w:line="240" w:lineRule="auto"/>
              <w:rPr>
                <w:rFonts w:ascii="Calibri" w:eastAsia="SimSun" w:hAnsi="Calibri" w:cs="Times New Roman"/>
                <w:bCs/>
                <w:sz w:val="16"/>
                <w:szCs w:val="16"/>
              </w:rPr>
            </w:pPr>
          </w:p>
        </w:tc>
        <w:tc>
          <w:tcPr>
            <w:tcW w:w="1440" w:type="dxa"/>
            <w:vMerge/>
          </w:tcPr>
          <w:p w14:paraId="65BBA82F" w14:textId="77777777" w:rsidR="00467571" w:rsidRPr="00467571" w:rsidRDefault="00467571" w:rsidP="00467571">
            <w:pPr>
              <w:spacing w:after="60" w:line="240" w:lineRule="auto"/>
              <w:rPr>
                <w:rFonts w:ascii="Calibri" w:eastAsia="SimSun" w:hAnsi="Calibri" w:cs="Times New Roman"/>
                <w:bCs/>
                <w:sz w:val="16"/>
                <w:szCs w:val="16"/>
              </w:rPr>
            </w:pPr>
          </w:p>
        </w:tc>
        <w:tc>
          <w:tcPr>
            <w:tcW w:w="1620" w:type="dxa"/>
            <w:vMerge/>
          </w:tcPr>
          <w:p w14:paraId="6B2FF0E2" w14:textId="77777777" w:rsidR="00467571" w:rsidRPr="00467571" w:rsidRDefault="00467571" w:rsidP="00467571">
            <w:pPr>
              <w:spacing w:after="60" w:line="240" w:lineRule="auto"/>
              <w:rPr>
                <w:rFonts w:ascii="Calibri" w:eastAsia="SimSun" w:hAnsi="Calibri" w:cs="Times New Roman"/>
                <w:bCs/>
                <w:sz w:val="16"/>
                <w:szCs w:val="16"/>
              </w:rPr>
            </w:pPr>
          </w:p>
        </w:tc>
        <w:tc>
          <w:tcPr>
            <w:tcW w:w="3249" w:type="dxa"/>
          </w:tcPr>
          <w:p w14:paraId="2938F7D4" w14:textId="77777777" w:rsidR="00467571" w:rsidRPr="00467571" w:rsidRDefault="00467571" w:rsidP="00467571">
            <w:pPr>
              <w:spacing w:after="60" w:line="240" w:lineRule="auto"/>
              <w:rPr>
                <w:rFonts w:ascii="Calibri" w:eastAsia="SimSun" w:hAnsi="Calibri" w:cs="Times New Roman"/>
                <w:sz w:val="16"/>
                <w:szCs w:val="16"/>
              </w:rPr>
            </w:pPr>
            <w:r w:rsidRPr="00467571">
              <w:rPr>
                <w:rFonts w:ascii="Calibri" w:eastAsia="SimSun" w:hAnsi="Calibri" w:cs="Times New Roman"/>
                <w:sz w:val="16"/>
                <w:szCs w:val="16"/>
              </w:rPr>
              <w:t>Risks:</w:t>
            </w:r>
          </w:p>
          <w:p w14:paraId="09883EE2" w14:textId="77777777" w:rsidR="00467571" w:rsidRPr="00467571" w:rsidRDefault="00467571" w:rsidP="00467571">
            <w:pPr>
              <w:spacing w:after="60" w:line="240" w:lineRule="auto"/>
              <w:rPr>
                <w:rFonts w:ascii="Calibri" w:eastAsia="SimSun" w:hAnsi="Calibri" w:cs="Times New Roman"/>
                <w:i/>
                <w:sz w:val="16"/>
                <w:szCs w:val="16"/>
              </w:rPr>
            </w:pPr>
            <w:r w:rsidRPr="00467571">
              <w:rPr>
                <w:rFonts w:ascii="Calibri" w:eastAsia="SimSun" w:hAnsi="Calibri" w:cs="Times New Roman"/>
                <w:i/>
                <w:sz w:val="16"/>
                <w:szCs w:val="16"/>
              </w:rPr>
              <w:t>Investment climate in Montenegro deteriorates/does not improve due to weak policy and regulatory framework and their insufficient enforcement</w:t>
            </w:r>
          </w:p>
          <w:p w14:paraId="4AE126CA" w14:textId="77777777" w:rsidR="00467571" w:rsidRPr="00467571" w:rsidRDefault="00467571" w:rsidP="00467571">
            <w:pPr>
              <w:spacing w:after="60" w:line="240" w:lineRule="auto"/>
              <w:rPr>
                <w:rFonts w:ascii="Calibri" w:eastAsia="SimSun" w:hAnsi="Calibri" w:cs="Times New Roman"/>
                <w:sz w:val="16"/>
                <w:szCs w:val="16"/>
              </w:rPr>
            </w:pPr>
            <w:r w:rsidRPr="00467571">
              <w:rPr>
                <w:rFonts w:ascii="Calibri" w:eastAsia="SimSun" w:hAnsi="Calibri" w:cs="Times New Roman"/>
                <w:sz w:val="16"/>
                <w:szCs w:val="16"/>
              </w:rPr>
              <w:t>Assumptions:</w:t>
            </w:r>
          </w:p>
          <w:p w14:paraId="3A99E02F" w14:textId="77777777" w:rsidR="00467571" w:rsidRPr="00467571" w:rsidRDefault="00467571" w:rsidP="00467571">
            <w:pPr>
              <w:spacing w:after="60" w:line="240" w:lineRule="auto"/>
              <w:rPr>
                <w:rFonts w:ascii="Calibri" w:eastAsia="SimSun" w:hAnsi="Calibri" w:cs="Times New Roman"/>
                <w:sz w:val="16"/>
                <w:szCs w:val="16"/>
              </w:rPr>
            </w:pPr>
            <w:r w:rsidRPr="00467571">
              <w:rPr>
                <w:rFonts w:ascii="Calibri" w:eastAsia="SimSun" w:hAnsi="Calibri" w:cs="Times New Roman"/>
                <w:bCs/>
                <w:sz w:val="16"/>
                <w:szCs w:val="16"/>
              </w:rPr>
              <w:t>Adequate promotional and communication tools enabled.</w:t>
            </w:r>
          </w:p>
        </w:tc>
      </w:tr>
    </w:tbl>
    <w:p w14:paraId="4369A24A" w14:textId="77777777" w:rsidR="00467571" w:rsidRPr="00615911" w:rsidRDefault="00467571" w:rsidP="00615911">
      <w:pPr>
        <w:rPr>
          <w:rFonts w:ascii="Myriad Pro" w:hAnsi="Myriad Pro"/>
          <w:color w:val="000000"/>
          <w:sz w:val="21"/>
          <w:szCs w:val="21"/>
        </w:rPr>
      </w:pPr>
    </w:p>
    <w:p w14:paraId="0D446F42" w14:textId="34BE3AF0" w:rsidR="00467571" w:rsidRDefault="00467571">
      <w:pPr>
        <w:rPr>
          <w:rFonts w:ascii="Myriad Pro" w:hAnsi="Myriad Pro"/>
          <w:color w:val="000000"/>
          <w:sz w:val="21"/>
          <w:szCs w:val="21"/>
        </w:rPr>
      </w:pPr>
      <w:r>
        <w:rPr>
          <w:rFonts w:ascii="Myriad Pro" w:hAnsi="Myriad Pro"/>
          <w:color w:val="000000"/>
          <w:sz w:val="21"/>
          <w:szCs w:val="21"/>
        </w:rPr>
        <w:br w:type="page"/>
      </w:r>
    </w:p>
    <w:p w14:paraId="49C2D1B9" w14:textId="2346DC28" w:rsidR="00467571" w:rsidRPr="00467571" w:rsidRDefault="00467571" w:rsidP="00467571">
      <w:pPr>
        <w:rPr>
          <w:rFonts w:ascii="Myriad Pro" w:hAnsi="Myriad Pro"/>
          <w:color w:val="000000"/>
          <w:sz w:val="21"/>
          <w:szCs w:val="21"/>
        </w:rPr>
      </w:pPr>
      <w:proofErr w:type="spellStart"/>
      <w:r w:rsidRPr="00467571">
        <w:rPr>
          <w:rFonts w:ascii="Myriad Pro" w:hAnsi="Myriad Pro"/>
          <w:b/>
          <w:bCs/>
          <w:color w:val="000000"/>
          <w:sz w:val="21"/>
          <w:szCs w:val="21"/>
        </w:rPr>
        <w:lastRenderedPageBreak/>
        <w:t>ToR</w:t>
      </w:r>
      <w:proofErr w:type="spellEnd"/>
      <w:r w:rsidRPr="00467571">
        <w:rPr>
          <w:rFonts w:ascii="Myriad Pro" w:hAnsi="Myriad Pro"/>
          <w:b/>
          <w:bCs/>
          <w:color w:val="000000"/>
          <w:sz w:val="21"/>
          <w:szCs w:val="21"/>
        </w:rPr>
        <w:t xml:space="preserve"> Annex B: Project Information Package to be reviewed by TE team</w:t>
      </w:r>
    </w:p>
    <w:p w14:paraId="235A1BD5" w14:textId="77777777" w:rsidR="00467571" w:rsidRPr="00467571" w:rsidRDefault="00467571" w:rsidP="00467571">
      <w:pPr>
        <w:numPr>
          <w:ilvl w:val="0"/>
          <w:numId w:val="20"/>
        </w:numPr>
        <w:rPr>
          <w:rFonts w:ascii="Myriad Pro" w:hAnsi="Myriad Pro"/>
          <w:color w:val="000000"/>
          <w:sz w:val="21"/>
          <w:szCs w:val="21"/>
          <w:lang w:bidi="en-US"/>
        </w:rPr>
      </w:pPr>
      <w:r w:rsidRPr="00467571">
        <w:rPr>
          <w:rFonts w:ascii="Myriad Pro" w:hAnsi="Myriad Pro"/>
          <w:color w:val="000000"/>
          <w:sz w:val="21"/>
          <w:szCs w:val="21"/>
          <w:lang w:bidi="en-US"/>
        </w:rPr>
        <w:t xml:space="preserve">UNDP Project Document </w:t>
      </w:r>
    </w:p>
    <w:p w14:paraId="52EA8FB9" w14:textId="77777777" w:rsidR="00467571" w:rsidRPr="00467571" w:rsidRDefault="00467571" w:rsidP="00467571">
      <w:pPr>
        <w:numPr>
          <w:ilvl w:val="0"/>
          <w:numId w:val="20"/>
        </w:numPr>
        <w:rPr>
          <w:rFonts w:ascii="Myriad Pro" w:hAnsi="Myriad Pro"/>
          <w:color w:val="000000"/>
          <w:sz w:val="21"/>
          <w:szCs w:val="21"/>
          <w:lang w:bidi="en-US"/>
        </w:rPr>
      </w:pPr>
      <w:r w:rsidRPr="00467571">
        <w:rPr>
          <w:rFonts w:ascii="Myriad Pro" w:hAnsi="Myriad Pro"/>
          <w:color w:val="000000"/>
          <w:sz w:val="21"/>
          <w:szCs w:val="21"/>
          <w:lang w:bidi="en-US"/>
        </w:rPr>
        <w:t>UNDP Environmental and Social Screening results</w:t>
      </w:r>
    </w:p>
    <w:p w14:paraId="0B9881C7" w14:textId="77777777" w:rsidR="00467571" w:rsidRPr="00467571" w:rsidRDefault="00467571" w:rsidP="00467571">
      <w:pPr>
        <w:numPr>
          <w:ilvl w:val="0"/>
          <w:numId w:val="20"/>
        </w:numPr>
        <w:rPr>
          <w:rFonts w:ascii="Myriad Pro" w:hAnsi="Myriad Pro"/>
          <w:color w:val="000000"/>
          <w:sz w:val="21"/>
          <w:szCs w:val="21"/>
          <w:lang w:bidi="en-US"/>
        </w:rPr>
      </w:pPr>
      <w:r w:rsidRPr="00467571">
        <w:rPr>
          <w:rFonts w:ascii="Myriad Pro" w:hAnsi="Myriad Pro"/>
          <w:color w:val="000000"/>
          <w:sz w:val="21"/>
          <w:szCs w:val="21"/>
          <w:lang w:bidi="en-US"/>
        </w:rPr>
        <w:t xml:space="preserve">Project Inception Report </w:t>
      </w:r>
    </w:p>
    <w:p w14:paraId="74B77366" w14:textId="7078A067" w:rsidR="00467571" w:rsidRDefault="00467571" w:rsidP="00467571">
      <w:pPr>
        <w:numPr>
          <w:ilvl w:val="0"/>
          <w:numId w:val="20"/>
        </w:numPr>
        <w:rPr>
          <w:rFonts w:ascii="Myriad Pro" w:hAnsi="Myriad Pro"/>
          <w:color w:val="000000"/>
          <w:sz w:val="21"/>
          <w:szCs w:val="21"/>
          <w:lang w:bidi="en-US"/>
        </w:rPr>
      </w:pPr>
      <w:r w:rsidRPr="00467571">
        <w:rPr>
          <w:rFonts w:ascii="Myriad Pro" w:hAnsi="Myriad Pro"/>
          <w:color w:val="000000"/>
          <w:sz w:val="21"/>
          <w:szCs w:val="21"/>
          <w:lang w:bidi="en-US"/>
        </w:rPr>
        <w:t>Progress reports and work plans of the various implementation task teams</w:t>
      </w:r>
    </w:p>
    <w:p w14:paraId="5EAE8042" w14:textId="2339B806" w:rsidR="00467571" w:rsidRPr="00467571" w:rsidRDefault="00467571" w:rsidP="00467571">
      <w:pPr>
        <w:numPr>
          <w:ilvl w:val="0"/>
          <w:numId w:val="20"/>
        </w:numPr>
        <w:rPr>
          <w:rFonts w:ascii="Myriad Pro" w:hAnsi="Myriad Pro"/>
          <w:color w:val="000000"/>
          <w:sz w:val="21"/>
          <w:szCs w:val="21"/>
          <w:lang w:bidi="en-US"/>
        </w:rPr>
      </w:pPr>
      <w:r>
        <w:rPr>
          <w:rFonts w:ascii="Myriad Pro" w:hAnsi="Myriad Pro"/>
          <w:color w:val="000000"/>
          <w:sz w:val="21"/>
          <w:szCs w:val="21"/>
          <w:lang w:bidi="en-US"/>
        </w:rPr>
        <w:t>Project deliverables: studies, analyses…</w:t>
      </w:r>
    </w:p>
    <w:p w14:paraId="3CD31487" w14:textId="45D75BE3" w:rsidR="00467571" w:rsidRPr="00467571" w:rsidRDefault="00467571" w:rsidP="00467571">
      <w:pPr>
        <w:numPr>
          <w:ilvl w:val="0"/>
          <w:numId w:val="20"/>
        </w:numPr>
        <w:rPr>
          <w:rFonts w:ascii="Myriad Pro" w:hAnsi="Myriad Pro"/>
          <w:color w:val="000000"/>
          <w:sz w:val="21"/>
          <w:szCs w:val="21"/>
          <w:lang w:bidi="en-US"/>
        </w:rPr>
      </w:pPr>
      <w:r w:rsidRPr="00467571">
        <w:rPr>
          <w:rFonts w:ascii="Myriad Pro" w:hAnsi="Myriad Pro"/>
          <w:color w:val="000000"/>
          <w:sz w:val="21"/>
          <w:szCs w:val="21"/>
          <w:lang w:bidi="en-US"/>
        </w:rPr>
        <w:t>Audit report</w:t>
      </w:r>
    </w:p>
    <w:p w14:paraId="63789E76" w14:textId="0F919604" w:rsidR="00467571" w:rsidRPr="00467571" w:rsidRDefault="00467571" w:rsidP="00467571">
      <w:pPr>
        <w:numPr>
          <w:ilvl w:val="0"/>
          <w:numId w:val="20"/>
        </w:numPr>
        <w:rPr>
          <w:rFonts w:ascii="Myriad Pro" w:hAnsi="Myriad Pro"/>
          <w:color w:val="000000"/>
          <w:sz w:val="21"/>
          <w:szCs w:val="21"/>
          <w:lang w:bidi="en-US"/>
        </w:rPr>
      </w:pPr>
      <w:r w:rsidRPr="00467571">
        <w:rPr>
          <w:rFonts w:ascii="Myriad Pro" w:hAnsi="Myriad Pro"/>
          <w:color w:val="000000"/>
          <w:sz w:val="21"/>
          <w:szCs w:val="21"/>
          <w:lang w:bidi="en-US"/>
        </w:rPr>
        <w:t xml:space="preserve">Finalized GEF focal area Tracking Tools at CEO endorsement   </w:t>
      </w:r>
    </w:p>
    <w:p w14:paraId="44CE1992" w14:textId="77777777" w:rsidR="00467571" w:rsidRDefault="00467571" w:rsidP="00467571">
      <w:pPr>
        <w:numPr>
          <w:ilvl w:val="0"/>
          <w:numId w:val="20"/>
        </w:numPr>
        <w:rPr>
          <w:rFonts w:ascii="Myriad Pro" w:hAnsi="Myriad Pro"/>
          <w:color w:val="000000"/>
          <w:sz w:val="21"/>
          <w:szCs w:val="21"/>
          <w:lang w:bidi="en-US"/>
        </w:rPr>
      </w:pPr>
      <w:r w:rsidRPr="00467571">
        <w:rPr>
          <w:rFonts w:ascii="Myriad Pro" w:hAnsi="Myriad Pro"/>
          <w:color w:val="000000"/>
          <w:sz w:val="21"/>
          <w:szCs w:val="21"/>
          <w:lang w:bidi="en-US"/>
        </w:rPr>
        <w:t xml:space="preserve">All monitoring reports prepared by the project </w:t>
      </w:r>
    </w:p>
    <w:p w14:paraId="54AF415A" w14:textId="0D0CF2DF" w:rsidR="00467571" w:rsidRPr="00467571" w:rsidRDefault="00467571" w:rsidP="00467571">
      <w:pPr>
        <w:numPr>
          <w:ilvl w:val="0"/>
          <w:numId w:val="20"/>
        </w:numPr>
        <w:rPr>
          <w:rFonts w:ascii="Myriad Pro" w:hAnsi="Myriad Pro"/>
          <w:color w:val="000000"/>
          <w:sz w:val="21"/>
          <w:szCs w:val="21"/>
          <w:lang w:bidi="en-US"/>
        </w:rPr>
      </w:pPr>
      <w:r w:rsidRPr="00467571">
        <w:rPr>
          <w:rFonts w:ascii="Myriad Pro" w:hAnsi="Myriad Pro"/>
          <w:color w:val="000000"/>
          <w:sz w:val="21"/>
          <w:szCs w:val="21"/>
          <w:lang w:bidi="en-US"/>
        </w:rPr>
        <w:t xml:space="preserve">Minutes of the Board Meetings and other meetings (i.e. </w:t>
      </w:r>
      <w:r w:rsidRPr="00467571">
        <w:rPr>
          <w:rFonts w:ascii="Myriad Pro" w:hAnsi="Myriad Pro"/>
          <w:color w:val="000000"/>
          <w:sz w:val="21"/>
          <w:szCs w:val="21"/>
          <w:lang w:val="en-CA"/>
        </w:rPr>
        <w:t xml:space="preserve">Project Appraisal Committee </w:t>
      </w:r>
      <w:r w:rsidRPr="00467571">
        <w:rPr>
          <w:rFonts w:ascii="Myriad Pro" w:hAnsi="Myriad Pro"/>
          <w:color w:val="000000"/>
          <w:sz w:val="21"/>
          <w:szCs w:val="21"/>
          <w:lang w:bidi="en-US"/>
        </w:rPr>
        <w:t>meetings)</w:t>
      </w:r>
    </w:p>
    <w:p w14:paraId="5620D868" w14:textId="1131FD84" w:rsidR="00467571" w:rsidRPr="00467571" w:rsidRDefault="00467571" w:rsidP="00467571">
      <w:pPr>
        <w:numPr>
          <w:ilvl w:val="0"/>
          <w:numId w:val="20"/>
        </w:numPr>
        <w:rPr>
          <w:rFonts w:ascii="Myriad Pro" w:hAnsi="Myriad Pro"/>
          <w:color w:val="000000"/>
          <w:sz w:val="21"/>
          <w:szCs w:val="21"/>
          <w:lang w:bidi="en-US"/>
        </w:rPr>
      </w:pPr>
      <w:r w:rsidRPr="00467571">
        <w:rPr>
          <w:rFonts w:ascii="Myriad Pro" w:hAnsi="Myriad Pro"/>
          <w:color w:val="000000"/>
          <w:sz w:val="21"/>
          <w:szCs w:val="21"/>
          <w:lang w:bidi="en-US"/>
        </w:rPr>
        <w:t>UNDP country programme document(s)</w:t>
      </w:r>
    </w:p>
    <w:p w14:paraId="37426D42" w14:textId="77777777" w:rsidR="00467571" w:rsidRPr="00467571" w:rsidRDefault="00467571" w:rsidP="00467571">
      <w:pPr>
        <w:numPr>
          <w:ilvl w:val="0"/>
          <w:numId w:val="20"/>
        </w:numPr>
        <w:rPr>
          <w:rFonts w:ascii="Myriad Pro" w:hAnsi="Myriad Pro"/>
          <w:color w:val="000000"/>
          <w:sz w:val="21"/>
          <w:szCs w:val="21"/>
          <w:lang w:bidi="en-US"/>
        </w:rPr>
      </w:pPr>
      <w:r w:rsidRPr="00467571">
        <w:rPr>
          <w:rFonts w:ascii="Myriad Pro" w:hAnsi="Myriad Pro"/>
          <w:color w:val="000000"/>
          <w:sz w:val="21"/>
          <w:szCs w:val="21"/>
          <w:lang w:bidi="en-US"/>
        </w:rPr>
        <w:t>Project site location maps</w:t>
      </w:r>
    </w:p>
    <w:p w14:paraId="22CA41C1" w14:textId="77777777" w:rsidR="00637A8A" w:rsidRPr="00F130FE" w:rsidRDefault="00637A8A" w:rsidP="00F130FE">
      <w:pPr>
        <w:rPr>
          <w:rFonts w:ascii="Myriad Pro" w:hAnsi="Myriad Pro"/>
          <w:color w:val="000000"/>
          <w:sz w:val="21"/>
          <w:szCs w:val="21"/>
        </w:rPr>
      </w:pPr>
    </w:p>
    <w:p w14:paraId="56594FBC" w14:textId="290EBF4E" w:rsidR="005C4D72" w:rsidRPr="00DB1CDD" w:rsidRDefault="00DB1CDD">
      <w:pPr>
        <w:rPr>
          <w:b/>
          <w:bCs/>
        </w:rPr>
      </w:pPr>
      <w:r w:rsidRPr="00DB1CDD">
        <w:rPr>
          <w:b/>
          <w:bCs/>
        </w:rPr>
        <w:t>Consultant’s Signature:</w:t>
      </w:r>
    </w:p>
    <w:p w14:paraId="060FB299" w14:textId="0DE06FBA" w:rsidR="00DB1CDD" w:rsidRPr="00DB1CDD" w:rsidRDefault="00DB1CDD">
      <w:pPr>
        <w:rPr>
          <w:b/>
          <w:bCs/>
        </w:rPr>
      </w:pPr>
      <w:r w:rsidRPr="00DB1CDD">
        <w:rPr>
          <w:b/>
          <w:bCs/>
        </w:rPr>
        <w:t>Name: Ronald WONG</w:t>
      </w:r>
    </w:p>
    <w:p w14:paraId="762AF421" w14:textId="4259EF79" w:rsidR="00DB1CDD" w:rsidRDefault="00DB1CDD">
      <w:r>
        <w:t>Signature: ______________________</w:t>
      </w:r>
      <w:r>
        <w:br/>
      </w:r>
    </w:p>
    <w:p w14:paraId="38971C92" w14:textId="4C67BA11" w:rsidR="00DB1CDD" w:rsidRDefault="00DB1CDD">
      <w:r>
        <w:t>Date: __________________________</w:t>
      </w:r>
    </w:p>
    <w:sectPr w:rsidR="00DB1CDD" w:rsidSect="00515A2E">
      <w:pgSz w:w="15840" w:h="12240" w:orient="landscape"/>
      <w:pgMar w:top="1440" w:right="180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0F7B8" w14:textId="77777777" w:rsidR="00EE7F15" w:rsidRDefault="00EE7F15" w:rsidP="00637A8A">
      <w:pPr>
        <w:spacing w:after="0" w:line="240" w:lineRule="auto"/>
      </w:pPr>
      <w:r>
        <w:separator/>
      </w:r>
    </w:p>
  </w:endnote>
  <w:endnote w:type="continuationSeparator" w:id="0">
    <w:p w14:paraId="458FE86D" w14:textId="77777777" w:rsidR="00EE7F15" w:rsidRDefault="00EE7F15" w:rsidP="00637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7542787"/>
      <w:docPartObj>
        <w:docPartGallery w:val="Page Numbers (Bottom of Page)"/>
        <w:docPartUnique/>
      </w:docPartObj>
    </w:sdtPr>
    <w:sdtEndPr>
      <w:rPr>
        <w:noProof/>
        <w:sz w:val="18"/>
        <w:szCs w:val="18"/>
      </w:rPr>
    </w:sdtEndPr>
    <w:sdtContent>
      <w:p w14:paraId="6E93F60F" w14:textId="560C0607" w:rsidR="00467571" w:rsidRPr="00082EBD" w:rsidRDefault="00467571" w:rsidP="00C848A3">
        <w:pPr>
          <w:pStyle w:val="Footer"/>
          <w:rPr>
            <w:sz w:val="18"/>
            <w:szCs w:val="18"/>
          </w:rPr>
        </w:pPr>
        <w:r>
          <w:tab/>
        </w:r>
        <w:r w:rsidRPr="00082EBD">
          <w:rPr>
            <w:sz w:val="18"/>
            <w:szCs w:val="18"/>
          </w:rPr>
          <w:fldChar w:fldCharType="begin"/>
        </w:r>
        <w:r w:rsidRPr="00082EBD">
          <w:rPr>
            <w:sz w:val="18"/>
            <w:szCs w:val="18"/>
          </w:rPr>
          <w:instrText xml:space="preserve"> PAGE   \* MERGEFORMAT </w:instrText>
        </w:r>
        <w:r w:rsidRPr="00082EBD">
          <w:rPr>
            <w:sz w:val="18"/>
            <w:szCs w:val="18"/>
          </w:rPr>
          <w:fldChar w:fldCharType="separate"/>
        </w:r>
        <w:r w:rsidRPr="00082EBD">
          <w:rPr>
            <w:noProof/>
            <w:sz w:val="18"/>
            <w:szCs w:val="18"/>
          </w:rPr>
          <w:t>2</w:t>
        </w:r>
        <w:r w:rsidRPr="00082EBD">
          <w:rPr>
            <w:noProof/>
            <w:sz w:val="18"/>
            <w:szCs w:val="18"/>
          </w:rPr>
          <w:fldChar w:fldCharType="end"/>
        </w:r>
      </w:p>
    </w:sdtContent>
  </w:sdt>
  <w:p w14:paraId="43169A14" w14:textId="0588DD07" w:rsidR="00467571" w:rsidRPr="00082EBD" w:rsidRDefault="00467571">
    <w:pPr>
      <w:pStyle w:val="Footer"/>
      <w:rPr>
        <w:i/>
        <w:iCs/>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F1E44" w14:textId="77777777" w:rsidR="00EE7F15" w:rsidRDefault="00EE7F15" w:rsidP="00637A8A">
      <w:pPr>
        <w:spacing w:after="0" w:line="240" w:lineRule="auto"/>
      </w:pPr>
      <w:r>
        <w:separator/>
      </w:r>
    </w:p>
  </w:footnote>
  <w:footnote w:type="continuationSeparator" w:id="0">
    <w:p w14:paraId="5EC1DF7A" w14:textId="77777777" w:rsidR="00EE7F15" w:rsidRDefault="00EE7F15" w:rsidP="00637A8A">
      <w:pPr>
        <w:spacing w:after="0" w:line="240" w:lineRule="auto"/>
      </w:pPr>
      <w:r>
        <w:continuationSeparator/>
      </w:r>
    </w:p>
  </w:footnote>
  <w:footnote w:id="1">
    <w:p w14:paraId="2B0F1C03" w14:textId="77777777" w:rsidR="00467571" w:rsidRDefault="00467571" w:rsidP="00637A8A">
      <w:pPr>
        <w:pStyle w:val="FootnoteText"/>
      </w:pPr>
      <w:r>
        <w:rPr>
          <w:rStyle w:val="FootnoteReference"/>
        </w:rPr>
        <w:footnoteRef/>
      </w:r>
      <w:r>
        <w:t xml:space="preserve"> (link to stakeholder engagement in UNDP Eval Guidelines?)</w:t>
      </w:r>
    </w:p>
  </w:footnote>
  <w:footnote w:id="2">
    <w:p w14:paraId="7DB2703C" w14:textId="77777777" w:rsidR="00467571" w:rsidRDefault="00467571" w:rsidP="00637A8A">
      <w:pPr>
        <w:pStyle w:val="FootnoteText"/>
      </w:pPr>
      <w:r>
        <w:rPr>
          <w:rStyle w:val="FootnoteReference"/>
        </w:rPr>
        <w:footnoteRef/>
      </w:r>
      <w:r>
        <w:t xml:space="preserve"> Access at: </w:t>
      </w:r>
      <w:hyperlink r:id="rId1" w:history="1">
        <w:r w:rsidRPr="00E4464A">
          <w:rPr>
            <w:rStyle w:val="Hyperlink"/>
          </w:rPr>
          <w:t>http://web.undp.org/evaluation/guideline/section-6.shtml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6B50"/>
    <w:multiLevelType w:val="hybridMultilevel"/>
    <w:tmpl w:val="C1ECF3B6"/>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2D9329D"/>
    <w:multiLevelType w:val="hybridMultilevel"/>
    <w:tmpl w:val="C04498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9481DC2"/>
    <w:multiLevelType w:val="hybridMultilevel"/>
    <w:tmpl w:val="B37C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A25FB"/>
    <w:multiLevelType w:val="hybridMultilevel"/>
    <w:tmpl w:val="B40483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690BE9"/>
    <w:multiLevelType w:val="hybridMultilevel"/>
    <w:tmpl w:val="86B44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5345BB"/>
    <w:multiLevelType w:val="hybridMultilevel"/>
    <w:tmpl w:val="FC8E8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F5302A"/>
    <w:multiLevelType w:val="hybridMultilevel"/>
    <w:tmpl w:val="E65C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7E38CF"/>
    <w:multiLevelType w:val="hybridMultilevel"/>
    <w:tmpl w:val="3884A35C"/>
    <w:lvl w:ilvl="0" w:tplc="F3FA64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3D149D"/>
    <w:multiLevelType w:val="hybridMultilevel"/>
    <w:tmpl w:val="B2F4C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EC3F98"/>
    <w:multiLevelType w:val="hybridMultilevel"/>
    <w:tmpl w:val="E1A411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493B7A"/>
    <w:multiLevelType w:val="hybridMultilevel"/>
    <w:tmpl w:val="EAC05340"/>
    <w:lvl w:ilvl="0" w:tplc="8F02B618">
      <w:start w:val="7"/>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4E205E"/>
    <w:multiLevelType w:val="hybridMultilevel"/>
    <w:tmpl w:val="A8381F30"/>
    <w:lvl w:ilvl="0" w:tplc="7B76E32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AA26F19"/>
    <w:multiLevelType w:val="hybridMultilevel"/>
    <w:tmpl w:val="E63040E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 w15:restartNumberingAfterBreak="0">
    <w:nsid w:val="7CEF3BBC"/>
    <w:multiLevelType w:val="hybridMultilevel"/>
    <w:tmpl w:val="990C00EE"/>
    <w:lvl w:ilvl="0" w:tplc="F3FA64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
  </w:num>
  <w:num w:numId="4">
    <w:abstractNumId w:val="4"/>
  </w:num>
  <w:num w:numId="5">
    <w:abstractNumId w:val="9"/>
  </w:num>
  <w:num w:numId="6">
    <w:abstractNumId w:val="13"/>
  </w:num>
  <w:num w:numId="7">
    <w:abstractNumId w:val="5"/>
  </w:num>
  <w:num w:numId="8">
    <w:abstractNumId w:val="7"/>
  </w:num>
  <w:num w:numId="9">
    <w:abstractNumId w:val="17"/>
  </w:num>
  <w:num w:numId="10">
    <w:abstractNumId w:val="8"/>
  </w:num>
  <w:num w:numId="11">
    <w:abstractNumId w:val="16"/>
  </w:num>
  <w:num w:numId="12">
    <w:abstractNumId w:val="14"/>
  </w:num>
  <w:num w:numId="13">
    <w:abstractNumId w:val="12"/>
  </w:num>
  <w:num w:numId="14">
    <w:abstractNumId w:val="3"/>
  </w:num>
  <w:num w:numId="15">
    <w:abstractNumId w:val="6"/>
  </w:num>
  <w:num w:numId="16">
    <w:abstractNumId w:val="0"/>
  </w:num>
  <w:num w:numId="17">
    <w:abstractNumId w:val="11"/>
  </w:num>
  <w:num w:numId="18">
    <w:abstractNumId w:val="19"/>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A83"/>
    <w:rsid w:val="000014D9"/>
    <w:rsid w:val="0002326F"/>
    <w:rsid w:val="00062AA4"/>
    <w:rsid w:val="00073840"/>
    <w:rsid w:val="00082EBD"/>
    <w:rsid w:val="000A3492"/>
    <w:rsid w:val="000B4332"/>
    <w:rsid w:val="000C4BC1"/>
    <w:rsid w:val="000E4A41"/>
    <w:rsid w:val="00104B95"/>
    <w:rsid w:val="0010669A"/>
    <w:rsid w:val="00127F45"/>
    <w:rsid w:val="00161264"/>
    <w:rsid w:val="0017270F"/>
    <w:rsid w:val="00172F3D"/>
    <w:rsid w:val="001743B6"/>
    <w:rsid w:val="002607FB"/>
    <w:rsid w:val="0028617F"/>
    <w:rsid w:val="002B6CF2"/>
    <w:rsid w:val="002F1B9C"/>
    <w:rsid w:val="00375B7F"/>
    <w:rsid w:val="003969F8"/>
    <w:rsid w:val="003B3A77"/>
    <w:rsid w:val="00417DD4"/>
    <w:rsid w:val="00424E7B"/>
    <w:rsid w:val="00446102"/>
    <w:rsid w:val="00466C86"/>
    <w:rsid w:val="00467571"/>
    <w:rsid w:val="004821E5"/>
    <w:rsid w:val="004E3C9C"/>
    <w:rsid w:val="0050299C"/>
    <w:rsid w:val="005106DB"/>
    <w:rsid w:val="00515A2E"/>
    <w:rsid w:val="0052536B"/>
    <w:rsid w:val="00527FF3"/>
    <w:rsid w:val="00595063"/>
    <w:rsid w:val="005B01A7"/>
    <w:rsid w:val="005C4D72"/>
    <w:rsid w:val="005E13FE"/>
    <w:rsid w:val="00610929"/>
    <w:rsid w:val="00615911"/>
    <w:rsid w:val="006238D5"/>
    <w:rsid w:val="00637A8A"/>
    <w:rsid w:val="0064755B"/>
    <w:rsid w:val="00652C10"/>
    <w:rsid w:val="00693A6A"/>
    <w:rsid w:val="006A2C9E"/>
    <w:rsid w:val="006B5A23"/>
    <w:rsid w:val="006E767B"/>
    <w:rsid w:val="007236F4"/>
    <w:rsid w:val="00796C6D"/>
    <w:rsid w:val="007B2FBD"/>
    <w:rsid w:val="007E02A7"/>
    <w:rsid w:val="008050A1"/>
    <w:rsid w:val="00807FF7"/>
    <w:rsid w:val="008517FE"/>
    <w:rsid w:val="008577E5"/>
    <w:rsid w:val="008939E8"/>
    <w:rsid w:val="00902846"/>
    <w:rsid w:val="00926B8A"/>
    <w:rsid w:val="00980721"/>
    <w:rsid w:val="009A670B"/>
    <w:rsid w:val="009D770C"/>
    <w:rsid w:val="00A41D15"/>
    <w:rsid w:val="00A7237F"/>
    <w:rsid w:val="00AC162C"/>
    <w:rsid w:val="00AF692F"/>
    <w:rsid w:val="00B522EC"/>
    <w:rsid w:val="00B744B4"/>
    <w:rsid w:val="00BE71EA"/>
    <w:rsid w:val="00C15B20"/>
    <w:rsid w:val="00C43A85"/>
    <w:rsid w:val="00C527DC"/>
    <w:rsid w:val="00C54A42"/>
    <w:rsid w:val="00C848A3"/>
    <w:rsid w:val="00CD71C4"/>
    <w:rsid w:val="00CE073D"/>
    <w:rsid w:val="00CF59CD"/>
    <w:rsid w:val="00D1477D"/>
    <w:rsid w:val="00D224DC"/>
    <w:rsid w:val="00D340EA"/>
    <w:rsid w:val="00D41A83"/>
    <w:rsid w:val="00D843CD"/>
    <w:rsid w:val="00DB1CDD"/>
    <w:rsid w:val="00DB799E"/>
    <w:rsid w:val="00DE17B1"/>
    <w:rsid w:val="00DE2A6A"/>
    <w:rsid w:val="00E00DD9"/>
    <w:rsid w:val="00E0309C"/>
    <w:rsid w:val="00E53796"/>
    <w:rsid w:val="00ED2602"/>
    <w:rsid w:val="00EE0D1A"/>
    <w:rsid w:val="00EE7F15"/>
    <w:rsid w:val="00F028C5"/>
    <w:rsid w:val="00F130FE"/>
    <w:rsid w:val="00F447DF"/>
    <w:rsid w:val="00F76514"/>
    <w:rsid w:val="00F92466"/>
    <w:rsid w:val="00FC53AA"/>
    <w:rsid w:val="00FD3682"/>
    <w:rsid w:val="00FD7091"/>
    <w:rsid w:val="00FE72BE"/>
    <w:rsid w:val="00FF5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534E4"/>
  <w15:chartTrackingRefBased/>
  <w15:docId w15:val="{47ED805D-AFDF-4ED6-A087-5D5CA4BE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A8A"/>
  </w:style>
  <w:style w:type="paragraph" w:styleId="Heading5">
    <w:name w:val="heading 5"/>
    <w:basedOn w:val="Normal"/>
    <w:next w:val="Normal"/>
    <w:link w:val="Heading5Char"/>
    <w:uiPriority w:val="9"/>
    <w:unhideWhenUsed/>
    <w:qFormat/>
    <w:rsid w:val="00637A8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37A8A"/>
    <w:rPr>
      <w:rFonts w:asciiTheme="majorHAnsi" w:eastAsiaTheme="majorEastAsia" w:hAnsiTheme="majorHAnsi" w:cstheme="majorBidi"/>
      <w:color w:val="2F5496" w:themeColor="accent1" w:themeShade="BF"/>
    </w:rPr>
  </w:style>
  <w:style w:type="character" w:styleId="FootnoteReference">
    <w:name w:val="footnote reference"/>
    <w:aliases w:val="16 Point,Superscript 6 Point,Superscript 6 Point + 11 pt,ftref,fr,Footnote Ref in FtNote,Style 24,o,SUPERS,Footnote Reference Number,Footnote,SUPERS1,SUPERS2,SUPERS3,BVI fnr,BVI fnr Car Car,BVI fnr Car,BVI fnr Car Car Car Car"/>
    <w:basedOn w:val="DefaultParagraphFont"/>
    <w:uiPriority w:val="99"/>
    <w:unhideWhenUsed/>
    <w:rsid w:val="00637A8A"/>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637A8A"/>
    <w:pPr>
      <w:spacing w:before="40" w:after="40" w:line="240" w:lineRule="auto"/>
    </w:pPr>
    <w:rPr>
      <w:rFonts w:eastAsiaTheme="minorEastAsia"/>
      <w:sz w:val="18"/>
      <w:szCs w:val="20"/>
      <w:lang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637A8A"/>
    <w:rPr>
      <w:rFonts w:eastAsiaTheme="minorEastAsia"/>
      <w:sz w:val="18"/>
      <w:szCs w:val="20"/>
      <w:lang w:bidi="en-US"/>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637A8A"/>
    <w:pPr>
      <w:ind w:left="720"/>
      <w:contextualSpacing/>
    </w:pPr>
  </w:style>
  <w:style w:type="character" w:styleId="Hyperlink">
    <w:name w:val="Hyperlink"/>
    <w:basedOn w:val="DefaultParagraphFont"/>
    <w:uiPriority w:val="99"/>
    <w:unhideWhenUsed/>
    <w:rsid w:val="00637A8A"/>
    <w:rPr>
      <w:color w:val="0000FF"/>
      <w:u w:val="single"/>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637A8A"/>
  </w:style>
  <w:style w:type="paragraph" w:customStyle="1" w:styleId="normalbullet">
    <w:name w:val="normal bullet"/>
    <w:basedOn w:val="Normal"/>
    <w:link w:val="normalbulletChar"/>
    <w:qFormat/>
    <w:rsid w:val="00637A8A"/>
    <w:pPr>
      <w:numPr>
        <w:numId w:val="4"/>
      </w:numPr>
      <w:spacing w:before="60" w:after="60" w:line="240" w:lineRule="auto"/>
    </w:pPr>
    <w:rPr>
      <w:rFonts w:ascii="Calibri" w:eastAsia="Times New Roman" w:hAnsi="Calibri" w:cs="Times New Roman"/>
      <w:sz w:val="20"/>
      <w:szCs w:val="20"/>
      <w:lang w:bidi="en-US"/>
    </w:rPr>
  </w:style>
  <w:style w:type="character" w:customStyle="1" w:styleId="normalbulletChar">
    <w:name w:val="normal bullet Char"/>
    <w:basedOn w:val="DefaultParagraphFont"/>
    <w:link w:val="normalbullet"/>
    <w:rsid w:val="00637A8A"/>
    <w:rPr>
      <w:rFonts w:ascii="Calibri" w:eastAsia="Times New Roman" w:hAnsi="Calibri" w:cs="Times New Roman"/>
      <w:sz w:val="20"/>
      <w:szCs w:val="20"/>
      <w:lang w:bidi="en-US"/>
    </w:rPr>
  </w:style>
  <w:style w:type="paragraph" w:customStyle="1" w:styleId="p28">
    <w:name w:val="p28"/>
    <w:basedOn w:val="Normal"/>
    <w:rsid w:val="00637A8A"/>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styleId="BodyText3">
    <w:name w:val="Body Text 3"/>
    <w:basedOn w:val="Normal"/>
    <w:link w:val="BodyText3Char"/>
    <w:uiPriority w:val="99"/>
    <w:rsid w:val="00610929"/>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610929"/>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104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B95"/>
  </w:style>
  <w:style w:type="paragraph" w:styleId="Footer">
    <w:name w:val="footer"/>
    <w:basedOn w:val="Normal"/>
    <w:link w:val="FooterChar"/>
    <w:uiPriority w:val="99"/>
    <w:unhideWhenUsed/>
    <w:rsid w:val="00104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B95"/>
  </w:style>
  <w:style w:type="paragraph" w:styleId="BalloonText">
    <w:name w:val="Balloon Text"/>
    <w:basedOn w:val="Normal"/>
    <w:link w:val="BalloonTextChar"/>
    <w:uiPriority w:val="99"/>
    <w:semiHidden/>
    <w:unhideWhenUsed/>
    <w:rsid w:val="00172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70F"/>
    <w:rPr>
      <w:rFonts w:ascii="Segoe UI" w:hAnsi="Segoe UI" w:cs="Segoe UI"/>
      <w:sz w:val="18"/>
      <w:szCs w:val="18"/>
    </w:rPr>
  </w:style>
  <w:style w:type="character" w:styleId="CommentReference">
    <w:name w:val="annotation reference"/>
    <w:basedOn w:val="DefaultParagraphFont"/>
    <w:uiPriority w:val="99"/>
    <w:semiHidden/>
    <w:unhideWhenUsed/>
    <w:rsid w:val="00EE0D1A"/>
    <w:rPr>
      <w:sz w:val="16"/>
      <w:szCs w:val="16"/>
    </w:rPr>
  </w:style>
  <w:style w:type="paragraph" w:styleId="CommentText">
    <w:name w:val="annotation text"/>
    <w:basedOn w:val="Normal"/>
    <w:link w:val="CommentTextChar"/>
    <w:uiPriority w:val="99"/>
    <w:semiHidden/>
    <w:unhideWhenUsed/>
    <w:rsid w:val="00EE0D1A"/>
    <w:pPr>
      <w:spacing w:line="240" w:lineRule="auto"/>
    </w:pPr>
    <w:rPr>
      <w:sz w:val="20"/>
      <w:szCs w:val="20"/>
    </w:rPr>
  </w:style>
  <w:style w:type="character" w:customStyle="1" w:styleId="CommentTextChar">
    <w:name w:val="Comment Text Char"/>
    <w:basedOn w:val="DefaultParagraphFont"/>
    <w:link w:val="CommentText"/>
    <w:uiPriority w:val="99"/>
    <w:semiHidden/>
    <w:rsid w:val="00EE0D1A"/>
    <w:rPr>
      <w:sz w:val="20"/>
      <w:szCs w:val="20"/>
    </w:rPr>
  </w:style>
  <w:style w:type="paragraph" w:styleId="CommentSubject">
    <w:name w:val="annotation subject"/>
    <w:basedOn w:val="CommentText"/>
    <w:next w:val="CommentText"/>
    <w:link w:val="CommentSubjectChar"/>
    <w:uiPriority w:val="99"/>
    <w:semiHidden/>
    <w:unhideWhenUsed/>
    <w:rsid w:val="00EE0D1A"/>
    <w:rPr>
      <w:b/>
      <w:bCs/>
    </w:rPr>
  </w:style>
  <w:style w:type="character" w:customStyle="1" w:styleId="CommentSubjectChar">
    <w:name w:val="Comment Subject Char"/>
    <w:basedOn w:val="CommentTextChar"/>
    <w:link w:val="CommentSubject"/>
    <w:uiPriority w:val="99"/>
    <w:semiHidden/>
    <w:rsid w:val="00EE0D1A"/>
    <w:rPr>
      <w:b/>
      <w:bCs/>
      <w:sz w:val="20"/>
      <w:szCs w:val="20"/>
    </w:rPr>
  </w:style>
  <w:style w:type="character" w:styleId="UnresolvedMention">
    <w:name w:val="Unresolved Mention"/>
    <w:basedOn w:val="DefaultParagraphFont"/>
    <w:uiPriority w:val="99"/>
    <w:semiHidden/>
    <w:unhideWhenUsed/>
    <w:rsid w:val="00CE073D"/>
    <w:rPr>
      <w:color w:val="605E5C"/>
      <w:shd w:val="clear" w:color="auto" w:fill="E1DFDD"/>
    </w:rPr>
  </w:style>
  <w:style w:type="paragraph" w:styleId="NoSpacing">
    <w:name w:val="No Spacing"/>
    <w:uiPriority w:val="1"/>
    <w:qFormat/>
    <w:rsid w:val="00375B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229516">
      <w:bodyDiv w:val="1"/>
      <w:marLeft w:val="0"/>
      <w:marRight w:val="0"/>
      <w:marTop w:val="0"/>
      <w:marBottom w:val="0"/>
      <w:divBdr>
        <w:top w:val="none" w:sz="0" w:space="0" w:color="auto"/>
        <w:left w:val="none" w:sz="0" w:space="0" w:color="auto"/>
        <w:bottom w:val="none" w:sz="0" w:space="0" w:color="auto"/>
        <w:right w:val="none" w:sz="0" w:space="0" w:color="auto"/>
      </w:divBdr>
    </w:div>
    <w:div w:id="187649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eb.undp.org/evaluation/guideline/documents/GEF/TE_GuidanceforUNDP-supportedGEF-financedProjects.pdf" TargetMode="External"/><Relationship Id="rId18" Type="http://schemas.openxmlformats.org/officeDocument/2006/relationships/hyperlink" Target="http://www.undp.org/content/dam/undp/library/corporate/Careers/P11_Personal_history_form.doc" TargetMode="External"/><Relationship Id="rId3" Type="http://schemas.openxmlformats.org/officeDocument/2006/relationships/customXml" Target="../customXml/item3.xml"/><Relationship Id="rId21" Type="http://schemas.openxmlformats.org/officeDocument/2006/relationships/hyperlink" Target="http://web.undp.org/evaluation/guideline/documents/GEF/TE_GuidanceforUNDP-supportedGEF-financedProjects.pdf" TargetMode="External"/><Relationship Id="rId7" Type="http://schemas.openxmlformats.org/officeDocument/2006/relationships/styles" Target="styles.xml"/><Relationship Id="rId12" Type="http://schemas.openxmlformats.org/officeDocument/2006/relationships/hyperlink" Target="http://web.undp.org/evaluation/guideline/documents/GEF/TE_GuidanceforUNDP-supportedGEF-financedProjects.pdf" TargetMode="External"/><Relationship Id="rId17" Type="http://schemas.openxmlformats.org/officeDocument/2006/relationships/hyperlink" Target="https://intranet.undp.org/unit/bom/pso/Support%20documents%20on%20IC%20Guidelines/Template%20for%20Confirmation%20of%20Interest%20and%20Submission%20of%20Financial%20Proposal.docx" TargetMode="External"/><Relationship Id="rId2" Type="http://schemas.openxmlformats.org/officeDocument/2006/relationships/customXml" Target="../customXml/item2.xml"/><Relationship Id="rId16" Type="http://schemas.openxmlformats.org/officeDocument/2006/relationships/hyperlink" Target="https://dss.un.org/dssweb/" TargetMode="External"/><Relationship Id="rId20" Type="http://schemas.openxmlformats.org/officeDocument/2006/relationships/hyperlink" Target="mailto:ana.tabas@undp.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eb.undp.org/evaluation/guideline/documents/GEF/TE_GuidanceforUNDP-supportedGEF-financedProjects.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eb.undp.org/evaluation/guideline/documents/GEF/TE_GuidanceforUNDP-supportedGEF-financedProjects.pdf"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eb.undp.org/evaluation/guideline/section-6.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BBAFE1F20DC45ABD7B3FE7E09616A" ma:contentTypeVersion="5" ma:contentTypeDescription="Create a new document." ma:contentTypeScope="" ma:versionID="7b52f51c4b5ce7ed785db78e9a8d55ef">
  <xsd:schema xmlns:xsd="http://www.w3.org/2001/XMLSchema" xmlns:xs="http://www.w3.org/2001/XMLSchema" xmlns:p="http://schemas.microsoft.com/office/2006/metadata/properties" xmlns:ns2="be6d94ff-e586-4e78-805b-75d1e8e47c38" xmlns:ns3="5ebeba3d-fd60-4dcb-8548-a9fd3c51d9ff" targetNamespace="http://schemas.microsoft.com/office/2006/metadata/properties" ma:root="true" ma:fieldsID="d93e4dd8a2066d22050a0750fecd7435" ns2:_="" ns3:_="">
    <xsd:import namespace="be6d94ff-e586-4e78-805b-75d1e8e47c38"/>
    <xsd:import namespace="5ebeba3d-fd60-4dcb-8548-a9fd3c51d9ff"/>
    <xsd:element name="properties">
      <xsd:complexType>
        <xsd:sequence>
          <xsd:element name="documentManagement">
            <xsd:complexType>
              <xsd:all>
                <xsd:element ref="ns2:Document_x0020_Type" minOccurs="0"/>
                <xsd:element ref="ns3:_dlc_DocId" minOccurs="0"/>
                <xsd:element ref="ns3:_dlc_DocIdUrl" minOccurs="0"/>
                <xsd:element ref="ns3:_dlc_DocIdPersistId" minOccurs="0"/>
                <xsd:element ref="ns2:Tags" minOccurs="0"/>
                <xsd:element ref="ns2:Language" minOccurs="0"/>
                <xsd:element ref="ns2:G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d94ff-e586-4e78-805b-75d1e8e47c38" elementFormDefault="qualified">
    <xsd:import namespace="http://schemas.microsoft.com/office/2006/documentManagement/types"/>
    <xsd:import namespace="http://schemas.microsoft.com/office/infopath/2007/PartnerControls"/>
    <xsd:element name="Document_x0020_Type" ma:index="8" nillable="true" ma:displayName="Document Type" ma:default="ADR" ma:format="Dropdown" ma:internalName="Document_x0020_Type">
      <xsd:simpleType>
        <xsd:restriction base="dms:Choice">
          <xsd:enumeration value="ADR"/>
          <xsd:enumeration value="Thematic"/>
          <xsd:enumeration value="Policy"/>
          <xsd:enumeration value="image"/>
          <xsd:enumeration value="Norms"/>
          <xsd:enumeration value="Standards"/>
          <xsd:enumeration value="Organigram"/>
          <xsd:enumeration value="Guide"/>
          <xsd:enumeration value="BTOR-related"/>
          <xsd:enumeration value="peer_review"/>
        </xsd:restriction>
      </xsd:simpleType>
    </xsd:element>
    <xsd:element name="Tags" ma:index="12" nillable="true" ma:displayName="Tags" ma:default="Decentralized Evaluation" ma:internalName="Tags">
      <xsd:complexType>
        <xsd:complexContent>
          <xsd:extension base="dms:MultiChoice">
            <xsd:sequence>
              <xsd:element name="Value" maxOccurs="unbounded" minOccurs="0" nillable="true">
                <xsd:simpleType>
                  <xsd:restriction base="dms:Choice">
                    <xsd:enumeration value="Decentralized Evaluation"/>
                    <xsd:enumeration value="COVID"/>
                    <xsd:enumeration value="IEO evaluations"/>
                    <xsd:enumeration value="Policy"/>
                    <xsd:enumeration value="UNEG"/>
                    <xsd:enumeration value="Other"/>
                  </xsd:restriction>
                </xsd:simpleType>
              </xsd:element>
            </xsd:sequence>
          </xsd:extension>
        </xsd:complexContent>
      </xsd:complexType>
    </xsd:element>
    <xsd:element name="Language" ma:index="13" nillable="true" ma:displayName="Language" ma:default="English" ma:format="Dropdown" ma:internalName="Language">
      <xsd:simpleType>
        <xsd:restriction base="dms:Choice">
          <xsd:enumeration value="English"/>
          <xsd:enumeration value="Spanish"/>
          <xsd:enumeration value="French"/>
          <xsd:enumeration value="Arabic"/>
          <xsd:enumeration value="Russian"/>
          <xsd:enumeration value="Chinese"/>
        </xsd:restriction>
      </xsd:simpleType>
    </xsd:element>
    <xsd:element name="GEF" ma:index="14" nillable="true" ma:displayName="GEF" ma:default="0" ma:internalName="GE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_x0020_Type xmlns="be6d94ff-e586-4e78-805b-75d1e8e47c38" xsi:nil="true"/>
    <_dlc_DocId xmlns="5ebeba3d-fd60-4dcb-8548-a9fd3c51d9ff" xsi:nil="true"/>
    <_dlc_DocIdUrl xmlns="5ebeba3d-fd60-4dcb-8548-a9fd3c51d9ff">
      <Url xsi:nil="true"/>
      <Description xsi:nil="true"/>
    </_dlc_DocIdUrl>
    <GEF xmlns="be6d94ff-e586-4e78-805b-75d1e8e47c38" xsi:nil="true"/>
    <Language xmlns="be6d94ff-e586-4e78-805b-75d1e8e47c38" xsi:nil="true"/>
    <Tags xmlns="be6d94ff-e586-4e78-805b-75d1e8e47c38"/>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128860D-4A96-41D9-850B-E941A31D8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d94ff-e586-4e78-805b-75d1e8e47c38"/>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F62EEC-B0E0-4CA5-A40E-B27D2A69D63A}">
  <ds:schemaRefs>
    <ds:schemaRef ds:uri="http://schemas.microsoft.com/sharepoint/v3/contenttype/forms"/>
  </ds:schemaRefs>
</ds:datastoreItem>
</file>

<file path=customXml/itemProps3.xml><?xml version="1.0" encoding="utf-8"?>
<ds:datastoreItem xmlns:ds="http://schemas.openxmlformats.org/officeDocument/2006/customXml" ds:itemID="{BAB09AF1-8E0D-4548-BB0D-03FCC3C37523}">
  <ds:schemaRefs>
    <ds:schemaRef ds:uri="http://schemas.openxmlformats.org/officeDocument/2006/bibliography"/>
  </ds:schemaRefs>
</ds:datastoreItem>
</file>

<file path=customXml/itemProps4.xml><?xml version="1.0" encoding="utf-8"?>
<ds:datastoreItem xmlns:ds="http://schemas.openxmlformats.org/officeDocument/2006/customXml" ds:itemID="{ED5D982D-5165-4629-806D-83C2190257B1}">
  <ds:schemaRefs>
    <ds:schemaRef ds:uri="http://schemas.microsoft.com/office/2006/metadata/properties"/>
    <ds:schemaRef ds:uri="http://schemas.microsoft.com/office/infopath/2007/PartnerControls"/>
    <ds:schemaRef ds:uri="be6d94ff-e586-4e78-805b-75d1e8e47c38"/>
    <ds:schemaRef ds:uri="5ebeba3d-fd60-4dcb-8548-a9fd3c51d9ff"/>
  </ds:schemaRefs>
</ds:datastoreItem>
</file>

<file path=customXml/itemProps5.xml><?xml version="1.0" encoding="utf-8"?>
<ds:datastoreItem xmlns:ds="http://schemas.openxmlformats.org/officeDocument/2006/customXml" ds:itemID="{640F4351-0DF5-4F0E-B2D9-37235D1EC89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6147</Words>
  <Characters>35040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(COVID) UNDP-GEF-TE-TOR-Template-June2020_ENGLISH_JobsSite</vt:lpstr>
    </vt:vector>
  </TitlesOfParts>
  <Company/>
  <LinksUpToDate>false</LinksUpToDate>
  <CharactersWithSpaces>41105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UNDP-GEF-TE-TOR-Template-June2020_ENGLISH_JobsSite</dc:title>
  <dc:subject/>
  <dc:creator>Margarita Arguelles</dc:creator>
  <cp:keywords/>
  <dc:description/>
  <cp:lastModifiedBy>Aleksandra Kikovic</cp:lastModifiedBy>
  <cp:revision>2</cp:revision>
  <dcterms:created xsi:type="dcterms:W3CDTF">2021-12-13T14:45:00Z</dcterms:created>
  <dcterms:modified xsi:type="dcterms:W3CDTF">2021-12-13T14:45:00Z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0x010100D76BBAFE1F20DC45ABD7B3FE7E09616A</vt:lpwstr>
  </property>
  <property fmtid="{D5CDD505-2E9C-101B-9397-08002B2CF9AE}" pid="3" name="_dlc_DocIdItemGuid">
    <vt:lpwstr>e54ed6b6-c77d-4180-856f-ca16eec8f714</vt:lpwstr>
  </property>
</Properties>
</file>