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B0DF" w14:textId="77777777" w:rsidR="008A5A37" w:rsidRPr="00985477" w:rsidRDefault="008A5A37" w:rsidP="007E266F">
      <w:pPr>
        <w:pStyle w:val="Title"/>
        <w:shd w:val="clear" w:color="auto" w:fill="EEECE1"/>
        <w:rPr>
          <w:rFonts w:asciiTheme="minorHAnsi" w:hAnsiTheme="minorHAnsi" w:cstheme="minorHAnsi"/>
          <w:lang w:val="en-GB"/>
        </w:rPr>
      </w:pPr>
      <w:r w:rsidRPr="00985477">
        <w:rPr>
          <w:rFonts w:asciiTheme="minorHAnsi" w:hAnsiTheme="minorHAnsi" w:cstheme="minorHAnsi"/>
          <w:lang w:val="en-GB"/>
        </w:rPr>
        <w:t>TERMS OF REFERENCE</w:t>
      </w:r>
    </w:p>
    <w:p w14:paraId="1B7A390D" w14:textId="77777777" w:rsidR="008A5A37" w:rsidRPr="00985477" w:rsidRDefault="008A5A37" w:rsidP="007E266F">
      <w:pPr>
        <w:jc w:val="both"/>
        <w:rPr>
          <w:rFonts w:asciiTheme="minorHAnsi" w:hAnsiTheme="minorHAnsi" w:cstheme="minorHAnsi"/>
          <w:b/>
          <w:bCs/>
          <w:lang w:val="en-GB"/>
        </w:rPr>
      </w:pPr>
    </w:p>
    <w:p w14:paraId="3AEB59A0" w14:textId="656600B4" w:rsidR="00F521BE" w:rsidRPr="00985477" w:rsidRDefault="007E266F" w:rsidP="00FA6638">
      <w:pPr>
        <w:numPr>
          <w:ilvl w:val="0"/>
          <w:numId w:val="1"/>
        </w:numPr>
        <w:jc w:val="both"/>
        <w:rPr>
          <w:rFonts w:asciiTheme="minorHAnsi" w:hAnsiTheme="minorHAnsi" w:cstheme="minorHAnsi"/>
          <w:b/>
          <w:lang w:val="en-GB"/>
        </w:rPr>
      </w:pPr>
      <w:r w:rsidRPr="00985477">
        <w:rPr>
          <w:rFonts w:asciiTheme="minorHAnsi" w:hAnsiTheme="minorHAnsi" w:cstheme="minorHAnsi"/>
          <w:b/>
          <w:lang w:val="en-GB"/>
        </w:rPr>
        <w:t>Job title:</w:t>
      </w:r>
      <w:r w:rsidRPr="00985477">
        <w:rPr>
          <w:rFonts w:asciiTheme="minorHAnsi" w:hAnsiTheme="minorHAnsi" w:cstheme="minorHAnsi"/>
          <w:lang w:val="en-GB"/>
        </w:rPr>
        <w:t xml:space="preserve"> </w:t>
      </w:r>
      <w:r w:rsidR="00E14073" w:rsidRPr="00985477">
        <w:rPr>
          <w:rFonts w:asciiTheme="minorHAnsi" w:hAnsiTheme="minorHAnsi" w:cstheme="minorHAnsi"/>
          <w:lang w:val="en-GB"/>
        </w:rPr>
        <w:t>Consultant for the evaluation of the project “</w:t>
      </w:r>
      <w:r w:rsidR="0066627F" w:rsidRPr="00985477">
        <w:rPr>
          <w:rFonts w:asciiTheme="minorHAnsi" w:hAnsiTheme="minorHAnsi" w:cstheme="minorHAnsi"/>
          <w:lang w:val="en-GB"/>
        </w:rPr>
        <w:t>Support to the creation of a more transparent, efficient and service-oriented public administration”</w:t>
      </w:r>
    </w:p>
    <w:p w14:paraId="71DA27EA" w14:textId="77777777" w:rsidR="00F521BE" w:rsidRPr="00985477" w:rsidRDefault="007E266F" w:rsidP="009A794B">
      <w:pPr>
        <w:numPr>
          <w:ilvl w:val="0"/>
          <w:numId w:val="1"/>
        </w:numPr>
        <w:jc w:val="both"/>
        <w:rPr>
          <w:rFonts w:asciiTheme="minorHAnsi" w:hAnsiTheme="minorHAnsi" w:cstheme="minorHAnsi"/>
          <w:b/>
          <w:lang w:val="en-GB"/>
        </w:rPr>
      </w:pPr>
      <w:r w:rsidRPr="00985477">
        <w:rPr>
          <w:rFonts w:asciiTheme="minorHAnsi" w:hAnsiTheme="minorHAnsi" w:cstheme="minorHAnsi"/>
          <w:b/>
          <w:lang w:val="en-GB"/>
        </w:rPr>
        <w:t>Type of position:</w:t>
      </w:r>
      <w:r w:rsidRPr="00985477">
        <w:rPr>
          <w:rFonts w:asciiTheme="minorHAnsi" w:hAnsiTheme="minorHAnsi" w:cstheme="minorHAnsi"/>
          <w:lang w:val="en-GB"/>
        </w:rPr>
        <w:t xml:space="preserve"> </w:t>
      </w:r>
      <w:r w:rsidR="009343A2" w:rsidRPr="00985477">
        <w:rPr>
          <w:rFonts w:asciiTheme="minorHAnsi" w:hAnsiTheme="minorHAnsi" w:cstheme="minorHAnsi"/>
          <w:lang w:val="en-GB"/>
        </w:rPr>
        <w:t>International</w:t>
      </w:r>
      <w:r w:rsidR="009F21A4" w:rsidRPr="00985477">
        <w:rPr>
          <w:rFonts w:asciiTheme="minorHAnsi" w:hAnsiTheme="minorHAnsi" w:cstheme="minorHAnsi"/>
          <w:lang w:val="en-GB"/>
        </w:rPr>
        <w:t>, short-term</w:t>
      </w:r>
    </w:p>
    <w:p w14:paraId="25CC4757" w14:textId="12955A87" w:rsidR="004E527A" w:rsidRPr="00985477" w:rsidRDefault="00F521BE" w:rsidP="009A794B">
      <w:pPr>
        <w:pStyle w:val="ListParagraph"/>
        <w:numPr>
          <w:ilvl w:val="0"/>
          <w:numId w:val="1"/>
        </w:numPr>
        <w:rPr>
          <w:rFonts w:asciiTheme="minorHAnsi" w:hAnsiTheme="minorHAnsi" w:cstheme="minorHAnsi"/>
          <w:lang w:val="en-GB"/>
        </w:rPr>
      </w:pPr>
      <w:r w:rsidRPr="00985477">
        <w:rPr>
          <w:rFonts w:asciiTheme="minorHAnsi" w:hAnsiTheme="minorHAnsi" w:cstheme="minorHAnsi"/>
          <w:b/>
          <w:lang w:val="en-GB"/>
        </w:rPr>
        <w:t>Duty Station:</w:t>
      </w:r>
      <w:r w:rsidR="007E266F" w:rsidRPr="00985477">
        <w:rPr>
          <w:rFonts w:asciiTheme="minorHAnsi" w:hAnsiTheme="minorHAnsi" w:cstheme="minorHAnsi"/>
          <w:lang w:val="en-GB"/>
        </w:rPr>
        <w:t xml:space="preserve"> </w:t>
      </w:r>
      <w:r w:rsidR="004E527A" w:rsidRPr="00985477">
        <w:rPr>
          <w:rFonts w:asciiTheme="minorHAnsi" w:hAnsiTheme="minorHAnsi" w:cstheme="minorHAnsi"/>
          <w:lang w:val="en-GB"/>
        </w:rPr>
        <w:t>Home</w:t>
      </w:r>
      <w:r w:rsidR="00883551" w:rsidRPr="00985477">
        <w:rPr>
          <w:rFonts w:asciiTheme="minorHAnsi" w:hAnsiTheme="minorHAnsi" w:cstheme="minorHAnsi"/>
          <w:lang w:val="en-GB"/>
        </w:rPr>
        <w:t>-</w:t>
      </w:r>
      <w:r w:rsidR="004E527A" w:rsidRPr="00985477">
        <w:rPr>
          <w:rFonts w:asciiTheme="minorHAnsi" w:hAnsiTheme="minorHAnsi" w:cstheme="minorHAnsi"/>
          <w:lang w:val="en-GB"/>
        </w:rPr>
        <w:t>based and throughout Montenegro</w:t>
      </w:r>
    </w:p>
    <w:p w14:paraId="28D99D96" w14:textId="14612C63" w:rsidR="00831C1F" w:rsidRPr="00985477" w:rsidRDefault="00F521BE" w:rsidP="009C6190">
      <w:pPr>
        <w:numPr>
          <w:ilvl w:val="0"/>
          <w:numId w:val="1"/>
        </w:numPr>
        <w:jc w:val="both"/>
        <w:rPr>
          <w:rFonts w:asciiTheme="minorHAnsi" w:hAnsiTheme="minorHAnsi" w:cstheme="minorHAnsi"/>
          <w:b/>
          <w:lang w:val="en-GB"/>
        </w:rPr>
      </w:pPr>
      <w:r w:rsidRPr="00985477">
        <w:rPr>
          <w:rFonts w:asciiTheme="minorHAnsi" w:hAnsiTheme="minorHAnsi" w:cstheme="minorHAnsi"/>
          <w:b/>
          <w:bCs/>
          <w:lang w:val="en-GB"/>
        </w:rPr>
        <w:t>Duration of appointment:</w:t>
      </w:r>
      <w:r w:rsidR="007E266F" w:rsidRPr="00985477">
        <w:rPr>
          <w:rFonts w:asciiTheme="minorHAnsi" w:hAnsiTheme="minorHAnsi" w:cstheme="minorHAnsi"/>
          <w:bCs/>
          <w:lang w:val="en-GB"/>
        </w:rPr>
        <w:t xml:space="preserve"> </w:t>
      </w:r>
      <w:r w:rsidR="0081432C" w:rsidRPr="00985477">
        <w:rPr>
          <w:rFonts w:asciiTheme="minorHAnsi" w:hAnsiTheme="minorHAnsi" w:cstheme="minorHAnsi"/>
          <w:bCs/>
          <w:lang w:val="en-GB"/>
        </w:rPr>
        <w:t>20</w:t>
      </w:r>
      <w:r w:rsidR="004E527A" w:rsidRPr="00985477">
        <w:rPr>
          <w:rFonts w:asciiTheme="minorHAnsi" w:hAnsiTheme="minorHAnsi" w:cstheme="minorHAnsi"/>
          <w:bCs/>
          <w:lang w:val="en-GB"/>
        </w:rPr>
        <w:t xml:space="preserve"> consultancy days</w:t>
      </w:r>
      <w:r w:rsidR="00883551" w:rsidRPr="00985477">
        <w:rPr>
          <w:rFonts w:asciiTheme="minorHAnsi" w:hAnsiTheme="minorHAnsi" w:cstheme="minorHAnsi"/>
          <w:bCs/>
          <w:lang w:val="en-GB"/>
        </w:rPr>
        <w:t xml:space="preserve"> in the period from </w:t>
      </w:r>
      <w:r w:rsidR="00985477" w:rsidRPr="00985477">
        <w:rPr>
          <w:rFonts w:asciiTheme="minorHAnsi" w:hAnsiTheme="minorHAnsi" w:cstheme="minorHAnsi"/>
          <w:bCs/>
          <w:lang w:val="en-GB"/>
        </w:rPr>
        <w:t>July 14</w:t>
      </w:r>
      <w:r w:rsidR="009C6190" w:rsidRPr="00985477">
        <w:rPr>
          <w:rFonts w:asciiTheme="minorHAnsi" w:hAnsiTheme="minorHAnsi" w:cstheme="minorHAnsi"/>
          <w:bCs/>
          <w:lang w:val="en-GB"/>
        </w:rPr>
        <w:t xml:space="preserve"> </w:t>
      </w:r>
      <w:r w:rsidR="00985477" w:rsidRPr="00985477">
        <w:rPr>
          <w:rFonts w:asciiTheme="minorHAnsi" w:hAnsiTheme="minorHAnsi" w:cstheme="minorHAnsi"/>
          <w:bCs/>
          <w:lang w:val="en-GB"/>
        </w:rPr>
        <w:t xml:space="preserve">– September 15, </w:t>
      </w:r>
      <w:r w:rsidR="009C6190" w:rsidRPr="00985477">
        <w:rPr>
          <w:rFonts w:asciiTheme="minorHAnsi" w:hAnsiTheme="minorHAnsi" w:cstheme="minorHAnsi"/>
          <w:bCs/>
          <w:lang w:val="en-GB"/>
        </w:rPr>
        <w:t>20</w:t>
      </w:r>
      <w:r w:rsidR="0066627F" w:rsidRPr="00985477">
        <w:rPr>
          <w:rFonts w:asciiTheme="minorHAnsi" w:hAnsiTheme="minorHAnsi" w:cstheme="minorHAnsi"/>
          <w:bCs/>
          <w:lang w:val="en-GB"/>
        </w:rPr>
        <w:t>21</w:t>
      </w:r>
    </w:p>
    <w:p w14:paraId="3F7F5A2F" w14:textId="77777777" w:rsidR="00F521BE" w:rsidRPr="00985477" w:rsidRDefault="007E266F" w:rsidP="009A794B">
      <w:pPr>
        <w:numPr>
          <w:ilvl w:val="0"/>
          <w:numId w:val="1"/>
        </w:numPr>
        <w:jc w:val="both"/>
        <w:rPr>
          <w:rFonts w:asciiTheme="minorHAnsi" w:hAnsiTheme="minorHAnsi" w:cstheme="minorHAnsi"/>
          <w:b/>
          <w:lang w:val="en-GB"/>
        </w:rPr>
      </w:pPr>
      <w:r w:rsidRPr="00985477">
        <w:rPr>
          <w:rFonts w:asciiTheme="minorHAnsi" w:hAnsiTheme="minorHAnsi" w:cstheme="minorHAnsi"/>
          <w:b/>
          <w:lang w:val="en-GB"/>
        </w:rPr>
        <w:t>Contract type:</w:t>
      </w:r>
      <w:r w:rsidRPr="00985477">
        <w:rPr>
          <w:rFonts w:asciiTheme="minorHAnsi" w:hAnsiTheme="minorHAnsi" w:cstheme="minorHAnsi"/>
          <w:lang w:val="en-GB"/>
        </w:rPr>
        <w:t xml:space="preserve"> </w:t>
      </w:r>
      <w:r w:rsidR="004606FF" w:rsidRPr="00985477">
        <w:rPr>
          <w:rFonts w:asciiTheme="minorHAnsi" w:hAnsiTheme="minorHAnsi" w:cstheme="minorHAnsi"/>
          <w:lang w:val="en-GB"/>
        </w:rPr>
        <w:t>Individual Contract (IC)</w:t>
      </w:r>
    </w:p>
    <w:p w14:paraId="13B39CFC" w14:textId="55944C5B" w:rsidR="008A5A37" w:rsidRPr="00985477" w:rsidRDefault="000D51F3" w:rsidP="009A794B">
      <w:pPr>
        <w:numPr>
          <w:ilvl w:val="0"/>
          <w:numId w:val="1"/>
        </w:numPr>
        <w:suppressAutoHyphens/>
        <w:jc w:val="both"/>
        <w:rPr>
          <w:rFonts w:asciiTheme="minorHAnsi" w:hAnsiTheme="minorHAnsi" w:cstheme="minorHAnsi"/>
          <w:b/>
          <w:bCs/>
          <w:lang w:val="en-GB"/>
        </w:rPr>
      </w:pPr>
      <w:r w:rsidRPr="00985477">
        <w:rPr>
          <w:rFonts w:asciiTheme="minorHAnsi" w:hAnsiTheme="minorHAnsi" w:cstheme="minorHAnsi"/>
          <w:b/>
          <w:lang w:val="en-GB"/>
        </w:rPr>
        <w:t>Deadline for application:</w:t>
      </w:r>
      <w:r w:rsidR="007E266F" w:rsidRPr="00985477">
        <w:rPr>
          <w:rFonts w:asciiTheme="minorHAnsi" w:hAnsiTheme="minorHAnsi" w:cstheme="minorHAnsi"/>
          <w:lang w:val="en-GB"/>
        </w:rPr>
        <w:t xml:space="preserve"> </w:t>
      </w:r>
      <w:r w:rsidR="00985477" w:rsidRPr="00985477">
        <w:rPr>
          <w:rFonts w:asciiTheme="minorHAnsi" w:hAnsiTheme="minorHAnsi" w:cstheme="minorHAnsi"/>
          <w:lang w:val="en-GB"/>
        </w:rPr>
        <w:t>June 27, 2021</w:t>
      </w:r>
    </w:p>
    <w:p w14:paraId="6C9A3634" w14:textId="77777777" w:rsidR="00831C1F" w:rsidRPr="00985477" w:rsidRDefault="00831C1F" w:rsidP="007E266F">
      <w:pPr>
        <w:suppressAutoHyphens/>
        <w:ind w:left="720"/>
        <w:jc w:val="both"/>
        <w:rPr>
          <w:rFonts w:asciiTheme="minorHAnsi" w:hAnsiTheme="minorHAnsi" w:cstheme="minorHAnsi"/>
          <w:b/>
          <w:bCs/>
          <w:lang w:val="en-GB"/>
        </w:rPr>
      </w:pPr>
    </w:p>
    <w:p w14:paraId="731E4DBE" w14:textId="77777777" w:rsidR="008A5A37" w:rsidRPr="00985477" w:rsidRDefault="004606FF" w:rsidP="004606FF">
      <w:pPr>
        <w:shd w:val="clear" w:color="auto" w:fill="EEECE1"/>
        <w:jc w:val="both"/>
        <w:rPr>
          <w:rFonts w:asciiTheme="minorHAnsi" w:hAnsiTheme="minorHAnsi" w:cstheme="minorHAnsi"/>
          <w:b/>
          <w:bCs/>
          <w:lang w:val="en-GB"/>
        </w:rPr>
      </w:pPr>
      <w:r w:rsidRPr="00985477">
        <w:rPr>
          <w:rFonts w:asciiTheme="minorHAnsi" w:hAnsiTheme="minorHAnsi" w:cstheme="minorHAnsi"/>
          <w:b/>
          <w:bCs/>
          <w:lang w:val="en-GB"/>
        </w:rPr>
        <w:t>I.</w:t>
      </w:r>
      <w:r w:rsidRPr="00985477">
        <w:rPr>
          <w:rFonts w:asciiTheme="minorHAnsi" w:hAnsiTheme="minorHAnsi" w:cstheme="minorHAnsi"/>
          <w:b/>
          <w:bCs/>
          <w:lang w:val="en-GB"/>
        </w:rPr>
        <w:tab/>
      </w:r>
      <w:r w:rsidR="00037B02" w:rsidRPr="00985477">
        <w:rPr>
          <w:rFonts w:asciiTheme="minorHAnsi" w:hAnsiTheme="minorHAnsi" w:cstheme="minorHAnsi"/>
          <w:b/>
          <w:bCs/>
          <w:lang w:val="en-GB"/>
        </w:rPr>
        <w:t>Background:</w:t>
      </w:r>
    </w:p>
    <w:p w14:paraId="6C995EBE" w14:textId="77777777" w:rsidR="00DB075C" w:rsidRPr="00985477" w:rsidRDefault="00DB075C" w:rsidP="007E266F">
      <w:pPr>
        <w:autoSpaceDE w:val="0"/>
        <w:autoSpaceDN w:val="0"/>
        <w:adjustRightInd w:val="0"/>
        <w:jc w:val="both"/>
        <w:rPr>
          <w:rFonts w:asciiTheme="minorHAnsi" w:hAnsiTheme="minorHAnsi" w:cstheme="minorHAnsi"/>
          <w:lang w:val="en-GB"/>
        </w:rPr>
      </w:pPr>
    </w:p>
    <w:p w14:paraId="7F54DF61" w14:textId="77777777" w:rsidR="00322B77" w:rsidRPr="00322B77" w:rsidRDefault="00322B77" w:rsidP="00322B77">
      <w:pPr>
        <w:pStyle w:val="BodyText"/>
        <w:rPr>
          <w:rFonts w:asciiTheme="minorHAnsi" w:hAnsiTheme="minorHAnsi" w:cstheme="minorHAnsi"/>
          <w:color w:val="auto"/>
          <w:sz w:val="24"/>
          <w:szCs w:val="24"/>
          <w:lang w:val="en-GB"/>
        </w:rPr>
      </w:pPr>
      <w:r w:rsidRPr="00322B77">
        <w:rPr>
          <w:rFonts w:asciiTheme="minorHAnsi" w:hAnsiTheme="minorHAnsi" w:cstheme="minorHAnsi"/>
          <w:color w:val="auto"/>
          <w:sz w:val="24"/>
          <w:szCs w:val="24"/>
          <w:lang w:val="en-GB"/>
        </w:rPr>
        <w:t xml:space="preserve">The EU funded project “Support to the creation of a more transparent, efficient and service-oriented public administration” supports the implementation of the Public Administration Reform Strategy 2016-2020, specifically contributing to the strategy objectives related to the provision of services and civil service system and human resources management. The project is implemented in the framework of the Sector Budget Support “EU Support to Public Administration Reform in Montenegro” and it has two specific objectives:  </w:t>
      </w:r>
    </w:p>
    <w:p w14:paraId="760A99A0" w14:textId="77777777" w:rsidR="00322B77" w:rsidRPr="00322B77" w:rsidRDefault="00322B77" w:rsidP="00322B77">
      <w:pPr>
        <w:pStyle w:val="BodyText"/>
        <w:rPr>
          <w:rFonts w:asciiTheme="minorHAnsi" w:hAnsiTheme="minorHAnsi" w:cstheme="minorHAnsi"/>
          <w:color w:val="auto"/>
          <w:sz w:val="24"/>
          <w:szCs w:val="24"/>
          <w:lang w:val="en-GB"/>
        </w:rPr>
      </w:pPr>
    </w:p>
    <w:p w14:paraId="0FB4860A" w14:textId="77777777" w:rsidR="00322B77" w:rsidRPr="00322B77" w:rsidRDefault="00322B77" w:rsidP="00322B77">
      <w:pPr>
        <w:pStyle w:val="BodyText"/>
        <w:rPr>
          <w:rFonts w:asciiTheme="minorHAnsi" w:hAnsiTheme="minorHAnsi" w:cstheme="minorHAnsi"/>
          <w:color w:val="auto"/>
          <w:sz w:val="24"/>
          <w:szCs w:val="24"/>
          <w:lang w:val="en-GB"/>
        </w:rPr>
      </w:pPr>
      <w:r w:rsidRPr="00322B77">
        <w:rPr>
          <w:rFonts w:asciiTheme="minorHAnsi" w:hAnsiTheme="minorHAnsi" w:cstheme="minorHAnsi"/>
          <w:color w:val="auto"/>
          <w:sz w:val="24"/>
          <w:szCs w:val="24"/>
          <w:lang w:val="en-GB"/>
        </w:rPr>
        <w:t xml:space="preserve">1) Support the implementation of the national optimisation plan at local level and  </w:t>
      </w:r>
    </w:p>
    <w:p w14:paraId="1B86EB4D" w14:textId="77777777" w:rsidR="00322B77" w:rsidRPr="00322B77" w:rsidRDefault="00322B77" w:rsidP="00322B77">
      <w:pPr>
        <w:pStyle w:val="BodyText"/>
        <w:rPr>
          <w:rFonts w:asciiTheme="minorHAnsi" w:hAnsiTheme="minorHAnsi" w:cstheme="minorHAnsi"/>
          <w:color w:val="auto"/>
          <w:sz w:val="24"/>
          <w:szCs w:val="24"/>
          <w:lang w:val="en-GB"/>
        </w:rPr>
      </w:pPr>
    </w:p>
    <w:p w14:paraId="21FDAF42" w14:textId="77777777" w:rsidR="00322B77" w:rsidRPr="00322B77" w:rsidRDefault="00322B77" w:rsidP="00322B77">
      <w:pPr>
        <w:pStyle w:val="BodyText"/>
        <w:rPr>
          <w:rFonts w:asciiTheme="minorHAnsi" w:hAnsiTheme="minorHAnsi" w:cstheme="minorHAnsi"/>
          <w:color w:val="auto"/>
          <w:sz w:val="24"/>
          <w:szCs w:val="24"/>
          <w:lang w:val="en-GB"/>
        </w:rPr>
      </w:pPr>
      <w:r w:rsidRPr="00322B77">
        <w:rPr>
          <w:rFonts w:asciiTheme="minorHAnsi" w:hAnsiTheme="minorHAnsi" w:cstheme="minorHAnsi"/>
          <w:color w:val="auto"/>
          <w:sz w:val="24"/>
          <w:szCs w:val="24"/>
          <w:lang w:val="en-GB"/>
        </w:rPr>
        <w:t xml:space="preserve">2) Upgrade the Single Information System for the exchange of data among state registers. </w:t>
      </w:r>
    </w:p>
    <w:p w14:paraId="1C3938FE" w14:textId="77777777" w:rsidR="00322B77" w:rsidRPr="00322B77" w:rsidRDefault="00322B77" w:rsidP="00322B77">
      <w:pPr>
        <w:pStyle w:val="BodyText"/>
        <w:rPr>
          <w:rFonts w:asciiTheme="minorHAnsi" w:hAnsiTheme="minorHAnsi" w:cstheme="minorHAnsi"/>
          <w:color w:val="auto"/>
          <w:sz w:val="24"/>
          <w:szCs w:val="24"/>
          <w:lang w:val="en-GB"/>
        </w:rPr>
      </w:pPr>
    </w:p>
    <w:p w14:paraId="5A4C1CB9" w14:textId="77777777" w:rsidR="00322B77" w:rsidRPr="00322B77" w:rsidRDefault="00322B77" w:rsidP="00322B77">
      <w:pPr>
        <w:pStyle w:val="BodyText"/>
        <w:rPr>
          <w:rFonts w:asciiTheme="minorHAnsi" w:hAnsiTheme="minorHAnsi" w:cstheme="minorHAnsi"/>
          <w:color w:val="auto"/>
          <w:sz w:val="24"/>
          <w:szCs w:val="24"/>
          <w:lang w:val="en-GB"/>
        </w:rPr>
      </w:pPr>
      <w:r w:rsidRPr="00322B77">
        <w:rPr>
          <w:rFonts w:asciiTheme="minorHAnsi" w:hAnsiTheme="minorHAnsi" w:cstheme="minorHAnsi"/>
          <w:color w:val="auto"/>
          <w:sz w:val="24"/>
          <w:szCs w:val="24"/>
          <w:lang w:val="en-GB"/>
        </w:rPr>
        <w:t xml:space="preserve">One of the main pillars and centre of the efficient public administration are human resources. Civil servants are key to the successful service delivery, as well as fulfilling all the public administration functions, PAR Strategy objectives and EU Integration requirements. Inadequate employment policy, resulted in a surplus employee situation, which burdens both the efficiency of the service delivery and public finance management. The optimization of human resources reflects the need to better respond to the needs of citizens and business, to reduce the financial burdens on local units of self-government, and to unloose more financial resources for economic growth and competitiveness. </w:t>
      </w:r>
      <w:proofErr w:type="gramStart"/>
      <w:r w:rsidRPr="00322B77">
        <w:rPr>
          <w:rFonts w:asciiTheme="minorHAnsi" w:hAnsiTheme="minorHAnsi" w:cstheme="minorHAnsi"/>
          <w:color w:val="auto"/>
          <w:sz w:val="24"/>
          <w:szCs w:val="24"/>
          <w:lang w:val="en-GB"/>
        </w:rPr>
        <w:t>In order to</w:t>
      </w:r>
      <w:proofErr w:type="gramEnd"/>
      <w:r w:rsidRPr="00322B77">
        <w:rPr>
          <w:rFonts w:asciiTheme="minorHAnsi" w:hAnsiTheme="minorHAnsi" w:cstheme="minorHAnsi"/>
          <w:color w:val="auto"/>
          <w:sz w:val="24"/>
          <w:szCs w:val="24"/>
          <w:lang w:val="en-GB"/>
        </w:rPr>
        <w:t xml:space="preserve"> address the issue, MPA has established a Working Group for optimization of the number of employees in public sector in order to develop the Optimisation Plan. The implementation of this plan will ensure reaching PAR Strategy targets of downsizing public administration employees by 3% on national level and 5% on local level, by the end of 2018, </w:t>
      </w:r>
      <w:proofErr w:type="gramStart"/>
      <w:r w:rsidRPr="00322B77">
        <w:rPr>
          <w:rFonts w:asciiTheme="minorHAnsi" w:hAnsiTheme="minorHAnsi" w:cstheme="minorHAnsi"/>
          <w:color w:val="auto"/>
          <w:sz w:val="24"/>
          <w:szCs w:val="24"/>
          <w:lang w:val="en-GB"/>
        </w:rPr>
        <w:t>i.e.</w:t>
      </w:r>
      <w:proofErr w:type="gramEnd"/>
      <w:r w:rsidRPr="00322B77">
        <w:rPr>
          <w:rFonts w:asciiTheme="minorHAnsi" w:hAnsiTheme="minorHAnsi" w:cstheme="minorHAnsi"/>
          <w:color w:val="auto"/>
          <w:sz w:val="24"/>
          <w:szCs w:val="24"/>
          <w:lang w:val="en-GB"/>
        </w:rPr>
        <w:t xml:space="preserve"> 5% and 10% respectively by the end of 2019.  </w:t>
      </w:r>
    </w:p>
    <w:p w14:paraId="34F6C4BE" w14:textId="77777777" w:rsidR="00322B77" w:rsidRPr="00322B77" w:rsidRDefault="00322B77" w:rsidP="00322B77">
      <w:pPr>
        <w:pStyle w:val="BodyText"/>
        <w:rPr>
          <w:rFonts w:asciiTheme="minorHAnsi" w:hAnsiTheme="minorHAnsi" w:cstheme="minorHAnsi"/>
          <w:color w:val="auto"/>
          <w:sz w:val="24"/>
          <w:szCs w:val="24"/>
          <w:lang w:val="en-GB"/>
        </w:rPr>
      </w:pPr>
    </w:p>
    <w:p w14:paraId="79E67733" w14:textId="77777777" w:rsidR="00322B77" w:rsidRPr="00322B77" w:rsidRDefault="00322B77" w:rsidP="00322B77">
      <w:pPr>
        <w:pStyle w:val="BodyText"/>
        <w:rPr>
          <w:rFonts w:asciiTheme="minorHAnsi" w:hAnsiTheme="minorHAnsi" w:cstheme="minorHAnsi"/>
          <w:color w:val="auto"/>
          <w:sz w:val="24"/>
          <w:szCs w:val="24"/>
          <w:lang w:val="en-GB"/>
        </w:rPr>
      </w:pPr>
      <w:r w:rsidRPr="00322B77">
        <w:rPr>
          <w:rFonts w:asciiTheme="minorHAnsi" w:hAnsiTheme="minorHAnsi" w:cstheme="minorHAnsi"/>
          <w:color w:val="auto"/>
          <w:sz w:val="24"/>
          <w:szCs w:val="24"/>
          <w:lang w:val="en-GB"/>
        </w:rPr>
        <w:t xml:space="preserve">Another interlinking aspect of the efficient public administration is the quality and accessibility of public services and introducing opportunities to reduce or simplify administrative procedures of routine tasks for citizens and business operators. Specifically, the new Law on General Administrative Procedures introduces the principle of encouraging data exchange between authorities. Despite this Law being in place many rules, specific to individual authorities are still in place. Special efforts are required to align </w:t>
      </w:r>
      <w:r w:rsidRPr="00322B77">
        <w:rPr>
          <w:rFonts w:asciiTheme="minorHAnsi" w:hAnsiTheme="minorHAnsi" w:cstheme="minorHAnsi"/>
          <w:color w:val="auto"/>
          <w:sz w:val="24"/>
          <w:szCs w:val="24"/>
          <w:lang w:val="en-GB"/>
        </w:rPr>
        <w:lastRenderedPageBreak/>
        <w:t xml:space="preserve">different rules in separate regulations. This is necessary </w:t>
      </w:r>
      <w:proofErr w:type="gramStart"/>
      <w:r w:rsidRPr="00322B77">
        <w:rPr>
          <w:rFonts w:asciiTheme="minorHAnsi" w:hAnsiTheme="minorHAnsi" w:cstheme="minorHAnsi"/>
          <w:color w:val="auto"/>
          <w:sz w:val="24"/>
          <w:szCs w:val="24"/>
          <w:lang w:val="en-GB"/>
        </w:rPr>
        <w:t>in order to</w:t>
      </w:r>
      <w:proofErr w:type="gramEnd"/>
      <w:r w:rsidRPr="00322B77">
        <w:rPr>
          <w:rFonts w:asciiTheme="minorHAnsi" w:hAnsiTheme="minorHAnsi" w:cstheme="minorHAnsi"/>
          <w:color w:val="auto"/>
          <w:sz w:val="24"/>
          <w:szCs w:val="24"/>
          <w:lang w:val="en-GB"/>
        </w:rPr>
        <w:t xml:space="preserve"> build a system of safe and reliable data exchange between authorities and to implement the principle of data exchange.  </w:t>
      </w:r>
    </w:p>
    <w:p w14:paraId="1977D8FD" w14:textId="77777777" w:rsidR="00322B77" w:rsidRPr="00322B77" w:rsidRDefault="00322B77" w:rsidP="00322B77">
      <w:pPr>
        <w:pStyle w:val="BodyText"/>
        <w:rPr>
          <w:rFonts w:asciiTheme="minorHAnsi" w:hAnsiTheme="minorHAnsi" w:cstheme="minorHAnsi"/>
          <w:color w:val="auto"/>
          <w:sz w:val="24"/>
          <w:szCs w:val="24"/>
          <w:lang w:val="en-GB"/>
        </w:rPr>
      </w:pPr>
    </w:p>
    <w:p w14:paraId="0024BE82" w14:textId="220CE4A0" w:rsidR="00883551" w:rsidRDefault="00322B77" w:rsidP="00322B77">
      <w:pPr>
        <w:pStyle w:val="BodyText"/>
        <w:rPr>
          <w:rFonts w:asciiTheme="minorHAnsi" w:hAnsiTheme="minorHAnsi" w:cstheme="minorHAnsi"/>
          <w:color w:val="auto"/>
          <w:sz w:val="24"/>
          <w:szCs w:val="24"/>
          <w:lang w:val="en-GB"/>
        </w:rPr>
      </w:pPr>
      <w:r w:rsidRPr="00322B77">
        <w:rPr>
          <w:rFonts w:asciiTheme="minorHAnsi" w:hAnsiTheme="minorHAnsi" w:cstheme="minorHAnsi"/>
          <w:color w:val="auto"/>
          <w:sz w:val="24"/>
          <w:szCs w:val="24"/>
          <w:lang w:val="en-GB"/>
        </w:rPr>
        <w:t xml:space="preserve">The focus of effort is the establishment of interoperability between key electronic state registers, and this interoperability providing a basis for further improvement in the provision of services. Interoperability is ensured through the establishment of a Single Information System for electronic data exchange (SISEDE).  The aim of SISEDE is to ensure communication among existing systems and faster exchange of information between citizens and officials, enabling the provision of services electronically and the automated exchange and use of large amounts of data stored in the state registers. The basic function of a central, interoperable system is to provide the institutions with a single communication platform for data exchange and thus provide the basis for the quality and fast delivery of services. </w:t>
      </w:r>
      <w:proofErr w:type="gramStart"/>
      <w:r w:rsidRPr="00322B77">
        <w:rPr>
          <w:rFonts w:asciiTheme="minorHAnsi" w:hAnsiTheme="minorHAnsi" w:cstheme="minorHAnsi"/>
          <w:color w:val="auto"/>
          <w:sz w:val="24"/>
          <w:szCs w:val="24"/>
          <w:lang w:val="en-GB"/>
        </w:rPr>
        <w:t>In order to</w:t>
      </w:r>
      <w:proofErr w:type="gramEnd"/>
      <w:r w:rsidRPr="00322B77">
        <w:rPr>
          <w:rFonts w:asciiTheme="minorHAnsi" w:hAnsiTheme="minorHAnsi" w:cstheme="minorHAnsi"/>
          <w:color w:val="auto"/>
          <w:sz w:val="24"/>
          <w:szCs w:val="24"/>
          <w:lang w:val="en-GB"/>
        </w:rPr>
        <w:t xml:space="preserve"> simplify public administrative procedures and to boost electronic data exchange among state institutions, the upgrade of SISEDE envisages creating the preconditions to improve the quality of data for statistical purposes of 7 key electronic registers, enhancing the use of SISEDE by connecting additional electronic registers through implementation of selected e-services and capacity building for their effective use.</w:t>
      </w:r>
    </w:p>
    <w:p w14:paraId="63AB9561" w14:textId="488EA07A" w:rsidR="00DB4A3C" w:rsidRDefault="00DB4A3C" w:rsidP="00322B77">
      <w:pPr>
        <w:pStyle w:val="BodyText"/>
        <w:rPr>
          <w:rFonts w:asciiTheme="minorHAnsi" w:hAnsiTheme="minorHAnsi" w:cstheme="minorHAnsi"/>
          <w:color w:val="auto"/>
          <w:sz w:val="24"/>
          <w:szCs w:val="24"/>
          <w:lang w:val="en-GB"/>
        </w:rPr>
      </w:pPr>
    </w:p>
    <w:p w14:paraId="695C86B9" w14:textId="27048918" w:rsidR="00191393" w:rsidRPr="00985477" w:rsidRDefault="00DB4A3C" w:rsidP="00DB4A3C">
      <w:pPr>
        <w:pStyle w:val="BodyText"/>
        <w:rPr>
          <w:rFonts w:asciiTheme="minorHAnsi" w:hAnsiTheme="minorHAnsi" w:cstheme="minorHAnsi"/>
          <w:shd w:val="clear" w:color="auto" w:fill="FFFFFF"/>
          <w:lang w:val="en-GB"/>
        </w:rPr>
      </w:pPr>
      <w:r>
        <w:rPr>
          <w:rFonts w:asciiTheme="minorHAnsi" w:hAnsiTheme="minorHAnsi" w:cstheme="minorHAnsi"/>
          <w:color w:val="auto"/>
          <w:sz w:val="24"/>
          <w:szCs w:val="24"/>
          <w:lang w:val="en-GB"/>
        </w:rPr>
        <w:t xml:space="preserve">The project implementation started on May 23, 2018 and it will end on October 23, 2021. The total budget of the project is </w:t>
      </w:r>
      <w:r w:rsidRPr="00DB4A3C">
        <w:rPr>
          <w:rFonts w:asciiTheme="minorHAnsi" w:hAnsiTheme="minorHAnsi" w:cstheme="minorHAnsi"/>
          <w:color w:val="auto"/>
          <w:sz w:val="24"/>
          <w:szCs w:val="24"/>
          <w:lang w:val="en-GB"/>
        </w:rPr>
        <w:t>905,250 USD</w:t>
      </w:r>
      <w:r>
        <w:rPr>
          <w:rFonts w:asciiTheme="minorHAnsi" w:hAnsiTheme="minorHAnsi" w:cstheme="minorHAnsi"/>
          <w:color w:val="auto"/>
          <w:sz w:val="24"/>
          <w:szCs w:val="24"/>
          <w:lang w:val="en-GB"/>
        </w:rPr>
        <w:t xml:space="preserve"> (</w:t>
      </w:r>
      <w:r w:rsidRPr="00DB4A3C">
        <w:rPr>
          <w:rFonts w:asciiTheme="minorHAnsi" w:hAnsiTheme="minorHAnsi" w:cstheme="minorHAnsi"/>
          <w:color w:val="auto"/>
          <w:sz w:val="24"/>
          <w:szCs w:val="24"/>
          <w:lang w:val="en-GB"/>
        </w:rPr>
        <w:t>750,000 EUR as per May 2018 Info Euro Rate</w:t>
      </w:r>
      <w:r>
        <w:rPr>
          <w:rFonts w:asciiTheme="minorHAnsi" w:hAnsiTheme="minorHAnsi" w:cstheme="minorHAnsi"/>
          <w:color w:val="auto"/>
          <w:sz w:val="24"/>
          <w:szCs w:val="24"/>
          <w:lang w:val="en-GB"/>
        </w:rPr>
        <w:t xml:space="preserve">). </w:t>
      </w:r>
      <w:r w:rsidR="00B62DF4" w:rsidRPr="00DB4A3C">
        <w:rPr>
          <w:rFonts w:asciiTheme="minorHAnsi" w:hAnsiTheme="minorHAnsi" w:cstheme="minorHAnsi"/>
          <w:color w:val="auto"/>
          <w:sz w:val="24"/>
          <w:szCs w:val="24"/>
          <w:lang w:val="en-GB"/>
        </w:rPr>
        <w:t>An independent</w:t>
      </w:r>
      <w:r w:rsidR="00883551" w:rsidRPr="00DB4A3C">
        <w:rPr>
          <w:rFonts w:asciiTheme="minorHAnsi" w:hAnsiTheme="minorHAnsi" w:cstheme="minorHAnsi"/>
          <w:color w:val="auto"/>
          <w:sz w:val="24"/>
          <w:szCs w:val="24"/>
          <w:lang w:val="en-GB"/>
        </w:rPr>
        <w:t>,</w:t>
      </w:r>
      <w:r w:rsidR="00B62DF4" w:rsidRPr="00DB4A3C">
        <w:rPr>
          <w:rFonts w:asciiTheme="minorHAnsi" w:hAnsiTheme="minorHAnsi" w:cstheme="minorHAnsi"/>
          <w:color w:val="auto"/>
          <w:sz w:val="24"/>
          <w:szCs w:val="24"/>
          <w:lang w:val="en-GB"/>
        </w:rPr>
        <w:t xml:space="preserve"> </w:t>
      </w:r>
      <w:r w:rsidR="00883551" w:rsidRPr="00DB4A3C">
        <w:rPr>
          <w:rFonts w:asciiTheme="minorHAnsi" w:hAnsiTheme="minorHAnsi" w:cstheme="minorHAnsi"/>
          <w:color w:val="auto"/>
          <w:sz w:val="24"/>
          <w:szCs w:val="24"/>
          <w:lang w:val="en-GB"/>
        </w:rPr>
        <w:t xml:space="preserve">external </w:t>
      </w:r>
      <w:r w:rsidR="00B62DF4" w:rsidRPr="00DB4A3C">
        <w:rPr>
          <w:rFonts w:asciiTheme="minorHAnsi" w:hAnsiTheme="minorHAnsi" w:cstheme="minorHAnsi"/>
          <w:color w:val="auto"/>
          <w:sz w:val="24"/>
          <w:szCs w:val="24"/>
          <w:lang w:val="en-GB"/>
        </w:rPr>
        <w:t xml:space="preserve">evaluation </w:t>
      </w:r>
      <w:r w:rsidR="00883551" w:rsidRPr="00DB4A3C">
        <w:rPr>
          <w:rFonts w:asciiTheme="minorHAnsi" w:hAnsiTheme="minorHAnsi" w:cstheme="minorHAnsi"/>
          <w:color w:val="auto"/>
          <w:sz w:val="24"/>
          <w:szCs w:val="24"/>
          <w:lang w:val="en-GB"/>
        </w:rPr>
        <w:t>is planned to</w:t>
      </w:r>
      <w:r w:rsidR="00B22D97" w:rsidRPr="00DB4A3C">
        <w:rPr>
          <w:rFonts w:asciiTheme="minorHAnsi" w:hAnsiTheme="minorHAnsi" w:cstheme="minorHAnsi"/>
          <w:color w:val="auto"/>
          <w:sz w:val="24"/>
          <w:szCs w:val="24"/>
          <w:lang w:val="en-GB"/>
        </w:rPr>
        <w:t xml:space="preserve"> take place in the </w:t>
      </w:r>
      <w:r w:rsidR="0066627F" w:rsidRPr="00DB4A3C">
        <w:rPr>
          <w:rFonts w:asciiTheme="minorHAnsi" w:hAnsiTheme="minorHAnsi" w:cstheme="minorHAnsi"/>
          <w:color w:val="auto"/>
          <w:sz w:val="24"/>
          <w:szCs w:val="24"/>
          <w:lang w:val="en-GB"/>
        </w:rPr>
        <w:t>final</w:t>
      </w:r>
      <w:r w:rsidR="00B22D97" w:rsidRPr="00DB4A3C">
        <w:rPr>
          <w:rFonts w:asciiTheme="minorHAnsi" w:hAnsiTheme="minorHAnsi" w:cstheme="minorHAnsi"/>
          <w:color w:val="auto"/>
          <w:sz w:val="24"/>
          <w:szCs w:val="24"/>
          <w:lang w:val="en-GB"/>
        </w:rPr>
        <w:t xml:space="preserve"> </w:t>
      </w:r>
      <w:r w:rsidR="0066627F" w:rsidRPr="00DB4A3C">
        <w:rPr>
          <w:rFonts w:asciiTheme="minorHAnsi" w:hAnsiTheme="minorHAnsi" w:cstheme="minorHAnsi"/>
          <w:color w:val="auto"/>
          <w:sz w:val="24"/>
          <w:szCs w:val="24"/>
          <w:lang w:val="en-GB"/>
        </w:rPr>
        <w:t>p</w:t>
      </w:r>
      <w:r w:rsidR="00B22D97" w:rsidRPr="00DB4A3C">
        <w:rPr>
          <w:rFonts w:asciiTheme="minorHAnsi" w:hAnsiTheme="minorHAnsi" w:cstheme="minorHAnsi"/>
          <w:color w:val="auto"/>
          <w:sz w:val="24"/>
          <w:szCs w:val="24"/>
          <w:lang w:val="en-GB"/>
        </w:rPr>
        <w:t>hase</w:t>
      </w:r>
      <w:r w:rsidR="0066627F" w:rsidRPr="00DB4A3C">
        <w:rPr>
          <w:rFonts w:asciiTheme="minorHAnsi" w:hAnsiTheme="minorHAnsi" w:cstheme="minorHAnsi"/>
          <w:color w:val="auto"/>
          <w:sz w:val="24"/>
          <w:szCs w:val="24"/>
          <w:lang w:val="en-GB"/>
        </w:rPr>
        <w:t xml:space="preserve"> of the project</w:t>
      </w:r>
      <w:r w:rsidR="00B22D97" w:rsidRPr="00DB4A3C">
        <w:rPr>
          <w:rFonts w:asciiTheme="minorHAnsi" w:hAnsiTheme="minorHAnsi" w:cstheme="minorHAnsi"/>
          <w:color w:val="auto"/>
          <w:sz w:val="24"/>
          <w:szCs w:val="24"/>
          <w:lang w:val="en-GB"/>
        </w:rPr>
        <w:t>. Th</w:t>
      </w:r>
      <w:r w:rsidR="00883551" w:rsidRPr="00DB4A3C">
        <w:rPr>
          <w:rFonts w:asciiTheme="minorHAnsi" w:hAnsiTheme="minorHAnsi" w:cstheme="minorHAnsi"/>
          <w:color w:val="auto"/>
          <w:sz w:val="24"/>
          <w:szCs w:val="24"/>
          <w:lang w:val="en-GB"/>
        </w:rPr>
        <w:t>e</w:t>
      </w:r>
      <w:r w:rsidR="00B22D97" w:rsidRPr="00DB4A3C">
        <w:rPr>
          <w:rFonts w:asciiTheme="minorHAnsi" w:hAnsiTheme="minorHAnsi" w:cstheme="minorHAnsi"/>
          <w:color w:val="auto"/>
          <w:sz w:val="24"/>
          <w:szCs w:val="24"/>
          <w:lang w:val="en-GB"/>
        </w:rPr>
        <w:t xml:space="preserve"> evaluation will be based on the original Project document</w:t>
      </w:r>
      <w:r w:rsidR="00985477" w:rsidRPr="00DB4A3C">
        <w:rPr>
          <w:rFonts w:asciiTheme="minorHAnsi" w:hAnsiTheme="minorHAnsi" w:cstheme="minorHAnsi"/>
          <w:color w:val="auto"/>
          <w:sz w:val="24"/>
          <w:szCs w:val="24"/>
          <w:lang w:val="en-GB"/>
        </w:rPr>
        <w:t xml:space="preserve"> and its amendments</w:t>
      </w:r>
      <w:r w:rsidR="0066627F" w:rsidRPr="00DB4A3C">
        <w:rPr>
          <w:rFonts w:asciiTheme="minorHAnsi" w:hAnsiTheme="minorHAnsi" w:cstheme="minorHAnsi"/>
          <w:color w:val="auto"/>
          <w:sz w:val="24"/>
          <w:szCs w:val="24"/>
          <w:lang w:val="en-GB"/>
        </w:rPr>
        <w:t xml:space="preserve">. </w:t>
      </w:r>
      <w:r w:rsidR="00B22D97" w:rsidRPr="00DB4A3C">
        <w:rPr>
          <w:rFonts w:asciiTheme="minorHAnsi" w:hAnsiTheme="minorHAnsi" w:cstheme="minorHAnsi"/>
          <w:color w:val="auto"/>
          <w:sz w:val="24"/>
          <w:szCs w:val="24"/>
          <w:lang w:val="en-GB"/>
        </w:rPr>
        <w:t xml:space="preserve">It will </w:t>
      </w:r>
      <w:r w:rsidR="00985477" w:rsidRPr="00DB4A3C">
        <w:rPr>
          <w:rFonts w:asciiTheme="minorHAnsi" w:hAnsiTheme="minorHAnsi" w:cstheme="minorHAnsi"/>
          <w:color w:val="auto"/>
          <w:sz w:val="24"/>
          <w:szCs w:val="24"/>
          <w:lang w:val="en-GB"/>
        </w:rPr>
        <w:t>analyse</w:t>
      </w:r>
      <w:r w:rsidR="00B22D97" w:rsidRPr="00DB4A3C">
        <w:rPr>
          <w:rFonts w:asciiTheme="minorHAnsi" w:hAnsiTheme="minorHAnsi" w:cstheme="minorHAnsi"/>
          <w:color w:val="auto"/>
          <w:sz w:val="24"/>
          <w:szCs w:val="24"/>
          <w:lang w:val="en-GB"/>
        </w:rPr>
        <w:t xml:space="preserve"> the progress of the project towards its results and </w:t>
      </w:r>
      <w:proofErr w:type="gramStart"/>
      <w:r w:rsidR="00B22D97" w:rsidRPr="00DB4A3C">
        <w:rPr>
          <w:rFonts w:asciiTheme="minorHAnsi" w:hAnsiTheme="minorHAnsi" w:cstheme="minorHAnsi"/>
          <w:color w:val="auto"/>
          <w:sz w:val="24"/>
          <w:szCs w:val="24"/>
          <w:lang w:val="en-GB"/>
        </w:rPr>
        <w:t>purpose,</w:t>
      </w:r>
      <w:r w:rsidR="00883551" w:rsidRPr="00DB4A3C">
        <w:rPr>
          <w:rFonts w:asciiTheme="minorHAnsi" w:hAnsiTheme="minorHAnsi" w:cstheme="minorHAnsi"/>
          <w:color w:val="auto"/>
          <w:sz w:val="24"/>
          <w:szCs w:val="24"/>
          <w:lang w:val="en-GB"/>
        </w:rPr>
        <w:t xml:space="preserve"> </w:t>
      </w:r>
      <w:r w:rsidR="00B22D97" w:rsidRPr="00DB4A3C">
        <w:rPr>
          <w:rFonts w:asciiTheme="minorHAnsi" w:hAnsiTheme="minorHAnsi" w:cstheme="minorHAnsi"/>
          <w:color w:val="auto"/>
          <w:sz w:val="24"/>
          <w:szCs w:val="24"/>
          <w:lang w:val="en-GB"/>
        </w:rPr>
        <w:t>and</w:t>
      </w:r>
      <w:proofErr w:type="gramEnd"/>
      <w:r w:rsidR="00B22D97" w:rsidRPr="00DB4A3C">
        <w:rPr>
          <w:rFonts w:asciiTheme="minorHAnsi" w:hAnsiTheme="minorHAnsi" w:cstheme="minorHAnsi"/>
          <w:color w:val="auto"/>
          <w:sz w:val="24"/>
          <w:szCs w:val="24"/>
          <w:lang w:val="en-GB"/>
        </w:rPr>
        <w:t xml:space="preserve"> identify areas for further development assistance</w:t>
      </w:r>
      <w:r w:rsidR="00191393" w:rsidRPr="00DB4A3C">
        <w:rPr>
          <w:rFonts w:asciiTheme="minorHAnsi" w:hAnsiTheme="minorHAnsi" w:cstheme="minorHAnsi"/>
          <w:color w:val="auto"/>
          <w:sz w:val="24"/>
          <w:szCs w:val="24"/>
          <w:lang w:val="en-GB"/>
        </w:rPr>
        <w:t xml:space="preserve">. The objective of the evaluation is to draw </w:t>
      </w:r>
      <w:r w:rsidR="00883551" w:rsidRPr="00DB4A3C">
        <w:rPr>
          <w:rFonts w:asciiTheme="minorHAnsi" w:hAnsiTheme="minorHAnsi" w:cstheme="minorHAnsi"/>
          <w:color w:val="auto"/>
          <w:sz w:val="24"/>
          <w:szCs w:val="24"/>
          <w:lang w:val="en-GB"/>
        </w:rPr>
        <w:t xml:space="preserve">the </w:t>
      </w:r>
      <w:r w:rsidR="00191393" w:rsidRPr="00DB4A3C">
        <w:rPr>
          <w:rFonts w:asciiTheme="minorHAnsi" w:hAnsiTheme="minorHAnsi" w:cstheme="minorHAnsi"/>
          <w:color w:val="auto"/>
          <w:sz w:val="24"/>
          <w:szCs w:val="24"/>
          <w:lang w:val="en-GB"/>
        </w:rPr>
        <w:t xml:space="preserve">lessons learned, while assessing the overall project performance and impact, as well as </w:t>
      </w:r>
      <w:r w:rsidR="00883551" w:rsidRPr="00DB4A3C">
        <w:rPr>
          <w:rFonts w:asciiTheme="minorHAnsi" w:hAnsiTheme="minorHAnsi" w:cstheme="minorHAnsi"/>
          <w:color w:val="auto"/>
          <w:sz w:val="24"/>
          <w:szCs w:val="24"/>
          <w:lang w:val="en-GB"/>
        </w:rPr>
        <w:t xml:space="preserve">to </w:t>
      </w:r>
      <w:r w:rsidR="00191393" w:rsidRPr="00DB4A3C">
        <w:rPr>
          <w:rFonts w:asciiTheme="minorHAnsi" w:hAnsiTheme="minorHAnsi" w:cstheme="minorHAnsi"/>
          <w:color w:val="auto"/>
          <w:sz w:val="24"/>
          <w:szCs w:val="24"/>
          <w:lang w:val="en-GB"/>
        </w:rPr>
        <w:t>assess the scope for continuation and/or replication</w:t>
      </w:r>
      <w:r w:rsidR="00883551" w:rsidRPr="00DB4A3C">
        <w:rPr>
          <w:rFonts w:asciiTheme="minorHAnsi" w:hAnsiTheme="minorHAnsi" w:cstheme="minorHAnsi"/>
          <w:color w:val="auto"/>
          <w:sz w:val="24"/>
          <w:szCs w:val="24"/>
          <w:lang w:val="en-GB"/>
        </w:rPr>
        <w:t xml:space="preserve"> of the action or specific activities</w:t>
      </w:r>
      <w:r w:rsidR="00191393" w:rsidRPr="00DB4A3C">
        <w:rPr>
          <w:rFonts w:asciiTheme="minorHAnsi" w:hAnsiTheme="minorHAnsi" w:cstheme="minorHAnsi"/>
          <w:color w:val="auto"/>
          <w:sz w:val="24"/>
          <w:szCs w:val="24"/>
          <w:lang w:val="en-GB"/>
        </w:rPr>
        <w:t xml:space="preserve"> </w:t>
      </w:r>
      <w:proofErr w:type="gramStart"/>
      <w:r w:rsidR="00191393" w:rsidRPr="00DB4A3C">
        <w:rPr>
          <w:rFonts w:asciiTheme="minorHAnsi" w:hAnsiTheme="minorHAnsi" w:cstheme="minorHAnsi"/>
          <w:color w:val="auto"/>
          <w:sz w:val="24"/>
          <w:szCs w:val="24"/>
          <w:lang w:val="en-GB"/>
        </w:rPr>
        <w:t>in the area of</w:t>
      </w:r>
      <w:proofErr w:type="gramEnd"/>
      <w:r w:rsidR="00191393" w:rsidRPr="00DB4A3C">
        <w:rPr>
          <w:rFonts w:asciiTheme="minorHAnsi" w:hAnsiTheme="minorHAnsi" w:cstheme="minorHAnsi"/>
          <w:color w:val="auto"/>
          <w:sz w:val="24"/>
          <w:szCs w:val="24"/>
          <w:lang w:val="en-GB"/>
        </w:rPr>
        <w:t xml:space="preserve"> the public administration reform. </w:t>
      </w:r>
    </w:p>
    <w:p w14:paraId="76E47469" w14:textId="77777777" w:rsidR="00356886" w:rsidRPr="00985477" w:rsidRDefault="00356886" w:rsidP="00BA5E52">
      <w:pPr>
        <w:autoSpaceDE w:val="0"/>
        <w:autoSpaceDN w:val="0"/>
        <w:adjustRightInd w:val="0"/>
        <w:jc w:val="both"/>
        <w:rPr>
          <w:rFonts w:asciiTheme="minorHAnsi" w:hAnsiTheme="minorHAnsi" w:cstheme="minorHAnsi"/>
          <w:lang w:val="en-GB"/>
        </w:rPr>
      </w:pPr>
    </w:p>
    <w:p w14:paraId="3552DC01" w14:textId="77777777" w:rsidR="009B13FA" w:rsidRPr="00985477" w:rsidRDefault="009B13FA" w:rsidP="007E266F">
      <w:pPr>
        <w:autoSpaceDE w:val="0"/>
        <w:autoSpaceDN w:val="0"/>
        <w:adjustRightInd w:val="0"/>
        <w:jc w:val="both"/>
        <w:rPr>
          <w:rFonts w:asciiTheme="minorHAnsi" w:hAnsiTheme="minorHAnsi" w:cstheme="minorHAnsi"/>
          <w:lang w:val="en-GB"/>
        </w:rPr>
      </w:pPr>
    </w:p>
    <w:p w14:paraId="46CECF94" w14:textId="77777777" w:rsidR="00037B02" w:rsidRPr="00985477" w:rsidRDefault="004606FF" w:rsidP="007E266F">
      <w:pPr>
        <w:shd w:val="clear" w:color="auto" w:fill="EEECE1"/>
        <w:tabs>
          <w:tab w:val="left" w:pos="0"/>
        </w:tabs>
        <w:suppressAutoHyphens/>
        <w:jc w:val="both"/>
        <w:rPr>
          <w:rFonts w:asciiTheme="minorHAnsi" w:hAnsiTheme="minorHAnsi" w:cstheme="minorHAnsi"/>
          <w:lang w:val="en-GB"/>
        </w:rPr>
      </w:pPr>
      <w:r w:rsidRPr="00985477">
        <w:rPr>
          <w:rFonts w:asciiTheme="minorHAnsi" w:hAnsiTheme="minorHAnsi" w:cstheme="minorHAnsi"/>
          <w:b/>
          <w:bCs/>
          <w:lang w:val="en-GB"/>
        </w:rPr>
        <w:t>II.</w:t>
      </w:r>
      <w:r w:rsidRPr="00985477">
        <w:rPr>
          <w:rFonts w:asciiTheme="minorHAnsi" w:hAnsiTheme="minorHAnsi" w:cstheme="minorHAnsi"/>
          <w:b/>
          <w:bCs/>
          <w:lang w:val="en-GB"/>
        </w:rPr>
        <w:tab/>
      </w:r>
      <w:r w:rsidR="00037B02" w:rsidRPr="00985477">
        <w:rPr>
          <w:rFonts w:asciiTheme="minorHAnsi" w:hAnsiTheme="minorHAnsi" w:cstheme="minorHAnsi"/>
          <w:b/>
          <w:bCs/>
          <w:lang w:val="en-GB"/>
        </w:rPr>
        <w:t>Duties and Responsibilities</w:t>
      </w:r>
      <w:r w:rsidR="007E266F" w:rsidRPr="00985477">
        <w:rPr>
          <w:rFonts w:asciiTheme="minorHAnsi" w:hAnsiTheme="minorHAnsi" w:cstheme="minorHAnsi"/>
          <w:b/>
          <w:bCs/>
          <w:lang w:val="en-GB"/>
        </w:rPr>
        <w:t>:</w:t>
      </w:r>
    </w:p>
    <w:p w14:paraId="06FE49F8" w14:textId="77777777" w:rsidR="007E628B" w:rsidRPr="00985477" w:rsidRDefault="007E628B" w:rsidP="007E266F">
      <w:pPr>
        <w:pStyle w:val="BodyText23"/>
        <w:widowControl/>
        <w:tabs>
          <w:tab w:val="clear" w:pos="547"/>
        </w:tabs>
        <w:ind w:right="-108"/>
        <w:jc w:val="both"/>
        <w:rPr>
          <w:rFonts w:asciiTheme="minorHAnsi" w:hAnsiTheme="minorHAnsi" w:cstheme="minorHAnsi"/>
          <w:bCs/>
          <w:i/>
          <w:snapToGrid/>
          <w:color w:val="000000"/>
          <w:sz w:val="24"/>
          <w:szCs w:val="24"/>
          <w:u w:val="single"/>
          <w:lang w:val="en-GB"/>
        </w:rPr>
      </w:pPr>
    </w:p>
    <w:p w14:paraId="64686377" w14:textId="77777777" w:rsidR="00431D14" w:rsidRPr="00985477" w:rsidRDefault="007D3460"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i/>
          <w:snapToGrid/>
          <w:color w:val="000000"/>
          <w:sz w:val="24"/>
          <w:szCs w:val="24"/>
          <w:u w:val="single"/>
          <w:lang w:val="en-GB"/>
        </w:rPr>
        <w:t>Objectives of the assignment:</w:t>
      </w:r>
      <w:r w:rsidR="00431D14" w:rsidRPr="00985477">
        <w:rPr>
          <w:rFonts w:asciiTheme="minorHAnsi" w:hAnsiTheme="minorHAnsi" w:cstheme="minorHAnsi"/>
          <w:bCs/>
          <w:snapToGrid/>
          <w:color w:val="000000"/>
          <w:sz w:val="24"/>
          <w:szCs w:val="24"/>
          <w:lang w:val="en-GB"/>
        </w:rPr>
        <w:t xml:space="preserve">  </w:t>
      </w:r>
    </w:p>
    <w:p w14:paraId="13BCCB29" w14:textId="77777777" w:rsidR="00A426E6" w:rsidRPr="00985477" w:rsidRDefault="00A426E6"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p>
    <w:p w14:paraId="4CCAB232" w14:textId="132B58E4" w:rsidR="00B62DF4" w:rsidRPr="00322B77" w:rsidRDefault="00E03853" w:rsidP="00592246">
      <w:pPr>
        <w:pStyle w:val="BodyText23"/>
        <w:ind w:right="-108"/>
        <w:jc w:val="both"/>
        <w:rPr>
          <w:rFonts w:asciiTheme="minorHAnsi" w:hAnsiTheme="minorHAnsi" w:cstheme="minorHAnsi"/>
          <w:bCs/>
          <w:snapToGrid/>
          <w:color w:val="000000"/>
          <w:sz w:val="24"/>
          <w:szCs w:val="24"/>
          <w:lang w:val="en-GB"/>
        </w:rPr>
      </w:pPr>
      <w:r>
        <w:rPr>
          <w:rFonts w:asciiTheme="minorHAnsi" w:hAnsiTheme="minorHAnsi" w:cstheme="minorHAnsi"/>
          <w:bCs/>
          <w:snapToGrid/>
          <w:color w:val="000000"/>
          <w:sz w:val="24"/>
          <w:szCs w:val="24"/>
          <w:lang w:val="en-GB"/>
        </w:rPr>
        <w:t xml:space="preserve">The objective of this assignment is to conduct the </w:t>
      </w:r>
      <w:r w:rsidR="00B62DF4" w:rsidRPr="00985477">
        <w:rPr>
          <w:rFonts w:asciiTheme="minorHAnsi" w:hAnsiTheme="minorHAnsi" w:cstheme="minorHAnsi"/>
          <w:bCs/>
          <w:snapToGrid/>
          <w:color w:val="000000"/>
          <w:sz w:val="24"/>
          <w:szCs w:val="24"/>
          <w:lang w:val="en-GB"/>
        </w:rPr>
        <w:t xml:space="preserve">evaluation of the </w:t>
      </w:r>
      <w:r w:rsidR="00985477">
        <w:rPr>
          <w:rFonts w:asciiTheme="minorHAnsi" w:hAnsiTheme="minorHAnsi" w:cstheme="minorHAnsi"/>
          <w:bCs/>
          <w:snapToGrid/>
          <w:color w:val="000000"/>
          <w:sz w:val="24"/>
          <w:szCs w:val="24"/>
          <w:lang w:val="en-GB"/>
        </w:rPr>
        <w:t xml:space="preserve">EU funded </w:t>
      </w:r>
      <w:r w:rsidR="00B62DF4" w:rsidRPr="00985477">
        <w:rPr>
          <w:rFonts w:asciiTheme="minorHAnsi" w:hAnsiTheme="minorHAnsi" w:cstheme="minorHAnsi"/>
          <w:bCs/>
          <w:snapToGrid/>
          <w:color w:val="000000"/>
          <w:sz w:val="24"/>
          <w:szCs w:val="24"/>
          <w:lang w:val="en-GB"/>
        </w:rPr>
        <w:t xml:space="preserve">project </w:t>
      </w:r>
      <w:r w:rsidR="00191393" w:rsidRPr="00985477">
        <w:rPr>
          <w:rFonts w:asciiTheme="minorHAnsi" w:hAnsiTheme="minorHAnsi" w:cstheme="minorHAnsi"/>
          <w:sz w:val="24"/>
          <w:szCs w:val="24"/>
          <w:lang w:val="en-GB"/>
        </w:rPr>
        <w:t>“Support to the creation of a more transparent, efficient and service-oriented public administration</w:t>
      </w:r>
      <w:r w:rsidR="00592246">
        <w:rPr>
          <w:rFonts w:asciiTheme="minorHAnsi" w:hAnsiTheme="minorHAnsi" w:cstheme="minorHAnsi"/>
          <w:sz w:val="24"/>
          <w:szCs w:val="24"/>
          <w:lang w:val="en-GB"/>
        </w:rPr>
        <w:t xml:space="preserve">” in line with the </w:t>
      </w:r>
      <w:hyperlink r:id="rId8" w:history="1">
        <w:r w:rsidR="00592246" w:rsidRPr="00322B77">
          <w:rPr>
            <w:rStyle w:val="Hyperlink"/>
            <w:rFonts w:asciiTheme="minorHAnsi" w:hAnsiTheme="minorHAnsi" w:cstheme="minorHAnsi"/>
            <w:sz w:val="24"/>
            <w:szCs w:val="24"/>
            <w:lang w:val="en-GB"/>
          </w:rPr>
          <w:t>UNDP Evaluation Guidelines</w:t>
        </w:r>
        <w:r w:rsidRPr="00322B77">
          <w:rPr>
            <w:rStyle w:val="Hyperlink"/>
            <w:rFonts w:asciiTheme="minorHAnsi" w:hAnsiTheme="minorHAnsi" w:cstheme="minorHAnsi"/>
            <w:sz w:val="24"/>
            <w:szCs w:val="24"/>
            <w:lang w:val="en-GB"/>
          </w:rPr>
          <w:t>.</w:t>
        </w:r>
      </w:hyperlink>
      <w:r w:rsidRPr="00E03853">
        <w:rPr>
          <w:rFonts w:asciiTheme="minorHAnsi" w:hAnsiTheme="minorHAnsi" w:cstheme="minorHAnsi"/>
          <w:sz w:val="24"/>
          <w:szCs w:val="24"/>
          <w:lang w:val="en-GB"/>
        </w:rPr>
        <w:t xml:space="preserve"> </w:t>
      </w:r>
      <w:r w:rsidR="00592246">
        <w:rPr>
          <w:rFonts w:asciiTheme="minorHAnsi" w:hAnsiTheme="minorHAnsi" w:cstheme="minorHAnsi"/>
          <w:sz w:val="24"/>
          <w:szCs w:val="24"/>
          <w:lang w:val="en-GB"/>
        </w:rPr>
        <w:t xml:space="preserve">The </w:t>
      </w:r>
      <w:r w:rsidR="00592246" w:rsidRPr="00322B77">
        <w:rPr>
          <w:rFonts w:asciiTheme="minorHAnsi" w:hAnsiTheme="minorHAnsi" w:cstheme="minorHAnsi"/>
          <w:sz w:val="24"/>
          <w:szCs w:val="24"/>
          <w:lang w:val="en-GB"/>
        </w:rPr>
        <w:t>evaluation</w:t>
      </w:r>
      <w:r w:rsidR="00191393" w:rsidRPr="00322B77">
        <w:rPr>
          <w:rFonts w:asciiTheme="minorHAnsi" w:hAnsiTheme="minorHAnsi" w:cstheme="minorHAnsi"/>
          <w:sz w:val="24"/>
          <w:szCs w:val="24"/>
          <w:lang w:val="en-GB"/>
        </w:rPr>
        <w:t xml:space="preserve"> </w:t>
      </w:r>
      <w:r w:rsidR="00B62DF4" w:rsidRPr="00322B77">
        <w:rPr>
          <w:rFonts w:asciiTheme="minorHAnsi" w:hAnsiTheme="minorHAnsi" w:cstheme="minorHAnsi"/>
          <w:bCs/>
          <w:snapToGrid/>
          <w:color w:val="000000"/>
          <w:sz w:val="24"/>
          <w:szCs w:val="24"/>
          <w:lang w:val="en-GB"/>
        </w:rPr>
        <w:t>will specifically aim at the following:</w:t>
      </w:r>
    </w:p>
    <w:p w14:paraId="1722FAE3" w14:textId="77777777" w:rsidR="00B62DF4" w:rsidRPr="00322B77" w:rsidRDefault="00B62DF4" w:rsidP="00B62DF4">
      <w:pPr>
        <w:pStyle w:val="BodyText23"/>
        <w:ind w:right="-108"/>
        <w:jc w:val="both"/>
        <w:rPr>
          <w:rFonts w:asciiTheme="minorHAnsi" w:hAnsiTheme="minorHAnsi" w:cstheme="minorHAnsi"/>
          <w:bCs/>
          <w:snapToGrid/>
          <w:color w:val="000000"/>
          <w:sz w:val="24"/>
          <w:szCs w:val="24"/>
          <w:lang w:val="en-GB"/>
        </w:rPr>
      </w:pPr>
    </w:p>
    <w:p w14:paraId="33FF9E52" w14:textId="20EAB178" w:rsidR="002F2D33" w:rsidRPr="00322B77" w:rsidRDefault="00191393" w:rsidP="00027317">
      <w:pPr>
        <w:pStyle w:val="BodyText23"/>
        <w:numPr>
          <w:ilvl w:val="0"/>
          <w:numId w:val="25"/>
        </w:numPr>
        <w:ind w:left="567" w:right="-108"/>
        <w:jc w:val="both"/>
        <w:rPr>
          <w:rFonts w:asciiTheme="minorHAnsi" w:hAnsiTheme="minorHAnsi" w:cstheme="minorHAnsi"/>
          <w:bCs/>
          <w:snapToGrid/>
          <w:color w:val="000000"/>
          <w:sz w:val="24"/>
          <w:szCs w:val="24"/>
          <w:lang w:val="en-GB"/>
        </w:rPr>
      </w:pPr>
      <w:r w:rsidRPr="00322B77">
        <w:rPr>
          <w:rFonts w:asciiTheme="minorHAnsi" w:hAnsiTheme="minorHAnsi" w:cstheme="minorHAnsi"/>
          <w:bCs/>
          <w:snapToGrid/>
          <w:color w:val="000000"/>
          <w:sz w:val="24"/>
          <w:szCs w:val="24"/>
          <w:lang w:val="en-GB"/>
        </w:rPr>
        <w:t>A</w:t>
      </w:r>
      <w:r w:rsidR="00516E50" w:rsidRPr="00322B77">
        <w:rPr>
          <w:rFonts w:asciiTheme="minorHAnsi" w:hAnsiTheme="minorHAnsi" w:cstheme="minorHAnsi"/>
          <w:bCs/>
          <w:snapToGrid/>
          <w:color w:val="000000"/>
          <w:sz w:val="24"/>
          <w:szCs w:val="24"/>
          <w:lang w:val="en-GB"/>
        </w:rPr>
        <w:t xml:space="preserve">ssess </w:t>
      </w:r>
      <w:r w:rsidR="00A84D0D" w:rsidRPr="00322B77">
        <w:rPr>
          <w:rFonts w:asciiTheme="minorHAnsi" w:hAnsiTheme="minorHAnsi" w:cstheme="minorHAnsi"/>
          <w:bCs/>
          <w:snapToGrid/>
          <w:color w:val="000000"/>
          <w:sz w:val="24"/>
          <w:szCs w:val="24"/>
          <w:lang w:val="en-GB"/>
        </w:rPr>
        <w:t>project</w:t>
      </w:r>
      <w:r w:rsidR="00B62DF4" w:rsidRPr="00322B77">
        <w:rPr>
          <w:rFonts w:asciiTheme="minorHAnsi" w:hAnsiTheme="minorHAnsi" w:cstheme="minorHAnsi"/>
          <w:bCs/>
          <w:snapToGrid/>
          <w:color w:val="000000"/>
          <w:sz w:val="24"/>
          <w:szCs w:val="24"/>
          <w:lang w:val="en-GB"/>
        </w:rPr>
        <w:t xml:space="preserve"> </w:t>
      </w:r>
      <w:r w:rsidR="00A84D0D" w:rsidRPr="00322B77">
        <w:rPr>
          <w:rFonts w:asciiTheme="minorHAnsi" w:hAnsiTheme="minorHAnsi" w:cstheme="minorHAnsi"/>
          <w:bCs/>
          <w:snapToGrid/>
          <w:color w:val="000000"/>
          <w:sz w:val="24"/>
          <w:szCs w:val="24"/>
          <w:lang w:val="en-GB"/>
        </w:rPr>
        <w:t>results</w:t>
      </w:r>
      <w:r w:rsidR="00516E50" w:rsidRPr="00322B77">
        <w:rPr>
          <w:rFonts w:asciiTheme="minorHAnsi" w:hAnsiTheme="minorHAnsi" w:cstheme="minorHAnsi"/>
          <w:bCs/>
          <w:snapToGrid/>
          <w:color w:val="000000"/>
          <w:sz w:val="24"/>
          <w:szCs w:val="24"/>
          <w:lang w:val="en-GB"/>
        </w:rPr>
        <w:t xml:space="preserve"> achieved against planned objectives</w:t>
      </w:r>
      <w:r w:rsidR="00B0457D" w:rsidRPr="00322B77">
        <w:rPr>
          <w:rFonts w:asciiTheme="minorHAnsi" w:hAnsiTheme="minorHAnsi" w:cstheme="minorHAnsi"/>
          <w:bCs/>
          <w:snapToGrid/>
          <w:color w:val="000000"/>
          <w:sz w:val="24"/>
          <w:szCs w:val="24"/>
          <w:lang w:val="en-GB"/>
        </w:rPr>
        <w:t>, targets and indicators</w:t>
      </w:r>
      <w:r w:rsidR="00883551" w:rsidRPr="00322B77">
        <w:rPr>
          <w:rFonts w:asciiTheme="minorHAnsi" w:hAnsiTheme="minorHAnsi" w:cstheme="minorHAnsi"/>
          <w:bCs/>
          <w:snapToGrid/>
          <w:color w:val="000000"/>
          <w:sz w:val="24"/>
          <w:szCs w:val="24"/>
          <w:lang w:val="en-GB"/>
        </w:rPr>
        <w:t xml:space="preserve">, </w:t>
      </w:r>
      <w:r w:rsidR="002F2D33" w:rsidRPr="00322B77">
        <w:rPr>
          <w:rFonts w:asciiTheme="minorHAnsi" w:hAnsiTheme="minorHAnsi" w:cstheme="minorHAnsi"/>
          <w:bCs/>
          <w:snapToGrid/>
          <w:color w:val="000000"/>
          <w:sz w:val="24"/>
          <w:szCs w:val="24"/>
          <w:lang w:val="en-GB"/>
        </w:rPr>
        <w:t xml:space="preserve">including the aspects of </w:t>
      </w:r>
      <w:r w:rsidR="00516E50" w:rsidRPr="00322B77">
        <w:rPr>
          <w:rFonts w:asciiTheme="minorHAnsi" w:hAnsiTheme="minorHAnsi" w:cstheme="minorHAnsi"/>
          <w:bCs/>
          <w:snapToGrid/>
          <w:color w:val="000000"/>
          <w:sz w:val="24"/>
          <w:szCs w:val="24"/>
          <w:lang w:val="en-GB"/>
        </w:rPr>
        <w:t>effectiveness</w:t>
      </w:r>
      <w:r w:rsidR="002F2D33" w:rsidRPr="00322B77">
        <w:rPr>
          <w:rFonts w:asciiTheme="minorHAnsi" w:hAnsiTheme="minorHAnsi" w:cstheme="minorHAnsi"/>
          <w:bCs/>
          <w:snapToGrid/>
          <w:color w:val="000000"/>
          <w:sz w:val="24"/>
          <w:szCs w:val="24"/>
          <w:lang w:val="en-GB"/>
        </w:rPr>
        <w:t xml:space="preserve"> and efficiency </w:t>
      </w:r>
      <w:r w:rsidR="00B0457D" w:rsidRPr="00322B77">
        <w:rPr>
          <w:rFonts w:asciiTheme="minorHAnsi" w:hAnsiTheme="minorHAnsi" w:cstheme="minorHAnsi"/>
          <w:bCs/>
          <w:snapToGrid/>
          <w:color w:val="000000"/>
          <w:sz w:val="24"/>
          <w:szCs w:val="24"/>
          <w:lang w:val="en-GB"/>
        </w:rPr>
        <w:t xml:space="preserve">of the intervention </w:t>
      </w:r>
      <w:r w:rsidR="002F2D33" w:rsidRPr="00322B77">
        <w:rPr>
          <w:rFonts w:asciiTheme="minorHAnsi" w:hAnsiTheme="minorHAnsi" w:cstheme="minorHAnsi"/>
          <w:bCs/>
          <w:snapToGrid/>
          <w:color w:val="000000"/>
          <w:sz w:val="24"/>
          <w:szCs w:val="24"/>
          <w:lang w:val="en-GB"/>
        </w:rPr>
        <w:t xml:space="preserve">and </w:t>
      </w:r>
      <w:r w:rsidR="00516E50" w:rsidRPr="00322B77">
        <w:rPr>
          <w:rFonts w:asciiTheme="minorHAnsi" w:hAnsiTheme="minorHAnsi" w:cstheme="minorHAnsi"/>
          <w:bCs/>
          <w:snapToGrid/>
          <w:color w:val="000000"/>
          <w:sz w:val="24"/>
          <w:szCs w:val="24"/>
          <w:lang w:val="en-GB"/>
        </w:rPr>
        <w:t xml:space="preserve">sustainability </w:t>
      </w:r>
      <w:r w:rsidR="002F2D33" w:rsidRPr="00322B77">
        <w:rPr>
          <w:rFonts w:asciiTheme="minorHAnsi" w:hAnsiTheme="minorHAnsi" w:cstheme="minorHAnsi"/>
          <w:bCs/>
          <w:snapToGrid/>
          <w:color w:val="000000"/>
          <w:sz w:val="24"/>
          <w:szCs w:val="24"/>
          <w:lang w:val="en-GB"/>
        </w:rPr>
        <w:t>of project benefits beyond the lifetime of the project</w:t>
      </w:r>
      <w:r w:rsidRPr="00322B77">
        <w:rPr>
          <w:rFonts w:asciiTheme="minorHAnsi" w:hAnsiTheme="minorHAnsi" w:cstheme="minorHAnsi"/>
          <w:bCs/>
          <w:snapToGrid/>
          <w:color w:val="000000"/>
          <w:sz w:val="24"/>
          <w:szCs w:val="24"/>
          <w:lang w:val="en-GB"/>
        </w:rPr>
        <w:t xml:space="preserve">, based on the analysis of the documents produced by the project (reports, analysis, papers, etc.) and interviews with major stakeholders including project </w:t>
      </w:r>
      <w:proofErr w:type="gramStart"/>
      <w:r w:rsidRPr="00322B77">
        <w:rPr>
          <w:rFonts w:asciiTheme="minorHAnsi" w:hAnsiTheme="minorHAnsi" w:cstheme="minorHAnsi"/>
          <w:bCs/>
          <w:snapToGrid/>
          <w:color w:val="000000"/>
          <w:sz w:val="24"/>
          <w:szCs w:val="24"/>
          <w:lang w:val="en-GB"/>
        </w:rPr>
        <w:t>partners;</w:t>
      </w:r>
      <w:proofErr w:type="gramEnd"/>
    </w:p>
    <w:p w14:paraId="66A70642" w14:textId="77777777" w:rsidR="00322B77" w:rsidRPr="00322B77" w:rsidRDefault="00322B77" w:rsidP="00322B77">
      <w:pPr>
        <w:pStyle w:val="BodyText23"/>
        <w:ind w:left="567" w:right="-108"/>
        <w:jc w:val="both"/>
        <w:rPr>
          <w:rFonts w:asciiTheme="minorHAnsi" w:hAnsiTheme="minorHAnsi" w:cstheme="minorHAnsi"/>
          <w:bCs/>
          <w:snapToGrid/>
          <w:color w:val="000000"/>
          <w:sz w:val="24"/>
          <w:szCs w:val="24"/>
          <w:lang w:val="en-GB"/>
        </w:rPr>
      </w:pPr>
    </w:p>
    <w:p w14:paraId="7069910B" w14:textId="30A7FEA0" w:rsidR="00EE3DFF" w:rsidRPr="00322B77" w:rsidRDefault="002F2D33" w:rsidP="00027317">
      <w:pPr>
        <w:pStyle w:val="BodyText23"/>
        <w:numPr>
          <w:ilvl w:val="0"/>
          <w:numId w:val="25"/>
        </w:numPr>
        <w:ind w:left="567" w:right="-108"/>
        <w:jc w:val="both"/>
        <w:rPr>
          <w:rFonts w:asciiTheme="minorHAnsi" w:hAnsiTheme="minorHAnsi" w:cstheme="minorHAnsi"/>
          <w:bCs/>
          <w:snapToGrid/>
          <w:color w:val="000000"/>
          <w:sz w:val="24"/>
          <w:szCs w:val="24"/>
          <w:lang w:val="en-GB"/>
        </w:rPr>
      </w:pPr>
      <w:r w:rsidRPr="00322B77">
        <w:rPr>
          <w:rFonts w:asciiTheme="minorHAnsi" w:hAnsiTheme="minorHAnsi" w:cstheme="minorHAnsi"/>
          <w:bCs/>
          <w:snapToGrid/>
          <w:color w:val="000000"/>
          <w:sz w:val="24"/>
          <w:szCs w:val="24"/>
          <w:lang w:val="en-GB"/>
        </w:rPr>
        <w:t xml:space="preserve">Provide reflections on the state of play now and capacities of the main actors as compared to the beginning of the project implementation and </w:t>
      </w:r>
      <w:r w:rsidR="00883551" w:rsidRPr="00322B77">
        <w:rPr>
          <w:rFonts w:asciiTheme="minorHAnsi" w:hAnsiTheme="minorHAnsi" w:cstheme="minorHAnsi"/>
          <w:bCs/>
          <w:snapToGrid/>
          <w:color w:val="000000"/>
          <w:sz w:val="24"/>
          <w:szCs w:val="24"/>
          <w:lang w:val="en-GB"/>
        </w:rPr>
        <w:t>in relation to that, provide</w:t>
      </w:r>
      <w:r w:rsidRPr="00322B77">
        <w:rPr>
          <w:rFonts w:asciiTheme="minorHAnsi" w:hAnsiTheme="minorHAnsi" w:cstheme="minorHAnsi"/>
          <w:bCs/>
          <w:snapToGrid/>
          <w:color w:val="000000"/>
          <w:sz w:val="24"/>
          <w:szCs w:val="24"/>
          <w:lang w:val="en-GB"/>
        </w:rPr>
        <w:t xml:space="preserve"> recommendation</w:t>
      </w:r>
      <w:r w:rsidR="00883551" w:rsidRPr="00322B77">
        <w:rPr>
          <w:rFonts w:asciiTheme="minorHAnsi" w:hAnsiTheme="minorHAnsi" w:cstheme="minorHAnsi"/>
          <w:bCs/>
          <w:snapToGrid/>
          <w:color w:val="000000"/>
          <w:sz w:val="24"/>
          <w:szCs w:val="24"/>
          <w:lang w:val="en-GB"/>
        </w:rPr>
        <w:t xml:space="preserve">s and </w:t>
      </w:r>
      <w:r w:rsidRPr="00322B77">
        <w:rPr>
          <w:rFonts w:asciiTheme="minorHAnsi" w:hAnsiTheme="minorHAnsi" w:cstheme="minorHAnsi"/>
          <w:bCs/>
          <w:snapToGrid/>
          <w:color w:val="000000"/>
          <w:sz w:val="24"/>
          <w:szCs w:val="24"/>
          <w:lang w:val="en-GB"/>
        </w:rPr>
        <w:t xml:space="preserve">guidance for future programming in the </w:t>
      </w:r>
      <w:r w:rsidR="00883551" w:rsidRPr="00322B77">
        <w:rPr>
          <w:rFonts w:asciiTheme="minorHAnsi" w:hAnsiTheme="minorHAnsi" w:cstheme="minorHAnsi"/>
          <w:bCs/>
          <w:snapToGrid/>
          <w:color w:val="000000"/>
          <w:sz w:val="24"/>
          <w:szCs w:val="24"/>
          <w:lang w:val="en-GB"/>
        </w:rPr>
        <w:t>p</w:t>
      </w:r>
      <w:r w:rsidR="00191393" w:rsidRPr="00322B77">
        <w:rPr>
          <w:rFonts w:asciiTheme="minorHAnsi" w:hAnsiTheme="minorHAnsi" w:cstheme="minorHAnsi"/>
          <w:bCs/>
          <w:snapToGrid/>
          <w:color w:val="000000"/>
          <w:sz w:val="24"/>
          <w:szCs w:val="24"/>
          <w:lang w:val="en-GB"/>
        </w:rPr>
        <w:t xml:space="preserve">ublic </w:t>
      </w:r>
      <w:r w:rsidR="00883551" w:rsidRPr="00322B77">
        <w:rPr>
          <w:rFonts w:asciiTheme="minorHAnsi" w:hAnsiTheme="minorHAnsi" w:cstheme="minorHAnsi"/>
          <w:bCs/>
          <w:snapToGrid/>
          <w:color w:val="000000"/>
          <w:sz w:val="24"/>
          <w:szCs w:val="24"/>
          <w:lang w:val="en-GB"/>
        </w:rPr>
        <w:t>a</w:t>
      </w:r>
      <w:r w:rsidR="00191393" w:rsidRPr="00322B77">
        <w:rPr>
          <w:rFonts w:asciiTheme="minorHAnsi" w:hAnsiTheme="minorHAnsi" w:cstheme="minorHAnsi"/>
          <w:bCs/>
          <w:snapToGrid/>
          <w:color w:val="000000"/>
          <w:sz w:val="24"/>
          <w:szCs w:val="24"/>
          <w:lang w:val="en-GB"/>
        </w:rPr>
        <w:t xml:space="preserve">dministration reform </w:t>
      </w:r>
      <w:proofErr w:type="gramStart"/>
      <w:r w:rsidR="00191393" w:rsidRPr="00322B77">
        <w:rPr>
          <w:rFonts w:asciiTheme="minorHAnsi" w:hAnsiTheme="minorHAnsi" w:cstheme="minorHAnsi"/>
          <w:bCs/>
          <w:snapToGrid/>
          <w:color w:val="000000"/>
          <w:sz w:val="24"/>
          <w:szCs w:val="24"/>
          <w:lang w:val="en-GB"/>
        </w:rPr>
        <w:t>area;</w:t>
      </w:r>
      <w:proofErr w:type="gramEnd"/>
    </w:p>
    <w:p w14:paraId="27BED388" w14:textId="77777777" w:rsidR="00322B77" w:rsidRPr="00322B77" w:rsidRDefault="00322B77" w:rsidP="00322B77">
      <w:pPr>
        <w:pStyle w:val="ListParagraph"/>
        <w:rPr>
          <w:rFonts w:asciiTheme="minorHAnsi" w:hAnsiTheme="minorHAnsi" w:cstheme="minorHAnsi"/>
          <w:bCs/>
          <w:color w:val="000000"/>
          <w:lang w:val="en-GB"/>
        </w:rPr>
      </w:pPr>
    </w:p>
    <w:p w14:paraId="1CEE4A5C" w14:textId="77777777" w:rsidR="00B62DF4" w:rsidRPr="00985477" w:rsidRDefault="00B62DF4" w:rsidP="00027317">
      <w:pPr>
        <w:pStyle w:val="BodyText23"/>
        <w:ind w:left="567" w:right="-108" w:hanging="360"/>
        <w:jc w:val="both"/>
        <w:rPr>
          <w:rFonts w:asciiTheme="minorHAnsi" w:hAnsiTheme="minorHAnsi" w:cstheme="minorHAnsi"/>
          <w:bCs/>
          <w:snapToGrid/>
          <w:color w:val="000000"/>
          <w:sz w:val="24"/>
          <w:szCs w:val="24"/>
          <w:lang w:val="en-GB"/>
        </w:rPr>
      </w:pPr>
      <w:r w:rsidRPr="00322B77">
        <w:rPr>
          <w:rFonts w:asciiTheme="minorHAnsi" w:hAnsiTheme="minorHAnsi" w:cstheme="minorHAnsi"/>
          <w:bCs/>
          <w:snapToGrid/>
          <w:color w:val="000000"/>
          <w:sz w:val="24"/>
          <w:szCs w:val="24"/>
          <w:lang w:val="en-GB"/>
        </w:rPr>
        <w:t>•</w:t>
      </w:r>
      <w:r w:rsidRPr="00322B77">
        <w:rPr>
          <w:rFonts w:asciiTheme="minorHAnsi" w:hAnsiTheme="minorHAnsi" w:cstheme="minorHAnsi"/>
          <w:bCs/>
          <w:snapToGrid/>
          <w:color w:val="000000"/>
          <w:sz w:val="24"/>
          <w:szCs w:val="24"/>
          <w:lang w:val="en-GB"/>
        </w:rPr>
        <w:tab/>
      </w:r>
      <w:r w:rsidR="002F2D33" w:rsidRPr="00322B77">
        <w:rPr>
          <w:rFonts w:asciiTheme="minorHAnsi" w:hAnsiTheme="minorHAnsi" w:cstheme="minorHAnsi"/>
          <w:bCs/>
          <w:snapToGrid/>
          <w:color w:val="000000"/>
          <w:sz w:val="24"/>
          <w:szCs w:val="24"/>
          <w:lang w:val="en-GB"/>
        </w:rPr>
        <w:t xml:space="preserve">Identify and </w:t>
      </w:r>
      <w:r w:rsidR="00B0457D" w:rsidRPr="00322B77">
        <w:rPr>
          <w:rFonts w:asciiTheme="minorHAnsi" w:hAnsiTheme="minorHAnsi" w:cstheme="minorHAnsi"/>
          <w:bCs/>
          <w:snapToGrid/>
          <w:color w:val="000000"/>
          <w:sz w:val="24"/>
          <w:szCs w:val="24"/>
          <w:lang w:val="en-GB"/>
        </w:rPr>
        <w:t>c</w:t>
      </w:r>
      <w:r w:rsidRPr="00322B77">
        <w:rPr>
          <w:rFonts w:asciiTheme="minorHAnsi" w:hAnsiTheme="minorHAnsi" w:cstheme="minorHAnsi"/>
          <w:bCs/>
          <w:snapToGrid/>
          <w:color w:val="000000"/>
          <w:sz w:val="24"/>
          <w:szCs w:val="24"/>
          <w:lang w:val="en-GB"/>
        </w:rPr>
        <w:t xml:space="preserve">onsolidate </w:t>
      </w:r>
      <w:r w:rsidR="002F2D33" w:rsidRPr="00322B77">
        <w:rPr>
          <w:rFonts w:asciiTheme="minorHAnsi" w:hAnsiTheme="minorHAnsi" w:cstheme="minorHAnsi"/>
          <w:bCs/>
          <w:snapToGrid/>
          <w:color w:val="000000"/>
          <w:sz w:val="24"/>
          <w:szCs w:val="24"/>
          <w:lang w:val="en-GB"/>
        </w:rPr>
        <w:t xml:space="preserve">good practices, </w:t>
      </w:r>
      <w:r w:rsidRPr="00322B77">
        <w:rPr>
          <w:rFonts w:asciiTheme="minorHAnsi" w:hAnsiTheme="minorHAnsi" w:cstheme="minorHAnsi"/>
          <w:bCs/>
          <w:snapToGrid/>
          <w:color w:val="000000"/>
          <w:sz w:val="24"/>
          <w:szCs w:val="24"/>
          <w:lang w:val="en-GB"/>
        </w:rPr>
        <w:t xml:space="preserve">lessons learned and make recommendations </w:t>
      </w:r>
      <w:r w:rsidR="002F2D33" w:rsidRPr="00322B77">
        <w:rPr>
          <w:rFonts w:asciiTheme="minorHAnsi" w:hAnsiTheme="minorHAnsi" w:cstheme="minorHAnsi"/>
          <w:bCs/>
          <w:snapToGrid/>
          <w:color w:val="000000"/>
          <w:sz w:val="24"/>
          <w:szCs w:val="24"/>
          <w:lang w:val="en-GB"/>
        </w:rPr>
        <w:t xml:space="preserve">on processes, management, </w:t>
      </w:r>
      <w:proofErr w:type="gramStart"/>
      <w:r w:rsidR="002F2D33" w:rsidRPr="00322B77">
        <w:rPr>
          <w:rFonts w:asciiTheme="minorHAnsi" w:hAnsiTheme="minorHAnsi" w:cstheme="minorHAnsi"/>
          <w:bCs/>
          <w:snapToGrid/>
          <w:color w:val="000000"/>
          <w:sz w:val="24"/>
          <w:szCs w:val="24"/>
          <w:lang w:val="en-GB"/>
        </w:rPr>
        <w:t>partnership</w:t>
      </w:r>
      <w:r w:rsidR="00B0457D" w:rsidRPr="00322B77">
        <w:rPr>
          <w:rFonts w:asciiTheme="minorHAnsi" w:hAnsiTheme="minorHAnsi" w:cstheme="minorHAnsi"/>
          <w:bCs/>
          <w:snapToGrid/>
          <w:color w:val="000000"/>
          <w:sz w:val="24"/>
          <w:szCs w:val="24"/>
          <w:lang w:val="en-GB"/>
        </w:rPr>
        <w:t>s</w:t>
      </w:r>
      <w:proofErr w:type="gramEnd"/>
      <w:r w:rsidR="002F2D33" w:rsidRPr="00322B77">
        <w:rPr>
          <w:rFonts w:asciiTheme="minorHAnsi" w:hAnsiTheme="minorHAnsi" w:cstheme="minorHAnsi"/>
          <w:bCs/>
          <w:snapToGrid/>
          <w:color w:val="000000"/>
          <w:sz w:val="24"/>
          <w:szCs w:val="24"/>
          <w:lang w:val="en-GB"/>
        </w:rPr>
        <w:t xml:space="preserve"> and other aspects of project implementation </w:t>
      </w:r>
      <w:r w:rsidR="00B0457D" w:rsidRPr="00322B77">
        <w:rPr>
          <w:rFonts w:asciiTheme="minorHAnsi" w:hAnsiTheme="minorHAnsi" w:cstheme="minorHAnsi"/>
          <w:bCs/>
          <w:snapToGrid/>
          <w:color w:val="000000"/>
          <w:sz w:val="24"/>
          <w:szCs w:val="24"/>
          <w:lang w:val="en-GB"/>
        </w:rPr>
        <w:t>that would benefit future engagement of UNDP in this area.</w:t>
      </w:r>
    </w:p>
    <w:p w14:paraId="7CA76C88" w14:textId="77777777" w:rsidR="00B62DF4" w:rsidRPr="00985477" w:rsidRDefault="00B62DF4" w:rsidP="00B62DF4">
      <w:pPr>
        <w:pStyle w:val="BodyText23"/>
        <w:ind w:right="-108"/>
        <w:jc w:val="both"/>
        <w:rPr>
          <w:rFonts w:asciiTheme="minorHAnsi" w:hAnsiTheme="minorHAnsi" w:cstheme="minorHAnsi"/>
          <w:bCs/>
          <w:snapToGrid/>
          <w:color w:val="000000"/>
          <w:sz w:val="24"/>
          <w:szCs w:val="24"/>
          <w:lang w:val="en-GB"/>
        </w:rPr>
      </w:pPr>
    </w:p>
    <w:p w14:paraId="3DFB97B1" w14:textId="77777777" w:rsidR="00431D14" w:rsidRPr="00985477" w:rsidRDefault="007D3460" w:rsidP="00B62DF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i/>
          <w:snapToGrid/>
          <w:color w:val="000000"/>
          <w:sz w:val="24"/>
          <w:szCs w:val="24"/>
          <w:u w:val="single"/>
          <w:lang w:val="en-GB"/>
        </w:rPr>
        <w:t>Job content:</w:t>
      </w:r>
      <w:r w:rsidR="00431D14" w:rsidRPr="00985477">
        <w:rPr>
          <w:rFonts w:asciiTheme="minorHAnsi" w:hAnsiTheme="minorHAnsi" w:cstheme="minorHAnsi"/>
          <w:bCs/>
          <w:snapToGrid/>
          <w:color w:val="000000"/>
          <w:sz w:val="24"/>
          <w:szCs w:val="24"/>
          <w:lang w:val="en-GB"/>
        </w:rPr>
        <w:t xml:space="preserve">  </w:t>
      </w:r>
    </w:p>
    <w:p w14:paraId="77F7258F" w14:textId="77777777" w:rsidR="00AD4E39" w:rsidRPr="00985477" w:rsidRDefault="00AD4E39" w:rsidP="00E249C1">
      <w:pPr>
        <w:pStyle w:val="BodyText23"/>
        <w:ind w:right="-108"/>
        <w:jc w:val="both"/>
        <w:rPr>
          <w:rFonts w:asciiTheme="minorHAnsi" w:hAnsiTheme="minorHAnsi" w:cstheme="minorHAnsi"/>
          <w:bCs/>
          <w:snapToGrid/>
          <w:color w:val="000000"/>
          <w:sz w:val="24"/>
          <w:szCs w:val="24"/>
          <w:lang w:val="en-GB"/>
        </w:rPr>
      </w:pPr>
    </w:p>
    <w:p w14:paraId="5F68CAFF" w14:textId="0797527E"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snapToGrid/>
          <w:color w:val="000000"/>
          <w:sz w:val="24"/>
          <w:szCs w:val="24"/>
          <w:lang w:val="en-GB"/>
        </w:rPr>
        <w:t xml:space="preserve">The evaluation will be undertaken in close consultation with the UNDP Project </w:t>
      </w:r>
      <w:r w:rsidR="009C6190" w:rsidRPr="00985477">
        <w:rPr>
          <w:rFonts w:asciiTheme="minorHAnsi" w:hAnsiTheme="minorHAnsi" w:cstheme="minorHAnsi"/>
          <w:bCs/>
          <w:snapToGrid/>
          <w:color w:val="000000"/>
          <w:sz w:val="24"/>
          <w:szCs w:val="24"/>
          <w:lang w:val="en-GB"/>
        </w:rPr>
        <w:t>Team</w:t>
      </w:r>
      <w:r w:rsidR="00E32A13" w:rsidRPr="00985477">
        <w:rPr>
          <w:rFonts w:asciiTheme="minorHAnsi" w:hAnsiTheme="minorHAnsi" w:cstheme="minorHAnsi"/>
          <w:bCs/>
          <w:snapToGrid/>
          <w:color w:val="000000"/>
          <w:sz w:val="24"/>
          <w:szCs w:val="24"/>
          <w:lang w:val="en-GB"/>
        </w:rPr>
        <w:t xml:space="preserve"> </w:t>
      </w:r>
      <w:r w:rsidRPr="00985477">
        <w:rPr>
          <w:rFonts w:asciiTheme="minorHAnsi" w:hAnsiTheme="minorHAnsi" w:cstheme="minorHAnsi"/>
          <w:bCs/>
          <w:snapToGrid/>
          <w:color w:val="000000"/>
          <w:sz w:val="24"/>
          <w:szCs w:val="24"/>
          <w:lang w:val="en-GB"/>
        </w:rPr>
        <w:t xml:space="preserve">throughout the process to ensure the principles of national ownership, transparency and mutual accountabilities are followed. </w:t>
      </w:r>
    </w:p>
    <w:p w14:paraId="53447188" w14:textId="77777777" w:rsidR="00191393" w:rsidRPr="00985477" w:rsidRDefault="00191393" w:rsidP="00816CF4">
      <w:pPr>
        <w:pStyle w:val="BodyText23"/>
        <w:ind w:right="-108"/>
        <w:jc w:val="both"/>
        <w:rPr>
          <w:rFonts w:asciiTheme="minorHAnsi" w:hAnsiTheme="minorHAnsi" w:cstheme="minorHAnsi"/>
          <w:bCs/>
          <w:snapToGrid/>
          <w:color w:val="000000"/>
          <w:sz w:val="24"/>
          <w:szCs w:val="24"/>
          <w:lang w:val="en-GB"/>
        </w:rPr>
      </w:pPr>
    </w:p>
    <w:p w14:paraId="52406FC7"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snapToGrid/>
          <w:color w:val="000000"/>
          <w:sz w:val="24"/>
          <w:szCs w:val="24"/>
          <w:lang w:val="en-GB"/>
        </w:rPr>
        <w:t xml:space="preserve">The evaluation will comprise of the following key stages/ processes: </w:t>
      </w:r>
    </w:p>
    <w:p w14:paraId="0D0D08A7"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p>
    <w:p w14:paraId="48119C99" w14:textId="422216A5"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Desk review</w:t>
      </w:r>
      <w:r w:rsidRPr="00985477">
        <w:rPr>
          <w:rFonts w:asciiTheme="minorHAnsi" w:hAnsiTheme="minorHAnsi" w:cstheme="minorHAnsi"/>
          <w:bCs/>
          <w:snapToGrid/>
          <w:color w:val="000000"/>
          <w:sz w:val="24"/>
          <w:szCs w:val="24"/>
          <w:lang w:val="en-GB"/>
        </w:rPr>
        <w:t xml:space="preserve">: </w:t>
      </w:r>
      <w:r w:rsidR="00507C8B" w:rsidRPr="00985477">
        <w:rPr>
          <w:rFonts w:asciiTheme="minorHAnsi" w:hAnsiTheme="minorHAnsi" w:cstheme="minorHAnsi"/>
          <w:bCs/>
          <w:snapToGrid/>
          <w:color w:val="000000"/>
          <w:sz w:val="24"/>
          <w:szCs w:val="24"/>
          <w:lang w:val="en-GB"/>
        </w:rPr>
        <w:t>T</w:t>
      </w:r>
      <w:r w:rsidRPr="00985477">
        <w:rPr>
          <w:rFonts w:asciiTheme="minorHAnsi" w:hAnsiTheme="minorHAnsi" w:cstheme="minorHAnsi"/>
          <w:bCs/>
          <w:snapToGrid/>
          <w:color w:val="000000"/>
          <w:sz w:val="24"/>
          <w:szCs w:val="24"/>
          <w:lang w:val="en-GB"/>
        </w:rPr>
        <w:t xml:space="preserve">he consultant will review all available documents related to the project, such as projects documents, </w:t>
      </w:r>
      <w:r w:rsidR="00DB4A3C">
        <w:rPr>
          <w:rFonts w:asciiTheme="minorHAnsi" w:hAnsiTheme="minorHAnsi" w:cstheme="minorHAnsi"/>
          <w:bCs/>
          <w:snapToGrid/>
          <w:color w:val="000000"/>
          <w:sz w:val="24"/>
          <w:szCs w:val="24"/>
          <w:lang w:val="en-GB"/>
        </w:rPr>
        <w:t xml:space="preserve">amendments to the Delegation Agreement, </w:t>
      </w:r>
      <w:r w:rsidRPr="00985477">
        <w:rPr>
          <w:rFonts w:asciiTheme="minorHAnsi" w:hAnsiTheme="minorHAnsi" w:cstheme="minorHAnsi"/>
          <w:bCs/>
          <w:snapToGrid/>
          <w:color w:val="000000"/>
          <w:sz w:val="24"/>
          <w:szCs w:val="24"/>
          <w:lang w:val="en-GB"/>
        </w:rPr>
        <w:t xml:space="preserve">project progress reports, </w:t>
      </w:r>
      <w:r w:rsidR="00DB4A3C">
        <w:rPr>
          <w:rFonts w:asciiTheme="minorHAnsi" w:hAnsiTheme="minorHAnsi" w:cstheme="minorHAnsi"/>
          <w:bCs/>
          <w:snapToGrid/>
          <w:color w:val="000000"/>
          <w:sz w:val="24"/>
          <w:szCs w:val="24"/>
          <w:lang w:val="en-GB"/>
        </w:rPr>
        <w:t>relevant</w:t>
      </w:r>
      <w:r w:rsidRPr="00985477">
        <w:rPr>
          <w:rFonts w:asciiTheme="minorHAnsi" w:hAnsiTheme="minorHAnsi" w:cstheme="minorHAnsi"/>
          <w:bCs/>
          <w:snapToGrid/>
          <w:color w:val="000000"/>
          <w:sz w:val="24"/>
          <w:szCs w:val="24"/>
          <w:lang w:val="en-GB"/>
        </w:rPr>
        <w:t xml:space="preserve"> evaluation reports, relevant national and international surveys, knowledge produc</w:t>
      </w:r>
      <w:r w:rsidR="00B0457D" w:rsidRPr="00985477">
        <w:rPr>
          <w:rFonts w:asciiTheme="minorHAnsi" w:hAnsiTheme="minorHAnsi" w:cstheme="minorHAnsi"/>
          <w:bCs/>
          <w:snapToGrid/>
          <w:color w:val="000000"/>
          <w:sz w:val="24"/>
          <w:szCs w:val="24"/>
          <w:lang w:val="en-GB"/>
        </w:rPr>
        <w:t>ts</w:t>
      </w:r>
      <w:r w:rsidRPr="00985477">
        <w:rPr>
          <w:rFonts w:asciiTheme="minorHAnsi" w:hAnsiTheme="minorHAnsi" w:cstheme="minorHAnsi"/>
          <w:bCs/>
          <w:snapToGrid/>
          <w:color w:val="000000"/>
          <w:sz w:val="24"/>
          <w:szCs w:val="24"/>
          <w:lang w:val="en-GB"/>
        </w:rPr>
        <w:t>, as well as policy and legal documents.</w:t>
      </w:r>
    </w:p>
    <w:p w14:paraId="66B180AE"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p>
    <w:p w14:paraId="42A29104" w14:textId="6BDDB817" w:rsidR="00816CF4" w:rsidRPr="00985477" w:rsidRDefault="0025519B" w:rsidP="00816CF4">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Finalization</w:t>
      </w:r>
      <w:r w:rsidR="00816CF4" w:rsidRPr="00985477">
        <w:rPr>
          <w:rFonts w:asciiTheme="minorHAnsi" w:hAnsiTheme="minorHAnsi" w:cstheme="minorHAnsi"/>
          <w:b/>
          <w:bCs/>
          <w:snapToGrid/>
          <w:color w:val="000000"/>
          <w:sz w:val="24"/>
          <w:szCs w:val="24"/>
          <w:lang w:val="en-GB"/>
        </w:rPr>
        <w:t xml:space="preserve"> of evaluation methodology and work plan:</w:t>
      </w:r>
      <w:r w:rsidR="00816CF4" w:rsidRPr="00985477">
        <w:rPr>
          <w:rFonts w:asciiTheme="minorHAnsi" w:hAnsiTheme="minorHAnsi" w:cstheme="minorHAnsi"/>
          <w:bCs/>
          <w:snapToGrid/>
          <w:color w:val="000000"/>
          <w:sz w:val="24"/>
          <w:szCs w:val="24"/>
          <w:lang w:val="en-GB"/>
        </w:rPr>
        <w:t xml:space="preserve"> In consultation with the </w:t>
      </w:r>
      <w:r w:rsidR="009F4B65" w:rsidRPr="00985477">
        <w:rPr>
          <w:rFonts w:asciiTheme="minorHAnsi" w:hAnsiTheme="minorHAnsi" w:cstheme="minorHAnsi"/>
          <w:bCs/>
          <w:snapToGrid/>
          <w:color w:val="000000"/>
          <w:sz w:val="24"/>
          <w:szCs w:val="24"/>
          <w:lang w:val="en-GB"/>
        </w:rPr>
        <w:t>UNDP Project Team</w:t>
      </w:r>
      <w:r w:rsidR="00816CF4" w:rsidRPr="00985477">
        <w:rPr>
          <w:rFonts w:asciiTheme="minorHAnsi" w:hAnsiTheme="minorHAnsi" w:cstheme="minorHAnsi"/>
          <w:bCs/>
          <w:snapToGrid/>
          <w:color w:val="000000"/>
          <w:sz w:val="24"/>
          <w:szCs w:val="24"/>
          <w:lang w:val="en-GB"/>
        </w:rPr>
        <w:t xml:space="preserve">, the consultant will finalize the appropriate methodology to address the </w:t>
      </w:r>
      <w:r w:rsidR="00B0457D" w:rsidRPr="00985477">
        <w:rPr>
          <w:rFonts w:asciiTheme="minorHAnsi" w:hAnsiTheme="minorHAnsi" w:cstheme="minorHAnsi"/>
          <w:bCs/>
          <w:snapToGrid/>
          <w:color w:val="000000"/>
          <w:sz w:val="24"/>
          <w:szCs w:val="24"/>
          <w:lang w:val="en-GB"/>
        </w:rPr>
        <w:t xml:space="preserve">three key </w:t>
      </w:r>
      <w:r w:rsidR="00816CF4" w:rsidRPr="00985477">
        <w:rPr>
          <w:rFonts w:asciiTheme="minorHAnsi" w:hAnsiTheme="minorHAnsi" w:cstheme="minorHAnsi"/>
          <w:bCs/>
          <w:snapToGrid/>
          <w:color w:val="000000"/>
          <w:sz w:val="24"/>
          <w:szCs w:val="24"/>
          <w:lang w:val="en-GB"/>
        </w:rPr>
        <w:t>objectives of this evaluation. The methodology will entail a participatory process for data collection, generating an evidence base to substantiate all findings while ensuring that the data collection methods and d</w:t>
      </w:r>
      <w:r w:rsidR="00507C8B" w:rsidRPr="00985477">
        <w:rPr>
          <w:rFonts w:asciiTheme="minorHAnsi" w:hAnsiTheme="minorHAnsi" w:cstheme="minorHAnsi"/>
          <w:bCs/>
          <w:snapToGrid/>
          <w:color w:val="000000"/>
          <w:sz w:val="24"/>
          <w:szCs w:val="24"/>
          <w:lang w:val="en-GB"/>
        </w:rPr>
        <w:t>ata analysis is of high quality</w:t>
      </w:r>
      <w:r w:rsidR="00A02705" w:rsidRPr="00985477">
        <w:rPr>
          <w:rFonts w:asciiTheme="minorHAnsi" w:hAnsiTheme="minorHAnsi" w:cstheme="minorHAnsi"/>
          <w:bCs/>
          <w:snapToGrid/>
          <w:color w:val="000000"/>
          <w:sz w:val="24"/>
          <w:szCs w:val="24"/>
          <w:lang w:val="en-GB"/>
        </w:rPr>
        <w:t xml:space="preserve"> </w:t>
      </w:r>
      <w:r w:rsidR="00816CF4" w:rsidRPr="00985477">
        <w:rPr>
          <w:rFonts w:asciiTheme="minorHAnsi" w:hAnsiTheme="minorHAnsi" w:cstheme="minorHAnsi"/>
          <w:bCs/>
          <w:snapToGrid/>
          <w:color w:val="000000"/>
          <w:sz w:val="24"/>
          <w:szCs w:val="24"/>
          <w:lang w:val="en-GB"/>
        </w:rPr>
        <w:t>and that stakeholders are involved in data collection processes and debriefed on regular basis to address any unforeseen challenges requiring support or clarification</w:t>
      </w:r>
      <w:r w:rsidR="00507C8B" w:rsidRPr="00985477">
        <w:rPr>
          <w:rFonts w:asciiTheme="minorHAnsi" w:hAnsiTheme="minorHAnsi" w:cstheme="minorHAnsi"/>
          <w:bCs/>
          <w:snapToGrid/>
          <w:color w:val="000000"/>
          <w:sz w:val="24"/>
          <w:szCs w:val="24"/>
          <w:lang w:val="en-GB"/>
        </w:rPr>
        <w:t>.</w:t>
      </w:r>
    </w:p>
    <w:p w14:paraId="71A21F51" w14:textId="77777777" w:rsidR="00816CF4" w:rsidRPr="00985477" w:rsidRDefault="00816CF4" w:rsidP="00816CF4">
      <w:pPr>
        <w:pStyle w:val="BodyText23"/>
        <w:ind w:right="-108"/>
        <w:jc w:val="both"/>
        <w:rPr>
          <w:rFonts w:asciiTheme="minorHAnsi" w:hAnsiTheme="minorHAnsi" w:cstheme="minorHAnsi"/>
          <w:bCs/>
          <w:snapToGrid/>
          <w:color w:val="000000"/>
          <w:sz w:val="24"/>
          <w:szCs w:val="24"/>
          <w:lang w:val="en-GB"/>
        </w:rPr>
      </w:pPr>
    </w:p>
    <w:p w14:paraId="26565CF4" w14:textId="25B1F593" w:rsidR="00027317" w:rsidRPr="00985477" w:rsidRDefault="00816CF4" w:rsidP="00027317">
      <w:pPr>
        <w:pStyle w:val="BodyText23"/>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Field visit:</w:t>
      </w:r>
      <w:r w:rsidRPr="00985477">
        <w:rPr>
          <w:rFonts w:asciiTheme="minorHAnsi" w:hAnsiTheme="minorHAnsi" w:cstheme="minorHAnsi"/>
          <w:bCs/>
          <w:snapToGrid/>
          <w:color w:val="000000"/>
          <w:sz w:val="24"/>
          <w:szCs w:val="24"/>
          <w:lang w:val="en-GB"/>
        </w:rPr>
        <w:t xml:space="preserve">  </w:t>
      </w:r>
      <w:r w:rsidR="00507C8B" w:rsidRPr="00985477">
        <w:rPr>
          <w:rFonts w:asciiTheme="minorHAnsi" w:hAnsiTheme="minorHAnsi" w:cstheme="minorHAnsi"/>
          <w:bCs/>
          <w:snapToGrid/>
          <w:color w:val="000000"/>
          <w:sz w:val="24"/>
          <w:szCs w:val="24"/>
          <w:lang w:val="en-GB"/>
        </w:rPr>
        <w:t>The consultant will conduct field visit</w:t>
      </w:r>
      <w:r w:rsidRPr="00985477">
        <w:rPr>
          <w:rFonts w:asciiTheme="minorHAnsi" w:hAnsiTheme="minorHAnsi" w:cstheme="minorHAnsi"/>
          <w:bCs/>
          <w:snapToGrid/>
          <w:color w:val="000000"/>
          <w:sz w:val="24"/>
          <w:szCs w:val="24"/>
          <w:lang w:val="en-GB"/>
        </w:rPr>
        <w:t xml:space="preserve"> supported by UNDP to collect data using a mix of qualitative and quantitative approaches. </w:t>
      </w:r>
      <w:r w:rsidR="00DB4A3C">
        <w:rPr>
          <w:rFonts w:asciiTheme="minorHAnsi" w:hAnsiTheme="minorHAnsi" w:cstheme="minorHAnsi"/>
          <w:bCs/>
          <w:snapToGrid/>
          <w:color w:val="000000"/>
          <w:sz w:val="24"/>
          <w:szCs w:val="24"/>
          <w:lang w:val="en-GB"/>
        </w:rPr>
        <w:t xml:space="preserve">Depending on COVID-19 related travel restrictions, the meetings can be held online. </w:t>
      </w:r>
      <w:r w:rsidR="00A02705" w:rsidRPr="00985477">
        <w:rPr>
          <w:rFonts w:asciiTheme="minorHAnsi" w:hAnsiTheme="minorHAnsi" w:cstheme="minorHAnsi"/>
          <w:bCs/>
          <w:snapToGrid/>
          <w:color w:val="000000"/>
          <w:sz w:val="24"/>
          <w:szCs w:val="24"/>
          <w:lang w:val="en-GB"/>
        </w:rPr>
        <w:t>I</w:t>
      </w:r>
      <w:r w:rsidRPr="00985477">
        <w:rPr>
          <w:rFonts w:asciiTheme="minorHAnsi" w:hAnsiTheme="minorHAnsi" w:cstheme="minorHAnsi"/>
          <w:bCs/>
          <w:snapToGrid/>
          <w:color w:val="000000"/>
          <w:sz w:val="24"/>
          <w:szCs w:val="24"/>
          <w:lang w:val="en-GB"/>
        </w:rPr>
        <w:t xml:space="preserve">n consultation with UNDP, </w:t>
      </w:r>
      <w:r w:rsidR="00A02705" w:rsidRPr="00985477">
        <w:rPr>
          <w:rFonts w:asciiTheme="minorHAnsi" w:hAnsiTheme="minorHAnsi" w:cstheme="minorHAnsi"/>
          <w:bCs/>
          <w:snapToGrid/>
          <w:color w:val="000000"/>
          <w:sz w:val="24"/>
          <w:szCs w:val="24"/>
          <w:lang w:val="en-GB"/>
        </w:rPr>
        <w:t xml:space="preserve">the consultant </w:t>
      </w:r>
      <w:r w:rsidRPr="00985477">
        <w:rPr>
          <w:rFonts w:asciiTheme="minorHAnsi" w:hAnsiTheme="minorHAnsi" w:cstheme="minorHAnsi"/>
          <w:bCs/>
          <w:snapToGrid/>
          <w:color w:val="000000"/>
          <w:sz w:val="24"/>
          <w:szCs w:val="24"/>
          <w:lang w:val="en-GB"/>
        </w:rPr>
        <w:t xml:space="preserve">will </w:t>
      </w:r>
      <w:r w:rsidR="00B0457D" w:rsidRPr="00985477">
        <w:rPr>
          <w:rFonts w:asciiTheme="minorHAnsi" w:hAnsiTheme="minorHAnsi" w:cstheme="minorHAnsi"/>
          <w:bCs/>
          <w:snapToGrid/>
          <w:color w:val="000000"/>
          <w:sz w:val="24"/>
          <w:szCs w:val="24"/>
          <w:lang w:val="en-GB"/>
        </w:rPr>
        <w:t xml:space="preserve">formulate questionnaires and </w:t>
      </w:r>
      <w:r w:rsidRPr="00985477">
        <w:rPr>
          <w:rFonts w:asciiTheme="minorHAnsi" w:hAnsiTheme="minorHAnsi" w:cstheme="minorHAnsi"/>
          <w:bCs/>
          <w:snapToGrid/>
          <w:color w:val="000000"/>
          <w:sz w:val="24"/>
          <w:szCs w:val="24"/>
          <w:lang w:val="en-GB"/>
        </w:rPr>
        <w:t xml:space="preserve">identify key stakeholders to be </w:t>
      </w:r>
      <w:r w:rsidR="00B0457D" w:rsidRPr="00985477">
        <w:rPr>
          <w:rFonts w:asciiTheme="minorHAnsi" w:hAnsiTheme="minorHAnsi" w:cstheme="minorHAnsi"/>
          <w:bCs/>
          <w:snapToGrid/>
          <w:color w:val="000000"/>
          <w:sz w:val="24"/>
          <w:szCs w:val="24"/>
          <w:lang w:val="en-GB"/>
        </w:rPr>
        <w:t>interviewed</w:t>
      </w:r>
      <w:r w:rsidRPr="00985477">
        <w:rPr>
          <w:rFonts w:asciiTheme="minorHAnsi" w:hAnsiTheme="minorHAnsi" w:cstheme="minorHAnsi"/>
          <w:bCs/>
          <w:snapToGrid/>
          <w:color w:val="000000"/>
          <w:sz w:val="24"/>
          <w:szCs w:val="24"/>
          <w:lang w:val="en-GB"/>
        </w:rPr>
        <w:t xml:space="preserve"> during the evaluation so that their engagement and involvement in the evaluation process can be arranged in a timely manner. Key stakeholders include </w:t>
      </w:r>
      <w:r w:rsidR="00507C8B" w:rsidRPr="00985477">
        <w:rPr>
          <w:rFonts w:asciiTheme="minorHAnsi" w:hAnsiTheme="minorHAnsi" w:cstheme="minorHAnsi"/>
          <w:bCs/>
          <w:snapToGrid/>
          <w:color w:val="000000"/>
          <w:sz w:val="24"/>
          <w:szCs w:val="24"/>
          <w:lang w:val="en-GB"/>
        </w:rPr>
        <w:t xml:space="preserve">representatives </w:t>
      </w:r>
      <w:r w:rsidR="00E46AB4" w:rsidRPr="00985477">
        <w:rPr>
          <w:rFonts w:asciiTheme="minorHAnsi" w:hAnsiTheme="minorHAnsi" w:cstheme="minorHAnsi"/>
          <w:bCs/>
          <w:snapToGrid/>
          <w:color w:val="000000"/>
          <w:sz w:val="24"/>
          <w:szCs w:val="24"/>
          <w:lang w:val="en-GB"/>
        </w:rPr>
        <w:t xml:space="preserve">of the institutions </w:t>
      </w:r>
      <w:r w:rsidR="00507C8B" w:rsidRPr="00985477">
        <w:rPr>
          <w:rFonts w:asciiTheme="minorHAnsi" w:hAnsiTheme="minorHAnsi" w:cstheme="minorHAnsi"/>
          <w:bCs/>
          <w:snapToGrid/>
          <w:color w:val="000000"/>
          <w:sz w:val="24"/>
          <w:szCs w:val="24"/>
          <w:lang w:val="en-GB"/>
        </w:rPr>
        <w:t xml:space="preserve">from the national </w:t>
      </w:r>
      <w:r w:rsidR="00E46AB4" w:rsidRPr="00985477">
        <w:rPr>
          <w:rFonts w:asciiTheme="minorHAnsi" w:hAnsiTheme="minorHAnsi" w:cstheme="minorHAnsi"/>
          <w:bCs/>
          <w:snapToGrid/>
          <w:color w:val="000000"/>
          <w:sz w:val="24"/>
          <w:szCs w:val="24"/>
          <w:lang w:val="en-GB"/>
        </w:rPr>
        <w:t xml:space="preserve">and local </w:t>
      </w:r>
      <w:r w:rsidR="00507C8B" w:rsidRPr="00985477">
        <w:rPr>
          <w:rFonts w:asciiTheme="minorHAnsi" w:hAnsiTheme="minorHAnsi" w:cstheme="minorHAnsi"/>
          <w:bCs/>
          <w:snapToGrid/>
          <w:color w:val="000000"/>
          <w:sz w:val="24"/>
          <w:szCs w:val="24"/>
          <w:lang w:val="en-GB"/>
        </w:rPr>
        <w:t>level</w:t>
      </w:r>
      <w:r w:rsidRPr="00985477">
        <w:rPr>
          <w:rFonts w:asciiTheme="minorHAnsi" w:hAnsiTheme="minorHAnsi" w:cstheme="minorHAnsi"/>
          <w:bCs/>
          <w:snapToGrid/>
          <w:color w:val="000000"/>
          <w:sz w:val="24"/>
          <w:szCs w:val="24"/>
          <w:lang w:val="en-GB"/>
        </w:rPr>
        <w:t xml:space="preserve"> </w:t>
      </w:r>
      <w:r w:rsidR="00507C8B" w:rsidRPr="00985477">
        <w:rPr>
          <w:rFonts w:asciiTheme="minorHAnsi" w:hAnsiTheme="minorHAnsi" w:cstheme="minorHAnsi"/>
          <w:bCs/>
          <w:snapToGrid/>
          <w:color w:val="000000"/>
          <w:sz w:val="24"/>
          <w:szCs w:val="24"/>
          <w:lang w:val="en-GB"/>
        </w:rPr>
        <w:t xml:space="preserve">(Ministry of </w:t>
      </w:r>
      <w:r w:rsidR="00027317" w:rsidRPr="00985477">
        <w:rPr>
          <w:rFonts w:asciiTheme="minorHAnsi" w:hAnsiTheme="minorHAnsi" w:cstheme="minorHAnsi"/>
          <w:bCs/>
          <w:snapToGrid/>
          <w:color w:val="000000"/>
          <w:sz w:val="24"/>
          <w:szCs w:val="24"/>
          <w:lang w:val="en-GB"/>
        </w:rPr>
        <w:t xml:space="preserve">Public Administration, Digital Society and Media, </w:t>
      </w:r>
      <w:r w:rsidR="00DB4A3C">
        <w:rPr>
          <w:rFonts w:asciiTheme="minorHAnsi" w:hAnsiTheme="minorHAnsi" w:cstheme="minorHAnsi"/>
          <w:bCs/>
          <w:snapToGrid/>
          <w:color w:val="000000"/>
          <w:sz w:val="24"/>
          <w:szCs w:val="24"/>
          <w:lang w:val="en-GB"/>
        </w:rPr>
        <w:t>l</w:t>
      </w:r>
      <w:r w:rsidR="00027317" w:rsidRPr="00985477">
        <w:rPr>
          <w:rFonts w:asciiTheme="minorHAnsi" w:hAnsiTheme="minorHAnsi" w:cstheme="minorHAnsi"/>
          <w:bCs/>
          <w:snapToGrid/>
          <w:color w:val="000000"/>
          <w:sz w:val="24"/>
          <w:szCs w:val="24"/>
          <w:lang w:val="en-GB"/>
        </w:rPr>
        <w:t xml:space="preserve">ocal </w:t>
      </w:r>
      <w:r w:rsidR="00DB4A3C">
        <w:rPr>
          <w:rFonts w:asciiTheme="minorHAnsi" w:hAnsiTheme="minorHAnsi" w:cstheme="minorHAnsi"/>
          <w:bCs/>
          <w:snapToGrid/>
          <w:color w:val="000000"/>
          <w:sz w:val="24"/>
          <w:szCs w:val="24"/>
          <w:lang w:val="en-GB"/>
        </w:rPr>
        <w:t>s</w:t>
      </w:r>
      <w:r w:rsidR="00DB4A3C" w:rsidRPr="00985477">
        <w:rPr>
          <w:rFonts w:asciiTheme="minorHAnsi" w:hAnsiTheme="minorHAnsi" w:cstheme="minorHAnsi"/>
          <w:bCs/>
          <w:snapToGrid/>
          <w:color w:val="000000"/>
          <w:sz w:val="24"/>
          <w:szCs w:val="24"/>
          <w:lang w:val="en-GB"/>
        </w:rPr>
        <w:t>elf-</w:t>
      </w:r>
      <w:r w:rsidR="00DB4A3C">
        <w:rPr>
          <w:rFonts w:asciiTheme="minorHAnsi" w:hAnsiTheme="minorHAnsi" w:cstheme="minorHAnsi"/>
          <w:bCs/>
          <w:snapToGrid/>
          <w:color w:val="000000"/>
          <w:sz w:val="24"/>
          <w:szCs w:val="24"/>
          <w:lang w:val="en-GB"/>
        </w:rPr>
        <w:t>g</w:t>
      </w:r>
      <w:r w:rsidR="00DB4A3C" w:rsidRPr="00985477">
        <w:rPr>
          <w:rFonts w:asciiTheme="minorHAnsi" w:hAnsiTheme="minorHAnsi" w:cstheme="minorHAnsi"/>
          <w:bCs/>
          <w:snapToGrid/>
          <w:color w:val="000000"/>
          <w:sz w:val="24"/>
          <w:szCs w:val="24"/>
          <w:lang w:val="en-GB"/>
        </w:rPr>
        <w:t>overnments</w:t>
      </w:r>
      <w:r w:rsidR="003D42AD" w:rsidRPr="00985477">
        <w:rPr>
          <w:rFonts w:asciiTheme="minorHAnsi" w:hAnsiTheme="minorHAnsi" w:cstheme="minorHAnsi"/>
          <w:bCs/>
          <w:snapToGrid/>
          <w:color w:val="000000"/>
          <w:sz w:val="24"/>
          <w:szCs w:val="24"/>
          <w:lang w:val="en-GB"/>
        </w:rPr>
        <w:t>, Human Resource Management Authority</w:t>
      </w:r>
      <w:r w:rsidR="00E46AB4" w:rsidRPr="00985477">
        <w:rPr>
          <w:rFonts w:asciiTheme="minorHAnsi" w:hAnsiTheme="minorHAnsi" w:cstheme="minorHAnsi"/>
          <w:bCs/>
          <w:snapToGrid/>
          <w:color w:val="000000"/>
          <w:sz w:val="24"/>
          <w:szCs w:val="24"/>
          <w:lang w:val="en-GB"/>
        </w:rPr>
        <w:t xml:space="preserve">, </w:t>
      </w:r>
      <w:r w:rsidR="003D42AD" w:rsidRPr="00985477">
        <w:rPr>
          <w:rFonts w:asciiTheme="minorHAnsi" w:hAnsiTheme="minorHAnsi" w:cstheme="minorHAnsi"/>
          <w:bCs/>
          <w:snapToGrid/>
          <w:color w:val="000000"/>
          <w:sz w:val="24"/>
          <w:szCs w:val="24"/>
          <w:lang w:val="en-GB"/>
        </w:rPr>
        <w:t>Union of Municipalities of Montenegro</w:t>
      </w:r>
      <w:r w:rsidR="00E46AB4" w:rsidRPr="00985477">
        <w:rPr>
          <w:rFonts w:asciiTheme="minorHAnsi" w:hAnsiTheme="minorHAnsi" w:cstheme="minorHAnsi"/>
          <w:bCs/>
          <w:snapToGrid/>
          <w:color w:val="000000"/>
          <w:sz w:val="24"/>
          <w:szCs w:val="24"/>
          <w:lang w:val="en-GB"/>
        </w:rPr>
        <w:t xml:space="preserve">, </w:t>
      </w:r>
      <w:r w:rsidR="00DB4A3C">
        <w:rPr>
          <w:rFonts w:asciiTheme="minorHAnsi" w:hAnsiTheme="minorHAnsi" w:cstheme="minorHAnsi"/>
          <w:bCs/>
          <w:snapToGrid/>
          <w:color w:val="000000"/>
          <w:sz w:val="24"/>
          <w:szCs w:val="24"/>
          <w:lang w:val="en-GB"/>
        </w:rPr>
        <w:t xml:space="preserve">Tax Administration, </w:t>
      </w:r>
      <w:r w:rsidR="00E46AB4" w:rsidRPr="00985477">
        <w:rPr>
          <w:rFonts w:asciiTheme="minorHAnsi" w:hAnsiTheme="minorHAnsi" w:cstheme="minorHAnsi"/>
          <w:bCs/>
          <w:snapToGrid/>
          <w:color w:val="000000"/>
          <w:sz w:val="24"/>
          <w:szCs w:val="24"/>
          <w:lang w:val="en-GB"/>
        </w:rPr>
        <w:t>Ministry of Education, Science, Culture, and Sports, Ministry of Interior)</w:t>
      </w:r>
      <w:r w:rsidR="00DB4A3C">
        <w:rPr>
          <w:rFonts w:asciiTheme="minorHAnsi" w:hAnsiTheme="minorHAnsi" w:cstheme="minorHAnsi"/>
          <w:bCs/>
          <w:snapToGrid/>
          <w:color w:val="000000"/>
          <w:sz w:val="24"/>
          <w:szCs w:val="24"/>
          <w:lang w:val="en-GB"/>
        </w:rPr>
        <w:t xml:space="preserve"> and relevant Delegation of European Union </w:t>
      </w:r>
      <w:r w:rsidR="004D1FEB">
        <w:rPr>
          <w:rFonts w:asciiTheme="minorHAnsi" w:hAnsiTheme="minorHAnsi" w:cstheme="minorHAnsi"/>
          <w:bCs/>
          <w:snapToGrid/>
          <w:color w:val="000000"/>
          <w:sz w:val="24"/>
          <w:szCs w:val="24"/>
          <w:lang w:val="en-GB"/>
        </w:rPr>
        <w:t xml:space="preserve">in Montenegro </w:t>
      </w:r>
      <w:r w:rsidR="00E46AB4" w:rsidRPr="00985477">
        <w:rPr>
          <w:rFonts w:asciiTheme="minorHAnsi" w:hAnsiTheme="minorHAnsi" w:cstheme="minorHAnsi"/>
          <w:bCs/>
          <w:snapToGrid/>
          <w:color w:val="000000"/>
          <w:sz w:val="24"/>
          <w:szCs w:val="24"/>
          <w:lang w:val="en-GB"/>
        </w:rPr>
        <w:t>and UNDP staff.</w:t>
      </w:r>
    </w:p>
    <w:p w14:paraId="4BE1A22B" w14:textId="77777777" w:rsidR="00E46AB4" w:rsidRPr="00985477" w:rsidRDefault="00E46AB4" w:rsidP="00027317">
      <w:pPr>
        <w:pStyle w:val="BodyText23"/>
        <w:ind w:right="-108"/>
        <w:jc w:val="both"/>
        <w:rPr>
          <w:rFonts w:asciiTheme="minorHAnsi" w:hAnsiTheme="minorHAnsi" w:cstheme="minorHAnsi"/>
          <w:bCs/>
          <w:snapToGrid/>
          <w:color w:val="000000"/>
          <w:sz w:val="24"/>
          <w:szCs w:val="24"/>
          <w:lang w:val="en-GB"/>
        </w:rPr>
      </w:pPr>
    </w:p>
    <w:p w14:paraId="2E864260" w14:textId="7901CEFD" w:rsidR="00B253EE" w:rsidRPr="00985477" w:rsidRDefault="00B253EE" w:rsidP="00816CF4">
      <w:pPr>
        <w:pStyle w:val="BodyText23"/>
        <w:ind w:right="-108"/>
        <w:jc w:val="both"/>
        <w:rPr>
          <w:rFonts w:asciiTheme="minorHAnsi" w:hAnsiTheme="minorHAnsi" w:cstheme="minorHAnsi"/>
          <w:b/>
          <w:bCs/>
          <w:snapToGrid/>
          <w:color w:val="000000"/>
          <w:sz w:val="24"/>
          <w:szCs w:val="24"/>
          <w:lang w:val="en-GB"/>
        </w:rPr>
      </w:pPr>
      <w:r w:rsidRPr="00985477">
        <w:rPr>
          <w:rFonts w:asciiTheme="minorHAnsi" w:hAnsiTheme="minorHAnsi" w:cstheme="minorHAnsi"/>
          <w:b/>
          <w:bCs/>
          <w:snapToGrid/>
          <w:color w:val="000000"/>
          <w:sz w:val="24"/>
          <w:szCs w:val="24"/>
          <w:lang w:val="en-GB"/>
        </w:rPr>
        <w:t xml:space="preserve">Preparation of the draft </w:t>
      </w:r>
      <w:r w:rsidR="00EE3DFF" w:rsidRPr="00985477">
        <w:rPr>
          <w:rFonts w:asciiTheme="minorHAnsi" w:hAnsiTheme="minorHAnsi" w:cstheme="minorHAnsi"/>
          <w:b/>
          <w:bCs/>
          <w:snapToGrid/>
          <w:color w:val="000000"/>
          <w:sz w:val="24"/>
          <w:szCs w:val="24"/>
          <w:lang w:val="en-GB"/>
        </w:rPr>
        <w:t>e</w:t>
      </w:r>
      <w:r w:rsidRPr="00985477">
        <w:rPr>
          <w:rFonts w:asciiTheme="minorHAnsi" w:hAnsiTheme="minorHAnsi" w:cstheme="minorHAnsi"/>
          <w:b/>
          <w:bCs/>
          <w:snapToGrid/>
          <w:color w:val="000000"/>
          <w:sz w:val="24"/>
          <w:szCs w:val="24"/>
          <w:lang w:val="en-GB"/>
        </w:rPr>
        <w:t xml:space="preserve">valuation report and finalization of the report: </w:t>
      </w:r>
      <w:r w:rsidR="0025519B" w:rsidRPr="00985477">
        <w:rPr>
          <w:rFonts w:asciiTheme="minorHAnsi" w:hAnsiTheme="minorHAnsi" w:cstheme="minorHAnsi"/>
          <w:bCs/>
          <w:snapToGrid/>
          <w:color w:val="000000"/>
          <w:sz w:val="24"/>
          <w:szCs w:val="24"/>
          <w:lang w:val="en-GB"/>
        </w:rPr>
        <w:t xml:space="preserve">The consultant </w:t>
      </w:r>
      <w:r w:rsidR="00EE3DFF" w:rsidRPr="00985477">
        <w:rPr>
          <w:rFonts w:asciiTheme="minorHAnsi" w:hAnsiTheme="minorHAnsi" w:cstheme="minorHAnsi"/>
          <w:bCs/>
          <w:snapToGrid/>
          <w:color w:val="000000"/>
          <w:sz w:val="24"/>
          <w:szCs w:val="24"/>
          <w:lang w:val="en-GB"/>
        </w:rPr>
        <w:t xml:space="preserve">will prepare the draft </w:t>
      </w:r>
      <w:r w:rsidR="009F4B65" w:rsidRPr="00985477">
        <w:rPr>
          <w:rFonts w:asciiTheme="minorHAnsi" w:hAnsiTheme="minorHAnsi" w:cstheme="minorHAnsi"/>
          <w:bCs/>
          <w:snapToGrid/>
          <w:color w:val="000000"/>
          <w:sz w:val="24"/>
          <w:szCs w:val="24"/>
          <w:lang w:val="en-GB"/>
        </w:rPr>
        <w:t>e</w:t>
      </w:r>
      <w:r w:rsidR="00EE3DFF" w:rsidRPr="00985477">
        <w:rPr>
          <w:rFonts w:asciiTheme="minorHAnsi" w:hAnsiTheme="minorHAnsi" w:cstheme="minorHAnsi"/>
          <w:bCs/>
          <w:snapToGrid/>
          <w:color w:val="000000"/>
          <w:sz w:val="24"/>
          <w:szCs w:val="24"/>
          <w:lang w:val="en-GB"/>
        </w:rPr>
        <w:t xml:space="preserve">valuation report, </w:t>
      </w:r>
      <w:r w:rsidR="009F4B65" w:rsidRPr="00985477">
        <w:rPr>
          <w:rFonts w:asciiTheme="minorHAnsi" w:hAnsiTheme="minorHAnsi" w:cstheme="minorHAnsi"/>
          <w:bCs/>
          <w:snapToGrid/>
          <w:color w:val="000000"/>
          <w:sz w:val="24"/>
          <w:szCs w:val="24"/>
          <w:lang w:val="en-GB"/>
        </w:rPr>
        <w:t xml:space="preserve">submit it to the </w:t>
      </w:r>
      <w:r w:rsidR="00E46AB4" w:rsidRPr="00985477">
        <w:rPr>
          <w:rFonts w:asciiTheme="minorHAnsi" w:hAnsiTheme="minorHAnsi" w:cstheme="minorHAnsi"/>
          <w:bCs/>
          <w:color w:val="000000"/>
          <w:sz w:val="24"/>
          <w:szCs w:val="24"/>
          <w:lang w:val="en-GB"/>
        </w:rPr>
        <w:t>Programme</w:t>
      </w:r>
      <w:r w:rsidR="009F4B65" w:rsidRPr="00985477">
        <w:rPr>
          <w:rFonts w:asciiTheme="minorHAnsi" w:hAnsiTheme="minorHAnsi" w:cstheme="minorHAnsi"/>
          <w:bCs/>
          <w:color w:val="000000"/>
          <w:sz w:val="24"/>
          <w:szCs w:val="24"/>
          <w:lang w:val="en-GB"/>
        </w:rPr>
        <w:t xml:space="preserve"> Manager, which will gather comments from the Project Board members. Upon receiving the comments, the consultant will finalize the report.</w:t>
      </w:r>
    </w:p>
    <w:p w14:paraId="6FAD32E4" w14:textId="77777777" w:rsidR="00B253EE" w:rsidRPr="00985477" w:rsidRDefault="00B253EE" w:rsidP="00816CF4">
      <w:pPr>
        <w:pStyle w:val="BodyText23"/>
        <w:ind w:right="-108"/>
        <w:jc w:val="both"/>
        <w:rPr>
          <w:rFonts w:asciiTheme="minorHAnsi" w:hAnsiTheme="minorHAnsi" w:cstheme="minorHAnsi"/>
          <w:bCs/>
          <w:snapToGrid/>
          <w:color w:val="000000"/>
          <w:sz w:val="24"/>
          <w:szCs w:val="24"/>
          <w:lang w:val="en-GB"/>
        </w:rPr>
      </w:pPr>
    </w:p>
    <w:p w14:paraId="628642BF" w14:textId="77777777" w:rsidR="00816CF4" w:rsidRPr="00985477" w:rsidRDefault="00816CF4" w:rsidP="00816CF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
          <w:bCs/>
          <w:snapToGrid/>
          <w:color w:val="000000"/>
          <w:sz w:val="24"/>
          <w:szCs w:val="24"/>
          <w:lang w:val="en-GB"/>
        </w:rPr>
        <w:t>Debriefing session:</w:t>
      </w:r>
      <w:r w:rsidRPr="00985477">
        <w:rPr>
          <w:rFonts w:asciiTheme="minorHAnsi" w:hAnsiTheme="minorHAnsi" w:cstheme="minorHAnsi"/>
          <w:bCs/>
          <w:snapToGrid/>
          <w:color w:val="000000"/>
          <w:sz w:val="24"/>
          <w:szCs w:val="24"/>
          <w:lang w:val="en-GB"/>
        </w:rPr>
        <w:t xml:space="preserve"> </w:t>
      </w:r>
      <w:r w:rsidR="00B253EE" w:rsidRPr="00985477">
        <w:rPr>
          <w:rFonts w:asciiTheme="minorHAnsi" w:hAnsiTheme="minorHAnsi" w:cstheme="minorHAnsi"/>
          <w:bCs/>
          <w:snapToGrid/>
          <w:color w:val="000000"/>
          <w:sz w:val="24"/>
          <w:szCs w:val="24"/>
          <w:lang w:val="en-GB"/>
        </w:rPr>
        <w:t xml:space="preserve">The consultant </w:t>
      </w:r>
      <w:r w:rsidRPr="00985477">
        <w:rPr>
          <w:rFonts w:asciiTheme="minorHAnsi" w:hAnsiTheme="minorHAnsi" w:cstheme="minorHAnsi"/>
          <w:bCs/>
          <w:snapToGrid/>
          <w:color w:val="000000"/>
          <w:sz w:val="24"/>
          <w:szCs w:val="24"/>
          <w:lang w:val="en-GB"/>
        </w:rPr>
        <w:t xml:space="preserve">will debrief the </w:t>
      </w:r>
      <w:r w:rsidR="00B253EE" w:rsidRPr="00985477">
        <w:rPr>
          <w:rFonts w:asciiTheme="minorHAnsi" w:hAnsiTheme="minorHAnsi" w:cstheme="minorHAnsi"/>
          <w:bCs/>
          <w:snapToGrid/>
          <w:color w:val="000000"/>
          <w:sz w:val="24"/>
          <w:szCs w:val="24"/>
          <w:lang w:val="en-GB"/>
        </w:rPr>
        <w:t>Project Board</w:t>
      </w:r>
      <w:r w:rsidRPr="00985477">
        <w:rPr>
          <w:rFonts w:asciiTheme="minorHAnsi" w:hAnsiTheme="minorHAnsi" w:cstheme="minorHAnsi"/>
          <w:bCs/>
          <w:snapToGrid/>
          <w:color w:val="000000"/>
          <w:sz w:val="24"/>
          <w:szCs w:val="24"/>
          <w:lang w:val="en-GB"/>
        </w:rPr>
        <w:t xml:space="preserve"> </w:t>
      </w:r>
      <w:r w:rsidR="009F4B65" w:rsidRPr="00985477">
        <w:rPr>
          <w:rFonts w:asciiTheme="minorHAnsi" w:hAnsiTheme="minorHAnsi" w:cstheme="minorHAnsi"/>
          <w:bCs/>
          <w:snapToGrid/>
          <w:color w:val="000000"/>
          <w:sz w:val="24"/>
          <w:szCs w:val="24"/>
          <w:lang w:val="en-GB"/>
        </w:rPr>
        <w:t xml:space="preserve">members </w:t>
      </w:r>
      <w:r w:rsidRPr="00985477">
        <w:rPr>
          <w:rFonts w:asciiTheme="minorHAnsi" w:hAnsiTheme="minorHAnsi" w:cstheme="minorHAnsi"/>
          <w:bCs/>
          <w:snapToGrid/>
          <w:color w:val="000000"/>
          <w:sz w:val="24"/>
          <w:szCs w:val="24"/>
          <w:lang w:val="en-GB"/>
        </w:rPr>
        <w:t xml:space="preserve">about the findings including key observations and recommendations based on verifiable facts and figures. </w:t>
      </w:r>
    </w:p>
    <w:p w14:paraId="53BB8535" w14:textId="77777777" w:rsidR="003B43DE" w:rsidRPr="00985477" w:rsidRDefault="00816CF4" w:rsidP="00816CF4">
      <w:pPr>
        <w:pStyle w:val="BodyText23"/>
        <w:widowControl/>
        <w:tabs>
          <w:tab w:val="clear" w:pos="547"/>
        </w:tabs>
        <w:ind w:left="720"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snapToGrid/>
          <w:color w:val="000000"/>
          <w:sz w:val="24"/>
          <w:szCs w:val="24"/>
          <w:lang w:val="en-GB"/>
        </w:rPr>
        <w:t xml:space="preserve"> </w:t>
      </w:r>
    </w:p>
    <w:p w14:paraId="50E01FC2" w14:textId="77777777" w:rsidR="00A02705" w:rsidRPr="00985477" w:rsidRDefault="00A02705"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p>
    <w:p w14:paraId="75CEF33E" w14:textId="24223F38" w:rsidR="00431D14" w:rsidRPr="00985477" w:rsidRDefault="007D3460" w:rsidP="00431D14">
      <w:pPr>
        <w:pStyle w:val="BodyText23"/>
        <w:widowControl/>
        <w:tabs>
          <w:tab w:val="clear" w:pos="547"/>
        </w:tabs>
        <w:ind w:right="-108"/>
        <w:jc w:val="both"/>
        <w:rPr>
          <w:rFonts w:asciiTheme="minorHAnsi" w:hAnsiTheme="minorHAnsi" w:cstheme="minorHAnsi"/>
          <w:bCs/>
          <w:snapToGrid/>
          <w:color w:val="000000"/>
          <w:sz w:val="24"/>
          <w:szCs w:val="24"/>
          <w:lang w:val="en-GB"/>
        </w:rPr>
      </w:pPr>
      <w:r w:rsidRPr="00985477">
        <w:rPr>
          <w:rFonts w:asciiTheme="minorHAnsi" w:hAnsiTheme="minorHAnsi" w:cstheme="minorHAnsi"/>
          <w:bCs/>
          <w:i/>
          <w:snapToGrid/>
          <w:color w:val="000000"/>
          <w:sz w:val="24"/>
          <w:szCs w:val="24"/>
          <w:u w:val="single"/>
          <w:lang w:val="en-GB"/>
        </w:rPr>
        <w:t>The expected results:</w:t>
      </w:r>
      <w:r w:rsidR="00431D14" w:rsidRPr="00985477">
        <w:rPr>
          <w:rFonts w:asciiTheme="minorHAnsi" w:hAnsiTheme="minorHAnsi" w:cstheme="minorHAnsi"/>
          <w:bCs/>
          <w:snapToGrid/>
          <w:color w:val="000000"/>
          <w:sz w:val="24"/>
          <w:szCs w:val="24"/>
          <w:lang w:val="en-GB"/>
        </w:rPr>
        <w:t xml:space="preserve">  </w:t>
      </w:r>
    </w:p>
    <w:p w14:paraId="1F568DFB" w14:textId="07867D65" w:rsidR="00AD4E39" w:rsidRPr="00985477" w:rsidRDefault="00AD4E39" w:rsidP="00431D14">
      <w:pPr>
        <w:pStyle w:val="BodyText23"/>
        <w:widowControl/>
        <w:tabs>
          <w:tab w:val="clear" w:pos="547"/>
        </w:tabs>
        <w:ind w:right="-108"/>
        <w:jc w:val="both"/>
        <w:rPr>
          <w:rFonts w:asciiTheme="minorHAnsi" w:hAnsiTheme="minorHAnsi" w:cstheme="minorHAnsi"/>
          <w:bCs/>
          <w:i/>
          <w:snapToGrid/>
          <w:color w:val="000000"/>
          <w:sz w:val="24"/>
          <w:szCs w:val="24"/>
          <w:u w:val="single"/>
          <w:lang w:val="en-GB"/>
        </w:rPr>
      </w:pPr>
      <w:r w:rsidRPr="00985477">
        <w:rPr>
          <w:rFonts w:asciiTheme="minorHAnsi" w:hAnsiTheme="minorHAnsi" w:cstheme="minorHAnsi"/>
          <w:bCs/>
          <w:color w:val="000000"/>
          <w:sz w:val="24"/>
          <w:szCs w:val="24"/>
          <w:lang w:val="en-GB"/>
        </w:rPr>
        <w:t>Under the s</w:t>
      </w:r>
      <w:r w:rsidR="003E586D" w:rsidRPr="00985477">
        <w:rPr>
          <w:rFonts w:asciiTheme="minorHAnsi" w:hAnsiTheme="minorHAnsi" w:cstheme="minorHAnsi"/>
          <w:bCs/>
          <w:color w:val="000000"/>
          <w:sz w:val="24"/>
          <w:szCs w:val="24"/>
          <w:lang w:val="en-GB"/>
        </w:rPr>
        <w:t>upervision of the UNDP Project</w:t>
      </w:r>
      <w:r w:rsidR="009C6190" w:rsidRPr="00985477">
        <w:rPr>
          <w:rFonts w:asciiTheme="minorHAnsi" w:hAnsiTheme="minorHAnsi" w:cstheme="minorHAnsi"/>
          <w:bCs/>
          <w:color w:val="000000"/>
          <w:sz w:val="24"/>
          <w:szCs w:val="24"/>
          <w:lang w:val="en-GB"/>
        </w:rPr>
        <w:t xml:space="preserve"> Team</w:t>
      </w:r>
      <w:r w:rsidRPr="00985477">
        <w:rPr>
          <w:rFonts w:asciiTheme="minorHAnsi" w:hAnsiTheme="minorHAnsi" w:cstheme="minorHAnsi"/>
          <w:bCs/>
          <w:color w:val="000000"/>
          <w:sz w:val="24"/>
          <w:szCs w:val="24"/>
          <w:lang w:val="en-GB"/>
        </w:rPr>
        <w:t>,</w:t>
      </w:r>
      <w:r w:rsidR="0025519B" w:rsidRPr="00985477">
        <w:rPr>
          <w:rFonts w:asciiTheme="minorHAnsi" w:hAnsiTheme="minorHAnsi" w:cstheme="minorHAnsi"/>
          <w:bCs/>
          <w:color w:val="000000"/>
          <w:sz w:val="24"/>
          <w:szCs w:val="24"/>
          <w:lang w:val="en-GB"/>
        </w:rPr>
        <w:t xml:space="preserve"> the </w:t>
      </w:r>
      <w:r w:rsidRPr="00985477">
        <w:rPr>
          <w:rFonts w:asciiTheme="minorHAnsi" w:hAnsiTheme="minorHAnsi" w:cstheme="minorHAnsi"/>
          <w:bCs/>
          <w:color w:val="000000"/>
          <w:sz w:val="24"/>
          <w:szCs w:val="24"/>
          <w:lang w:val="en-GB"/>
        </w:rPr>
        <w:t>international consultant is expected to deliver the following results:</w:t>
      </w:r>
    </w:p>
    <w:p w14:paraId="5691A4C8" w14:textId="77777777" w:rsidR="00AD4E39" w:rsidRPr="00985477" w:rsidRDefault="00AD4E39" w:rsidP="00AD4E39">
      <w:pPr>
        <w:tabs>
          <w:tab w:val="left" w:pos="0"/>
          <w:tab w:val="right" w:pos="8050"/>
        </w:tabs>
        <w:jc w:val="both"/>
        <w:rPr>
          <w:rFonts w:asciiTheme="minorHAnsi" w:hAnsiTheme="minorHAnsi" w:cstheme="minorHAnsi"/>
          <w:bCs/>
          <w:color w:val="000000"/>
          <w:lang w:val="en-GB"/>
        </w:rPr>
      </w:pPr>
    </w:p>
    <w:p w14:paraId="2C6B7B40" w14:textId="2AF2C363" w:rsidR="000E7DF5" w:rsidRPr="00985477" w:rsidRDefault="0025519B" w:rsidP="009F4B65">
      <w:pPr>
        <w:pStyle w:val="ListParagraph"/>
        <w:numPr>
          <w:ilvl w:val="0"/>
          <w:numId w:val="22"/>
        </w:numPr>
        <w:tabs>
          <w:tab w:val="left" w:pos="0"/>
          <w:tab w:val="right" w:pos="8050"/>
        </w:tabs>
        <w:jc w:val="both"/>
        <w:rPr>
          <w:rFonts w:asciiTheme="minorHAnsi" w:hAnsiTheme="minorHAnsi" w:cstheme="minorHAnsi"/>
          <w:bCs/>
          <w:color w:val="000000"/>
          <w:lang w:val="en-GB"/>
        </w:rPr>
      </w:pPr>
      <w:r w:rsidRPr="00985477">
        <w:rPr>
          <w:rFonts w:asciiTheme="minorHAnsi" w:hAnsiTheme="minorHAnsi" w:cstheme="minorHAnsi"/>
          <w:bCs/>
          <w:color w:val="000000"/>
          <w:lang w:val="en-GB"/>
        </w:rPr>
        <w:t xml:space="preserve">The final evaluation report, </w:t>
      </w:r>
      <w:proofErr w:type="gramStart"/>
      <w:r w:rsidRPr="00985477">
        <w:rPr>
          <w:rFonts w:asciiTheme="minorHAnsi" w:hAnsiTheme="minorHAnsi" w:cstheme="minorHAnsi"/>
          <w:bCs/>
          <w:color w:val="000000"/>
          <w:lang w:val="en-GB"/>
        </w:rPr>
        <w:t>taking into account</w:t>
      </w:r>
      <w:proofErr w:type="gramEnd"/>
      <w:r w:rsidRPr="00985477">
        <w:rPr>
          <w:rFonts w:asciiTheme="minorHAnsi" w:hAnsiTheme="minorHAnsi" w:cstheme="minorHAnsi"/>
          <w:bCs/>
          <w:color w:val="000000"/>
          <w:lang w:val="en-GB"/>
        </w:rPr>
        <w:t xml:space="preserve"> feedback given by partners, stakeholders and submit it to </w:t>
      </w:r>
      <w:r w:rsidR="009F4B65" w:rsidRPr="00985477">
        <w:rPr>
          <w:rFonts w:asciiTheme="minorHAnsi" w:hAnsiTheme="minorHAnsi" w:cstheme="minorHAnsi"/>
          <w:bCs/>
          <w:color w:val="000000"/>
          <w:lang w:val="en-GB"/>
        </w:rPr>
        <w:t xml:space="preserve">the </w:t>
      </w:r>
      <w:r w:rsidR="004D1FEB" w:rsidRPr="00985477">
        <w:rPr>
          <w:rFonts w:asciiTheme="minorHAnsi" w:hAnsiTheme="minorHAnsi" w:cstheme="minorHAnsi"/>
          <w:bCs/>
          <w:color w:val="000000"/>
          <w:lang w:val="en-GB"/>
        </w:rPr>
        <w:t>Pr</w:t>
      </w:r>
      <w:r w:rsidR="004D1FEB">
        <w:rPr>
          <w:rFonts w:asciiTheme="minorHAnsi" w:hAnsiTheme="minorHAnsi" w:cstheme="minorHAnsi"/>
          <w:bCs/>
          <w:color w:val="000000"/>
          <w:lang w:val="en-GB"/>
        </w:rPr>
        <w:t>ogramme</w:t>
      </w:r>
      <w:r w:rsidRPr="00985477">
        <w:rPr>
          <w:rFonts w:asciiTheme="minorHAnsi" w:hAnsiTheme="minorHAnsi" w:cstheme="minorHAnsi"/>
          <w:bCs/>
          <w:color w:val="000000"/>
          <w:lang w:val="en-GB"/>
        </w:rPr>
        <w:t xml:space="preserve"> Manager (the final evaluation report should </w:t>
      </w:r>
      <w:r w:rsidR="009F4B65" w:rsidRPr="00985477">
        <w:rPr>
          <w:rFonts w:asciiTheme="minorHAnsi" w:hAnsiTheme="minorHAnsi" w:cstheme="minorHAnsi"/>
          <w:bCs/>
          <w:color w:val="000000"/>
          <w:lang w:val="en-GB"/>
        </w:rPr>
        <w:t xml:space="preserve">include </w:t>
      </w:r>
      <w:r w:rsidRPr="00985477">
        <w:rPr>
          <w:rFonts w:asciiTheme="minorHAnsi" w:hAnsiTheme="minorHAnsi" w:cstheme="minorHAnsi"/>
          <w:bCs/>
          <w:color w:val="000000"/>
          <w:lang w:val="en-GB"/>
        </w:rPr>
        <w:t>executive summary, evaluation methodology, analysis and finding</w:t>
      </w:r>
      <w:r w:rsidR="009F4B65" w:rsidRPr="00985477">
        <w:rPr>
          <w:rFonts w:asciiTheme="minorHAnsi" w:hAnsiTheme="minorHAnsi" w:cstheme="minorHAnsi"/>
          <w:bCs/>
          <w:color w:val="000000"/>
          <w:lang w:val="en-GB"/>
        </w:rPr>
        <w:t xml:space="preserve">s, </w:t>
      </w:r>
      <w:r w:rsidR="002F061F" w:rsidRPr="00985477">
        <w:rPr>
          <w:rFonts w:asciiTheme="minorHAnsi" w:hAnsiTheme="minorHAnsi" w:cstheme="minorHAnsi"/>
          <w:bCs/>
          <w:color w:val="000000"/>
          <w:lang w:val="en-GB"/>
        </w:rPr>
        <w:t>good practices</w:t>
      </w:r>
      <w:r w:rsidR="00E46AB4" w:rsidRPr="00985477">
        <w:rPr>
          <w:rFonts w:asciiTheme="minorHAnsi" w:hAnsiTheme="minorHAnsi" w:cstheme="minorHAnsi"/>
          <w:bCs/>
          <w:color w:val="000000"/>
          <w:lang w:val="en-GB"/>
        </w:rPr>
        <w:t xml:space="preserve"> &amp; </w:t>
      </w:r>
      <w:r w:rsidR="009F4B65" w:rsidRPr="00985477">
        <w:rPr>
          <w:rFonts w:asciiTheme="minorHAnsi" w:hAnsiTheme="minorHAnsi" w:cstheme="minorHAnsi"/>
          <w:bCs/>
          <w:color w:val="000000"/>
          <w:lang w:val="en-GB"/>
        </w:rPr>
        <w:t>lessons learnt</w:t>
      </w:r>
      <w:r w:rsidRPr="00985477">
        <w:rPr>
          <w:rFonts w:asciiTheme="minorHAnsi" w:hAnsiTheme="minorHAnsi" w:cstheme="minorHAnsi"/>
          <w:bCs/>
          <w:color w:val="000000"/>
          <w:lang w:val="en-GB"/>
        </w:rPr>
        <w:t xml:space="preserve"> and recommendations</w:t>
      </w:r>
      <w:r w:rsidR="00EE3DFF" w:rsidRPr="00985477">
        <w:rPr>
          <w:rFonts w:asciiTheme="minorHAnsi" w:hAnsiTheme="minorHAnsi" w:cstheme="minorHAnsi"/>
          <w:bCs/>
          <w:color w:val="000000"/>
          <w:lang w:val="en-GB"/>
        </w:rPr>
        <w:t>).</w:t>
      </w:r>
    </w:p>
    <w:p w14:paraId="326423FD" w14:textId="77777777" w:rsidR="0025519B" w:rsidRPr="00985477" w:rsidRDefault="0025519B" w:rsidP="007E266F">
      <w:pPr>
        <w:tabs>
          <w:tab w:val="left" w:pos="0"/>
          <w:tab w:val="right" w:pos="8050"/>
        </w:tabs>
        <w:jc w:val="both"/>
        <w:rPr>
          <w:rFonts w:asciiTheme="minorHAnsi" w:hAnsiTheme="minorHAnsi" w:cstheme="minorHAnsi"/>
          <w:bCs/>
          <w:i/>
          <w:u w:val="single"/>
          <w:lang w:val="en-GB"/>
        </w:rPr>
      </w:pPr>
    </w:p>
    <w:p w14:paraId="46C55D4D" w14:textId="77777777" w:rsidR="00A5518B" w:rsidRPr="00985477" w:rsidRDefault="00A5518B" w:rsidP="007E266F">
      <w:pPr>
        <w:tabs>
          <w:tab w:val="left" w:pos="0"/>
          <w:tab w:val="right" w:pos="8050"/>
        </w:tabs>
        <w:jc w:val="both"/>
        <w:rPr>
          <w:rFonts w:asciiTheme="minorHAnsi" w:hAnsiTheme="minorHAnsi" w:cstheme="minorHAnsi"/>
          <w:bCs/>
          <w:lang w:val="en-GB"/>
        </w:rPr>
      </w:pPr>
      <w:r w:rsidRPr="00985477">
        <w:rPr>
          <w:rFonts w:asciiTheme="minorHAnsi" w:hAnsiTheme="minorHAnsi" w:cstheme="minorHAnsi"/>
          <w:bCs/>
          <w:i/>
          <w:u w:val="single"/>
          <w:lang w:val="en-GB"/>
        </w:rPr>
        <w:t>Timing and reporting:</w:t>
      </w:r>
      <w:r w:rsidR="006F5226" w:rsidRPr="00985477">
        <w:rPr>
          <w:rFonts w:asciiTheme="minorHAnsi" w:hAnsiTheme="minorHAnsi" w:cstheme="minorHAnsi"/>
          <w:bCs/>
          <w:lang w:val="en-GB"/>
        </w:rPr>
        <w:t xml:space="preserve"> </w:t>
      </w:r>
    </w:p>
    <w:p w14:paraId="1C993C40" w14:textId="08CC8937" w:rsidR="00AD4E39" w:rsidRPr="00985477" w:rsidRDefault="008F2514" w:rsidP="007E266F">
      <w:pPr>
        <w:tabs>
          <w:tab w:val="left" w:pos="0"/>
          <w:tab w:val="right" w:pos="8050"/>
        </w:tabs>
        <w:jc w:val="both"/>
        <w:rPr>
          <w:rFonts w:asciiTheme="minorHAnsi" w:hAnsiTheme="minorHAnsi" w:cstheme="minorHAnsi"/>
          <w:bCs/>
          <w:lang w:val="en-GB"/>
        </w:rPr>
      </w:pPr>
      <w:r w:rsidRPr="00985477">
        <w:rPr>
          <w:rFonts w:asciiTheme="minorHAnsi" w:hAnsiTheme="minorHAnsi" w:cstheme="minorHAnsi"/>
          <w:bCs/>
          <w:lang w:val="en-GB"/>
        </w:rPr>
        <w:t>International consultant is expected to work in Montenegro and home</w:t>
      </w:r>
      <w:r w:rsidR="00E46AB4" w:rsidRPr="00985477">
        <w:rPr>
          <w:rFonts w:asciiTheme="minorHAnsi" w:hAnsiTheme="minorHAnsi" w:cstheme="minorHAnsi"/>
          <w:bCs/>
          <w:lang w:val="en-GB"/>
        </w:rPr>
        <w:t>-</w:t>
      </w:r>
      <w:r w:rsidRPr="00985477">
        <w:rPr>
          <w:rFonts w:asciiTheme="minorHAnsi" w:hAnsiTheme="minorHAnsi" w:cstheme="minorHAnsi"/>
          <w:bCs/>
          <w:lang w:val="en-GB"/>
        </w:rPr>
        <w:t>based during the assign</w:t>
      </w:r>
      <w:r w:rsidR="003824D6" w:rsidRPr="00985477">
        <w:rPr>
          <w:rFonts w:asciiTheme="minorHAnsi" w:hAnsiTheme="minorHAnsi" w:cstheme="minorHAnsi"/>
          <w:bCs/>
          <w:lang w:val="en-GB"/>
        </w:rPr>
        <w:t>ment duration (</w:t>
      </w:r>
      <w:r w:rsidR="004D1FEB" w:rsidRPr="004D1FEB">
        <w:rPr>
          <w:rFonts w:asciiTheme="minorHAnsi" w:hAnsiTheme="minorHAnsi" w:cstheme="minorHAnsi"/>
          <w:bCs/>
          <w:lang w:val="en-GB"/>
        </w:rPr>
        <w:t>July 14 – September 15, 2021</w:t>
      </w:r>
      <w:r w:rsidRPr="00985477">
        <w:rPr>
          <w:rFonts w:asciiTheme="minorHAnsi" w:hAnsiTheme="minorHAnsi" w:cstheme="minorHAnsi"/>
          <w:bCs/>
          <w:lang w:val="en-GB"/>
        </w:rPr>
        <w:t>)</w:t>
      </w:r>
      <w:r w:rsidR="003824D6" w:rsidRPr="00985477">
        <w:rPr>
          <w:rFonts w:asciiTheme="minorHAnsi" w:hAnsiTheme="minorHAnsi" w:cstheme="minorHAnsi"/>
          <w:bCs/>
          <w:lang w:val="en-GB"/>
        </w:rPr>
        <w:t xml:space="preserve">. </w:t>
      </w:r>
      <w:r w:rsidR="00AD4E39" w:rsidRPr="00985477">
        <w:rPr>
          <w:rFonts w:asciiTheme="minorHAnsi" w:hAnsiTheme="minorHAnsi" w:cstheme="minorHAnsi"/>
          <w:bCs/>
          <w:lang w:val="en-GB"/>
        </w:rPr>
        <w:t>The international consultant will be responsible for written regular</w:t>
      </w:r>
      <w:r w:rsidR="005B1C59" w:rsidRPr="00985477">
        <w:rPr>
          <w:rFonts w:asciiTheme="minorHAnsi" w:hAnsiTheme="minorHAnsi" w:cstheme="minorHAnsi"/>
          <w:bCs/>
          <w:lang w:val="en-GB"/>
        </w:rPr>
        <w:t xml:space="preserve"> reporting to the UNDP </w:t>
      </w:r>
      <w:r w:rsidR="0064264D" w:rsidRPr="00985477">
        <w:rPr>
          <w:rFonts w:asciiTheme="minorHAnsi" w:hAnsiTheme="minorHAnsi" w:cstheme="minorHAnsi"/>
          <w:bCs/>
          <w:lang w:val="en-GB"/>
        </w:rPr>
        <w:t xml:space="preserve">Programme </w:t>
      </w:r>
      <w:r w:rsidR="00AD4E39" w:rsidRPr="00985477">
        <w:rPr>
          <w:rFonts w:asciiTheme="minorHAnsi" w:hAnsiTheme="minorHAnsi" w:cstheme="minorHAnsi"/>
          <w:bCs/>
          <w:lang w:val="en-GB"/>
        </w:rPr>
        <w:t>Manage</w:t>
      </w:r>
      <w:r w:rsidR="005B1C59" w:rsidRPr="00985477">
        <w:rPr>
          <w:rFonts w:asciiTheme="minorHAnsi" w:hAnsiTheme="minorHAnsi" w:cstheme="minorHAnsi"/>
          <w:bCs/>
          <w:lang w:val="en-GB"/>
        </w:rPr>
        <w:t>r</w:t>
      </w:r>
      <w:r w:rsidR="00AF7E09" w:rsidRPr="00985477">
        <w:rPr>
          <w:rFonts w:asciiTheme="minorHAnsi" w:hAnsiTheme="minorHAnsi" w:cstheme="minorHAnsi"/>
          <w:bCs/>
          <w:lang w:val="en-GB"/>
        </w:rPr>
        <w:t xml:space="preserve">. </w:t>
      </w:r>
    </w:p>
    <w:p w14:paraId="3DA91E98" w14:textId="77777777" w:rsidR="007D3460" w:rsidRPr="00985477" w:rsidRDefault="007D3460" w:rsidP="007E266F">
      <w:pPr>
        <w:tabs>
          <w:tab w:val="left" w:pos="0"/>
          <w:tab w:val="right" w:pos="8050"/>
        </w:tabs>
        <w:jc w:val="both"/>
        <w:rPr>
          <w:rFonts w:asciiTheme="minorHAnsi" w:hAnsiTheme="minorHAnsi" w:cstheme="minorHAnsi"/>
          <w:bCs/>
          <w:lang w:val="en-GB"/>
        </w:rPr>
      </w:pPr>
    </w:p>
    <w:p w14:paraId="1C0781AA" w14:textId="77777777" w:rsidR="007D3460" w:rsidRPr="00985477" w:rsidRDefault="007D3460" w:rsidP="007E266F">
      <w:pPr>
        <w:tabs>
          <w:tab w:val="left" w:pos="0"/>
          <w:tab w:val="right" w:pos="8050"/>
        </w:tabs>
        <w:jc w:val="both"/>
        <w:rPr>
          <w:rFonts w:asciiTheme="minorHAnsi" w:hAnsiTheme="minorHAnsi" w:cstheme="minorHAnsi"/>
          <w:i/>
          <w:lang w:val="en-GB"/>
        </w:rPr>
      </w:pPr>
      <w:r w:rsidRPr="00985477">
        <w:rPr>
          <w:rFonts w:asciiTheme="minorHAnsi" w:hAnsiTheme="minorHAnsi" w:cstheme="minorHAnsi"/>
          <w:i/>
          <w:u w:val="single"/>
          <w:lang w:val="en-GB"/>
        </w:rPr>
        <w:t>Time duration and travel:</w:t>
      </w:r>
      <w:r w:rsidRPr="00985477">
        <w:rPr>
          <w:rFonts w:asciiTheme="minorHAnsi" w:hAnsiTheme="minorHAnsi" w:cstheme="minorHAnsi"/>
          <w:i/>
          <w:lang w:val="en-GB"/>
        </w:rPr>
        <w:t xml:space="preserve">  </w:t>
      </w:r>
    </w:p>
    <w:p w14:paraId="6706256E" w14:textId="54C57DFD" w:rsidR="00F521BE" w:rsidRPr="00985477" w:rsidRDefault="0046528E" w:rsidP="005C578D">
      <w:pPr>
        <w:tabs>
          <w:tab w:val="left" w:pos="0"/>
          <w:tab w:val="right" w:pos="8050"/>
        </w:tabs>
        <w:jc w:val="both"/>
        <w:rPr>
          <w:rFonts w:asciiTheme="minorHAnsi" w:hAnsiTheme="minorHAnsi" w:cstheme="minorHAnsi"/>
          <w:lang w:val="en-GB"/>
        </w:rPr>
      </w:pPr>
      <w:r w:rsidRPr="00985477">
        <w:rPr>
          <w:rFonts w:asciiTheme="minorHAnsi" w:hAnsiTheme="minorHAnsi" w:cstheme="minorHAnsi"/>
          <w:bCs/>
          <w:lang w:val="en-GB"/>
        </w:rPr>
        <w:t>The international consultant will be engaged under in</w:t>
      </w:r>
      <w:r w:rsidR="00AF7E09" w:rsidRPr="00985477">
        <w:rPr>
          <w:rFonts w:asciiTheme="minorHAnsi" w:hAnsiTheme="minorHAnsi" w:cstheme="minorHAnsi"/>
          <w:bCs/>
          <w:lang w:val="en-GB"/>
        </w:rPr>
        <w:t xml:space="preserve">dividual contract, for total of </w:t>
      </w:r>
      <w:r w:rsidR="00507C8B" w:rsidRPr="00985477">
        <w:rPr>
          <w:rFonts w:asciiTheme="minorHAnsi" w:hAnsiTheme="minorHAnsi" w:cstheme="minorHAnsi"/>
          <w:b/>
          <w:bCs/>
          <w:lang w:val="en-GB"/>
        </w:rPr>
        <w:t>20</w:t>
      </w:r>
      <w:r w:rsidRPr="00985477">
        <w:rPr>
          <w:rFonts w:asciiTheme="minorHAnsi" w:hAnsiTheme="minorHAnsi" w:cstheme="minorHAnsi"/>
          <w:b/>
          <w:bCs/>
          <w:lang w:val="en-GB"/>
        </w:rPr>
        <w:t xml:space="preserve"> consultancy days</w:t>
      </w:r>
      <w:r w:rsidRPr="00985477">
        <w:rPr>
          <w:rFonts w:asciiTheme="minorHAnsi" w:hAnsiTheme="minorHAnsi" w:cstheme="minorHAnsi"/>
          <w:bCs/>
          <w:lang w:val="en-GB"/>
        </w:rPr>
        <w:t xml:space="preserve">, </w:t>
      </w:r>
      <w:r w:rsidR="005C578D" w:rsidRPr="00985477">
        <w:rPr>
          <w:rFonts w:asciiTheme="minorHAnsi" w:hAnsiTheme="minorHAnsi" w:cstheme="minorHAnsi"/>
          <w:bCs/>
          <w:lang w:val="en-GB"/>
        </w:rPr>
        <w:t xml:space="preserve">in the period from </w:t>
      </w:r>
      <w:r w:rsidR="004D1FEB" w:rsidRPr="004D1FEB">
        <w:rPr>
          <w:rFonts w:asciiTheme="minorHAnsi" w:hAnsiTheme="minorHAnsi" w:cstheme="minorHAnsi"/>
          <w:bCs/>
          <w:lang w:val="en-GB"/>
        </w:rPr>
        <w:t>July 14 – September 15, 2021</w:t>
      </w:r>
      <w:r w:rsidR="004B6393" w:rsidRPr="00985477">
        <w:rPr>
          <w:rFonts w:asciiTheme="minorHAnsi" w:hAnsiTheme="minorHAnsi" w:cstheme="minorHAnsi"/>
          <w:bCs/>
          <w:lang w:val="en-GB"/>
        </w:rPr>
        <w:t xml:space="preserve">. </w:t>
      </w:r>
      <w:r w:rsidR="00E20B5B" w:rsidRPr="00985477">
        <w:rPr>
          <w:rFonts w:asciiTheme="minorHAnsi" w:hAnsiTheme="minorHAnsi" w:cstheme="minorHAnsi"/>
          <w:bCs/>
          <w:lang w:val="en-GB"/>
        </w:rPr>
        <w:t>The</w:t>
      </w:r>
      <w:r w:rsidR="009707A1" w:rsidRPr="00985477">
        <w:rPr>
          <w:rFonts w:asciiTheme="minorHAnsi" w:hAnsiTheme="minorHAnsi" w:cstheme="minorHAnsi"/>
          <w:bCs/>
          <w:lang w:val="en-GB"/>
        </w:rPr>
        <w:t xml:space="preserve"> </w:t>
      </w:r>
      <w:r w:rsidR="009707A1" w:rsidRPr="00985477">
        <w:rPr>
          <w:rFonts w:asciiTheme="minorHAnsi" w:hAnsiTheme="minorHAnsi" w:cstheme="minorHAnsi"/>
          <w:lang w:val="en-GB"/>
        </w:rPr>
        <w:t>consultant is expected to work from home in duration of</w:t>
      </w:r>
      <w:r w:rsidR="00E20B5B" w:rsidRPr="00985477">
        <w:rPr>
          <w:rFonts w:asciiTheme="minorHAnsi" w:hAnsiTheme="minorHAnsi" w:cstheme="minorHAnsi"/>
          <w:bCs/>
          <w:lang w:val="en-GB"/>
        </w:rPr>
        <w:t xml:space="preserve"> approximately </w:t>
      </w:r>
      <w:r w:rsidR="005C578D" w:rsidRPr="00985477">
        <w:rPr>
          <w:rFonts w:asciiTheme="minorHAnsi" w:hAnsiTheme="minorHAnsi" w:cstheme="minorHAnsi"/>
          <w:b/>
          <w:bCs/>
          <w:lang w:val="en-GB"/>
        </w:rPr>
        <w:t>1</w:t>
      </w:r>
      <w:r w:rsidR="004D1FEB">
        <w:rPr>
          <w:rFonts w:asciiTheme="minorHAnsi" w:hAnsiTheme="minorHAnsi" w:cstheme="minorHAnsi"/>
          <w:b/>
          <w:bCs/>
          <w:lang w:val="en-GB"/>
        </w:rPr>
        <w:t>5</w:t>
      </w:r>
      <w:r w:rsidR="00D541E4" w:rsidRPr="00985477">
        <w:rPr>
          <w:rFonts w:asciiTheme="minorHAnsi" w:hAnsiTheme="minorHAnsi" w:cstheme="minorHAnsi"/>
          <w:b/>
          <w:bCs/>
          <w:lang w:val="en-GB"/>
        </w:rPr>
        <w:t xml:space="preserve"> </w:t>
      </w:r>
      <w:r w:rsidR="009707A1" w:rsidRPr="00985477">
        <w:rPr>
          <w:rFonts w:asciiTheme="minorHAnsi" w:hAnsiTheme="minorHAnsi" w:cstheme="minorHAnsi"/>
          <w:b/>
          <w:bCs/>
          <w:lang w:val="en-GB"/>
        </w:rPr>
        <w:t xml:space="preserve">working </w:t>
      </w:r>
      <w:proofErr w:type="gramStart"/>
      <w:r w:rsidR="009707A1" w:rsidRPr="00985477">
        <w:rPr>
          <w:rFonts w:asciiTheme="minorHAnsi" w:hAnsiTheme="minorHAnsi" w:cstheme="minorHAnsi"/>
          <w:b/>
          <w:bCs/>
          <w:lang w:val="en-GB"/>
        </w:rPr>
        <w:t>days</w:t>
      </w:r>
      <w:r w:rsidR="009707A1" w:rsidRPr="00985477">
        <w:rPr>
          <w:rFonts w:asciiTheme="minorHAnsi" w:hAnsiTheme="minorHAnsi" w:cstheme="minorHAnsi"/>
          <w:bCs/>
          <w:lang w:val="en-GB"/>
        </w:rPr>
        <w:t>, and</w:t>
      </w:r>
      <w:proofErr w:type="gramEnd"/>
      <w:r w:rsidR="009707A1" w:rsidRPr="00985477">
        <w:rPr>
          <w:rFonts w:asciiTheme="minorHAnsi" w:hAnsiTheme="minorHAnsi" w:cstheme="minorHAnsi"/>
          <w:bCs/>
          <w:lang w:val="en-GB"/>
        </w:rPr>
        <w:t xml:space="preserve"> undertake </w:t>
      </w:r>
      <w:r w:rsidR="004D1FEB">
        <w:rPr>
          <w:rFonts w:asciiTheme="minorHAnsi" w:hAnsiTheme="minorHAnsi" w:cstheme="minorHAnsi"/>
          <w:b/>
          <w:bCs/>
          <w:lang w:val="en-GB"/>
        </w:rPr>
        <w:t>one</w:t>
      </w:r>
      <w:r w:rsidR="009707A1" w:rsidRPr="00985477">
        <w:rPr>
          <w:rFonts w:asciiTheme="minorHAnsi" w:hAnsiTheme="minorHAnsi" w:cstheme="minorHAnsi"/>
          <w:b/>
          <w:bCs/>
          <w:lang w:val="en-GB"/>
        </w:rPr>
        <w:t xml:space="preserve"> field visit </w:t>
      </w:r>
      <w:r w:rsidR="003A3346" w:rsidRPr="00985477">
        <w:rPr>
          <w:rFonts w:asciiTheme="minorHAnsi" w:hAnsiTheme="minorHAnsi" w:cstheme="minorHAnsi"/>
          <w:b/>
          <w:bCs/>
          <w:lang w:val="en-GB"/>
        </w:rPr>
        <w:t>in</w:t>
      </w:r>
      <w:r w:rsidR="009707A1" w:rsidRPr="00985477">
        <w:rPr>
          <w:rFonts w:asciiTheme="minorHAnsi" w:hAnsiTheme="minorHAnsi" w:cstheme="minorHAnsi"/>
          <w:b/>
          <w:bCs/>
          <w:lang w:val="en-GB"/>
        </w:rPr>
        <w:t xml:space="preserve"> Montenegro</w:t>
      </w:r>
      <w:r w:rsidR="00614F5D" w:rsidRPr="00985477">
        <w:rPr>
          <w:rFonts w:asciiTheme="minorHAnsi" w:hAnsiTheme="minorHAnsi" w:cstheme="minorHAnsi"/>
          <w:bCs/>
          <w:lang w:val="en-GB"/>
        </w:rPr>
        <w:t xml:space="preserve"> </w:t>
      </w:r>
      <w:r w:rsidR="005C578D" w:rsidRPr="00985477">
        <w:rPr>
          <w:rFonts w:asciiTheme="minorHAnsi" w:hAnsiTheme="minorHAnsi" w:cstheme="minorHAnsi"/>
          <w:bCs/>
          <w:lang w:val="en-GB"/>
        </w:rPr>
        <w:t xml:space="preserve">(Podgorica and elsewhere) </w:t>
      </w:r>
      <w:r w:rsidR="009707A1" w:rsidRPr="00985477">
        <w:rPr>
          <w:rFonts w:asciiTheme="minorHAnsi" w:hAnsiTheme="minorHAnsi" w:cstheme="minorHAnsi"/>
          <w:bCs/>
          <w:lang w:val="en-GB"/>
        </w:rPr>
        <w:t xml:space="preserve">in duration </w:t>
      </w:r>
      <w:r w:rsidR="00E20B5B" w:rsidRPr="00985477">
        <w:rPr>
          <w:rFonts w:asciiTheme="minorHAnsi" w:hAnsiTheme="minorHAnsi" w:cstheme="minorHAnsi"/>
          <w:bCs/>
          <w:lang w:val="en-GB"/>
        </w:rPr>
        <w:t xml:space="preserve">of </w:t>
      </w:r>
      <w:r w:rsidR="004B6393" w:rsidRPr="00985477">
        <w:rPr>
          <w:rFonts w:asciiTheme="minorHAnsi" w:hAnsiTheme="minorHAnsi" w:cstheme="minorHAnsi"/>
          <w:bCs/>
          <w:lang w:val="en-GB"/>
        </w:rPr>
        <w:t xml:space="preserve">approximately </w:t>
      </w:r>
      <w:r w:rsidR="004D1FEB">
        <w:rPr>
          <w:rFonts w:asciiTheme="minorHAnsi" w:hAnsiTheme="minorHAnsi" w:cstheme="minorHAnsi"/>
          <w:b/>
          <w:bCs/>
          <w:lang w:val="en-GB"/>
        </w:rPr>
        <w:t>5</w:t>
      </w:r>
      <w:r w:rsidR="009707A1" w:rsidRPr="00985477">
        <w:rPr>
          <w:rFonts w:asciiTheme="minorHAnsi" w:hAnsiTheme="minorHAnsi" w:cstheme="minorHAnsi"/>
          <w:b/>
          <w:bCs/>
          <w:lang w:val="en-GB"/>
        </w:rPr>
        <w:t xml:space="preserve"> working days</w:t>
      </w:r>
      <w:r w:rsidR="00E20B5B" w:rsidRPr="00985477">
        <w:rPr>
          <w:rFonts w:asciiTheme="minorHAnsi" w:hAnsiTheme="minorHAnsi" w:cstheme="minorHAnsi"/>
          <w:bCs/>
          <w:lang w:val="en-GB"/>
        </w:rPr>
        <w:t xml:space="preserve">. </w:t>
      </w:r>
      <w:r w:rsidR="004C5AA0" w:rsidRPr="00985477">
        <w:rPr>
          <w:rFonts w:asciiTheme="minorHAnsi" w:hAnsiTheme="minorHAnsi" w:cstheme="minorHAnsi"/>
          <w:lang w:val="en-GB"/>
        </w:rPr>
        <w:t xml:space="preserve">International and local travel costs and </w:t>
      </w:r>
      <w:r w:rsidR="00A02705" w:rsidRPr="00985477">
        <w:rPr>
          <w:rFonts w:asciiTheme="minorHAnsi" w:hAnsiTheme="minorHAnsi" w:cstheme="minorHAnsi"/>
          <w:lang w:val="en-GB"/>
        </w:rPr>
        <w:t>d</w:t>
      </w:r>
      <w:r w:rsidR="004C5AA0" w:rsidRPr="00985477">
        <w:rPr>
          <w:rFonts w:asciiTheme="minorHAnsi" w:hAnsiTheme="minorHAnsi" w:cstheme="minorHAnsi"/>
          <w:lang w:val="en-GB"/>
        </w:rPr>
        <w:t xml:space="preserve">aily </w:t>
      </w:r>
      <w:r w:rsidR="00A02705" w:rsidRPr="00985477">
        <w:rPr>
          <w:rFonts w:asciiTheme="minorHAnsi" w:hAnsiTheme="minorHAnsi" w:cstheme="minorHAnsi"/>
          <w:lang w:val="en-GB"/>
        </w:rPr>
        <w:t>s</w:t>
      </w:r>
      <w:r w:rsidR="004C5AA0" w:rsidRPr="00985477">
        <w:rPr>
          <w:rFonts w:asciiTheme="minorHAnsi" w:hAnsiTheme="minorHAnsi" w:cstheme="minorHAnsi"/>
          <w:lang w:val="en-GB"/>
        </w:rPr>
        <w:t xml:space="preserve">ubsistence </w:t>
      </w:r>
      <w:r w:rsidR="00A02705" w:rsidRPr="00985477">
        <w:rPr>
          <w:rFonts w:asciiTheme="minorHAnsi" w:hAnsiTheme="minorHAnsi" w:cstheme="minorHAnsi"/>
          <w:lang w:val="en-GB"/>
        </w:rPr>
        <w:t>a</w:t>
      </w:r>
      <w:r w:rsidR="004C5AA0" w:rsidRPr="00985477">
        <w:rPr>
          <w:rFonts w:asciiTheme="minorHAnsi" w:hAnsiTheme="minorHAnsi" w:cstheme="minorHAnsi"/>
          <w:lang w:val="en-GB"/>
        </w:rPr>
        <w:t>llowance costs should be included in the lump sum figure.</w:t>
      </w:r>
    </w:p>
    <w:p w14:paraId="71D6E285" w14:textId="77777777" w:rsidR="00507C8B" w:rsidRPr="00985477" w:rsidRDefault="00507C8B" w:rsidP="007E266F">
      <w:pPr>
        <w:pStyle w:val="BodyText23"/>
        <w:widowControl/>
        <w:tabs>
          <w:tab w:val="clear" w:pos="547"/>
        </w:tabs>
        <w:ind w:right="-108"/>
        <w:jc w:val="both"/>
        <w:rPr>
          <w:rFonts w:asciiTheme="minorHAnsi" w:hAnsiTheme="minorHAnsi" w:cstheme="minorHAnsi"/>
          <w:snapToGrid/>
          <w:sz w:val="24"/>
          <w:szCs w:val="24"/>
          <w:lang w:val="en-GB"/>
        </w:rPr>
      </w:pPr>
    </w:p>
    <w:p w14:paraId="5BBD084B"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Proposed evaluation schedule includes the following:</w:t>
      </w:r>
    </w:p>
    <w:p w14:paraId="7DF4085F"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p>
    <w:p w14:paraId="15F230A1" w14:textId="77777777" w:rsidR="00507C8B" w:rsidRPr="00985477" w:rsidRDefault="005C578D"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Desk Review – 4</w:t>
      </w:r>
      <w:r w:rsidR="00507C8B" w:rsidRPr="00985477">
        <w:rPr>
          <w:rFonts w:asciiTheme="minorHAnsi" w:hAnsiTheme="minorHAnsi" w:cstheme="minorHAnsi"/>
          <w:snapToGrid/>
          <w:sz w:val="24"/>
          <w:szCs w:val="24"/>
          <w:lang w:val="en-GB"/>
        </w:rPr>
        <w:t xml:space="preserve"> </w:t>
      </w:r>
      <w:proofErr w:type="gramStart"/>
      <w:r w:rsidR="00507C8B" w:rsidRPr="00985477">
        <w:rPr>
          <w:rFonts w:asciiTheme="minorHAnsi" w:hAnsiTheme="minorHAnsi" w:cstheme="minorHAnsi"/>
          <w:snapToGrid/>
          <w:sz w:val="24"/>
          <w:szCs w:val="24"/>
          <w:lang w:val="en-GB"/>
        </w:rPr>
        <w:t>days;</w:t>
      </w:r>
      <w:proofErr w:type="gramEnd"/>
    </w:p>
    <w:p w14:paraId="07405DBE"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 xml:space="preserve">Evaluation design, methodology and detailed work plan – 2 </w:t>
      </w:r>
      <w:proofErr w:type="gramStart"/>
      <w:r w:rsidRPr="00985477">
        <w:rPr>
          <w:rFonts w:asciiTheme="minorHAnsi" w:hAnsiTheme="minorHAnsi" w:cstheme="minorHAnsi"/>
          <w:snapToGrid/>
          <w:sz w:val="24"/>
          <w:szCs w:val="24"/>
          <w:lang w:val="en-GB"/>
        </w:rPr>
        <w:t>days;</w:t>
      </w:r>
      <w:proofErr w:type="gramEnd"/>
    </w:p>
    <w:p w14:paraId="4B58FFEA" w14:textId="253ACF8B"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Field visit</w:t>
      </w:r>
      <w:r w:rsidR="005C578D" w:rsidRPr="00985477">
        <w:rPr>
          <w:rFonts w:asciiTheme="minorHAnsi" w:hAnsiTheme="minorHAnsi" w:cstheme="minorHAnsi"/>
          <w:snapToGrid/>
          <w:sz w:val="24"/>
          <w:szCs w:val="24"/>
          <w:lang w:val="en-GB"/>
        </w:rPr>
        <w:t xml:space="preserve">s, interviews, consultations – </w:t>
      </w:r>
      <w:r w:rsidR="004D1FEB">
        <w:rPr>
          <w:rFonts w:asciiTheme="minorHAnsi" w:hAnsiTheme="minorHAnsi" w:cstheme="minorHAnsi"/>
          <w:snapToGrid/>
          <w:sz w:val="24"/>
          <w:szCs w:val="24"/>
          <w:lang w:val="en-GB"/>
        </w:rPr>
        <w:t>5</w:t>
      </w:r>
      <w:r w:rsidRPr="00985477">
        <w:rPr>
          <w:rFonts w:asciiTheme="minorHAnsi" w:hAnsiTheme="minorHAnsi" w:cstheme="minorHAnsi"/>
          <w:snapToGrid/>
          <w:sz w:val="24"/>
          <w:szCs w:val="24"/>
          <w:lang w:val="en-GB"/>
        </w:rPr>
        <w:t xml:space="preserve"> </w:t>
      </w:r>
      <w:proofErr w:type="gramStart"/>
      <w:r w:rsidRPr="00985477">
        <w:rPr>
          <w:rFonts w:asciiTheme="minorHAnsi" w:hAnsiTheme="minorHAnsi" w:cstheme="minorHAnsi"/>
          <w:snapToGrid/>
          <w:sz w:val="24"/>
          <w:szCs w:val="24"/>
          <w:lang w:val="en-GB"/>
        </w:rPr>
        <w:t>days;</w:t>
      </w:r>
      <w:proofErr w:type="gramEnd"/>
    </w:p>
    <w:p w14:paraId="305E8F32" w14:textId="0BD08170"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 xml:space="preserve">Preparation of draft evaluation report for debriefing – </w:t>
      </w:r>
      <w:r w:rsidR="004D1FEB">
        <w:rPr>
          <w:rFonts w:asciiTheme="minorHAnsi" w:hAnsiTheme="minorHAnsi" w:cstheme="minorHAnsi"/>
          <w:snapToGrid/>
          <w:sz w:val="24"/>
          <w:szCs w:val="24"/>
          <w:lang w:val="en-GB"/>
        </w:rPr>
        <w:t>6</w:t>
      </w:r>
      <w:r w:rsidRPr="00985477">
        <w:rPr>
          <w:rFonts w:asciiTheme="minorHAnsi" w:hAnsiTheme="minorHAnsi" w:cstheme="minorHAnsi"/>
          <w:snapToGrid/>
          <w:sz w:val="24"/>
          <w:szCs w:val="24"/>
          <w:lang w:val="en-GB"/>
        </w:rPr>
        <w:t xml:space="preserve"> </w:t>
      </w:r>
      <w:proofErr w:type="gramStart"/>
      <w:r w:rsidRPr="00985477">
        <w:rPr>
          <w:rFonts w:asciiTheme="minorHAnsi" w:hAnsiTheme="minorHAnsi" w:cstheme="minorHAnsi"/>
          <w:snapToGrid/>
          <w:sz w:val="24"/>
          <w:szCs w:val="24"/>
          <w:lang w:val="en-GB"/>
        </w:rPr>
        <w:t>days;</w:t>
      </w:r>
      <w:proofErr w:type="gramEnd"/>
    </w:p>
    <w:p w14:paraId="36A84D2D" w14:textId="77777777" w:rsidR="00E32A13" w:rsidRPr="00985477" w:rsidRDefault="00E32A13" w:rsidP="00E32A13">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 xml:space="preserve">Finalization of evaluation report – 2 </w:t>
      </w:r>
      <w:proofErr w:type="gramStart"/>
      <w:r w:rsidRPr="00985477">
        <w:rPr>
          <w:rFonts w:asciiTheme="minorHAnsi" w:hAnsiTheme="minorHAnsi" w:cstheme="minorHAnsi"/>
          <w:snapToGrid/>
          <w:sz w:val="24"/>
          <w:szCs w:val="24"/>
          <w:lang w:val="en-GB"/>
        </w:rPr>
        <w:t>days</w:t>
      </w:r>
      <w:r w:rsidR="0025519B" w:rsidRPr="00985477">
        <w:rPr>
          <w:rFonts w:asciiTheme="minorHAnsi" w:hAnsiTheme="minorHAnsi" w:cstheme="minorHAnsi"/>
          <w:snapToGrid/>
          <w:sz w:val="24"/>
          <w:szCs w:val="24"/>
          <w:lang w:val="en-GB"/>
        </w:rPr>
        <w:t>;</w:t>
      </w:r>
      <w:proofErr w:type="gramEnd"/>
      <w:r w:rsidRPr="00985477">
        <w:rPr>
          <w:rFonts w:asciiTheme="minorHAnsi" w:hAnsiTheme="minorHAnsi" w:cstheme="minorHAnsi"/>
          <w:snapToGrid/>
          <w:sz w:val="24"/>
          <w:szCs w:val="24"/>
          <w:lang w:val="en-GB"/>
        </w:rPr>
        <w:t xml:space="preserve"> </w:t>
      </w:r>
    </w:p>
    <w:p w14:paraId="71A59348" w14:textId="77777777" w:rsidR="00507C8B" w:rsidRPr="00985477" w:rsidRDefault="00507C8B" w:rsidP="00507C8B">
      <w:pPr>
        <w:pStyle w:val="BodyText23"/>
        <w:ind w:right="-108"/>
        <w:jc w:val="both"/>
        <w:rPr>
          <w:rFonts w:asciiTheme="minorHAnsi" w:hAnsiTheme="minorHAnsi" w:cstheme="minorHAnsi"/>
          <w:snapToGrid/>
          <w:sz w:val="24"/>
          <w:szCs w:val="24"/>
          <w:lang w:val="en-GB"/>
        </w:rPr>
      </w:pPr>
      <w:r w:rsidRPr="00985477">
        <w:rPr>
          <w:rFonts w:asciiTheme="minorHAnsi" w:hAnsiTheme="minorHAnsi" w:cstheme="minorHAnsi"/>
          <w:snapToGrid/>
          <w:sz w:val="24"/>
          <w:szCs w:val="24"/>
          <w:lang w:val="en-GB"/>
        </w:rPr>
        <w:t xml:space="preserve">Debriefing </w:t>
      </w:r>
      <w:r w:rsidR="0025519B" w:rsidRPr="00985477">
        <w:rPr>
          <w:rFonts w:asciiTheme="minorHAnsi" w:hAnsiTheme="minorHAnsi" w:cstheme="minorHAnsi"/>
          <w:snapToGrid/>
          <w:sz w:val="24"/>
          <w:szCs w:val="24"/>
          <w:lang w:val="en-GB"/>
        </w:rPr>
        <w:t>at the meeting of the</w:t>
      </w:r>
      <w:r w:rsidRPr="00985477">
        <w:rPr>
          <w:rFonts w:asciiTheme="minorHAnsi" w:hAnsiTheme="minorHAnsi" w:cstheme="minorHAnsi"/>
          <w:snapToGrid/>
          <w:sz w:val="24"/>
          <w:szCs w:val="24"/>
          <w:lang w:val="en-GB"/>
        </w:rPr>
        <w:t xml:space="preserve"> </w:t>
      </w:r>
      <w:r w:rsidR="0025519B" w:rsidRPr="00985477">
        <w:rPr>
          <w:rFonts w:asciiTheme="minorHAnsi" w:hAnsiTheme="minorHAnsi" w:cstheme="minorHAnsi"/>
          <w:snapToGrid/>
          <w:sz w:val="24"/>
          <w:szCs w:val="24"/>
          <w:lang w:val="en-GB"/>
        </w:rPr>
        <w:t>Project Board – 1 day.</w:t>
      </w:r>
    </w:p>
    <w:p w14:paraId="78102C7C" w14:textId="77777777" w:rsidR="00507C8B" w:rsidRPr="00985477" w:rsidRDefault="00507C8B" w:rsidP="007E266F">
      <w:pPr>
        <w:pStyle w:val="BodyText23"/>
        <w:widowControl/>
        <w:tabs>
          <w:tab w:val="clear" w:pos="547"/>
        </w:tabs>
        <w:ind w:right="-108"/>
        <w:jc w:val="both"/>
        <w:rPr>
          <w:rFonts w:asciiTheme="minorHAnsi" w:hAnsiTheme="minorHAnsi" w:cstheme="minorHAnsi"/>
          <w:snapToGrid/>
          <w:sz w:val="24"/>
          <w:szCs w:val="24"/>
          <w:lang w:val="en-GB"/>
        </w:rPr>
      </w:pPr>
    </w:p>
    <w:p w14:paraId="1F8790A7" w14:textId="77777777" w:rsidR="009707A1" w:rsidRPr="00985477" w:rsidRDefault="009707A1" w:rsidP="007E266F">
      <w:pPr>
        <w:pStyle w:val="BodyText23"/>
        <w:widowControl/>
        <w:tabs>
          <w:tab w:val="clear" w:pos="547"/>
        </w:tabs>
        <w:ind w:right="-108"/>
        <w:jc w:val="both"/>
        <w:rPr>
          <w:rFonts w:asciiTheme="minorHAnsi" w:hAnsiTheme="minorHAnsi" w:cstheme="minorHAnsi"/>
          <w:snapToGrid/>
          <w:sz w:val="24"/>
          <w:szCs w:val="24"/>
          <w:lang w:val="en-GB"/>
        </w:rPr>
      </w:pPr>
    </w:p>
    <w:p w14:paraId="2EC51708" w14:textId="77777777" w:rsidR="001C43F0" w:rsidRPr="00985477" w:rsidRDefault="004606FF" w:rsidP="007E266F">
      <w:pPr>
        <w:shd w:val="clear" w:color="auto" w:fill="EEECE1"/>
        <w:tabs>
          <w:tab w:val="left" w:pos="0"/>
        </w:tabs>
        <w:suppressAutoHyphens/>
        <w:jc w:val="both"/>
        <w:rPr>
          <w:rFonts w:asciiTheme="minorHAnsi" w:hAnsiTheme="minorHAnsi" w:cstheme="minorHAnsi"/>
          <w:color w:val="000000"/>
          <w:lang w:val="en-GB"/>
        </w:rPr>
      </w:pPr>
      <w:r w:rsidRPr="00985477">
        <w:rPr>
          <w:rFonts w:asciiTheme="minorHAnsi" w:hAnsiTheme="minorHAnsi" w:cstheme="minorHAnsi"/>
          <w:b/>
          <w:bCs/>
          <w:color w:val="000000"/>
          <w:lang w:val="en-GB"/>
        </w:rPr>
        <w:t>III.</w:t>
      </w:r>
      <w:r w:rsidRPr="00985477">
        <w:rPr>
          <w:rFonts w:asciiTheme="minorHAnsi" w:hAnsiTheme="minorHAnsi" w:cstheme="minorHAnsi"/>
          <w:b/>
          <w:bCs/>
          <w:color w:val="000000"/>
          <w:lang w:val="en-GB"/>
        </w:rPr>
        <w:tab/>
      </w:r>
      <w:r w:rsidR="001C43F0" w:rsidRPr="00985477">
        <w:rPr>
          <w:rFonts w:asciiTheme="minorHAnsi" w:hAnsiTheme="minorHAnsi" w:cstheme="minorHAnsi"/>
          <w:b/>
          <w:bCs/>
          <w:color w:val="000000"/>
          <w:lang w:val="en-GB"/>
        </w:rPr>
        <w:t xml:space="preserve">Competencies: </w:t>
      </w:r>
    </w:p>
    <w:p w14:paraId="5A1168DE" w14:textId="77777777" w:rsidR="00581A19" w:rsidRPr="00985477" w:rsidRDefault="00581A19" w:rsidP="000C4CE0">
      <w:pPr>
        <w:rPr>
          <w:rFonts w:asciiTheme="minorHAnsi" w:hAnsiTheme="minorHAnsi" w:cstheme="minorHAnsi"/>
          <w:lang w:val="en-GB"/>
        </w:rPr>
      </w:pPr>
    </w:p>
    <w:p w14:paraId="68F0FA1E"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 xml:space="preserve">Demonstrates integrity by </w:t>
      </w:r>
      <w:proofErr w:type="spellStart"/>
      <w:r w:rsidRPr="00985477">
        <w:rPr>
          <w:rFonts w:asciiTheme="minorHAnsi" w:hAnsiTheme="minorHAnsi" w:cstheme="minorHAnsi"/>
          <w:lang w:val="en-GB"/>
        </w:rPr>
        <w:t>modeling</w:t>
      </w:r>
      <w:proofErr w:type="spellEnd"/>
      <w:r w:rsidRPr="00985477">
        <w:rPr>
          <w:rFonts w:asciiTheme="minorHAnsi" w:hAnsiTheme="minorHAnsi" w:cstheme="minorHAnsi"/>
          <w:lang w:val="en-GB"/>
        </w:rPr>
        <w:t xml:space="preserve"> the UN’s values and ethical </w:t>
      </w:r>
      <w:proofErr w:type="gramStart"/>
      <w:r w:rsidRPr="00985477">
        <w:rPr>
          <w:rFonts w:asciiTheme="minorHAnsi" w:hAnsiTheme="minorHAnsi" w:cstheme="minorHAnsi"/>
          <w:lang w:val="en-GB"/>
        </w:rPr>
        <w:t>standards;</w:t>
      </w:r>
      <w:proofErr w:type="gramEnd"/>
    </w:p>
    <w:p w14:paraId="7FB83932"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Promotes the vision, mission and strategic goals of UN/</w:t>
      </w:r>
      <w:proofErr w:type="gramStart"/>
      <w:r w:rsidRPr="00985477">
        <w:rPr>
          <w:rFonts w:asciiTheme="minorHAnsi" w:hAnsiTheme="minorHAnsi" w:cstheme="minorHAnsi"/>
          <w:lang w:val="en-GB"/>
        </w:rPr>
        <w:t>UNDP;</w:t>
      </w:r>
      <w:proofErr w:type="gramEnd"/>
    </w:p>
    <w:p w14:paraId="59772D5F"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 xml:space="preserve">Displays cultural, gender, religion, race, nationality and age sensitivity and </w:t>
      </w:r>
      <w:proofErr w:type="gramStart"/>
      <w:r w:rsidRPr="00985477">
        <w:rPr>
          <w:rFonts w:asciiTheme="minorHAnsi" w:hAnsiTheme="minorHAnsi" w:cstheme="minorHAnsi"/>
          <w:lang w:val="en-GB"/>
        </w:rPr>
        <w:t>adaptability;</w:t>
      </w:r>
      <w:proofErr w:type="gramEnd"/>
    </w:p>
    <w:p w14:paraId="4C14793E"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 xml:space="preserve">Ability to lead strategic planning, results-based management and </w:t>
      </w:r>
      <w:proofErr w:type="gramStart"/>
      <w:r w:rsidRPr="00985477">
        <w:rPr>
          <w:rFonts w:asciiTheme="minorHAnsi" w:hAnsiTheme="minorHAnsi" w:cstheme="minorHAnsi"/>
          <w:lang w:val="en-GB"/>
        </w:rPr>
        <w:t>reporting;</w:t>
      </w:r>
      <w:proofErr w:type="gramEnd"/>
    </w:p>
    <w:p w14:paraId="487C104C"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 xml:space="preserve">Builds strong relationships with clients, focuses on impact and result for the client and responds positively to </w:t>
      </w:r>
      <w:proofErr w:type="gramStart"/>
      <w:r w:rsidRPr="00985477">
        <w:rPr>
          <w:rFonts w:asciiTheme="minorHAnsi" w:hAnsiTheme="minorHAnsi" w:cstheme="minorHAnsi"/>
          <w:lang w:val="en-GB"/>
        </w:rPr>
        <w:t>feedback;</w:t>
      </w:r>
      <w:proofErr w:type="gramEnd"/>
    </w:p>
    <w:p w14:paraId="5A8A061B"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 xml:space="preserve">Consistently approaches work with energy and a positive, constructive </w:t>
      </w:r>
      <w:proofErr w:type="gramStart"/>
      <w:r w:rsidRPr="00985477">
        <w:rPr>
          <w:rFonts w:asciiTheme="minorHAnsi" w:hAnsiTheme="minorHAnsi" w:cstheme="minorHAnsi"/>
          <w:lang w:val="en-GB"/>
        </w:rPr>
        <w:t>attitude;</w:t>
      </w:r>
      <w:proofErr w:type="gramEnd"/>
    </w:p>
    <w:p w14:paraId="7C19131F"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 xml:space="preserve">Demonstrates good oral and written communication </w:t>
      </w:r>
      <w:proofErr w:type="gramStart"/>
      <w:r w:rsidRPr="00985477">
        <w:rPr>
          <w:rFonts w:asciiTheme="minorHAnsi" w:hAnsiTheme="minorHAnsi" w:cstheme="minorHAnsi"/>
          <w:lang w:val="en-GB"/>
        </w:rPr>
        <w:t>skills;</w:t>
      </w:r>
      <w:proofErr w:type="gramEnd"/>
    </w:p>
    <w:p w14:paraId="68FF79E1" w14:textId="77777777" w:rsidR="009707A1" w:rsidRPr="00985477" w:rsidRDefault="009707A1" w:rsidP="00EE3DFF">
      <w:pPr>
        <w:pStyle w:val="ListParagraph"/>
        <w:numPr>
          <w:ilvl w:val="0"/>
          <w:numId w:val="19"/>
        </w:numPr>
        <w:autoSpaceDE w:val="0"/>
        <w:autoSpaceDN w:val="0"/>
        <w:adjustRightInd w:val="0"/>
        <w:ind w:left="720"/>
        <w:jc w:val="both"/>
        <w:rPr>
          <w:rFonts w:asciiTheme="minorHAnsi" w:hAnsiTheme="minorHAnsi" w:cstheme="minorHAnsi"/>
          <w:lang w:val="en-GB"/>
        </w:rPr>
      </w:pPr>
      <w:r w:rsidRPr="00985477">
        <w:rPr>
          <w:rFonts w:asciiTheme="minorHAnsi" w:hAnsiTheme="minorHAnsi" w:cstheme="minorHAnsi"/>
          <w:lang w:val="en-GB"/>
        </w:rPr>
        <w:t>Demonstrates ability to manage complexities and work under pressure, as well as conflict resolution skills.</w:t>
      </w:r>
    </w:p>
    <w:p w14:paraId="2BF3A30D" w14:textId="77777777" w:rsidR="0007200B" w:rsidRPr="00985477" w:rsidRDefault="0007200B" w:rsidP="007E266F">
      <w:pPr>
        <w:autoSpaceDE w:val="0"/>
        <w:autoSpaceDN w:val="0"/>
        <w:adjustRightInd w:val="0"/>
        <w:ind w:left="720"/>
        <w:jc w:val="both"/>
        <w:rPr>
          <w:rFonts w:asciiTheme="minorHAnsi" w:hAnsiTheme="minorHAnsi" w:cstheme="minorHAnsi"/>
          <w:lang w:val="en-GB"/>
        </w:rPr>
      </w:pPr>
    </w:p>
    <w:p w14:paraId="3CC2FC4B" w14:textId="77777777" w:rsidR="001C43F0" w:rsidRPr="00985477" w:rsidRDefault="004606FF" w:rsidP="007E266F">
      <w:pPr>
        <w:shd w:val="clear" w:color="auto" w:fill="EEECE1"/>
        <w:tabs>
          <w:tab w:val="left" w:pos="0"/>
        </w:tabs>
        <w:suppressAutoHyphens/>
        <w:jc w:val="both"/>
        <w:rPr>
          <w:rFonts w:asciiTheme="minorHAnsi" w:hAnsiTheme="minorHAnsi" w:cstheme="minorHAnsi"/>
          <w:lang w:val="en-GB"/>
        </w:rPr>
      </w:pPr>
      <w:r w:rsidRPr="00985477">
        <w:rPr>
          <w:rFonts w:asciiTheme="minorHAnsi" w:hAnsiTheme="minorHAnsi" w:cstheme="minorHAnsi"/>
          <w:b/>
          <w:bCs/>
          <w:lang w:val="en-GB"/>
        </w:rPr>
        <w:t>IV.</w:t>
      </w:r>
      <w:r w:rsidRPr="00985477">
        <w:rPr>
          <w:rFonts w:asciiTheme="minorHAnsi" w:hAnsiTheme="minorHAnsi" w:cstheme="minorHAnsi"/>
          <w:b/>
          <w:bCs/>
          <w:lang w:val="en-GB"/>
        </w:rPr>
        <w:tab/>
      </w:r>
      <w:r w:rsidR="001C43F0" w:rsidRPr="00985477">
        <w:rPr>
          <w:rFonts w:asciiTheme="minorHAnsi" w:hAnsiTheme="minorHAnsi" w:cstheme="minorHAnsi"/>
          <w:b/>
          <w:bCs/>
          <w:lang w:val="en-GB"/>
        </w:rPr>
        <w:t xml:space="preserve">Qualifications and expertise:  </w:t>
      </w:r>
    </w:p>
    <w:p w14:paraId="1F55A988" w14:textId="77777777" w:rsidR="001A4A0E" w:rsidRPr="00985477" w:rsidRDefault="001A4A0E" w:rsidP="007E266F">
      <w:pPr>
        <w:autoSpaceDE w:val="0"/>
        <w:autoSpaceDN w:val="0"/>
        <w:adjustRightInd w:val="0"/>
        <w:jc w:val="both"/>
        <w:rPr>
          <w:rFonts w:asciiTheme="minorHAnsi" w:hAnsiTheme="minorHAnsi" w:cstheme="minorHAnsi"/>
          <w:lang w:val="en-GB"/>
        </w:rPr>
      </w:pPr>
    </w:p>
    <w:p w14:paraId="008DCD50" w14:textId="77777777" w:rsidR="004D1FEB" w:rsidRPr="004D1FEB" w:rsidRDefault="004D1FEB" w:rsidP="004D1FEB">
      <w:pPr>
        <w:pStyle w:val="ListParagraph"/>
        <w:numPr>
          <w:ilvl w:val="0"/>
          <w:numId w:val="21"/>
        </w:numPr>
        <w:rPr>
          <w:rFonts w:asciiTheme="minorHAnsi" w:hAnsiTheme="minorHAnsi" w:cstheme="minorHAnsi"/>
          <w:lang w:val="en-GB"/>
        </w:rPr>
      </w:pPr>
      <w:r w:rsidRPr="004D1FEB">
        <w:rPr>
          <w:rFonts w:asciiTheme="minorHAnsi" w:hAnsiTheme="minorHAnsi" w:cstheme="minorHAnsi"/>
          <w:lang w:val="en-GB"/>
        </w:rPr>
        <w:t xml:space="preserve">Advanced Degree in Economics, Law, Management, Public Administration or other relevant field and </w:t>
      </w:r>
      <w:proofErr w:type="gramStart"/>
      <w:r w:rsidRPr="004D1FEB">
        <w:rPr>
          <w:rFonts w:asciiTheme="minorHAnsi" w:hAnsiTheme="minorHAnsi" w:cstheme="minorHAnsi"/>
          <w:lang w:val="en-GB"/>
        </w:rPr>
        <w:t>10  years</w:t>
      </w:r>
      <w:proofErr w:type="gramEnd"/>
      <w:r w:rsidRPr="004D1FEB">
        <w:rPr>
          <w:rFonts w:asciiTheme="minorHAnsi" w:hAnsiTheme="minorHAnsi" w:cstheme="minorHAnsi"/>
          <w:lang w:val="en-GB"/>
        </w:rPr>
        <w:t xml:space="preserve"> of professional experience is required, longer professional experience is advantage;</w:t>
      </w:r>
    </w:p>
    <w:p w14:paraId="508A69BE" w14:textId="46FFDB10" w:rsidR="004C5AA0" w:rsidRPr="00985477" w:rsidRDefault="00AE6769"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At least 10</w:t>
      </w:r>
      <w:r w:rsidR="004C5AA0" w:rsidRPr="00985477">
        <w:rPr>
          <w:rFonts w:asciiTheme="minorHAnsi" w:hAnsiTheme="minorHAnsi" w:cstheme="minorHAnsi"/>
          <w:lang w:val="en-GB"/>
        </w:rPr>
        <w:t xml:space="preserve"> years of relevant professional experience</w:t>
      </w:r>
      <w:r w:rsidR="00E32A13" w:rsidRPr="00985477">
        <w:rPr>
          <w:rFonts w:asciiTheme="minorHAnsi" w:hAnsiTheme="minorHAnsi" w:cstheme="minorHAnsi"/>
          <w:lang w:val="en-GB"/>
        </w:rPr>
        <w:t xml:space="preserve"> in the area of </w:t>
      </w:r>
      <w:r w:rsidR="00A02705" w:rsidRPr="00985477">
        <w:rPr>
          <w:rFonts w:asciiTheme="minorHAnsi" w:hAnsiTheme="minorHAnsi" w:cstheme="minorHAnsi"/>
          <w:lang w:val="en-GB"/>
        </w:rPr>
        <w:t>public administration reform,</w:t>
      </w:r>
      <w:r w:rsidR="00B253EE" w:rsidRPr="00985477">
        <w:rPr>
          <w:rFonts w:asciiTheme="minorHAnsi" w:hAnsiTheme="minorHAnsi" w:cstheme="minorHAnsi"/>
          <w:lang w:val="en-GB"/>
        </w:rPr>
        <w:t xml:space="preserve"> </w:t>
      </w:r>
      <w:r w:rsidR="00CA2642" w:rsidRPr="00985477">
        <w:rPr>
          <w:rFonts w:asciiTheme="minorHAnsi" w:hAnsiTheme="minorHAnsi" w:cstheme="minorHAnsi"/>
          <w:lang w:val="en-GB"/>
        </w:rPr>
        <w:t xml:space="preserve">electronic exchange of data, </w:t>
      </w:r>
      <w:r w:rsidR="00387CCA" w:rsidRPr="00985477">
        <w:rPr>
          <w:rFonts w:asciiTheme="minorHAnsi" w:hAnsiTheme="minorHAnsi" w:cstheme="minorHAnsi"/>
          <w:lang w:val="en-GB"/>
        </w:rPr>
        <w:t xml:space="preserve">local </w:t>
      </w:r>
      <w:proofErr w:type="gramStart"/>
      <w:r w:rsidR="00387CCA" w:rsidRPr="00985477">
        <w:rPr>
          <w:rFonts w:asciiTheme="minorHAnsi" w:hAnsiTheme="minorHAnsi" w:cstheme="minorHAnsi"/>
          <w:lang w:val="en-GB"/>
        </w:rPr>
        <w:t>governance;</w:t>
      </w:r>
      <w:proofErr w:type="gramEnd"/>
      <w:r w:rsidR="00CA2642" w:rsidRPr="00985477">
        <w:rPr>
          <w:rFonts w:asciiTheme="minorHAnsi" w:hAnsiTheme="minorHAnsi" w:cstheme="minorHAnsi"/>
          <w:lang w:val="en-GB"/>
        </w:rPr>
        <w:t xml:space="preserve"> </w:t>
      </w:r>
    </w:p>
    <w:p w14:paraId="69078C77"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 xml:space="preserve">Proven </w:t>
      </w:r>
      <w:r w:rsidR="00E20B5B" w:rsidRPr="00985477">
        <w:rPr>
          <w:rFonts w:asciiTheme="minorHAnsi" w:hAnsiTheme="minorHAnsi" w:cstheme="minorHAnsi"/>
          <w:lang w:val="en-GB"/>
        </w:rPr>
        <w:t xml:space="preserve">expertise and </w:t>
      </w:r>
      <w:r w:rsidR="00FC3586" w:rsidRPr="00985477">
        <w:rPr>
          <w:rFonts w:asciiTheme="minorHAnsi" w:hAnsiTheme="minorHAnsi" w:cstheme="minorHAnsi"/>
          <w:lang w:val="en-GB"/>
        </w:rPr>
        <w:t xml:space="preserve">experience in the </w:t>
      </w:r>
      <w:r w:rsidR="00B253EE" w:rsidRPr="00985477">
        <w:rPr>
          <w:rFonts w:asciiTheme="minorHAnsi" w:hAnsiTheme="minorHAnsi" w:cstheme="minorHAnsi"/>
          <w:lang w:val="en-GB"/>
        </w:rPr>
        <w:t xml:space="preserve">UNDP project </w:t>
      </w:r>
      <w:proofErr w:type="gramStart"/>
      <w:r w:rsidR="00B253EE" w:rsidRPr="00985477">
        <w:rPr>
          <w:rFonts w:asciiTheme="minorHAnsi" w:hAnsiTheme="minorHAnsi" w:cstheme="minorHAnsi"/>
          <w:lang w:val="en-GB"/>
        </w:rPr>
        <w:t>evaluation</w:t>
      </w:r>
      <w:r w:rsidRPr="00985477">
        <w:rPr>
          <w:rFonts w:asciiTheme="minorHAnsi" w:hAnsiTheme="minorHAnsi" w:cstheme="minorHAnsi"/>
          <w:lang w:val="en-GB"/>
        </w:rPr>
        <w:t>;</w:t>
      </w:r>
      <w:proofErr w:type="gramEnd"/>
      <w:r w:rsidRPr="00985477">
        <w:rPr>
          <w:rFonts w:asciiTheme="minorHAnsi" w:hAnsiTheme="minorHAnsi" w:cstheme="minorHAnsi"/>
          <w:lang w:val="en-GB"/>
        </w:rPr>
        <w:t xml:space="preserve"> </w:t>
      </w:r>
    </w:p>
    <w:p w14:paraId="61A4A764"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Modern approach to delivery of policy/technical advice,</w:t>
      </w:r>
      <w:r w:rsidR="00E20B5B" w:rsidRPr="00985477">
        <w:rPr>
          <w:rFonts w:asciiTheme="minorHAnsi" w:hAnsiTheme="minorHAnsi" w:cstheme="minorHAnsi"/>
          <w:lang w:val="en-GB"/>
        </w:rPr>
        <w:t xml:space="preserve"> and experience of working with central and </w:t>
      </w:r>
      <w:r w:rsidRPr="00985477">
        <w:rPr>
          <w:rFonts w:asciiTheme="minorHAnsi" w:hAnsiTheme="minorHAnsi" w:cstheme="minorHAnsi"/>
          <w:lang w:val="en-GB"/>
        </w:rPr>
        <w:t xml:space="preserve">local self-governments senior officials in a process of public finances </w:t>
      </w:r>
      <w:proofErr w:type="gramStart"/>
      <w:r w:rsidRPr="00985477">
        <w:rPr>
          <w:rFonts w:asciiTheme="minorHAnsi" w:hAnsiTheme="minorHAnsi" w:cstheme="minorHAnsi"/>
          <w:lang w:val="en-GB"/>
        </w:rPr>
        <w:t>reform;</w:t>
      </w:r>
      <w:proofErr w:type="gramEnd"/>
      <w:r w:rsidRPr="00985477">
        <w:rPr>
          <w:rFonts w:asciiTheme="minorHAnsi" w:hAnsiTheme="minorHAnsi" w:cstheme="minorHAnsi"/>
          <w:lang w:val="en-GB"/>
        </w:rPr>
        <w:t xml:space="preserve"> </w:t>
      </w:r>
    </w:p>
    <w:p w14:paraId="04B69254"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 xml:space="preserve">Excellent knowledge of written and spoken English, whereas knowledge of the local language would be an </w:t>
      </w:r>
      <w:proofErr w:type="gramStart"/>
      <w:r w:rsidRPr="00985477">
        <w:rPr>
          <w:rFonts w:asciiTheme="minorHAnsi" w:hAnsiTheme="minorHAnsi" w:cstheme="minorHAnsi"/>
          <w:lang w:val="en-GB"/>
        </w:rPr>
        <w:t>asset;</w:t>
      </w:r>
      <w:proofErr w:type="gramEnd"/>
      <w:r w:rsidRPr="00985477">
        <w:rPr>
          <w:rFonts w:asciiTheme="minorHAnsi" w:hAnsiTheme="minorHAnsi" w:cstheme="minorHAnsi"/>
          <w:lang w:val="en-GB"/>
        </w:rPr>
        <w:t xml:space="preserve"> </w:t>
      </w:r>
    </w:p>
    <w:p w14:paraId="6B1862AD"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 xml:space="preserve">Excellent communication and presentation skills, demonstrated ability to facilitate/conduct trainings, workshops, </w:t>
      </w:r>
      <w:proofErr w:type="gramStart"/>
      <w:r w:rsidRPr="00985477">
        <w:rPr>
          <w:rFonts w:asciiTheme="minorHAnsi" w:hAnsiTheme="minorHAnsi" w:cstheme="minorHAnsi"/>
          <w:lang w:val="en-GB"/>
        </w:rPr>
        <w:t>etc;</w:t>
      </w:r>
      <w:proofErr w:type="gramEnd"/>
    </w:p>
    <w:p w14:paraId="218E6F99" w14:textId="77777777" w:rsidR="004C5AA0" w:rsidRPr="00985477" w:rsidRDefault="004C5AA0" w:rsidP="006C4C9D">
      <w:pPr>
        <w:pStyle w:val="ListParagraph"/>
        <w:numPr>
          <w:ilvl w:val="0"/>
          <w:numId w:val="21"/>
        </w:numPr>
        <w:autoSpaceDE w:val="0"/>
        <w:autoSpaceDN w:val="0"/>
        <w:adjustRightInd w:val="0"/>
        <w:jc w:val="both"/>
        <w:rPr>
          <w:rFonts w:asciiTheme="minorHAnsi" w:hAnsiTheme="minorHAnsi" w:cstheme="minorHAnsi"/>
          <w:lang w:val="en-GB"/>
        </w:rPr>
      </w:pPr>
      <w:r w:rsidRPr="00985477">
        <w:rPr>
          <w:rFonts w:asciiTheme="minorHAnsi" w:hAnsiTheme="minorHAnsi" w:cstheme="minorHAnsi"/>
          <w:lang w:val="en-GB"/>
        </w:rPr>
        <w:t xml:space="preserve">Excellent IT skills, including word-processing, </w:t>
      </w:r>
      <w:r w:rsidR="009F21A4" w:rsidRPr="00985477">
        <w:rPr>
          <w:rFonts w:asciiTheme="minorHAnsi" w:hAnsiTheme="minorHAnsi" w:cstheme="minorHAnsi"/>
          <w:lang w:val="en-GB"/>
        </w:rPr>
        <w:t>presentation software, etc.</w:t>
      </w:r>
    </w:p>
    <w:p w14:paraId="705C1805" w14:textId="77777777" w:rsidR="002951BC" w:rsidRPr="00985477" w:rsidRDefault="002951BC" w:rsidP="007E266F">
      <w:pPr>
        <w:pStyle w:val="BodyText"/>
        <w:rPr>
          <w:rFonts w:asciiTheme="minorHAnsi" w:hAnsiTheme="minorHAnsi" w:cstheme="minorHAnsi"/>
          <w:bCs/>
          <w:i/>
          <w:sz w:val="24"/>
          <w:szCs w:val="24"/>
          <w:u w:val="single"/>
          <w:lang w:val="en-GB"/>
        </w:rPr>
      </w:pPr>
    </w:p>
    <w:p w14:paraId="23FD0E7C" w14:textId="3727437A" w:rsidR="001A4A0E" w:rsidRPr="00985477" w:rsidRDefault="001A4A0E" w:rsidP="009343A2">
      <w:pPr>
        <w:autoSpaceDE w:val="0"/>
        <w:autoSpaceDN w:val="0"/>
        <w:adjustRightInd w:val="0"/>
        <w:jc w:val="both"/>
        <w:rPr>
          <w:rFonts w:asciiTheme="minorHAnsi" w:hAnsiTheme="minorHAnsi" w:cstheme="minorHAnsi"/>
          <w:bCs/>
          <w:i/>
          <w:u w:val="single"/>
          <w:lang w:val="en-GB"/>
        </w:rPr>
      </w:pPr>
    </w:p>
    <w:sectPr w:rsidR="001A4A0E" w:rsidRPr="00985477" w:rsidSect="00B101E5">
      <w:headerReference w:type="even" r:id="rId9"/>
      <w:headerReference w:type="default" r:id="rId10"/>
      <w:footerReference w:type="even" r:id="rId11"/>
      <w:footerReference w:type="default" r:id="rId12"/>
      <w:headerReference w:type="first" r:id="rId13"/>
      <w:footerReference w:type="first" r:id="rId14"/>
      <w:pgSz w:w="11907" w:h="16840" w:code="9"/>
      <w:pgMar w:top="3402" w:right="747" w:bottom="1260" w:left="720" w:header="288" w:footer="2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C317" w14:textId="77777777" w:rsidR="00380A37" w:rsidRDefault="00380A37">
      <w:r>
        <w:separator/>
      </w:r>
    </w:p>
  </w:endnote>
  <w:endnote w:type="continuationSeparator" w:id="0">
    <w:p w14:paraId="04E24A34" w14:textId="77777777" w:rsidR="00380A37" w:rsidRDefault="0038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2A5C" w14:textId="77777777" w:rsidR="00BE27FD" w:rsidRDefault="00BE2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77E" w14:textId="7E2DA3C6" w:rsidR="009707A1" w:rsidRPr="00BE27FD" w:rsidRDefault="009707A1" w:rsidP="00BE2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4367" w14:textId="77777777" w:rsidR="00BE27FD" w:rsidRDefault="00BE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72DB" w14:textId="77777777" w:rsidR="00380A37" w:rsidRDefault="00380A37">
      <w:r>
        <w:separator/>
      </w:r>
    </w:p>
  </w:footnote>
  <w:footnote w:type="continuationSeparator" w:id="0">
    <w:p w14:paraId="0EE59C94" w14:textId="77777777" w:rsidR="00380A37" w:rsidRDefault="0038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5B35" w14:textId="77777777" w:rsidR="00BE27FD" w:rsidRDefault="00BE2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7B1B" w14:textId="61F474B1" w:rsidR="009707A1" w:rsidRDefault="009707A1" w:rsidP="005815D6">
    <w:pPr>
      <w:pStyle w:val="Header"/>
      <w:rPr>
        <w:rFonts w:ascii="Myriad Pro" w:hAnsi="Myriad Pro"/>
      </w:rPr>
    </w:pPr>
    <w:r>
      <w:rPr>
        <w:rFonts w:ascii="Myriad Pro" w:hAnsi="Myriad Pro"/>
        <w:b/>
        <w:bCs/>
        <w:spacing w:val="-4"/>
        <w:sz w:val="22"/>
        <w:lang w:val="en-GB"/>
      </w:rPr>
      <w:t>United Nations Development Programme</w:t>
    </w:r>
    <w:r>
      <w:rPr>
        <w:rFonts w:ascii="Myriad Pro" w:hAnsi="Myriad Pro"/>
        <w:noProof/>
        <w:sz w:val="22"/>
      </w:rPr>
      <w:t xml:space="preserve"> </w:t>
    </w:r>
  </w:p>
  <w:p w14:paraId="57137327" w14:textId="7A2D9AC4" w:rsidR="009707A1" w:rsidRPr="00A31088" w:rsidRDefault="00350FCC" w:rsidP="005815D6">
    <w:pPr>
      <w:pStyle w:val="Header"/>
    </w:pPr>
    <w:r>
      <w:rPr>
        <w:rFonts w:ascii="Myriad Pro" w:hAnsi="Myriad Pro"/>
        <w:b/>
        <w:bCs/>
        <w:noProof/>
        <w:spacing w:val="-4"/>
        <w:sz w:val="22"/>
        <w:lang w:val="en-GB"/>
      </w:rPr>
      <w:drawing>
        <wp:anchor distT="0" distB="0" distL="114300" distR="114300" simplePos="0" relativeHeight="251657728" behindDoc="0" locked="0" layoutInCell="1" allowOverlap="1" wp14:anchorId="7ED967CF" wp14:editId="7DBFB727">
          <wp:simplePos x="0" y="0"/>
          <wp:positionH relativeFrom="column">
            <wp:posOffset>5474825</wp:posOffset>
          </wp:positionH>
          <wp:positionV relativeFrom="paragraph">
            <wp:posOffset>4711</wp:posOffset>
          </wp:positionV>
          <wp:extent cx="1018572" cy="15514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18572" cy="1551467"/>
                  </a:xfrm>
                  <a:prstGeom prst="rect">
                    <a:avLst/>
                  </a:prstGeom>
                </pic:spPr>
              </pic:pic>
            </a:graphicData>
          </a:graphic>
          <wp14:sizeRelH relativeFrom="margin">
            <wp14:pctWidth>0</wp14:pctWidth>
          </wp14:sizeRelH>
          <wp14:sizeRelV relativeFrom="margin">
            <wp14:pctHeight>0</wp14:pctHeight>
          </wp14:sizeRelV>
        </wp:anchor>
      </w:drawing>
    </w:r>
  </w:p>
  <w:p w14:paraId="20358FCA" w14:textId="77777777" w:rsidR="009707A1" w:rsidRPr="00831C1F" w:rsidRDefault="009707A1" w:rsidP="00BD623B">
    <w:pPr>
      <w:pStyle w:val="Header"/>
      <w:tabs>
        <w:tab w:val="clear" w:pos="8640"/>
        <w:tab w:val="center" w:pos="4736"/>
        <w:tab w:val="left" w:pos="9540"/>
        <w:tab w:val="right" w:pos="9990"/>
        <w:tab w:val="right" w:pos="10350"/>
      </w:tabs>
      <w:ind w:left="2880" w:right="-698"/>
      <w:jc w:val="right"/>
      <w:rPr>
        <w:sz w:val="20"/>
        <w:szCs w:val="20"/>
      </w:rPr>
    </w:pPr>
    <w:r>
      <w:rPr>
        <w:rFonts w:ascii="Myriad Pro" w:hAnsi="Myriad Pro"/>
        <w:b/>
        <w:bCs/>
        <w:spacing w:val="-4"/>
        <w:sz w:val="22"/>
        <w:lang w:val="en-GB"/>
      </w:rPr>
      <w:t xml:space="preserve">                                                              </w:t>
    </w:r>
    <w:r w:rsidRPr="008457A7">
      <w:rPr>
        <w:rFonts w:ascii="Myriad Pro" w:hAnsi="Myriad Pro"/>
        <w:b/>
        <w:bCs/>
        <w:i/>
        <w:spacing w:val="-4"/>
        <w:sz w:val="22"/>
        <w:lang w:val="en-GB"/>
      </w:rPr>
      <w:t xml:space="preserve"> </w:t>
    </w:r>
    <w:r>
      <w:rPr>
        <w:rFonts w:ascii="Myriad Pro" w:hAnsi="Myriad Pro"/>
        <w:b/>
        <w:bCs/>
        <w:i/>
        <w:spacing w:val="-4"/>
        <w:sz w:val="22"/>
        <w:lang w:val="en-GB"/>
      </w:rPr>
      <w:t xml:space="preserve">                                                                  </w:t>
    </w:r>
    <w:r w:rsidRPr="00831C1F">
      <w:rPr>
        <w:sz w:val="20"/>
        <w:szCs w:val="20"/>
      </w:rPr>
      <w:tab/>
    </w:r>
    <w:r w:rsidRPr="00831C1F">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682B" w14:textId="77777777" w:rsidR="00BE27FD" w:rsidRDefault="00BE2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B69"/>
    <w:multiLevelType w:val="hybridMultilevel"/>
    <w:tmpl w:val="E3DC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84B"/>
    <w:multiLevelType w:val="hybridMultilevel"/>
    <w:tmpl w:val="32EABB96"/>
    <w:lvl w:ilvl="0" w:tplc="5CFA6E58">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B7B90"/>
    <w:multiLevelType w:val="hybridMultilevel"/>
    <w:tmpl w:val="2DCEBC6C"/>
    <w:lvl w:ilvl="0" w:tplc="9698F338">
      <w:numFmt w:val="bullet"/>
      <w:lvlText w:val="•"/>
      <w:lvlJc w:val="left"/>
      <w:pPr>
        <w:ind w:left="117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C612834"/>
    <w:multiLevelType w:val="hybridMultilevel"/>
    <w:tmpl w:val="1098E6C8"/>
    <w:lvl w:ilvl="0" w:tplc="04090001">
      <w:start w:val="1"/>
      <w:numFmt w:val="bullet"/>
      <w:lvlText w:val=""/>
      <w:lvlJc w:val="left"/>
      <w:pPr>
        <w:ind w:left="1260" w:hanging="5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40570"/>
    <w:multiLevelType w:val="hybridMultilevel"/>
    <w:tmpl w:val="8DC8BD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83268ED"/>
    <w:multiLevelType w:val="hybridMultilevel"/>
    <w:tmpl w:val="528E6BD2"/>
    <w:lvl w:ilvl="0" w:tplc="A7DC350A">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95B15"/>
    <w:multiLevelType w:val="hybridMultilevel"/>
    <w:tmpl w:val="DA3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115F7"/>
    <w:multiLevelType w:val="hybridMultilevel"/>
    <w:tmpl w:val="23C8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04A9F"/>
    <w:multiLevelType w:val="hybridMultilevel"/>
    <w:tmpl w:val="D99E2AF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384624ED"/>
    <w:multiLevelType w:val="hybridMultilevel"/>
    <w:tmpl w:val="B6F697E4"/>
    <w:lvl w:ilvl="0" w:tplc="9698F33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B6041"/>
    <w:multiLevelType w:val="hybridMultilevel"/>
    <w:tmpl w:val="EA1E283E"/>
    <w:lvl w:ilvl="0" w:tplc="A7DC350A">
      <w:numFmt w:val="bullet"/>
      <w:lvlText w:val=""/>
      <w:lvlJc w:val="left"/>
      <w:pPr>
        <w:ind w:left="1267" w:hanging="360"/>
      </w:pPr>
      <w:rPr>
        <w:rFonts w:ascii="Arial Narrow" w:eastAsia="Times New Roman" w:hAnsi="Arial Narrow"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A7E23BB"/>
    <w:multiLevelType w:val="hybridMultilevel"/>
    <w:tmpl w:val="FE7683F6"/>
    <w:lvl w:ilvl="0" w:tplc="A7DC350A">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CE7AEF"/>
    <w:multiLevelType w:val="hybridMultilevel"/>
    <w:tmpl w:val="CF928CFA"/>
    <w:lvl w:ilvl="0" w:tplc="9698F338">
      <w:numFmt w:val="bullet"/>
      <w:lvlText w:val="•"/>
      <w:lvlJc w:val="left"/>
      <w:pPr>
        <w:ind w:left="900" w:hanging="54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546DD"/>
    <w:multiLevelType w:val="hybridMultilevel"/>
    <w:tmpl w:val="C2B05F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49EA510D"/>
    <w:multiLevelType w:val="hybridMultilevel"/>
    <w:tmpl w:val="CEE83AE8"/>
    <w:lvl w:ilvl="0" w:tplc="9698F33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B2A29"/>
    <w:multiLevelType w:val="hybridMultilevel"/>
    <w:tmpl w:val="24F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6436C"/>
    <w:multiLevelType w:val="hybridMultilevel"/>
    <w:tmpl w:val="3CCA8218"/>
    <w:lvl w:ilvl="0" w:tplc="A7DC350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601B1"/>
    <w:multiLevelType w:val="hybridMultilevel"/>
    <w:tmpl w:val="16B4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77B2A"/>
    <w:multiLevelType w:val="hybridMultilevel"/>
    <w:tmpl w:val="BC94EE5C"/>
    <w:lvl w:ilvl="0" w:tplc="9698F338">
      <w:numFmt w:val="bullet"/>
      <w:lvlText w:val="•"/>
      <w:lvlJc w:val="left"/>
      <w:pPr>
        <w:ind w:left="1260" w:hanging="54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3F74C6"/>
    <w:multiLevelType w:val="hybridMultilevel"/>
    <w:tmpl w:val="452E796C"/>
    <w:lvl w:ilvl="0" w:tplc="A7DC350A">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742C3B"/>
    <w:multiLevelType w:val="hybridMultilevel"/>
    <w:tmpl w:val="132E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938B8"/>
    <w:multiLevelType w:val="hybridMultilevel"/>
    <w:tmpl w:val="B4522418"/>
    <w:lvl w:ilvl="0" w:tplc="9698F338">
      <w:numFmt w:val="bullet"/>
      <w:lvlText w:val="•"/>
      <w:lvlJc w:val="left"/>
      <w:pPr>
        <w:ind w:left="1260" w:hanging="54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028EE"/>
    <w:multiLevelType w:val="hybridMultilevel"/>
    <w:tmpl w:val="C136C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5640D"/>
    <w:multiLevelType w:val="hybridMultilevel"/>
    <w:tmpl w:val="115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97293"/>
    <w:multiLevelType w:val="hybridMultilevel"/>
    <w:tmpl w:val="8482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2"/>
  </w:num>
  <w:num w:numId="4">
    <w:abstractNumId w:val="18"/>
  </w:num>
  <w:num w:numId="5">
    <w:abstractNumId w:val="9"/>
  </w:num>
  <w:num w:numId="6">
    <w:abstractNumId w:val="3"/>
  </w:num>
  <w:num w:numId="7">
    <w:abstractNumId w:val="24"/>
  </w:num>
  <w:num w:numId="8">
    <w:abstractNumId w:val="6"/>
  </w:num>
  <w:num w:numId="9">
    <w:abstractNumId w:val="16"/>
  </w:num>
  <w:num w:numId="10">
    <w:abstractNumId w:val="19"/>
  </w:num>
  <w:num w:numId="11">
    <w:abstractNumId w:val="5"/>
  </w:num>
  <w:num w:numId="12">
    <w:abstractNumId w:val="11"/>
  </w:num>
  <w:num w:numId="13">
    <w:abstractNumId w:val="10"/>
  </w:num>
  <w:num w:numId="14">
    <w:abstractNumId w:val="8"/>
  </w:num>
  <w:num w:numId="15">
    <w:abstractNumId w:val="2"/>
  </w:num>
  <w:num w:numId="16">
    <w:abstractNumId w:val="23"/>
  </w:num>
  <w:num w:numId="17">
    <w:abstractNumId w:val="14"/>
  </w:num>
  <w:num w:numId="18">
    <w:abstractNumId w:val="15"/>
  </w:num>
  <w:num w:numId="19">
    <w:abstractNumId w:val="4"/>
  </w:num>
  <w:num w:numId="20">
    <w:abstractNumId w:val="22"/>
  </w:num>
  <w:num w:numId="21">
    <w:abstractNumId w:val="17"/>
  </w:num>
  <w:num w:numId="22">
    <w:abstractNumId w:val="20"/>
  </w:num>
  <w:num w:numId="23">
    <w:abstractNumId w:val="0"/>
  </w:num>
  <w:num w:numId="24">
    <w:abstractNumId w:val="13"/>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2A5"/>
    <w:rsid w:val="0001382A"/>
    <w:rsid w:val="00020051"/>
    <w:rsid w:val="00020D04"/>
    <w:rsid w:val="00027317"/>
    <w:rsid w:val="0003166F"/>
    <w:rsid w:val="00033029"/>
    <w:rsid w:val="0003345A"/>
    <w:rsid w:val="00035214"/>
    <w:rsid w:val="00037B02"/>
    <w:rsid w:val="000635A6"/>
    <w:rsid w:val="0007200B"/>
    <w:rsid w:val="00073CC3"/>
    <w:rsid w:val="00076065"/>
    <w:rsid w:val="00086959"/>
    <w:rsid w:val="00091E85"/>
    <w:rsid w:val="00093E96"/>
    <w:rsid w:val="00094EEA"/>
    <w:rsid w:val="000A264F"/>
    <w:rsid w:val="000A343B"/>
    <w:rsid w:val="000A70E4"/>
    <w:rsid w:val="000B4F10"/>
    <w:rsid w:val="000C2460"/>
    <w:rsid w:val="000C3915"/>
    <w:rsid w:val="000C4CE0"/>
    <w:rsid w:val="000C52F8"/>
    <w:rsid w:val="000C548B"/>
    <w:rsid w:val="000D51F3"/>
    <w:rsid w:val="000D55B2"/>
    <w:rsid w:val="000E1180"/>
    <w:rsid w:val="000E1235"/>
    <w:rsid w:val="000E4265"/>
    <w:rsid w:val="000E7DF5"/>
    <w:rsid w:val="000F75D5"/>
    <w:rsid w:val="00116BA9"/>
    <w:rsid w:val="00117425"/>
    <w:rsid w:val="0012126B"/>
    <w:rsid w:val="00122A88"/>
    <w:rsid w:val="00123334"/>
    <w:rsid w:val="00130F41"/>
    <w:rsid w:val="001351C0"/>
    <w:rsid w:val="0014220F"/>
    <w:rsid w:val="001606DC"/>
    <w:rsid w:val="0016305C"/>
    <w:rsid w:val="001674B2"/>
    <w:rsid w:val="00174042"/>
    <w:rsid w:val="00180DBD"/>
    <w:rsid w:val="001819A0"/>
    <w:rsid w:val="00191393"/>
    <w:rsid w:val="00191D09"/>
    <w:rsid w:val="001940D2"/>
    <w:rsid w:val="001A4A0E"/>
    <w:rsid w:val="001B2BD8"/>
    <w:rsid w:val="001C2C6F"/>
    <w:rsid w:val="001C43F0"/>
    <w:rsid w:val="001C7D6C"/>
    <w:rsid w:val="001D0625"/>
    <w:rsid w:val="001D38BB"/>
    <w:rsid w:val="001D50D0"/>
    <w:rsid w:val="001D63E5"/>
    <w:rsid w:val="001D7914"/>
    <w:rsid w:val="001E3A3C"/>
    <w:rsid w:val="001E6802"/>
    <w:rsid w:val="001F4CFA"/>
    <w:rsid w:val="001F667B"/>
    <w:rsid w:val="002023AA"/>
    <w:rsid w:val="00202F9E"/>
    <w:rsid w:val="00206770"/>
    <w:rsid w:val="00210151"/>
    <w:rsid w:val="00212CB9"/>
    <w:rsid w:val="00223635"/>
    <w:rsid w:val="00237ADC"/>
    <w:rsid w:val="00241A6F"/>
    <w:rsid w:val="00245329"/>
    <w:rsid w:val="00247166"/>
    <w:rsid w:val="0025061D"/>
    <w:rsid w:val="00252678"/>
    <w:rsid w:val="00254111"/>
    <w:rsid w:val="0025519B"/>
    <w:rsid w:val="00255DC7"/>
    <w:rsid w:val="00256FE3"/>
    <w:rsid w:val="0026163A"/>
    <w:rsid w:val="00261B9C"/>
    <w:rsid w:val="00270A86"/>
    <w:rsid w:val="00272B7B"/>
    <w:rsid w:val="00283518"/>
    <w:rsid w:val="002836AC"/>
    <w:rsid w:val="002850EF"/>
    <w:rsid w:val="00287F7B"/>
    <w:rsid w:val="002951BC"/>
    <w:rsid w:val="002952FB"/>
    <w:rsid w:val="002A4D45"/>
    <w:rsid w:val="002A6ED0"/>
    <w:rsid w:val="002B153B"/>
    <w:rsid w:val="002C2EA3"/>
    <w:rsid w:val="002C7582"/>
    <w:rsid w:val="002D2A79"/>
    <w:rsid w:val="002D3F8A"/>
    <w:rsid w:val="002D5DB8"/>
    <w:rsid w:val="002D71B9"/>
    <w:rsid w:val="002D7ACE"/>
    <w:rsid w:val="002D7B61"/>
    <w:rsid w:val="002E23BC"/>
    <w:rsid w:val="002F061F"/>
    <w:rsid w:val="002F2D33"/>
    <w:rsid w:val="002F3F50"/>
    <w:rsid w:val="002F5086"/>
    <w:rsid w:val="002F601B"/>
    <w:rsid w:val="002F7599"/>
    <w:rsid w:val="00311472"/>
    <w:rsid w:val="00311953"/>
    <w:rsid w:val="00322B77"/>
    <w:rsid w:val="003233F4"/>
    <w:rsid w:val="00324B41"/>
    <w:rsid w:val="003279D6"/>
    <w:rsid w:val="00327EEA"/>
    <w:rsid w:val="003350C3"/>
    <w:rsid w:val="00335500"/>
    <w:rsid w:val="00335ECA"/>
    <w:rsid w:val="003366C8"/>
    <w:rsid w:val="003466C8"/>
    <w:rsid w:val="003503AA"/>
    <w:rsid w:val="00350FCC"/>
    <w:rsid w:val="00352E99"/>
    <w:rsid w:val="00356886"/>
    <w:rsid w:val="00363E2A"/>
    <w:rsid w:val="00365027"/>
    <w:rsid w:val="0036533E"/>
    <w:rsid w:val="003660E4"/>
    <w:rsid w:val="003738B4"/>
    <w:rsid w:val="00373ED3"/>
    <w:rsid w:val="00380A37"/>
    <w:rsid w:val="003824D6"/>
    <w:rsid w:val="00384B1C"/>
    <w:rsid w:val="00387CCA"/>
    <w:rsid w:val="00387E61"/>
    <w:rsid w:val="0039148A"/>
    <w:rsid w:val="00391E01"/>
    <w:rsid w:val="003929D0"/>
    <w:rsid w:val="003939C8"/>
    <w:rsid w:val="003950CD"/>
    <w:rsid w:val="00395CCC"/>
    <w:rsid w:val="00396A55"/>
    <w:rsid w:val="003A130E"/>
    <w:rsid w:val="003A1942"/>
    <w:rsid w:val="003A3346"/>
    <w:rsid w:val="003A71C4"/>
    <w:rsid w:val="003B43DE"/>
    <w:rsid w:val="003B6289"/>
    <w:rsid w:val="003C0BF4"/>
    <w:rsid w:val="003C32A5"/>
    <w:rsid w:val="003C3EBE"/>
    <w:rsid w:val="003C434B"/>
    <w:rsid w:val="003C7E51"/>
    <w:rsid w:val="003D42AD"/>
    <w:rsid w:val="003D6FB8"/>
    <w:rsid w:val="003E4F32"/>
    <w:rsid w:val="003E586D"/>
    <w:rsid w:val="003F0385"/>
    <w:rsid w:val="003F13F0"/>
    <w:rsid w:val="003F2CC6"/>
    <w:rsid w:val="003F6A97"/>
    <w:rsid w:val="003F7049"/>
    <w:rsid w:val="0040042E"/>
    <w:rsid w:val="004007C0"/>
    <w:rsid w:val="00401261"/>
    <w:rsid w:val="00401E9F"/>
    <w:rsid w:val="00411927"/>
    <w:rsid w:val="00413997"/>
    <w:rsid w:val="004145BE"/>
    <w:rsid w:val="004220B6"/>
    <w:rsid w:val="00424F1E"/>
    <w:rsid w:val="00431D14"/>
    <w:rsid w:val="00434B18"/>
    <w:rsid w:val="00436BFF"/>
    <w:rsid w:val="00442AF5"/>
    <w:rsid w:val="004446F9"/>
    <w:rsid w:val="00444834"/>
    <w:rsid w:val="004606FF"/>
    <w:rsid w:val="0046528E"/>
    <w:rsid w:val="00465D5C"/>
    <w:rsid w:val="00467FBA"/>
    <w:rsid w:val="00470311"/>
    <w:rsid w:val="00474FF0"/>
    <w:rsid w:val="00480166"/>
    <w:rsid w:val="00487FBD"/>
    <w:rsid w:val="00493732"/>
    <w:rsid w:val="00493B4D"/>
    <w:rsid w:val="00496EE2"/>
    <w:rsid w:val="004A2E67"/>
    <w:rsid w:val="004A4569"/>
    <w:rsid w:val="004B3877"/>
    <w:rsid w:val="004B6393"/>
    <w:rsid w:val="004C3308"/>
    <w:rsid w:val="004C5AA0"/>
    <w:rsid w:val="004C6503"/>
    <w:rsid w:val="004D1FEB"/>
    <w:rsid w:val="004D2D14"/>
    <w:rsid w:val="004D3CF5"/>
    <w:rsid w:val="004D4982"/>
    <w:rsid w:val="004E019D"/>
    <w:rsid w:val="004E168F"/>
    <w:rsid w:val="004E4473"/>
    <w:rsid w:val="004E527A"/>
    <w:rsid w:val="004E6A4B"/>
    <w:rsid w:val="004F0712"/>
    <w:rsid w:val="004F2E1E"/>
    <w:rsid w:val="004F5196"/>
    <w:rsid w:val="004F5B21"/>
    <w:rsid w:val="004F6FDD"/>
    <w:rsid w:val="0050155C"/>
    <w:rsid w:val="0050502C"/>
    <w:rsid w:val="00507C8B"/>
    <w:rsid w:val="00516E50"/>
    <w:rsid w:val="00520D50"/>
    <w:rsid w:val="005259E9"/>
    <w:rsid w:val="005466E8"/>
    <w:rsid w:val="0054672E"/>
    <w:rsid w:val="005656A6"/>
    <w:rsid w:val="00565C51"/>
    <w:rsid w:val="0057787A"/>
    <w:rsid w:val="005815D6"/>
    <w:rsid w:val="00581A19"/>
    <w:rsid w:val="00584E04"/>
    <w:rsid w:val="00585DCC"/>
    <w:rsid w:val="00587F93"/>
    <w:rsid w:val="0059022B"/>
    <w:rsid w:val="00592246"/>
    <w:rsid w:val="00595B71"/>
    <w:rsid w:val="005A08B6"/>
    <w:rsid w:val="005A3832"/>
    <w:rsid w:val="005A417C"/>
    <w:rsid w:val="005B0541"/>
    <w:rsid w:val="005B1C59"/>
    <w:rsid w:val="005B6730"/>
    <w:rsid w:val="005B6828"/>
    <w:rsid w:val="005B73D6"/>
    <w:rsid w:val="005C0EA0"/>
    <w:rsid w:val="005C578D"/>
    <w:rsid w:val="005D0E62"/>
    <w:rsid w:val="005D3EFB"/>
    <w:rsid w:val="005D4CF8"/>
    <w:rsid w:val="005D5AA7"/>
    <w:rsid w:val="005D5C5D"/>
    <w:rsid w:val="005E364B"/>
    <w:rsid w:val="005F5BD2"/>
    <w:rsid w:val="00600C50"/>
    <w:rsid w:val="00601C30"/>
    <w:rsid w:val="00604530"/>
    <w:rsid w:val="00606FF9"/>
    <w:rsid w:val="00607C8E"/>
    <w:rsid w:val="006104C8"/>
    <w:rsid w:val="00612090"/>
    <w:rsid w:val="00614F5D"/>
    <w:rsid w:val="00620F42"/>
    <w:rsid w:val="00620F8E"/>
    <w:rsid w:val="00621085"/>
    <w:rsid w:val="00631434"/>
    <w:rsid w:val="006375A1"/>
    <w:rsid w:val="00637D44"/>
    <w:rsid w:val="0064264D"/>
    <w:rsid w:val="00643FE3"/>
    <w:rsid w:val="00644698"/>
    <w:rsid w:val="0065588F"/>
    <w:rsid w:val="00660B6B"/>
    <w:rsid w:val="0066538D"/>
    <w:rsid w:val="0066627F"/>
    <w:rsid w:val="00666CD3"/>
    <w:rsid w:val="00667250"/>
    <w:rsid w:val="00673821"/>
    <w:rsid w:val="00673A6D"/>
    <w:rsid w:val="00676CDD"/>
    <w:rsid w:val="00677550"/>
    <w:rsid w:val="00692278"/>
    <w:rsid w:val="00696599"/>
    <w:rsid w:val="00696B74"/>
    <w:rsid w:val="006A04E0"/>
    <w:rsid w:val="006A4C4F"/>
    <w:rsid w:val="006A5150"/>
    <w:rsid w:val="006B3BA2"/>
    <w:rsid w:val="006B7B18"/>
    <w:rsid w:val="006C4C9D"/>
    <w:rsid w:val="006D0065"/>
    <w:rsid w:val="006E0069"/>
    <w:rsid w:val="006E37FF"/>
    <w:rsid w:val="006F5226"/>
    <w:rsid w:val="006F59ED"/>
    <w:rsid w:val="006F65B2"/>
    <w:rsid w:val="00705921"/>
    <w:rsid w:val="007073A1"/>
    <w:rsid w:val="00713654"/>
    <w:rsid w:val="00721776"/>
    <w:rsid w:val="00724B6D"/>
    <w:rsid w:val="00724E36"/>
    <w:rsid w:val="007278E3"/>
    <w:rsid w:val="00731F74"/>
    <w:rsid w:val="007371BD"/>
    <w:rsid w:val="00741047"/>
    <w:rsid w:val="00744BCC"/>
    <w:rsid w:val="007462F3"/>
    <w:rsid w:val="007464EB"/>
    <w:rsid w:val="0074785E"/>
    <w:rsid w:val="00751A4B"/>
    <w:rsid w:val="00754616"/>
    <w:rsid w:val="00756713"/>
    <w:rsid w:val="00762D03"/>
    <w:rsid w:val="0076540D"/>
    <w:rsid w:val="00766AF8"/>
    <w:rsid w:val="007720B5"/>
    <w:rsid w:val="00775B20"/>
    <w:rsid w:val="007812E8"/>
    <w:rsid w:val="00787C91"/>
    <w:rsid w:val="00792850"/>
    <w:rsid w:val="007930D5"/>
    <w:rsid w:val="007B2B46"/>
    <w:rsid w:val="007C203E"/>
    <w:rsid w:val="007C784D"/>
    <w:rsid w:val="007D0335"/>
    <w:rsid w:val="007D2DD2"/>
    <w:rsid w:val="007D3460"/>
    <w:rsid w:val="007D44BC"/>
    <w:rsid w:val="007D6CF1"/>
    <w:rsid w:val="007E266F"/>
    <w:rsid w:val="007E628B"/>
    <w:rsid w:val="007F2894"/>
    <w:rsid w:val="007F5005"/>
    <w:rsid w:val="007F5337"/>
    <w:rsid w:val="008030D5"/>
    <w:rsid w:val="00805B06"/>
    <w:rsid w:val="00810AEB"/>
    <w:rsid w:val="0081432C"/>
    <w:rsid w:val="00816850"/>
    <w:rsid w:val="00816CF4"/>
    <w:rsid w:val="0081702A"/>
    <w:rsid w:val="00821922"/>
    <w:rsid w:val="00823375"/>
    <w:rsid w:val="00831280"/>
    <w:rsid w:val="00831C1F"/>
    <w:rsid w:val="00842878"/>
    <w:rsid w:val="008457A7"/>
    <w:rsid w:val="00846DA6"/>
    <w:rsid w:val="00847B1A"/>
    <w:rsid w:val="0085649C"/>
    <w:rsid w:val="008573BC"/>
    <w:rsid w:val="00862013"/>
    <w:rsid w:val="008747A1"/>
    <w:rsid w:val="008765DE"/>
    <w:rsid w:val="00883551"/>
    <w:rsid w:val="0089482D"/>
    <w:rsid w:val="008A15B2"/>
    <w:rsid w:val="008A3FE5"/>
    <w:rsid w:val="008A5354"/>
    <w:rsid w:val="008A5A37"/>
    <w:rsid w:val="008A5DD3"/>
    <w:rsid w:val="008A6A00"/>
    <w:rsid w:val="008B1F04"/>
    <w:rsid w:val="008B1F3A"/>
    <w:rsid w:val="008B25D9"/>
    <w:rsid w:val="008B3F91"/>
    <w:rsid w:val="008B76D3"/>
    <w:rsid w:val="008C0427"/>
    <w:rsid w:val="008C38D8"/>
    <w:rsid w:val="008C3C91"/>
    <w:rsid w:val="008D4972"/>
    <w:rsid w:val="008D6478"/>
    <w:rsid w:val="008F132A"/>
    <w:rsid w:val="008F2514"/>
    <w:rsid w:val="008F3BA7"/>
    <w:rsid w:val="008F699B"/>
    <w:rsid w:val="0090590D"/>
    <w:rsid w:val="00916157"/>
    <w:rsid w:val="00922775"/>
    <w:rsid w:val="00923D9B"/>
    <w:rsid w:val="0092521F"/>
    <w:rsid w:val="00931AE4"/>
    <w:rsid w:val="0093209E"/>
    <w:rsid w:val="00932AA6"/>
    <w:rsid w:val="009343A2"/>
    <w:rsid w:val="009370FD"/>
    <w:rsid w:val="00940C99"/>
    <w:rsid w:val="00954672"/>
    <w:rsid w:val="009707A1"/>
    <w:rsid w:val="00971B9B"/>
    <w:rsid w:val="00976F2B"/>
    <w:rsid w:val="00985477"/>
    <w:rsid w:val="0099092C"/>
    <w:rsid w:val="009935A8"/>
    <w:rsid w:val="00995F35"/>
    <w:rsid w:val="00996E19"/>
    <w:rsid w:val="009A794B"/>
    <w:rsid w:val="009B0651"/>
    <w:rsid w:val="009B13FA"/>
    <w:rsid w:val="009B2391"/>
    <w:rsid w:val="009B774B"/>
    <w:rsid w:val="009C37FD"/>
    <w:rsid w:val="009C6190"/>
    <w:rsid w:val="009D100A"/>
    <w:rsid w:val="009D1160"/>
    <w:rsid w:val="009D3F7E"/>
    <w:rsid w:val="009D5F5B"/>
    <w:rsid w:val="009D76C5"/>
    <w:rsid w:val="009E09C0"/>
    <w:rsid w:val="009E1A40"/>
    <w:rsid w:val="009F04A9"/>
    <w:rsid w:val="009F211A"/>
    <w:rsid w:val="009F21A4"/>
    <w:rsid w:val="009F4B65"/>
    <w:rsid w:val="009F6C10"/>
    <w:rsid w:val="00A00062"/>
    <w:rsid w:val="00A006C5"/>
    <w:rsid w:val="00A02705"/>
    <w:rsid w:val="00A037A5"/>
    <w:rsid w:val="00A201BB"/>
    <w:rsid w:val="00A21229"/>
    <w:rsid w:val="00A2554B"/>
    <w:rsid w:val="00A2729E"/>
    <w:rsid w:val="00A32F0C"/>
    <w:rsid w:val="00A35003"/>
    <w:rsid w:val="00A426E6"/>
    <w:rsid w:val="00A461A8"/>
    <w:rsid w:val="00A5027B"/>
    <w:rsid w:val="00A5237C"/>
    <w:rsid w:val="00A54362"/>
    <w:rsid w:val="00A5518B"/>
    <w:rsid w:val="00A57FC6"/>
    <w:rsid w:val="00A61A56"/>
    <w:rsid w:val="00A6569B"/>
    <w:rsid w:val="00A66B19"/>
    <w:rsid w:val="00A67825"/>
    <w:rsid w:val="00A83C17"/>
    <w:rsid w:val="00A84D0D"/>
    <w:rsid w:val="00A87478"/>
    <w:rsid w:val="00A90F45"/>
    <w:rsid w:val="00A9245E"/>
    <w:rsid w:val="00A9795C"/>
    <w:rsid w:val="00AA36B2"/>
    <w:rsid w:val="00AB74A4"/>
    <w:rsid w:val="00AC4E6B"/>
    <w:rsid w:val="00AC4F24"/>
    <w:rsid w:val="00AC5461"/>
    <w:rsid w:val="00AD0216"/>
    <w:rsid w:val="00AD4E39"/>
    <w:rsid w:val="00AD5BE8"/>
    <w:rsid w:val="00AD64E9"/>
    <w:rsid w:val="00AE3D91"/>
    <w:rsid w:val="00AE454D"/>
    <w:rsid w:val="00AE4A97"/>
    <w:rsid w:val="00AE6769"/>
    <w:rsid w:val="00AF75BE"/>
    <w:rsid w:val="00AF7E09"/>
    <w:rsid w:val="00B010E8"/>
    <w:rsid w:val="00B03FEB"/>
    <w:rsid w:val="00B0457D"/>
    <w:rsid w:val="00B049DC"/>
    <w:rsid w:val="00B06ECD"/>
    <w:rsid w:val="00B101E5"/>
    <w:rsid w:val="00B12DD0"/>
    <w:rsid w:val="00B22D97"/>
    <w:rsid w:val="00B253EE"/>
    <w:rsid w:val="00B268E8"/>
    <w:rsid w:val="00B310C7"/>
    <w:rsid w:val="00B338A1"/>
    <w:rsid w:val="00B343DF"/>
    <w:rsid w:val="00B3603C"/>
    <w:rsid w:val="00B62792"/>
    <w:rsid w:val="00B62DF4"/>
    <w:rsid w:val="00B631FB"/>
    <w:rsid w:val="00B6543B"/>
    <w:rsid w:val="00B6716C"/>
    <w:rsid w:val="00B73B66"/>
    <w:rsid w:val="00B7652A"/>
    <w:rsid w:val="00B843DE"/>
    <w:rsid w:val="00B90D5F"/>
    <w:rsid w:val="00BA5E52"/>
    <w:rsid w:val="00BB39D7"/>
    <w:rsid w:val="00BC5C24"/>
    <w:rsid w:val="00BC5F84"/>
    <w:rsid w:val="00BD1141"/>
    <w:rsid w:val="00BD623B"/>
    <w:rsid w:val="00BD67B5"/>
    <w:rsid w:val="00BE27FD"/>
    <w:rsid w:val="00BF23F6"/>
    <w:rsid w:val="00C00C40"/>
    <w:rsid w:val="00C03F11"/>
    <w:rsid w:val="00C0467E"/>
    <w:rsid w:val="00C12ED0"/>
    <w:rsid w:val="00C2738B"/>
    <w:rsid w:val="00C33D0F"/>
    <w:rsid w:val="00C415AC"/>
    <w:rsid w:val="00C41957"/>
    <w:rsid w:val="00C435B4"/>
    <w:rsid w:val="00C474F9"/>
    <w:rsid w:val="00C51A51"/>
    <w:rsid w:val="00C546B5"/>
    <w:rsid w:val="00C625CE"/>
    <w:rsid w:val="00C6570B"/>
    <w:rsid w:val="00C6737A"/>
    <w:rsid w:val="00C763B2"/>
    <w:rsid w:val="00C77463"/>
    <w:rsid w:val="00C83712"/>
    <w:rsid w:val="00C87422"/>
    <w:rsid w:val="00C94E3C"/>
    <w:rsid w:val="00CA2642"/>
    <w:rsid w:val="00CA5089"/>
    <w:rsid w:val="00CA5B00"/>
    <w:rsid w:val="00CA7454"/>
    <w:rsid w:val="00CB04C7"/>
    <w:rsid w:val="00CB35D5"/>
    <w:rsid w:val="00CB78A2"/>
    <w:rsid w:val="00CC1440"/>
    <w:rsid w:val="00CC304A"/>
    <w:rsid w:val="00CC6A14"/>
    <w:rsid w:val="00CD0449"/>
    <w:rsid w:val="00CD69A2"/>
    <w:rsid w:val="00CE2934"/>
    <w:rsid w:val="00CE6A7D"/>
    <w:rsid w:val="00CF0C8E"/>
    <w:rsid w:val="00CF2A56"/>
    <w:rsid w:val="00CF2B0D"/>
    <w:rsid w:val="00CF385D"/>
    <w:rsid w:val="00D00088"/>
    <w:rsid w:val="00D048E9"/>
    <w:rsid w:val="00D04C0D"/>
    <w:rsid w:val="00D07964"/>
    <w:rsid w:val="00D107FC"/>
    <w:rsid w:val="00D12A6D"/>
    <w:rsid w:val="00D2114C"/>
    <w:rsid w:val="00D2277E"/>
    <w:rsid w:val="00D241A1"/>
    <w:rsid w:val="00D422A9"/>
    <w:rsid w:val="00D443E0"/>
    <w:rsid w:val="00D449E9"/>
    <w:rsid w:val="00D53CD5"/>
    <w:rsid w:val="00D541E4"/>
    <w:rsid w:val="00D562C2"/>
    <w:rsid w:val="00D56F35"/>
    <w:rsid w:val="00D57847"/>
    <w:rsid w:val="00D60A1D"/>
    <w:rsid w:val="00D616A3"/>
    <w:rsid w:val="00D66F54"/>
    <w:rsid w:val="00D7065C"/>
    <w:rsid w:val="00D71230"/>
    <w:rsid w:val="00D72C85"/>
    <w:rsid w:val="00D76C17"/>
    <w:rsid w:val="00D8143E"/>
    <w:rsid w:val="00D83757"/>
    <w:rsid w:val="00D944B6"/>
    <w:rsid w:val="00D969BF"/>
    <w:rsid w:val="00D97546"/>
    <w:rsid w:val="00DA055D"/>
    <w:rsid w:val="00DA1FA5"/>
    <w:rsid w:val="00DA4B87"/>
    <w:rsid w:val="00DB075C"/>
    <w:rsid w:val="00DB24DD"/>
    <w:rsid w:val="00DB4A3C"/>
    <w:rsid w:val="00DB5EE2"/>
    <w:rsid w:val="00DC2E45"/>
    <w:rsid w:val="00DC5EAF"/>
    <w:rsid w:val="00DD4A36"/>
    <w:rsid w:val="00DD6A8A"/>
    <w:rsid w:val="00DD6B32"/>
    <w:rsid w:val="00DE2BDD"/>
    <w:rsid w:val="00DE67E0"/>
    <w:rsid w:val="00DF0C3F"/>
    <w:rsid w:val="00E03853"/>
    <w:rsid w:val="00E1106C"/>
    <w:rsid w:val="00E137B5"/>
    <w:rsid w:val="00E14073"/>
    <w:rsid w:val="00E20B5B"/>
    <w:rsid w:val="00E22A7E"/>
    <w:rsid w:val="00E22B91"/>
    <w:rsid w:val="00E249C1"/>
    <w:rsid w:val="00E257F1"/>
    <w:rsid w:val="00E32A13"/>
    <w:rsid w:val="00E41DA1"/>
    <w:rsid w:val="00E433AD"/>
    <w:rsid w:val="00E43616"/>
    <w:rsid w:val="00E46AB4"/>
    <w:rsid w:val="00E50282"/>
    <w:rsid w:val="00E551B4"/>
    <w:rsid w:val="00E57BEC"/>
    <w:rsid w:val="00E61519"/>
    <w:rsid w:val="00E6510E"/>
    <w:rsid w:val="00E76E0F"/>
    <w:rsid w:val="00E81421"/>
    <w:rsid w:val="00E8252E"/>
    <w:rsid w:val="00E90D5D"/>
    <w:rsid w:val="00E9348F"/>
    <w:rsid w:val="00EB2301"/>
    <w:rsid w:val="00EB5DAE"/>
    <w:rsid w:val="00ED5DB7"/>
    <w:rsid w:val="00EE33B1"/>
    <w:rsid w:val="00EE3DFF"/>
    <w:rsid w:val="00EF741D"/>
    <w:rsid w:val="00F04A88"/>
    <w:rsid w:val="00F10C1C"/>
    <w:rsid w:val="00F173A9"/>
    <w:rsid w:val="00F210CA"/>
    <w:rsid w:val="00F31E9A"/>
    <w:rsid w:val="00F4144A"/>
    <w:rsid w:val="00F45978"/>
    <w:rsid w:val="00F45B5B"/>
    <w:rsid w:val="00F521BE"/>
    <w:rsid w:val="00F541E4"/>
    <w:rsid w:val="00F576C3"/>
    <w:rsid w:val="00F6335C"/>
    <w:rsid w:val="00F66CE2"/>
    <w:rsid w:val="00F8747C"/>
    <w:rsid w:val="00F87739"/>
    <w:rsid w:val="00F933B4"/>
    <w:rsid w:val="00F9590D"/>
    <w:rsid w:val="00F95C52"/>
    <w:rsid w:val="00FA0983"/>
    <w:rsid w:val="00FA1294"/>
    <w:rsid w:val="00FA48C5"/>
    <w:rsid w:val="00FA6638"/>
    <w:rsid w:val="00FA7A8C"/>
    <w:rsid w:val="00FB264D"/>
    <w:rsid w:val="00FB30FA"/>
    <w:rsid w:val="00FC2B2E"/>
    <w:rsid w:val="00FC3586"/>
    <w:rsid w:val="00FD0A2E"/>
    <w:rsid w:val="00FD0F4A"/>
    <w:rsid w:val="00FD4163"/>
    <w:rsid w:val="00FD4660"/>
    <w:rsid w:val="00FD629E"/>
    <w:rsid w:val="00FE2837"/>
    <w:rsid w:val="00FF28B5"/>
    <w:rsid w:val="00FF5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5A73E"/>
  <w15:docId w15:val="{F47ACD06-9585-41E5-A653-DCE41F86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C3"/>
    <w:rPr>
      <w:sz w:val="24"/>
      <w:szCs w:val="24"/>
    </w:rPr>
  </w:style>
  <w:style w:type="paragraph" w:styleId="Heading1">
    <w:name w:val="heading 1"/>
    <w:basedOn w:val="Normal"/>
    <w:next w:val="Normal"/>
    <w:qFormat/>
    <w:rsid w:val="00073CC3"/>
    <w:pPr>
      <w:keepNext/>
      <w:jc w:val="center"/>
      <w:outlineLvl w:val="0"/>
    </w:pPr>
    <w:rPr>
      <w:rFonts w:ascii="Arial" w:hAnsi="Arial" w:cs="Arial"/>
      <w:color w:val="000000"/>
      <w:sz w:val="28"/>
      <w:szCs w:val="28"/>
    </w:rPr>
  </w:style>
  <w:style w:type="paragraph" w:styleId="Heading2">
    <w:name w:val="heading 2"/>
    <w:basedOn w:val="Normal"/>
    <w:next w:val="Normal"/>
    <w:qFormat/>
    <w:rsid w:val="00073CC3"/>
    <w:pPr>
      <w:keepNext/>
      <w:outlineLvl w:val="1"/>
    </w:pPr>
    <w:rPr>
      <w:rFonts w:ascii="Arial" w:hAnsi="Arial" w:cs="Arial"/>
      <w:b/>
      <w:bCs/>
      <w:i/>
      <w:iCs/>
      <w:sz w:val="20"/>
      <w:lang w:val="sr-Latn-CS"/>
    </w:rPr>
  </w:style>
  <w:style w:type="paragraph" w:styleId="Heading3">
    <w:name w:val="heading 3"/>
    <w:basedOn w:val="Normal"/>
    <w:next w:val="Normal"/>
    <w:qFormat/>
    <w:rsid w:val="00073CC3"/>
    <w:pPr>
      <w:keepNext/>
      <w:jc w:val="both"/>
      <w:outlineLvl w:val="2"/>
    </w:pPr>
    <w:rPr>
      <w:rFonts w:ascii="Myriad Pro" w:hAnsi="Myriad Pro"/>
      <w:b/>
      <w:bCs/>
      <w:lang w:val="es-ES"/>
    </w:rPr>
  </w:style>
  <w:style w:type="paragraph" w:styleId="Heading4">
    <w:name w:val="heading 4"/>
    <w:basedOn w:val="Normal"/>
    <w:next w:val="Normal"/>
    <w:qFormat/>
    <w:rsid w:val="00073CC3"/>
    <w:pPr>
      <w:keepNext/>
      <w:jc w:val="center"/>
      <w:outlineLvl w:val="3"/>
    </w:pPr>
    <w:rPr>
      <w:rFonts w:ascii="Tahoma" w:hAnsi="Tahoma"/>
      <w:b/>
      <w:sz w:val="20"/>
      <w:lang w:val="en-GB"/>
    </w:rPr>
  </w:style>
  <w:style w:type="paragraph" w:styleId="Heading5">
    <w:name w:val="heading 5"/>
    <w:basedOn w:val="Normal"/>
    <w:next w:val="Normal"/>
    <w:qFormat/>
    <w:rsid w:val="00073CC3"/>
    <w:pPr>
      <w:keepNext/>
      <w:jc w:val="both"/>
      <w:outlineLvl w:val="4"/>
    </w:pPr>
    <w:rPr>
      <w:rFonts w:ascii="Tahoma" w:hAnsi="Tahoma"/>
      <w:b/>
      <w:color w:val="008000"/>
      <w:sz w:val="20"/>
      <w:szCs w:val="20"/>
      <w:lang w:val="en-GB" w:eastAsia="en-GB"/>
    </w:rPr>
  </w:style>
  <w:style w:type="paragraph" w:styleId="Heading6">
    <w:name w:val="heading 6"/>
    <w:basedOn w:val="Normal"/>
    <w:next w:val="Normal"/>
    <w:qFormat/>
    <w:rsid w:val="00073CC3"/>
    <w:pPr>
      <w:keepNext/>
      <w:ind w:left="-720" w:right="-180" w:firstLine="720"/>
      <w:jc w:val="center"/>
      <w:outlineLvl w:val="5"/>
    </w:pPr>
    <w:rPr>
      <w:rFonts w:ascii="Myriad Pro" w:hAnsi="Myriad Pro"/>
      <w:b/>
      <w:snapToGrid w:val="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073CC3"/>
    <w:pPr>
      <w:keepNext/>
      <w:ind w:left="-1080" w:right="-900"/>
      <w:outlineLvl w:val="6"/>
    </w:pPr>
    <w:rPr>
      <w:rFonts w:ascii="Myriad Pro" w:hAnsi="Myriad Pro"/>
      <w:b/>
      <w:bCs/>
      <w:sz w:val="18"/>
    </w:rPr>
  </w:style>
  <w:style w:type="paragraph" w:styleId="Heading8">
    <w:name w:val="heading 8"/>
    <w:basedOn w:val="Normal"/>
    <w:qFormat/>
    <w:rsid w:val="00073CC3"/>
    <w:pPr>
      <w:keepNext/>
      <w:jc w:val="center"/>
      <w:outlineLvl w:val="7"/>
    </w:pPr>
    <w:rPr>
      <w:sz w:val="22"/>
      <w:szCs w:val="22"/>
    </w:rPr>
  </w:style>
  <w:style w:type="paragraph" w:styleId="Heading9">
    <w:name w:val="heading 9"/>
    <w:basedOn w:val="Normal"/>
    <w:next w:val="Normal"/>
    <w:qFormat/>
    <w:rsid w:val="00073CC3"/>
    <w:pPr>
      <w:keepNext/>
      <w:jc w:val="center"/>
      <w:outlineLvl w:val="8"/>
    </w:pPr>
    <w:rPr>
      <w:rFonts w:ascii="Tahoma" w:hAnsi="Tahoma"/>
      <w:b/>
      <w:snapToGrid w:val="0"/>
      <w:color w:val="33CC33"/>
      <w:sz w:val="28"/>
      <w:szCs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3CC3"/>
    <w:rPr>
      <w:color w:val="0000FF"/>
      <w:u w:val="single"/>
    </w:rPr>
  </w:style>
  <w:style w:type="paragraph" w:styleId="BodyText">
    <w:name w:val="Body Text"/>
    <w:basedOn w:val="Normal"/>
    <w:semiHidden/>
    <w:rsid w:val="00073CC3"/>
    <w:pPr>
      <w:jc w:val="both"/>
    </w:pPr>
    <w:rPr>
      <w:rFonts w:ascii="Arial" w:hAnsi="Arial" w:cs="Arial"/>
      <w:color w:val="000000"/>
      <w:sz w:val="22"/>
      <w:szCs w:val="22"/>
      <w:lang w:val="sr-Latn-CS"/>
    </w:rPr>
  </w:style>
  <w:style w:type="paragraph" w:styleId="BodyText2">
    <w:name w:val="Body Text 2"/>
    <w:basedOn w:val="Normal"/>
    <w:semiHidden/>
    <w:rsid w:val="00073CC3"/>
    <w:pPr>
      <w:jc w:val="both"/>
    </w:pPr>
    <w:rPr>
      <w:rFonts w:ascii="Arial" w:hAnsi="Arial" w:cs="Arial"/>
      <w:color w:val="000000"/>
      <w:sz w:val="20"/>
      <w:szCs w:val="22"/>
      <w:lang w:val="sr-Latn-CS"/>
    </w:rPr>
  </w:style>
  <w:style w:type="paragraph" w:styleId="NormalWeb">
    <w:name w:val="Normal (Web)"/>
    <w:basedOn w:val="Normal"/>
    <w:rsid w:val="00073CC3"/>
    <w:pPr>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sid w:val="00073CC3"/>
    <w:rPr>
      <w:b/>
      <w:bCs/>
    </w:rPr>
  </w:style>
  <w:style w:type="paragraph" w:styleId="BodyText3">
    <w:name w:val="Body Text 3"/>
    <w:basedOn w:val="Normal"/>
    <w:semiHidden/>
    <w:rsid w:val="00073CC3"/>
    <w:pPr>
      <w:jc w:val="both"/>
    </w:pPr>
    <w:rPr>
      <w:rFonts w:ascii="Arial" w:hAnsi="Arial" w:cs="Arial"/>
      <w:color w:val="000000"/>
      <w:sz w:val="18"/>
      <w:szCs w:val="22"/>
      <w:lang w:val="sr-Latn-CS"/>
    </w:rPr>
  </w:style>
  <w:style w:type="paragraph" w:customStyle="1" w:styleId="InterofficeMemorandumheading">
    <w:name w:val="Interoffice Memorandum heading"/>
    <w:basedOn w:val="Normal"/>
    <w:rsid w:val="00073CC3"/>
    <w:pPr>
      <w:tabs>
        <w:tab w:val="left" w:pos="6840"/>
        <w:tab w:val="left" w:pos="8368"/>
      </w:tabs>
    </w:pPr>
    <w:rPr>
      <w:b/>
      <w:noProof/>
      <w:sz w:val="22"/>
      <w:szCs w:val="20"/>
    </w:rPr>
  </w:style>
  <w:style w:type="paragraph" w:styleId="BodyTextIndent">
    <w:name w:val="Body Text Indent"/>
    <w:basedOn w:val="Normal"/>
    <w:semiHidden/>
    <w:rsid w:val="00073CC3"/>
    <w:pPr>
      <w:ind w:firstLine="720"/>
      <w:jc w:val="both"/>
    </w:pPr>
    <w:rPr>
      <w:rFonts w:ascii="Myriad Pro" w:hAnsi="Myriad Pro"/>
    </w:rPr>
  </w:style>
  <w:style w:type="paragraph" w:customStyle="1" w:styleId="interofficememorandumheading0">
    <w:name w:val="interofficememorandumheading"/>
    <w:basedOn w:val="Normal"/>
    <w:rsid w:val="00073CC3"/>
    <w:rPr>
      <w:b/>
      <w:bCs/>
      <w:sz w:val="22"/>
      <w:szCs w:val="22"/>
    </w:rPr>
  </w:style>
  <w:style w:type="paragraph" w:styleId="BlockText">
    <w:name w:val="Block Text"/>
    <w:basedOn w:val="Normal"/>
    <w:semiHidden/>
    <w:rsid w:val="00073CC3"/>
    <w:pPr>
      <w:ind w:left="1440" w:right="1260"/>
      <w:jc w:val="both"/>
    </w:pPr>
    <w:rPr>
      <w:rFonts w:ascii="Myriad Pro" w:hAnsi="Myriad Pro"/>
      <w:i/>
      <w:iCs/>
      <w:color w:val="0000FF"/>
      <w:sz w:val="20"/>
    </w:rPr>
  </w:style>
  <w:style w:type="paragraph" w:styleId="Header">
    <w:name w:val="header"/>
    <w:basedOn w:val="Normal"/>
    <w:link w:val="HeaderChar"/>
    <w:rsid w:val="00073CC3"/>
    <w:pPr>
      <w:tabs>
        <w:tab w:val="center" w:pos="4320"/>
        <w:tab w:val="right" w:pos="8640"/>
      </w:tabs>
    </w:pPr>
  </w:style>
  <w:style w:type="paragraph" w:styleId="Footer">
    <w:name w:val="footer"/>
    <w:basedOn w:val="Normal"/>
    <w:link w:val="FooterChar"/>
    <w:rsid w:val="00073CC3"/>
    <w:pPr>
      <w:tabs>
        <w:tab w:val="center" w:pos="4320"/>
        <w:tab w:val="right" w:pos="8640"/>
      </w:tabs>
    </w:pPr>
  </w:style>
  <w:style w:type="paragraph" w:styleId="HTMLPreformatted">
    <w:name w:val="HTML Preformatted"/>
    <w:basedOn w:val="Normal"/>
    <w:link w:val="HTMLPreformattedChar"/>
    <w:rsid w:val="007F2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F2894"/>
    <w:rPr>
      <w:rFonts w:ascii="Courier New" w:hAnsi="Courier New" w:cs="Courier New"/>
      <w:sz w:val="24"/>
      <w:szCs w:val="24"/>
    </w:rPr>
  </w:style>
  <w:style w:type="paragraph" w:styleId="EndnoteText">
    <w:name w:val="endnote text"/>
    <w:basedOn w:val="Normal"/>
    <w:link w:val="EndnoteTextChar"/>
    <w:semiHidden/>
    <w:unhideWhenUsed/>
    <w:rsid w:val="007F2894"/>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semiHidden/>
    <w:rsid w:val="007F2894"/>
    <w:rPr>
      <w:rFonts w:ascii="Calibri" w:eastAsia="Calibri" w:hAnsi="Calibri"/>
    </w:rPr>
  </w:style>
  <w:style w:type="character" w:styleId="EndnoteReference">
    <w:name w:val="endnote reference"/>
    <w:basedOn w:val="DefaultParagraphFont"/>
    <w:semiHidden/>
    <w:unhideWhenUsed/>
    <w:rsid w:val="007F2894"/>
    <w:rPr>
      <w:vertAlign w:val="superscript"/>
    </w:rPr>
  </w:style>
  <w:style w:type="paragraph" w:styleId="NoSpacing">
    <w:name w:val="No Spacing"/>
    <w:qFormat/>
    <w:rsid w:val="007F2894"/>
    <w:rPr>
      <w:rFonts w:ascii="Calibri" w:hAnsi="Calibri"/>
      <w:sz w:val="22"/>
      <w:szCs w:val="22"/>
    </w:rPr>
  </w:style>
  <w:style w:type="paragraph" w:styleId="BalloonText">
    <w:name w:val="Balloon Text"/>
    <w:basedOn w:val="Normal"/>
    <w:link w:val="BalloonTextChar"/>
    <w:uiPriority w:val="99"/>
    <w:semiHidden/>
    <w:unhideWhenUsed/>
    <w:rsid w:val="00DA055D"/>
    <w:rPr>
      <w:rFonts w:ascii="Tahoma" w:hAnsi="Tahoma" w:cs="Tahoma"/>
      <w:sz w:val="16"/>
      <w:szCs w:val="16"/>
    </w:rPr>
  </w:style>
  <w:style w:type="character" w:customStyle="1" w:styleId="BalloonTextChar">
    <w:name w:val="Balloon Text Char"/>
    <w:basedOn w:val="DefaultParagraphFont"/>
    <w:link w:val="BalloonText"/>
    <w:uiPriority w:val="99"/>
    <w:semiHidden/>
    <w:rsid w:val="00DA055D"/>
    <w:rPr>
      <w:rFonts w:ascii="Tahoma" w:hAnsi="Tahoma" w:cs="Tahoma"/>
      <w:sz w:val="16"/>
      <w:szCs w:val="16"/>
    </w:rPr>
  </w:style>
  <w:style w:type="paragraph" w:styleId="ListParagraph">
    <w:name w:val="List Paragraph"/>
    <w:basedOn w:val="Normal"/>
    <w:uiPriority w:val="99"/>
    <w:qFormat/>
    <w:rsid w:val="007371BD"/>
    <w:pPr>
      <w:ind w:left="720"/>
      <w:contextualSpacing/>
    </w:pPr>
  </w:style>
  <w:style w:type="character" w:customStyle="1" w:styleId="normal1">
    <w:name w:val="normal1"/>
    <w:basedOn w:val="DefaultParagraphFont"/>
    <w:rsid w:val="00F210CA"/>
    <w:rPr>
      <w:rFonts w:ascii="Arial" w:hAnsi="Arial" w:cs="Arial" w:hint="default"/>
      <w:color w:val="000000"/>
      <w:sz w:val="20"/>
      <w:szCs w:val="20"/>
    </w:rPr>
  </w:style>
  <w:style w:type="paragraph" w:customStyle="1" w:styleId="p16">
    <w:name w:val="p16"/>
    <w:basedOn w:val="Normal"/>
    <w:rsid w:val="006F65B2"/>
    <w:pPr>
      <w:widowControl w:val="0"/>
      <w:tabs>
        <w:tab w:val="left" w:pos="2240"/>
      </w:tabs>
      <w:snapToGrid w:val="0"/>
      <w:ind w:left="864" w:hanging="2304"/>
      <w:jc w:val="both"/>
    </w:pPr>
    <w:rPr>
      <w:rFonts w:ascii="Arial" w:hAnsi="Arial"/>
      <w:sz w:val="20"/>
      <w:szCs w:val="20"/>
    </w:rPr>
  </w:style>
  <w:style w:type="character" w:customStyle="1" w:styleId="FooterChar">
    <w:name w:val="Footer Char"/>
    <w:basedOn w:val="DefaultParagraphFont"/>
    <w:link w:val="Footer"/>
    <w:uiPriority w:val="99"/>
    <w:rsid w:val="007D0335"/>
    <w:rPr>
      <w:sz w:val="24"/>
      <w:szCs w:val="24"/>
    </w:rPr>
  </w:style>
  <w:style w:type="paragraph" w:styleId="Title">
    <w:name w:val="Title"/>
    <w:basedOn w:val="Normal"/>
    <w:link w:val="TitleChar"/>
    <w:qFormat/>
    <w:rsid w:val="007D0335"/>
    <w:pPr>
      <w:jc w:val="center"/>
    </w:pPr>
    <w:rPr>
      <w:b/>
      <w:bCs/>
    </w:rPr>
  </w:style>
  <w:style w:type="character" w:customStyle="1" w:styleId="TitleChar">
    <w:name w:val="Title Char"/>
    <w:basedOn w:val="DefaultParagraphFont"/>
    <w:link w:val="Title"/>
    <w:rsid w:val="007D0335"/>
    <w:rPr>
      <w:b/>
      <w:bCs/>
      <w:sz w:val="24"/>
      <w:szCs w:val="24"/>
    </w:rPr>
  </w:style>
  <w:style w:type="character" w:customStyle="1" w:styleId="EmailStyle41">
    <w:name w:val="EmailStyle41"/>
    <w:basedOn w:val="DefaultParagraphFont"/>
    <w:semiHidden/>
    <w:rsid w:val="007D0335"/>
    <w:rPr>
      <w:color w:val="000000"/>
    </w:rPr>
  </w:style>
  <w:style w:type="paragraph" w:styleId="FootnoteText">
    <w:name w:val="footnote text"/>
    <w:aliases w:val="single space,footnote text,Footnote Text Char Char,Footnote Text Char Char Char"/>
    <w:basedOn w:val="Normal"/>
    <w:link w:val="FootnoteTextChar"/>
    <w:uiPriority w:val="99"/>
    <w:semiHidden/>
    <w:rsid w:val="0012126B"/>
    <w:rPr>
      <w:sz w:val="20"/>
      <w:szCs w:val="20"/>
      <w:lang w:val="en-GB"/>
    </w:rPr>
  </w:style>
  <w:style w:type="character" w:customStyle="1" w:styleId="FootnoteTextChar">
    <w:name w:val="Footnote Text Char"/>
    <w:aliases w:val="single space Char,footnote text Char,Footnote Text Char Char Char1,Footnote Text Char Char Char Char"/>
    <w:basedOn w:val="DefaultParagraphFont"/>
    <w:link w:val="FootnoteText"/>
    <w:uiPriority w:val="99"/>
    <w:semiHidden/>
    <w:rsid w:val="0012126B"/>
    <w:rPr>
      <w:lang w:val="en-GB"/>
    </w:rPr>
  </w:style>
  <w:style w:type="character" w:styleId="FootnoteReference">
    <w:name w:val="footnote reference"/>
    <w:basedOn w:val="DefaultParagraphFont"/>
    <w:uiPriority w:val="99"/>
    <w:semiHidden/>
    <w:rsid w:val="0012126B"/>
    <w:rPr>
      <w:vertAlign w:val="superscript"/>
    </w:rPr>
  </w:style>
  <w:style w:type="paragraph" w:styleId="BodyTextIndent2">
    <w:name w:val="Body Text Indent 2"/>
    <w:basedOn w:val="Normal"/>
    <w:link w:val="BodyTextIndent2Char"/>
    <w:uiPriority w:val="99"/>
    <w:semiHidden/>
    <w:unhideWhenUsed/>
    <w:rsid w:val="000A343B"/>
    <w:pPr>
      <w:spacing w:after="120" w:line="480" w:lineRule="auto"/>
      <w:ind w:left="360"/>
    </w:pPr>
  </w:style>
  <w:style w:type="character" w:customStyle="1" w:styleId="BodyTextIndent2Char">
    <w:name w:val="Body Text Indent 2 Char"/>
    <w:basedOn w:val="DefaultParagraphFont"/>
    <w:link w:val="BodyTextIndent2"/>
    <w:uiPriority w:val="99"/>
    <w:semiHidden/>
    <w:rsid w:val="000A343B"/>
    <w:rPr>
      <w:sz w:val="24"/>
      <w:szCs w:val="24"/>
    </w:rPr>
  </w:style>
  <w:style w:type="character" w:customStyle="1" w:styleId="HeaderChar">
    <w:name w:val="Header Char"/>
    <w:basedOn w:val="DefaultParagraphFont"/>
    <w:link w:val="Header"/>
    <w:uiPriority w:val="99"/>
    <w:rsid w:val="00D71230"/>
    <w:rPr>
      <w:sz w:val="24"/>
      <w:szCs w:val="24"/>
    </w:rPr>
  </w:style>
  <w:style w:type="table" w:styleId="TableGrid">
    <w:name w:val="Table Grid"/>
    <w:basedOn w:val="TableNormal"/>
    <w:uiPriority w:val="1"/>
    <w:rsid w:val="00D71230"/>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semiHidden/>
    <w:unhideWhenUsed/>
    <w:rsid w:val="00FE283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E2837"/>
    <w:rPr>
      <w:sz w:val="16"/>
      <w:szCs w:val="16"/>
    </w:rPr>
  </w:style>
  <w:style w:type="character" w:customStyle="1" w:styleId="copy">
    <w:name w:val="copy"/>
    <w:basedOn w:val="DefaultParagraphFont"/>
    <w:rsid w:val="00B06ECD"/>
  </w:style>
  <w:style w:type="character" w:customStyle="1" w:styleId="shorttext1">
    <w:name w:val="short_text1"/>
    <w:basedOn w:val="DefaultParagraphFont"/>
    <w:rsid w:val="00CA5B00"/>
    <w:rPr>
      <w:sz w:val="29"/>
      <w:szCs w:val="29"/>
    </w:rPr>
  </w:style>
  <w:style w:type="paragraph" w:customStyle="1" w:styleId="BodyText23">
    <w:name w:val="Body Text 23"/>
    <w:basedOn w:val="Normal"/>
    <w:rsid w:val="00F521BE"/>
    <w:pPr>
      <w:widowControl w:val="0"/>
      <w:tabs>
        <w:tab w:val="left" w:pos="547"/>
      </w:tabs>
    </w:pPr>
    <w:rPr>
      <w:snapToGrid w:val="0"/>
      <w:sz w:val="22"/>
      <w:szCs w:val="20"/>
    </w:rPr>
  </w:style>
  <w:style w:type="paragraph" w:customStyle="1" w:styleId="Default">
    <w:name w:val="Default"/>
    <w:rsid w:val="006F59ED"/>
    <w:pPr>
      <w:autoSpaceDE w:val="0"/>
      <w:autoSpaceDN w:val="0"/>
      <w:adjustRightInd w:val="0"/>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2F2D33"/>
    <w:rPr>
      <w:sz w:val="16"/>
      <w:szCs w:val="16"/>
    </w:rPr>
  </w:style>
  <w:style w:type="paragraph" w:styleId="CommentText">
    <w:name w:val="annotation text"/>
    <w:basedOn w:val="Normal"/>
    <w:link w:val="CommentTextChar"/>
    <w:uiPriority w:val="99"/>
    <w:semiHidden/>
    <w:unhideWhenUsed/>
    <w:rsid w:val="002F2D33"/>
    <w:rPr>
      <w:sz w:val="20"/>
      <w:szCs w:val="20"/>
    </w:rPr>
  </w:style>
  <w:style w:type="character" w:customStyle="1" w:styleId="CommentTextChar">
    <w:name w:val="Comment Text Char"/>
    <w:basedOn w:val="DefaultParagraphFont"/>
    <w:link w:val="CommentText"/>
    <w:uiPriority w:val="99"/>
    <w:semiHidden/>
    <w:rsid w:val="002F2D33"/>
  </w:style>
  <w:style w:type="paragraph" w:styleId="CommentSubject">
    <w:name w:val="annotation subject"/>
    <w:basedOn w:val="CommentText"/>
    <w:next w:val="CommentText"/>
    <w:link w:val="CommentSubjectChar"/>
    <w:uiPriority w:val="99"/>
    <w:semiHidden/>
    <w:unhideWhenUsed/>
    <w:rsid w:val="002F2D33"/>
    <w:rPr>
      <w:b/>
      <w:bCs/>
    </w:rPr>
  </w:style>
  <w:style w:type="character" w:customStyle="1" w:styleId="CommentSubjectChar">
    <w:name w:val="Comment Subject Char"/>
    <w:basedOn w:val="CommentTextChar"/>
    <w:link w:val="CommentSubject"/>
    <w:uiPriority w:val="99"/>
    <w:semiHidden/>
    <w:rsid w:val="002F2D33"/>
    <w:rPr>
      <w:b/>
      <w:bCs/>
    </w:rPr>
  </w:style>
  <w:style w:type="paragraph" w:customStyle="1" w:styleId="Pasus1">
    <w:name w:val="Pasus 1"/>
    <w:basedOn w:val="Normal"/>
    <w:link w:val="Pasus1Char"/>
    <w:qFormat/>
    <w:rsid w:val="0066627F"/>
    <w:pPr>
      <w:spacing w:before="120" w:after="120"/>
      <w:ind w:right="685"/>
      <w:jc w:val="both"/>
    </w:pPr>
    <w:rPr>
      <w:rFonts w:ascii="Arial" w:hAnsi="Arial"/>
      <w:sz w:val="22"/>
      <w:lang w:val="en-GB" w:eastAsia="en-GB"/>
    </w:rPr>
  </w:style>
  <w:style w:type="character" w:customStyle="1" w:styleId="Pasus1Char">
    <w:name w:val="Pasus 1 Char"/>
    <w:link w:val="Pasus1"/>
    <w:rsid w:val="0066627F"/>
    <w:rPr>
      <w:rFonts w:ascii="Arial" w:hAnsi="Arial"/>
      <w:sz w:val="22"/>
      <w:szCs w:val="24"/>
      <w:lang w:val="en-GB" w:eastAsia="en-GB"/>
    </w:rPr>
  </w:style>
  <w:style w:type="character" w:styleId="UnresolvedMention">
    <w:name w:val="Unresolved Mention"/>
    <w:basedOn w:val="DefaultParagraphFont"/>
    <w:uiPriority w:val="99"/>
    <w:semiHidden/>
    <w:unhideWhenUsed/>
    <w:rsid w:val="00A02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1081">
      <w:bodyDiv w:val="1"/>
      <w:marLeft w:val="0"/>
      <w:marRight w:val="0"/>
      <w:marTop w:val="0"/>
      <w:marBottom w:val="0"/>
      <w:divBdr>
        <w:top w:val="none" w:sz="0" w:space="0" w:color="auto"/>
        <w:left w:val="none" w:sz="0" w:space="0" w:color="auto"/>
        <w:bottom w:val="none" w:sz="0" w:space="0" w:color="auto"/>
        <w:right w:val="none" w:sz="0" w:space="0" w:color="auto"/>
      </w:divBdr>
    </w:div>
    <w:div w:id="330065985">
      <w:bodyDiv w:val="1"/>
      <w:marLeft w:val="0"/>
      <w:marRight w:val="0"/>
      <w:marTop w:val="0"/>
      <w:marBottom w:val="0"/>
      <w:divBdr>
        <w:top w:val="none" w:sz="0" w:space="0" w:color="auto"/>
        <w:left w:val="none" w:sz="0" w:space="0" w:color="auto"/>
        <w:bottom w:val="none" w:sz="0" w:space="0" w:color="auto"/>
        <w:right w:val="none" w:sz="0" w:space="0" w:color="auto"/>
      </w:divBdr>
      <w:divsChild>
        <w:div w:id="746734638">
          <w:marLeft w:val="0"/>
          <w:marRight w:val="0"/>
          <w:marTop w:val="0"/>
          <w:marBottom w:val="0"/>
          <w:divBdr>
            <w:top w:val="none" w:sz="0" w:space="0" w:color="auto"/>
            <w:left w:val="none" w:sz="0" w:space="0" w:color="auto"/>
            <w:bottom w:val="none" w:sz="0" w:space="0" w:color="auto"/>
            <w:right w:val="none" w:sz="0" w:space="0" w:color="auto"/>
          </w:divBdr>
        </w:div>
        <w:div w:id="720330635">
          <w:marLeft w:val="0"/>
          <w:marRight w:val="0"/>
          <w:marTop w:val="0"/>
          <w:marBottom w:val="0"/>
          <w:divBdr>
            <w:top w:val="none" w:sz="0" w:space="0" w:color="auto"/>
            <w:left w:val="none" w:sz="0" w:space="0" w:color="auto"/>
            <w:bottom w:val="none" w:sz="0" w:space="0" w:color="auto"/>
            <w:right w:val="none" w:sz="0" w:space="0" w:color="auto"/>
          </w:divBdr>
        </w:div>
        <w:div w:id="2003921656">
          <w:marLeft w:val="0"/>
          <w:marRight w:val="0"/>
          <w:marTop w:val="0"/>
          <w:marBottom w:val="0"/>
          <w:divBdr>
            <w:top w:val="none" w:sz="0" w:space="0" w:color="auto"/>
            <w:left w:val="none" w:sz="0" w:space="0" w:color="auto"/>
            <w:bottom w:val="none" w:sz="0" w:space="0" w:color="auto"/>
            <w:right w:val="none" w:sz="0" w:space="0" w:color="auto"/>
          </w:divBdr>
        </w:div>
        <w:div w:id="1185247609">
          <w:marLeft w:val="0"/>
          <w:marRight w:val="0"/>
          <w:marTop w:val="0"/>
          <w:marBottom w:val="0"/>
          <w:divBdr>
            <w:top w:val="none" w:sz="0" w:space="0" w:color="auto"/>
            <w:left w:val="none" w:sz="0" w:space="0" w:color="auto"/>
            <w:bottom w:val="none" w:sz="0" w:space="0" w:color="auto"/>
            <w:right w:val="none" w:sz="0" w:space="0" w:color="auto"/>
          </w:divBdr>
        </w:div>
        <w:div w:id="1209029215">
          <w:marLeft w:val="0"/>
          <w:marRight w:val="0"/>
          <w:marTop w:val="0"/>
          <w:marBottom w:val="0"/>
          <w:divBdr>
            <w:top w:val="none" w:sz="0" w:space="0" w:color="auto"/>
            <w:left w:val="none" w:sz="0" w:space="0" w:color="auto"/>
            <w:bottom w:val="none" w:sz="0" w:space="0" w:color="auto"/>
            <w:right w:val="none" w:sz="0" w:space="0" w:color="auto"/>
          </w:divBdr>
        </w:div>
        <w:div w:id="509415602">
          <w:marLeft w:val="0"/>
          <w:marRight w:val="0"/>
          <w:marTop w:val="0"/>
          <w:marBottom w:val="0"/>
          <w:divBdr>
            <w:top w:val="none" w:sz="0" w:space="0" w:color="auto"/>
            <w:left w:val="none" w:sz="0" w:space="0" w:color="auto"/>
            <w:bottom w:val="none" w:sz="0" w:space="0" w:color="auto"/>
            <w:right w:val="none" w:sz="0" w:space="0" w:color="auto"/>
          </w:divBdr>
        </w:div>
      </w:divsChild>
    </w:div>
    <w:div w:id="507643781">
      <w:bodyDiv w:val="1"/>
      <w:marLeft w:val="0"/>
      <w:marRight w:val="0"/>
      <w:marTop w:val="0"/>
      <w:marBottom w:val="0"/>
      <w:divBdr>
        <w:top w:val="none" w:sz="0" w:space="0" w:color="auto"/>
        <w:left w:val="none" w:sz="0" w:space="0" w:color="auto"/>
        <w:bottom w:val="none" w:sz="0" w:space="0" w:color="auto"/>
        <w:right w:val="none" w:sz="0" w:space="0" w:color="auto"/>
      </w:divBdr>
    </w:div>
    <w:div w:id="542986826">
      <w:bodyDiv w:val="1"/>
      <w:marLeft w:val="0"/>
      <w:marRight w:val="0"/>
      <w:marTop w:val="0"/>
      <w:marBottom w:val="0"/>
      <w:divBdr>
        <w:top w:val="none" w:sz="0" w:space="0" w:color="auto"/>
        <w:left w:val="none" w:sz="0" w:space="0" w:color="auto"/>
        <w:bottom w:val="none" w:sz="0" w:space="0" w:color="auto"/>
        <w:right w:val="none" w:sz="0" w:space="0" w:color="auto"/>
      </w:divBdr>
    </w:div>
    <w:div w:id="596983412">
      <w:bodyDiv w:val="1"/>
      <w:marLeft w:val="0"/>
      <w:marRight w:val="0"/>
      <w:marTop w:val="0"/>
      <w:marBottom w:val="0"/>
      <w:divBdr>
        <w:top w:val="none" w:sz="0" w:space="0" w:color="auto"/>
        <w:left w:val="none" w:sz="0" w:space="0" w:color="auto"/>
        <w:bottom w:val="none" w:sz="0" w:space="0" w:color="auto"/>
        <w:right w:val="none" w:sz="0" w:space="0" w:color="auto"/>
      </w:divBdr>
    </w:div>
    <w:div w:id="805391338">
      <w:bodyDiv w:val="1"/>
      <w:marLeft w:val="0"/>
      <w:marRight w:val="0"/>
      <w:marTop w:val="0"/>
      <w:marBottom w:val="0"/>
      <w:divBdr>
        <w:top w:val="none" w:sz="0" w:space="0" w:color="auto"/>
        <w:left w:val="none" w:sz="0" w:space="0" w:color="auto"/>
        <w:bottom w:val="none" w:sz="0" w:space="0" w:color="auto"/>
        <w:right w:val="none" w:sz="0" w:space="0" w:color="auto"/>
      </w:divBdr>
    </w:div>
    <w:div w:id="893082961">
      <w:bodyDiv w:val="1"/>
      <w:marLeft w:val="0"/>
      <w:marRight w:val="0"/>
      <w:marTop w:val="0"/>
      <w:marBottom w:val="0"/>
      <w:divBdr>
        <w:top w:val="none" w:sz="0" w:space="0" w:color="auto"/>
        <w:left w:val="none" w:sz="0" w:space="0" w:color="auto"/>
        <w:bottom w:val="none" w:sz="0" w:space="0" w:color="auto"/>
        <w:right w:val="none" w:sz="0" w:space="0" w:color="auto"/>
      </w:divBdr>
    </w:div>
    <w:div w:id="969556299">
      <w:bodyDiv w:val="1"/>
      <w:marLeft w:val="0"/>
      <w:marRight w:val="0"/>
      <w:marTop w:val="0"/>
      <w:marBottom w:val="0"/>
      <w:divBdr>
        <w:top w:val="none" w:sz="0" w:space="0" w:color="auto"/>
        <w:left w:val="none" w:sz="0" w:space="0" w:color="auto"/>
        <w:bottom w:val="none" w:sz="0" w:space="0" w:color="auto"/>
        <w:right w:val="none" w:sz="0" w:space="0" w:color="auto"/>
      </w:divBdr>
    </w:div>
    <w:div w:id="1345474500">
      <w:bodyDiv w:val="1"/>
      <w:marLeft w:val="0"/>
      <w:marRight w:val="0"/>
      <w:marTop w:val="0"/>
      <w:marBottom w:val="0"/>
      <w:divBdr>
        <w:top w:val="none" w:sz="0" w:space="0" w:color="auto"/>
        <w:left w:val="none" w:sz="0" w:space="0" w:color="auto"/>
        <w:bottom w:val="none" w:sz="0" w:space="0" w:color="auto"/>
        <w:right w:val="none" w:sz="0" w:space="0" w:color="auto"/>
      </w:divBdr>
    </w:div>
    <w:div w:id="1429739191">
      <w:bodyDiv w:val="1"/>
      <w:marLeft w:val="0"/>
      <w:marRight w:val="0"/>
      <w:marTop w:val="0"/>
      <w:marBottom w:val="0"/>
      <w:divBdr>
        <w:top w:val="none" w:sz="0" w:space="0" w:color="auto"/>
        <w:left w:val="none" w:sz="0" w:space="0" w:color="auto"/>
        <w:bottom w:val="none" w:sz="0" w:space="0" w:color="auto"/>
        <w:right w:val="none" w:sz="0" w:space="0" w:color="auto"/>
      </w:divBdr>
    </w:div>
    <w:div w:id="1686714699">
      <w:bodyDiv w:val="1"/>
      <w:marLeft w:val="0"/>
      <w:marRight w:val="0"/>
      <w:marTop w:val="0"/>
      <w:marBottom w:val="0"/>
      <w:divBdr>
        <w:top w:val="none" w:sz="0" w:space="0" w:color="auto"/>
        <w:left w:val="none" w:sz="0" w:space="0" w:color="auto"/>
        <w:bottom w:val="none" w:sz="0" w:space="0" w:color="auto"/>
        <w:right w:val="none" w:sz="0" w:space="0" w:color="auto"/>
      </w:divBdr>
    </w:div>
    <w:div w:id="1731535479">
      <w:bodyDiv w:val="1"/>
      <w:marLeft w:val="0"/>
      <w:marRight w:val="0"/>
      <w:marTop w:val="0"/>
      <w:marBottom w:val="0"/>
      <w:divBdr>
        <w:top w:val="none" w:sz="0" w:space="0" w:color="auto"/>
        <w:left w:val="none" w:sz="0" w:space="0" w:color="auto"/>
        <w:bottom w:val="none" w:sz="0" w:space="0" w:color="auto"/>
        <w:right w:val="none" w:sz="0" w:space="0" w:color="auto"/>
      </w:divBdr>
    </w:div>
    <w:div w:id="1737361444">
      <w:bodyDiv w:val="1"/>
      <w:marLeft w:val="0"/>
      <w:marRight w:val="0"/>
      <w:marTop w:val="0"/>
      <w:marBottom w:val="0"/>
      <w:divBdr>
        <w:top w:val="none" w:sz="0" w:space="0" w:color="auto"/>
        <w:left w:val="none" w:sz="0" w:space="0" w:color="auto"/>
        <w:bottom w:val="none" w:sz="0" w:space="0" w:color="auto"/>
        <w:right w:val="none" w:sz="0" w:space="0" w:color="auto"/>
      </w:divBdr>
    </w:div>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 w:id="1830554197">
      <w:bodyDiv w:val="1"/>
      <w:marLeft w:val="0"/>
      <w:marRight w:val="0"/>
      <w:marTop w:val="0"/>
      <w:marBottom w:val="0"/>
      <w:divBdr>
        <w:top w:val="none" w:sz="0" w:space="0" w:color="auto"/>
        <w:left w:val="none" w:sz="0" w:space="0" w:color="auto"/>
        <w:bottom w:val="none" w:sz="0" w:space="0" w:color="auto"/>
        <w:right w:val="none" w:sz="0" w:space="0" w:color="auto"/>
      </w:divBdr>
    </w:div>
    <w:div w:id="1910770122">
      <w:bodyDiv w:val="1"/>
      <w:marLeft w:val="0"/>
      <w:marRight w:val="0"/>
      <w:marTop w:val="0"/>
      <w:marBottom w:val="0"/>
      <w:divBdr>
        <w:top w:val="none" w:sz="0" w:space="0" w:color="auto"/>
        <w:left w:val="none" w:sz="0" w:space="0" w:color="auto"/>
        <w:bottom w:val="none" w:sz="0" w:space="0" w:color="auto"/>
        <w:right w:val="none" w:sz="0" w:space="0" w:color="auto"/>
      </w:divBdr>
    </w:div>
    <w:div w:id="1918322820">
      <w:bodyDiv w:val="1"/>
      <w:marLeft w:val="0"/>
      <w:marRight w:val="0"/>
      <w:marTop w:val="0"/>
      <w:marBottom w:val="0"/>
      <w:divBdr>
        <w:top w:val="none" w:sz="0" w:space="0" w:color="auto"/>
        <w:left w:val="none" w:sz="0" w:space="0" w:color="auto"/>
        <w:bottom w:val="none" w:sz="0" w:space="0" w:color="auto"/>
        <w:right w:val="none" w:sz="0" w:space="0" w:color="auto"/>
      </w:divBdr>
    </w:div>
    <w:div w:id="2085712915">
      <w:bodyDiv w:val="1"/>
      <w:marLeft w:val="0"/>
      <w:marRight w:val="0"/>
      <w:marTop w:val="0"/>
      <w:marBottom w:val="0"/>
      <w:divBdr>
        <w:top w:val="none" w:sz="0" w:space="0" w:color="auto"/>
        <w:left w:val="none" w:sz="0" w:space="0" w:color="auto"/>
        <w:bottom w:val="none" w:sz="0" w:space="0" w:color="auto"/>
        <w:right w:val="none" w:sz="0" w:space="0" w:color="auto"/>
      </w:divBdr>
    </w:div>
    <w:div w:id="2100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eline/index.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ENA~1.MRD\AppData\Local\Temp\Rar$DI94.296\1%20TOR%20MNE%20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8935-E185-49C9-BC9D-8F87B627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TOR MNE xx-xxx</Template>
  <TotalTime>3</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12090</CharactersWithSpaces>
  <SharedDoc>false</SharedDoc>
  <HLinks>
    <vt:vector size="24" baseType="variant">
      <vt:variant>
        <vt:i4>5111883</vt:i4>
      </vt:variant>
      <vt:variant>
        <vt:i4>3</vt:i4>
      </vt:variant>
      <vt:variant>
        <vt:i4>0</vt:i4>
      </vt:variant>
      <vt:variant>
        <vt:i4>5</vt:i4>
      </vt:variant>
      <vt:variant>
        <vt:lpwstr>http://www.undp.org.me/files/jobs/index.html</vt:lpwstr>
      </vt:variant>
      <vt:variant>
        <vt:lpwstr/>
      </vt:variant>
      <vt:variant>
        <vt:i4>4325438</vt:i4>
      </vt:variant>
      <vt:variant>
        <vt:i4>0</vt:i4>
      </vt:variant>
      <vt:variant>
        <vt:i4>0</vt:i4>
      </vt:variant>
      <vt:variant>
        <vt:i4>5</vt:i4>
      </vt:variant>
      <vt:variant>
        <vt:lpwstr>mailto:consultancy.me@undp.org</vt:lpwstr>
      </vt:variant>
      <vt:variant>
        <vt:lpwstr/>
      </vt:variant>
      <vt:variant>
        <vt:i4>2949163</vt:i4>
      </vt:variant>
      <vt:variant>
        <vt:i4>3</vt:i4>
      </vt:variant>
      <vt:variant>
        <vt:i4>0</vt:i4>
      </vt:variant>
      <vt:variant>
        <vt:i4>5</vt:i4>
      </vt:variant>
      <vt:variant>
        <vt:lpwstr>http://www.undp.org.me/</vt:lpwstr>
      </vt:variant>
      <vt:variant>
        <vt:lpwstr/>
      </vt:variant>
      <vt:variant>
        <vt:i4>7340055</vt:i4>
      </vt:variant>
      <vt:variant>
        <vt:i4>0</vt:i4>
      </vt:variant>
      <vt:variant>
        <vt:i4>0</vt:i4>
      </vt:variant>
      <vt:variant>
        <vt:i4>5</vt:i4>
      </vt:variant>
      <vt:variant>
        <vt:lpwstr>mailto:registry.me@undp.org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Mrdak</dc:creator>
  <cp:lastModifiedBy>Jelena Mrdak</cp:lastModifiedBy>
  <cp:revision>3</cp:revision>
  <cp:lastPrinted>2008-03-18T10:02:00Z</cp:lastPrinted>
  <dcterms:created xsi:type="dcterms:W3CDTF">2021-06-11T13:53:00Z</dcterms:created>
  <dcterms:modified xsi:type="dcterms:W3CDTF">2021-12-16T07:23:00Z</dcterms:modified>
</cp:coreProperties>
</file>