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108A25" w14:textId="77777777" w:rsidR="008A068F" w:rsidRDefault="008A068F">
      <w:pPr>
        <w:rPr>
          <w:rFonts w:ascii="Roboto" w:eastAsia="Roboto" w:hAnsi="Roboto" w:cs="Roboto"/>
          <w:sz w:val="12"/>
          <w:szCs w:val="12"/>
        </w:rPr>
      </w:pPr>
    </w:p>
    <w:p w14:paraId="5D90AC85" w14:textId="77777777" w:rsidR="008A068F" w:rsidRDefault="008A068F">
      <w:pPr>
        <w:rPr>
          <w:rFonts w:ascii="Roboto" w:eastAsia="Roboto" w:hAnsi="Roboto" w:cs="Roboto"/>
          <w:sz w:val="12"/>
          <w:szCs w:val="12"/>
        </w:rPr>
      </w:pPr>
    </w:p>
    <w:p w14:paraId="1237468E" w14:textId="77777777" w:rsidR="008A068F" w:rsidRDefault="008A068F">
      <w:pPr>
        <w:rPr>
          <w:rFonts w:ascii="Roboto" w:eastAsia="Roboto" w:hAnsi="Roboto" w:cs="Roboto"/>
          <w:sz w:val="12"/>
          <w:szCs w:val="12"/>
        </w:rPr>
      </w:pPr>
    </w:p>
    <w:p w14:paraId="6D9A8010" w14:textId="77777777" w:rsidR="008A068F" w:rsidRDefault="008A068F">
      <w:pPr>
        <w:rPr>
          <w:rFonts w:ascii="Roboto" w:eastAsia="Roboto" w:hAnsi="Roboto" w:cs="Roboto"/>
          <w:sz w:val="12"/>
          <w:szCs w:val="12"/>
        </w:rPr>
      </w:pPr>
    </w:p>
    <w:p w14:paraId="5B2FD4C8" w14:textId="77777777" w:rsidR="008A068F" w:rsidRDefault="008A068F">
      <w:pPr>
        <w:rPr>
          <w:rFonts w:ascii="Roboto" w:eastAsia="Roboto" w:hAnsi="Roboto" w:cs="Roboto"/>
          <w:sz w:val="12"/>
          <w:szCs w:val="12"/>
        </w:rPr>
      </w:pPr>
    </w:p>
    <w:p w14:paraId="5502D6F2" w14:textId="77777777" w:rsidR="008A068F" w:rsidRDefault="008A068F">
      <w:pPr>
        <w:rPr>
          <w:rFonts w:ascii="Roboto" w:eastAsia="Roboto" w:hAnsi="Roboto" w:cs="Roboto"/>
          <w:sz w:val="12"/>
          <w:szCs w:val="12"/>
        </w:rPr>
      </w:pPr>
    </w:p>
    <w:p w14:paraId="68FCD708" w14:textId="77777777" w:rsidR="008A068F" w:rsidRDefault="008A068F">
      <w:pPr>
        <w:rPr>
          <w:rFonts w:ascii="Roboto" w:eastAsia="Roboto" w:hAnsi="Roboto" w:cs="Roboto"/>
          <w:sz w:val="12"/>
          <w:szCs w:val="12"/>
        </w:rPr>
      </w:pPr>
    </w:p>
    <w:p w14:paraId="46D234EF" w14:textId="77777777" w:rsidR="008A068F" w:rsidRDefault="008A068F">
      <w:pPr>
        <w:rPr>
          <w:rFonts w:ascii="Roboto" w:eastAsia="Roboto" w:hAnsi="Roboto" w:cs="Roboto"/>
          <w:sz w:val="12"/>
          <w:szCs w:val="12"/>
        </w:rPr>
      </w:pPr>
    </w:p>
    <w:p w14:paraId="0945854D" w14:textId="77777777" w:rsidR="008A068F" w:rsidRDefault="008A068F">
      <w:pPr>
        <w:rPr>
          <w:rFonts w:ascii="Roboto" w:eastAsia="Roboto" w:hAnsi="Roboto" w:cs="Roboto"/>
          <w:sz w:val="12"/>
          <w:szCs w:val="12"/>
        </w:rPr>
      </w:pPr>
    </w:p>
    <w:p w14:paraId="4B179198" w14:textId="77777777" w:rsidR="008A068F" w:rsidRDefault="008A068F">
      <w:pPr>
        <w:rPr>
          <w:rFonts w:ascii="Roboto" w:eastAsia="Roboto" w:hAnsi="Roboto" w:cs="Roboto"/>
          <w:sz w:val="12"/>
          <w:szCs w:val="12"/>
        </w:rPr>
      </w:pPr>
    </w:p>
    <w:p w14:paraId="62395E04" w14:textId="77777777" w:rsidR="008A068F" w:rsidRDefault="008A068F">
      <w:pPr>
        <w:rPr>
          <w:rFonts w:ascii="Roboto" w:eastAsia="Roboto" w:hAnsi="Roboto" w:cs="Roboto"/>
          <w:sz w:val="12"/>
          <w:szCs w:val="12"/>
        </w:rPr>
      </w:pPr>
    </w:p>
    <w:p w14:paraId="4DD8AB93" w14:textId="77777777" w:rsidR="008A068F" w:rsidRDefault="008A068F">
      <w:pPr>
        <w:rPr>
          <w:rFonts w:ascii="Roboto" w:eastAsia="Roboto" w:hAnsi="Roboto" w:cs="Roboto"/>
          <w:sz w:val="12"/>
          <w:szCs w:val="12"/>
        </w:rPr>
      </w:pPr>
    </w:p>
    <w:p w14:paraId="0C3B045E" w14:textId="77777777" w:rsidR="008A068F" w:rsidRDefault="008A068F">
      <w:pPr>
        <w:rPr>
          <w:rFonts w:ascii="Roboto" w:eastAsia="Roboto" w:hAnsi="Roboto" w:cs="Roboto"/>
          <w:sz w:val="12"/>
          <w:szCs w:val="12"/>
        </w:rPr>
      </w:pPr>
    </w:p>
    <w:p w14:paraId="4F233515" w14:textId="77777777" w:rsidR="008A068F" w:rsidRDefault="008A068F">
      <w:pPr>
        <w:rPr>
          <w:rFonts w:ascii="Roboto" w:eastAsia="Roboto" w:hAnsi="Roboto" w:cs="Roboto"/>
          <w:sz w:val="12"/>
          <w:szCs w:val="12"/>
        </w:rPr>
      </w:pPr>
    </w:p>
    <w:p w14:paraId="14B8438B" w14:textId="77777777" w:rsidR="008A068F" w:rsidRDefault="008A068F">
      <w:pPr>
        <w:rPr>
          <w:rFonts w:ascii="Roboto" w:eastAsia="Roboto" w:hAnsi="Roboto" w:cs="Roboto"/>
          <w:sz w:val="12"/>
          <w:szCs w:val="12"/>
        </w:rPr>
      </w:pPr>
    </w:p>
    <w:p w14:paraId="7C03E7F6" w14:textId="77777777" w:rsidR="008A068F" w:rsidRDefault="008A068F">
      <w:pPr>
        <w:rPr>
          <w:rFonts w:ascii="Roboto" w:eastAsia="Roboto" w:hAnsi="Roboto" w:cs="Roboto"/>
          <w:sz w:val="12"/>
          <w:szCs w:val="12"/>
        </w:rPr>
      </w:pPr>
    </w:p>
    <w:p w14:paraId="3CE6B89C" w14:textId="77777777" w:rsidR="008A068F" w:rsidRDefault="008A068F">
      <w:pPr>
        <w:rPr>
          <w:rFonts w:ascii="Roboto" w:eastAsia="Roboto" w:hAnsi="Roboto" w:cs="Roboto"/>
          <w:sz w:val="12"/>
          <w:szCs w:val="12"/>
        </w:rPr>
      </w:pPr>
    </w:p>
    <w:p w14:paraId="7A451667" w14:textId="77777777" w:rsidR="008A068F" w:rsidRDefault="008A068F">
      <w:pPr>
        <w:rPr>
          <w:rFonts w:ascii="Roboto" w:eastAsia="Roboto" w:hAnsi="Roboto" w:cs="Roboto"/>
          <w:sz w:val="12"/>
          <w:szCs w:val="12"/>
        </w:rPr>
      </w:pPr>
    </w:p>
    <w:p w14:paraId="47797689" w14:textId="77777777" w:rsidR="008A068F" w:rsidRDefault="008A068F">
      <w:pPr>
        <w:rPr>
          <w:rFonts w:ascii="Roboto" w:eastAsia="Roboto" w:hAnsi="Roboto" w:cs="Roboto"/>
          <w:sz w:val="12"/>
          <w:szCs w:val="12"/>
        </w:rPr>
      </w:pPr>
    </w:p>
    <w:p w14:paraId="19C54F32" w14:textId="77777777" w:rsidR="008A068F" w:rsidRDefault="008A068F">
      <w:pPr>
        <w:rPr>
          <w:rFonts w:ascii="Roboto" w:eastAsia="Roboto" w:hAnsi="Roboto" w:cs="Roboto"/>
          <w:sz w:val="12"/>
          <w:szCs w:val="12"/>
        </w:rPr>
      </w:pPr>
    </w:p>
    <w:p w14:paraId="417BFA72" w14:textId="77777777" w:rsidR="008A068F" w:rsidRDefault="008A068F">
      <w:pPr>
        <w:rPr>
          <w:rFonts w:ascii="Roboto" w:eastAsia="Roboto" w:hAnsi="Roboto" w:cs="Roboto"/>
          <w:sz w:val="12"/>
          <w:szCs w:val="12"/>
        </w:rPr>
      </w:pPr>
    </w:p>
    <w:p w14:paraId="4C43B39E" w14:textId="77777777" w:rsidR="008A068F" w:rsidRDefault="008A068F">
      <w:pPr>
        <w:rPr>
          <w:rFonts w:ascii="Roboto" w:eastAsia="Roboto" w:hAnsi="Roboto" w:cs="Roboto"/>
          <w:sz w:val="12"/>
          <w:szCs w:val="12"/>
        </w:rPr>
      </w:pPr>
    </w:p>
    <w:p w14:paraId="5C4E83D2" w14:textId="77777777" w:rsidR="008A068F" w:rsidRDefault="008A068F">
      <w:pPr>
        <w:rPr>
          <w:rFonts w:ascii="Roboto" w:eastAsia="Roboto" w:hAnsi="Roboto" w:cs="Roboto"/>
          <w:sz w:val="12"/>
          <w:szCs w:val="12"/>
        </w:rPr>
      </w:pPr>
    </w:p>
    <w:p w14:paraId="4B23FDCF" w14:textId="77777777" w:rsidR="008A068F" w:rsidRDefault="008A068F">
      <w:pPr>
        <w:rPr>
          <w:rFonts w:ascii="Roboto" w:eastAsia="Roboto" w:hAnsi="Roboto" w:cs="Roboto"/>
          <w:sz w:val="12"/>
          <w:szCs w:val="12"/>
        </w:rPr>
      </w:pPr>
    </w:p>
    <w:p w14:paraId="3ECCC4F7" w14:textId="77777777" w:rsidR="008A068F" w:rsidRDefault="008A068F">
      <w:pPr>
        <w:rPr>
          <w:rFonts w:ascii="Roboto" w:eastAsia="Roboto" w:hAnsi="Roboto" w:cs="Roboto"/>
          <w:sz w:val="12"/>
          <w:szCs w:val="12"/>
        </w:rPr>
      </w:pPr>
    </w:p>
    <w:p w14:paraId="50AD1E9B" w14:textId="77777777" w:rsidR="008A068F" w:rsidRDefault="008A068F">
      <w:pPr>
        <w:rPr>
          <w:rFonts w:ascii="Roboto" w:eastAsia="Roboto" w:hAnsi="Roboto" w:cs="Roboto"/>
          <w:sz w:val="12"/>
          <w:szCs w:val="12"/>
        </w:rPr>
      </w:pPr>
    </w:p>
    <w:p w14:paraId="1C7C0936" w14:textId="77777777" w:rsidR="008A068F" w:rsidRDefault="008A068F">
      <w:pPr>
        <w:rPr>
          <w:rFonts w:ascii="Roboto" w:eastAsia="Roboto" w:hAnsi="Roboto" w:cs="Roboto"/>
          <w:sz w:val="12"/>
          <w:szCs w:val="12"/>
        </w:rPr>
      </w:pPr>
    </w:p>
    <w:p w14:paraId="5D7A1B7B" w14:textId="77777777" w:rsidR="008A068F" w:rsidRDefault="008A068F">
      <w:pPr>
        <w:rPr>
          <w:rFonts w:ascii="Roboto" w:eastAsia="Roboto" w:hAnsi="Roboto" w:cs="Roboto"/>
          <w:sz w:val="12"/>
          <w:szCs w:val="12"/>
        </w:rPr>
      </w:pPr>
    </w:p>
    <w:p w14:paraId="307D26BC" w14:textId="77777777" w:rsidR="008A068F" w:rsidRDefault="008A068F">
      <w:pPr>
        <w:rPr>
          <w:rFonts w:ascii="Roboto" w:eastAsia="Roboto" w:hAnsi="Roboto" w:cs="Roboto"/>
          <w:sz w:val="12"/>
          <w:szCs w:val="12"/>
        </w:rPr>
      </w:pPr>
    </w:p>
    <w:p w14:paraId="4C43C719" w14:textId="77777777" w:rsidR="008A068F" w:rsidRDefault="007D3091">
      <w:pPr>
        <w:pBdr>
          <w:left w:val="single" w:sz="24" w:space="4" w:color="8DB3E2"/>
          <w:bottom w:val="single" w:sz="8" w:space="6" w:color="366091"/>
        </w:pBdr>
        <w:spacing w:after="60"/>
        <w:jc w:val="center"/>
        <w:rPr>
          <w:rFonts w:ascii="Roboto" w:eastAsia="Roboto" w:hAnsi="Roboto" w:cs="Roboto"/>
          <w:b/>
          <w:sz w:val="48"/>
          <w:szCs w:val="48"/>
        </w:rPr>
      </w:pPr>
      <w:r>
        <w:rPr>
          <w:rFonts w:ascii="Roboto" w:eastAsia="Roboto" w:hAnsi="Roboto" w:cs="Roboto"/>
          <w:b/>
          <w:sz w:val="48"/>
          <w:szCs w:val="48"/>
        </w:rPr>
        <w:t>UNITED NATIONS SUSTAINABLE DEVELOPMENT COOPERATION FRAMEWORK (UNSDCF)                          July 2018 – June 2024</w:t>
      </w:r>
    </w:p>
    <w:p w14:paraId="5F39EAE3" w14:textId="77777777" w:rsidR="008A068F" w:rsidRDefault="007D3091">
      <w:pPr>
        <w:pBdr>
          <w:left w:val="single" w:sz="24" w:space="4" w:color="D99594"/>
        </w:pBdr>
        <w:spacing w:before="120" w:after="120"/>
        <w:jc w:val="center"/>
        <w:rPr>
          <w:rFonts w:ascii="Roboto" w:eastAsia="Roboto" w:hAnsi="Roboto" w:cs="Roboto"/>
          <w:sz w:val="28"/>
          <w:szCs w:val="28"/>
        </w:rPr>
      </w:pPr>
      <w:r>
        <w:rPr>
          <w:rFonts w:ascii="Roboto" w:eastAsia="Roboto" w:hAnsi="Roboto" w:cs="Roboto"/>
          <w:sz w:val="28"/>
          <w:szCs w:val="28"/>
        </w:rPr>
        <w:t>UNITED NATIONS RWANDA</w:t>
      </w:r>
    </w:p>
    <w:p w14:paraId="4BF4FA61" w14:textId="5A77F57A" w:rsidR="008A068F" w:rsidRDefault="001C7659">
      <w:pPr>
        <w:spacing w:before="4400" w:after="120"/>
        <w:rPr>
          <w:rFonts w:ascii="Roboto" w:eastAsia="Roboto" w:hAnsi="Roboto" w:cs="Roboto"/>
          <w:b/>
          <w:smallCaps/>
          <w:sz w:val="28"/>
          <w:szCs w:val="28"/>
        </w:rPr>
      </w:pPr>
      <w:proofErr w:type="gramStart"/>
      <w:r>
        <w:rPr>
          <w:rFonts w:ascii="Roboto" w:eastAsia="Roboto" w:hAnsi="Roboto" w:cs="Roboto"/>
          <w:b/>
          <w:smallCaps/>
          <w:sz w:val="28"/>
          <w:szCs w:val="28"/>
        </w:rPr>
        <w:t>DECEMBER</w:t>
      </w:r>
      <w:r w:rsidR="007D3091">
        <w:rPr>
          <w:rFonts w:ascii="Roboto" w:eastAsia="Roboto" w:hAnsi="Roboto" w:cs="Roboto"/>
          <w:b/>
          <w:smallCaps/>
          <w:sz w:val="28"/>
          <w:szCs w:val="28"/>
        </w:rPr>
        <w:t>,</w:t>
      </w:r>
      <w:proofErr w:type="gramEnd"/>
      <w:r w:rsidR="007D3091">
        <w:rPr>
          <w:rFonts w:ascii="Roboto" w:eastAsia="Roboto" w:hAnsi="Roboto" w:cs="Roboto"/>
          <w:b/>
          <w:smallCaps/>
          <w:sz w:val="28"/>
          <w:szCs w:val="28"/>
        </w:rPr>
        <w:t xml:space="preserve"> 2021 </w:t>
      </w:r>
    </w:p>
    <w:p w14:paraId="10363501" w14:textId="77777777" w:rsidR="008A068F" w:rsidRDefault="007D3091">
      <w:pPr>
        <w:pBdr>
          <w:left w:val="single" w:sz="24" w:space="4" w:color="8DB3E2"/>
        </w:pBdr>
        <w:rPr>
          <w:rFonts w:ascii="Roboto" w:eastAsia="Roboto" w:hAnsi="Roboto" w:cs="Roboto"/>
          <w:sz w:val="28"/>
          <w:szCs w:val="28"/>
        </w:rPr>
      </w:pPr>
      <w:r>
        <w:rPr>
          <w:rFonts w:ascii="Roboto" w:eastAsia="Roboto" w:hAnsi="Roboto" w:cs="Roboto"/>
          <w:sz w:val="28"/>
          <w:szCs w:val="28"/>
        </w:rPr>
        <w:t xml:space="preserve">UNSDCF Draft </w:t>
      </w:r>
    </w:p>
    <w:p w14:paraId="0A9C3212" w14:textId="77777777" w:rsidR="008A068F" w:rsidRDefault="008A068F">
      <w:pPr>
        <w:rPr>
          <w:rFonts w:ascii="Roboto" w:eastAsia="Roboto" w:hAnsi="Roboto" w:cs="Roboto"/>
        </w:rPr>
      </w:pPr>
    </w:p>
    <w:p w14:paraId="253993B0" w14:textId="77777777" w:rsidR="008A068F" w:rsidRDefault="007D3091">
      <w:pPr>
        <w:pStyle w:val="Heading1"/>
        <w:ind w:left="432" w:hanging="432"/>
        <w:rPr>
          <w:rFonts w:ascii="Roboto" w:eastAsia="Roboto" w:hAnsi="Roboto" w:cs="Roboto"/>
        </w:rPr>
      </w:pPr>
      <w:r>
        <w:br w:type="page"/>
      </w:r>
    </w:p>
    <w:p w14:paraId="2CE394CA" w14:textId="77777777" w:rsidR="008A068F" w:rsidRDefault="007D3091">
      <w:pPr>
        <w:widowControl w:val="0"/>
        <w:pBdr>
          <w:top w:val="nil"/>
          <w:left w:val="nil"/>
          <w:bottom w:val="nil"/>
          <w:right w:val="nil"/>
          <w:between w:val="nil"/>
        </w:pBdr>
        <w:spacing w:line="276" w:lineRule="auto"/>
        <w:rPr>
          <w:rFonts w:ascii="Roboto" w:eastAsia="Roboto" w:hAnsi="Roboto" w:cs="Roboto"/>
          <w:b/>
          <w:smallCaps/>
          <w:color w:val="0070C0"/>
          <w:sz w:val="56"/>
          <w:szCs w:val="56"/>
        </w:rPr>
      </w:pPr>
      <w:r>
        <w:rPr>
          <w:rFonts w:ascii="Roboto" w:eastAsia="Roboto" w:hAnsi="Roboto" w:cs="Roboto"/>
          <w:b/>
          <w:smallCaps/>
          <w:color w:val="0070C0"/>
          <w:sz w:val="56"/>
          <w:szCs w:val="56"/>
        </w:rPr>
        <w:lastRenderedPageBreak/>
        <w:t>Table of Contents</w:t>
      </w:r>
    </w:p>
    <w:bookmarkStart w:id="0" w:name="_heading=h.gjdgxs" w:colFirst="0" w:colLast="0" w:displacedByCustomXml="next"/>
    <w:bookmarkEnd w:id="0" w:displacedByCustomXml="next"/>
    <w:sdt>
      <w:sdtPr>
        <w:rPr>
          <w:rFonts w:ascii="Times New Roman" w:eastAsia="Times New Roman" w:hAnsi="Times New Roman" w:cs="Times New Roman"/>
          <w:caps w:val="0"/>
          <w:noProof w:val="0"/>
          <w:sz w:val="24"/>
          <w:szCs w:val="24"/>
          <w:lang w:bidi="ar-SA"/>
        </w:rPr>
        <w:id w:val="-1126852906"/>
        <w:docPartObj>
          <w:docPartGallery w:val="Table of Contents"/>
          <w:docPartUnique/>
        </w:docPartObj>
      </w:sdtPr>
      <w:sdtEndPr/>
      <w:sdtContent>
        <w:p w14:paraId="6D8CD266" w14:textId="245CE7D8" w:rsidR="002D0037" w:rsidRDefault="007D3091">
          <w:pPr>
            <w:pStyle w:val="TOC1"/>
            <w:rPr>
              <w:rFonts w:asciiTheme="minorHAnsi" w:eastAsiaTheme="minorEastAsia" w:hAnsiTheme="minorHAnsi" w:cstheme="minorBidi"/>
              <w:caps w:val="0"/>
              <w:lang w:val="en-RW" w:eastAsia="en-RW" w:bidi="ar-SA"/>
            </w:rPr>
          </w:pPr>
          <w:r w:rsidRPr="00E26BE9">
            <w:rPr>
              <w:color w:val="365F91" w:themeColor="accent1" w:themeShade="BF"/>
              <w:sz w:val="20"/>
              <w:szCs w:val="20"/>
            </w:rPr>
            <w:fldChar w:fldCharType="begin"/>
          </w:r>
          <w:r w:rsidRPr="00E26BE9">
            <w:rPr>
              <w:color w:val="365F91" w:themeColor="accent1" w:themeShade="BF"/>
              <w:sz w:val="20"/>
              <w:szCs w:val="20"/>
            </w:rPr>
            <w:instrText xml:space="preserve"> TOC \h \u \z </w:instrText>
          </w:r>
          <w:r w:rsidRPr="00E26BE9">
            <w:rPr>
              <w:color w:val="365F91" w:themeColor="accent1" w:themeShade="BF"/>
              <w:sz w:val="20"/>
              <w:szCs w:val="20"/>
            </w:rPr>
            <w:fldChar w:fldCharType="separate"/>
          </w:r>
          <w:hyperlink w:anchor="_Toc89438318" w:history="1">
            <w:r w:rsidR="002D0037" w:rsidRPr="00553607">
              <w:rPr>
                <w:rStyle w:val="Hyperlink"/>
              </w:rPr>
              <w:t>Abbreviations</w:t>
            </w:r>
            <w:r w:rsidR="002D0037">
              <w:rPr>
                <w:webHidden/>
              </w:rPr>
              <w:tab/>
            </w:r>
            <w:r w:rsidR="002D0037">
              <w:rPr>
                <w:webHidden/>
              </w:rPr>
              <w:fldChar w:fldCharType="begin"/>
            </w:r>
            <w:r w:rsidR="002D0037">
              <w:rPr>
                <w:webHidden/>
              </w:rPr>
              <w:instrText xml:space="preserve"> PAGEREF _Toc89438318 \h </w:instrText>
            </w:r>
            <w:r w:rsidR="002D0037">
              <w:rPr>
                <w:webHidden/>
              </w:rPr>
            </w:r>
            <w:r w:rsidR="002D0037">
              <w:rPr>
                <w:webHidden/>
              </w:rPr>
              <w:fldChar w:fldCharType="separate"/>
            </w:r>
            <w:r w:rsidR="00902AC7">
              <w:rPr>
                <w:webHidden/>
              </w:rPr>
              <w:t>IV</w:t>
            </w:r>
            <w:r w:rsidR="002D0037">
              <w:rPr>
                <w:webHidden/>
              </w:rPr>
              <w:fldChar w:fldCharType="end"/>
            </w:r>
          </w:hyperlink>
        </w:p>
        <w:p w14:paraId="4E708565" w14:textId="06AD359F" w:rsidR="002D0037" w:rsidRDefault="00BE3847">
          <w:pPr>
            <w:pStyle w:val="TOC1"/>
            <w:rPr>
              <w:rFonts w:asciiTheme="minorHAnsi" w:eastAsiaTheme="minorEastAsia" w:hAnsiTheme="minorHAnsi" w:cstheme="minorBidi"/>
              <w:caps w:val="0"/>
              <w:lang w:val="en-RW" w:eastAsia="en-RW" w:bidi="ar-SA"/>
            </w:rPr>
          </w:pPr>
          <w:hyperlink w:anchor="_Toc89438319" w:history="1">
            <w:r w:rsidR="002D0037" w:rsidRPr="00553607">
              <w:rPr>
                <w:rStyle w:val="Hyperlink"/>
              </w:rPr>
              <w:t>United Nations Rwanda Vision 2030</w:t>
            </w:r>
            <w:r w:rsidR="002D0037">
              <w:rPr>
                <w:webHidden/>
              </w:rPr>
              <w:tab/>
            </w:r>
            <w:r w:rsidR="002D0037">
              <w:rPr>
                <w:webHidden/>
              </w:rPr>
              <w:fldChar w:fldCharType="begin"/>
            </w:r>
            <w:r w:rsidR="002D0037">
              <w:rPr>
                <w:webHidden/>
              </w:rPr>
              <w:instrText xml:space="preserve"> PAGEREF _Toc89438319 \h </w:instrText>
            </w:r>
            <w:r w:rsidR="002D0037">
              <w:rPr>
                <w:webHidden/>
              </w:rPr>
            </w:r>
            <w:r w:rsidR="002D0037">
              <w:rPr>
                <w:webHidden/>
              </w:rPr>
              <w:fldChar w:fldCharType="separate"/>
            </w:r>
            <w:r w:rsidR="00902AC7">
              <w:rPr>
                <w:webHidden/>
              </w:rPr>
              <w:t>V</w:t>
            </w:r>
            <w:r w:rsidR="002D0037">
              <w:rPr>
                <w:webHidden/>
              </w:rPr>
              <w:fldChar w:fldCharType="end"/>
            </w:r>
          </w:hyperlink>
        </w:p>
        <w:p w14:paraId="4DBA54B9" w14:textId="0B1A6E21" w:rsidR="002D0037" w:rsidRDefault="00BE3847">
          <w:pPr>
            <w:pStyle w:val="TOC1"/>
            <w:rPr>
              <w:rFonts w:asciiTheme="minorHAnsi" w:eastAsiaTheme="minorEastAsia" w:hAnsiTheme="minorHAnsi" w:cstheme="minorBidi"/>
              <w:caps w:val="0"/>
              <w:lang w:val="en-RW" w:eastAsia="en-RW" w:bidi="ar-SA"/>
            </w:rPr>
          </w:pPr>
          <w:hyperlink w:anchor="_Toc89438320" w:history="1">
            <w:r w:rsidR="002D0037" w:rsidRPr="00553607">
              <w:rPr>
                <w:rStyle w:val="Hyperlink"/>
              </w:rPr>
              <w:t>Joint Statement</w:t>
            </w:r>
            <w:r w:rsidR="002D0037">
              <w:rPr>
                <w:webHidden/>
              </w:rPr>
              <w:tab/>
            </w:r>
            <w:r w:rsidR="002D0037">
              <w:rPr>
                <w:webHidden/>
              </w:rPr>
              <w:fldChar w:fldCharType="begin"/>
            </w:r>
            <w:r w:rsidR="002D0037">
              <w:rPr>
                <w:webHidden/>
              </w:rPr>
              <w:instrText xml:space="preserve"> PAGEREF _Toc89438320 \h </w:instrText>
            </w:r>
            <w:r w:rsidR="002D0037">
              <w:rPr>
                <w:webHidden/>
              </w:rPr>
            </w:r>
            <w:r w:rsidR="002D0037">
              <w:rPr>
                <w:webHidden/>
              </w:rPr>
              <w:fldChar w:fldCharType="separate"/>
            </w:r>
            <w:r w:rsidR="00902AC7">
              <w:rPr>
                <w:webHidden/>
              </w:rPr>
              <w:t>VI</w:t>
            </w:r>
            <w:r w:rsidR="002D0037">
              <w:rPr>
                <w:webHidden/>
              </w:rPr>
              <w:fldChar w:fldCharType="end"/>
            </w:r>
          </w:hyperlink>
        </w:p>
        <w:p w14:paraId="00511FAB" w14:textId="5EFE533E" w:rsidR="002D0037" w:rsidRDefault="00BE3847">
          <w:pPr>
            <w:pStyle w:val="TOC1"/>
            <w:rPr>
              <w:rFonts w:asciiTheme="minorHAnsi" w:eastAsiaTheme="minorEastAsia" w:hAnsiTheme="minorHAnsi" w:cstheme="minorBidi"/>
              <w:caps w:val="0"/>
              <w:lang w:val="en-RW" w:eastAsia="en-RW" w:bidi="ar-SA"/>
            </w:rPr>
          </w:pPr>
          <w:hyperlink w:anchor="_Toc89438321" w:history="1">
            <w:r w:rsidR="002D0037" w:rsidRPr="00553607">
              <w:rPr>
                <w:rStyle w:val="Hyperlink"/>
              </w:rPr>
              <w:t>Partnering Ministries</w:t>
            </w:r>
            <w:r w:rsidR="002D0037">
              <w:rPr>
                <w:webHidden/>
              </w:rPr>
              <w:tab/>
            </w:r>
            <w:r w:rsidR="002D0037">
              <w:rPr>
                <w:webHidden/>
              </w:rPr>
              <w:fldChar w:fldCharType="begin"/>
            </w:r>
            <w:r w:rsidR="002D0037">
              <w:rPr>
                <w:webHidden/>
              </w:rPr>
              <w:instrText xml:space="preserve"> PAGEREF _Toc89438321 \h </w:instrText>
            </w:r>
            <w:r w:rsidR="002D0037">
              <w:rPr>
                <w:webHidden/>
              </w:rPr>
            </w:r>
            <w:r w:rsidR="002D0037">
              <w:rPr>
                <w:webHidden/>
              </w:rPr>
              <w:fldChar w:fldCharType="separate"/>
            </w:r>
            <w:r w:rsidR="00902AC7">
              <w:rPr>
                <w:webHidden/>
              </w:rPr>
              <w:t>VII</w:t>
            </w:r>
            <w:r w:rsidR="002D0037">
              <w:rPr>
                <w:webHidden/>
              </w:rPr>
              <w:fldChar w:fldCharType="end"/>
            </w:r>
          </w:hyperlink>
        </w:p>
        <w:p w14:paraId="43388A29" w14:textId="02993345" w:rsidR="002D0037" w:rsidRDefault="00BE3847">
          <w:pPr>
            <w:pStyle w:val="TOC1"/>
            <w:rPr>
              <w:rFonts w:asciiTheme="minorHAnsi" w:eastAsiaTheme="minorEastAsia" w:hAnsiTheme="minorHAnsi" w:cstheme="minorBidi"/>
              <w:caps w:val="0"/>
              <w:lang w:val="en-RW" w:eastAsia="en-RW" w:bidi="ar-SA"/>
            </w:rPr>
          </w:pPr>
          <w:hyperlink w:anchor="_Toc89438322" w:history="1">
            <w:r w:rsidR="002D0037" w:rsidRPr="00553607">
              <w:rPr>
                <w:rStyle w:val="Hyperlink"/>
              </w:rPr>
              <w:t>Commitment and Signatures</w:t>
            </w:r>
            <w:r w:rsidR="002D0037">
              <w:rPr>
                <w:webHidden/>
              </w:rPr>
              <w:tab/>
            </w:r>
            <w:r w:rsidR="002D0037">
              <w:rPr>
                <w:webHidden/>
              </w:rPr>
              <w:fldChar w:fldCharType="begin"/>
            </w:r>
            <w:r w:rsidR="002D0037">
              <w:rPr>
                <w:webHidden/>
              </w:rPr>
              <w:instrText xml:space="preserve"> PAGEREF _Toc89438322 \h </w:instrText>
            </w:r>
            <w:r w:rsidR="002D0037">
              <w:rPr>
                <w:webHidden/>
              </w:rPr>
            </w:r>
            <w:r w:rsidR="002D0037">
              <w:rPr>
                <w:webHidden/>
              </w:rPr>
              <w:fldChar w:fldCharType="separate"/>
            </w:r>
            <w:r w:rsidR="00902AC7">
              <w:rPr>
                <w:webHidden/>
              </w:rPr>
              <w:t>VIII</w:t>
            </w:r>
            <w:r w:rsidR="002D0037">
              <w:rPr>
                <w:webHidden/>
              </w:rPr>
              <w:fldChar w:fldCharType="end"/>
            </w:r>
          </w:hyperlink>
        </w:p>
        <w:p w14:paraId="6B1912B9" w14:textId="101A511B" w:rsidR="002D0037" w:rsidRDefault="00BE3847">
          <w:pPr>
            <w:pStyle w:val="TOC1"/>
            <w:rPr>
              <w:rFonts w:asciiTheme="minorHAnsi" w:eastAsiaTheme="minorEastAsia" w:hAnsiTheme="minorHAnsi" w:cstheme="minorBidi"/>
              <w:caps w:val="0"/>
              <w:lang w:val="en-RW" w:eastAsia="en-RW" w:bidi="ar-SA"/>
            </w:rPr>
          </w:pPr>
          <w:hyperlink w:anchor="_Toc89438323" w:history="1">
            <w:r w:rsidR="002D0037" w:rsidRPr="00553607">
              <w:rPr>
                <w:rStyle w:val="Hyperlink"/>
              </w:rPr>
              <w:t>Executive Summary</w:t>
            </w:r>
            <w:r w:rsidR="002D0037">
              <w:rPr>
                <w:webHidden/>
              </w:rPr>
              <w:tab/>
            </w:r>
            <w:r w:rsidR="002D0037">
              <w:rPr>
                <w:webHidden/>
              </w:rPr>
              <w:fldChar w:fldCharType="begin"/>
            </w:r>
            <w:r w:rsidR="002D0037">
              <w:rPr>
                <w:webHidden/>
              </w:rPr>
              <w:instrText xml:space="preserve"> PAGEREF _Toc89438323 \h </w:instrText>
            </w:r>
            <w:r w:rsidR="002D0037">
              <w:rPr>
                <w:webHidden/>
              </w:rPr>
            </w:r>
            <w:r w:rsidR="002D0037">
              <w:rPr>
                <w:webHidden/>
              </w:rPr>
              <w:fldChar w:fldCharType="separate"/>
            </w:r>
            <w:r w:rsidR="00902AC7">
              <w:rPr>
                <w:webHidden/>
              </w:rPr>
              <w:t>X</w:t>
            </w:r>
            <w:r w:rsidR="002D0037">
              <w:rPr>
                <w:webHidden/>
              </w:rPr>
              <w:fldChar w:fldCharType="end"/>
            </w:r>
          </w:hyperlink>
        </w:p>
        <w:p w14:paraId="3BF0248A" w14:textId="6D3D26DB" w:rsidR="002D0037" w:rsidRDefault="00BE3847">
          <w:pPr>
            <w:pStyle w:val="TOC1"/>
            <w:rPr>
              <w:rFonts w:asciiTheme="minorHAnsi" w:eastAsiaTheme="minorEastAsia" w:hAnsiTheme="minorHAnsi" w:cstheme="minorBidi"/>
              <w:caps w:val="0"/>
              <w:lang w:val="en-RW" w:eastAsia="en-RW" w:bidi="ar-SA"/>
            </w:rPr>
          </w:pPr>
          <w:hyperlink w:anchor="_Toc89438324" w:history="1">
            <w:r w:rsidR="002D0037" w:rsidRPr="00553607">
              <w:rPr>
                <w:rStyle w:val="Hyperlink"/>
              </w:rPr>
              <w:t>1.</w:t>
            </w:r>
            <w:r w:rsidR="002D0037">
              <w:rPr>
                <w:rFonts w:asciiTheme="minorHAnsi" w:eastAsiaTheme="minorEastAsia" w:hAnsiTheme="minorHAnsi" w:cstheme="minorBidi"/>
                <w:caps w:val="0"/>
                <w:lang w:val="en-RW" w:eastAsia="en-RW" w:bidi="ar-SA"/>
              </w:rPr>
              <w:tab/>
            </w:r>
            <w:r w:rsidR="002D0037" w:rsidRPr="00553607">
              <w:rPr>
                <w:rStyle w:val="Hyperlink"/>
              </w:rPr>
              <w:t>Rwanda Progress Towards The 2030 Agenda</w:t>
            </w:r>
            <w:r w:rsidR="002D0037">
              <w:rPr>
                <w:webHidden/>
              </w:rPr>
              <w:tab/>
            </w:r>
            <w:r w:rsidR="002D0037">
              <w:rPr>
                <w:webHidden/>
              </w:rPr>
              <w:fldChar w:fldCharType="begin"/>
            </w:r>
            <w:r w:rsidR="002D0037">
              <w:rPr>
                <w:webHidden/>
              </w:rPr>
              <w:instrText xml:space="preserve"> PAGEREF _Toc89438324 \h </w:instrText>
            </w:r>
            <w:r w:rsidR="002D0037">
              <w:rPr>
                <w:webHidden/>
              </w:rPr>
            </w:r>
            <w:r w:rsidR="002D0037">
              <w:rPr>
                <w:webHidden/>
              </w:rPr>
              <w:fldChar w:fldCharType="separate"/>
            </w:r>
            <w:r w:rsidR="00902AC7">
              <w:rPr>
                <w:webHidden/>
              </w:rPr>
              <w:t>1</w:t>
            </w:r>
            <w:r w:rsidR="002D0037">
              <w:rPr>
                <w:webHidden/>
              </w:rPr>
              <w:fldChar w:fldCharType="end"/>
            </w:r>
          </w:hyperlink>
        </w:p>
        <w:p w14:paraId="06B69A2D" w14:textId="07372398" w:rsidR="002D0037" w:rsidRDefault="00BE3847">
          <w:pPr>
            <w:pStyle w:val="TOC1"/>
            <w:rPr>
              <w:rFonts w:asciiTheme="minorHAnsi" w:eastAsiaTheme="minorEastAsia" w:hAnsiTheme="minorHAnsi" w:cstheme="minorBidi"/>
              <w:caps w:val="0"/>
              <w:lang w:val="en-RW" w:eastAsia="en-RW" w:bidi="ar-SA"/>
            </w:rPr>
          </w:pPr>
          <w:hyperlink w:anchor="_Toc89438325" w:history="1">
            <w:r w:rsidR="002D0037" w:rsidRPr="00553607">
              <w:rPr>
                <w:rStyle w:val="Hyperlink"/>
              </w:rPr>
              <w:t>1.1</w:t>
            </w:r>
            <w:r w:rsidR="002D0037">
              <w:rPr>
                <w:rFonts w:asciiTheme="minorHAnsi" w:eastAsiaTheme="minorEastAsia" w:hAnsiTheme="minorHAnsi" w:cstheme="minorBidi"/>
                <w:caps w:val="0"/>
                <w:lang w:val="en-RW" w:eastAsia="en-RW" w:bidi="ar-SA"/>
              </w:rPr>
              <w:tab/>
            </w:r>
            <w:r w:rsidR="002D0037" w:rsidRPr="00553607">
              <w:rPr>
                <w:rStyle w:val="Hyperlink"/>
              </w:rPr>
              <w:t>National vision for 2030 agenda</w:t>
            </w:r>
            <w:r w:rsidR="002D0037">
              <w:rPr>
                <w:webHidden/>
              </w:rPr>
              <w:tab/>
            </w:r>
            <w:r w:rsidR="002D0037">
              <w:rPr>
                <w:webHidden/>
              </w:rPr>
              <w:fldChar w:fldCharType="begin"/>
            </w:r>
            <w:r w:rsidR="002D0037">
              <w:rPr>
                <w:webHidden/>
              </w:rPr>
              <w:instrText xml:space="preserve"> PAGEREF _Toc89438325 \h </w:instrText>
            </w:r>
            <w:r w:rsidR="002D0037">
              <w:rPr>
                <w:webHidden/>
              </w:rPr>
            </w:r>
            <w:r w:rsidR="002D0037">
              <w:rPr>
                <w:webHidden/>
              </w:rPr>
              <w:fldChar w:fldCharType="separate"/>
            </w:r>
            <w:r w:rsidR="00902AC7">
              <w:rPr>
                <w:webHidden/>
              </w:rPr>
              <w:t>1</w:t>
            </w:r>
            <w:r w:rsidR="002D0037">
              <w:rPr>
                <w:webHidden/>
              </w:rPr>
              <w:fldChar w:fldCharType="end"/>
            </w:r>
          </w:hyperlink>
        </w:p>
        <w:p w14:paraId="2645743C" w14:textId="381FE1A3" w:rsidR="002D0037" w:rsidRDefault="00BE3847">
          <w:pPr>
            <w:pStyle w:val="TOC1"/>
            <w:rPr>
              <w:rFonts w:asciiTheme="minorHAnsi" w:eastAsiaTheme="minorEastAsia" w:hAnsiTheme="minorHAnsi" w:cstheme="minorBidi"/>
              <w:caps w:val="0"/>
              <w:lang w:val="en-RW" w:eastAsia="en-RW" w:bidi="ar-SA"/>
            </w:rPr>
          </w:pPr>
          <w:hyperlink w:anchor="_Toc89438326" w:history="1">
            <w:r w:rsidR="002D0037" w:rsidRPr="00553607">
              <w:rPr>
                <w:rStyle w:val="Hyperlink"/>
              </w:rPr>
              <w:t>1.2</w:t>
            </w:r>
            <w:r w:rsidR="002D0037">
              <w:rPr>
                <w:rFonts w:asciiTheme="minorHAnsi" w:eastAsiaTheme="minorEastAsia" w:hAnsiTheme="minorHAnsi" w:cstheme="minorBidi"/>
                <w:caps w:val="0"/>
                <w:lang w:val="en-RW" w:eastAsia="en-RW" w:bidi="ar-SA"/>
              </w:rPr>
              <w:tab/>
            </w:r>
            <w:r w:rsidR="002D0037" w:rsidRPr="00553607">
              <w:rPr>
                <w:rStyle w:val="Hyperlink"/>
              </w:rPr>
              <w:t>Progress towards the sustainable development goals</w:t>
            </w:r>
            <w:r w:rsidR="002D0037">
              <w:rPr>
                <w:webHidden/>
              </w:rPr>
              <w:tab/>
            </w:r>
            <w:r w:rsidR="002D0037">
              <w:rPr>
                <w:webHidden/>
              </w:rPr>
              <w:fldChar w:fldCharType="begin"/>
            </w:r>
            <w:r w:rsidR="002D0037">
              <w:rPr>
                <w:webHidden/>
              </w:rPr>
              <w:instrText xml:space="preserve"> PAGEREF _Toc89438326 \h </w:instrText>
            </w:r>
            <w:r w:rsidR="002D0037">
              <w:rPr>
                <w:webHidden/>
              </w:rPr>
            </w:r>
            <w:r w:rsidR="002D0037">
              <w:rPr>
                <w:webHidden/>
              </w:rPr>
              <w:fldChar w:fldCharType="separate"/>
            </w:r>
            <w:r w:rsidR="00902AC7">
              <w:rPr>
                <w:webHidden/>
              </w:rPr>
              <w:t>1</w:t>
            </w:r>
            <w:r w:rsidR="002D0037">
              <w:rPr>
                <w:webHidden/>
              </w:rPr>
              <w:fldChar w:fldCharType="end"/>
            </w:r>
          </w:hyperlink>
        </w:p>
        <w:p w14:paraId="5188EB00" w14:textId="78E3C348" w:rsidR="002D0037" w:rsidRDefault="00BE3847">
          <w:pPr>
            <w:pStyle w:val="TOC1"/>
            <w:rPr>
              <w:rFonts w:asciiTheme="minorHAnsi" w:eastAsiaTheme="minorEastAsia" w:hAnsiTheme="minorHAnsi" w:cstheme="minorBidi"/>
              <w:caps w:val="0"/>
              <w:lang w:val="en-RW" w:eastAsia="en-RW" w:bidi="ar-SA"/>
            </w:rPr>
          </w:pPr>
          <w:hyperlink w:anchor="_Toc89438327" w:history="1">
            <w:r w:rsidR="002D0037" w:rsidRPr="00553607">
              <w:rPr>
                <w:rStyle w:val="Hyperlink"/>
              </w:rPr>
              <w:t>1.3</w:t>
            </w:r>
            <w:r w:rsidR="002D0037">
              <w:rPr>
                <w:rFonts w:asciiTheme="minorHAnsi" w:eastAsiaTheme="minorEastAsia" w:hAnsiTheme="minorHAnsi" w:cstheme="minorBidi"/>
                <w:caps w:val="0"/>
                <w:lang w:val="en-RW" w:eastAsia="en-RW" w:bidi="ar-SA"/>
              </w:rPr>
              <w:tab/>
            </w:r>
            <w:r w:rsidR="002D0037" w:rsidRPr="00553607">
              <w:rPr>
                <w:rStyle w:val="Hyperlink"/>
              </w:rPr>
              <w:t>Challenges and opportunities</w:t>
            </w:r>
            <w:r w:rsidR="002D0037">
              <w:rPr>
                <w:webHidden/>
              </w:rPr>
              <w:tab/>
            </w:r>
            <w:r w:rsidR="002D0037">
              <w:rPr>
                <w:webHidden/>
              </w:rPr>
              <w:fldChar w:fldCharType="begin"/>
            </w:r>
            <w:r w:rsidR="002D0037">
              <w:rPr>
                <w:webHidden/>
              </w:rPr>
              <w:instrText xml:space="preserve"> PAGEREF _Toc89438327 \h </w:instrText>
            </w:r>
            <w:r w:rsidR="002D0037">
              <w:rPr>
                <w:webHidden/>
              </w:rPr>
            </w:r>
            <w:r w:rsidR="002D0037">
              <w:rPr>
                <w:webHidden/>
              </w:rPr>
              <w:fldChar w:fldCharType="separate"/>
            </w:r>
            <w:r w:rsidR="00902AC7">
              <w:rPr>
                <w:webHidden/>
              </w:rPr>
              <w:t>2</w:t>
            </w:r>
            <w:r w:rsidR="002D0037">
              <w:rPr>
                <w:webHidden/>
              </w:rPr>
              <w:fldChar w:fldCharType="end"/>
            </w:r>
          </w:hyperlink>
        </w:p>
        <w:p w14:paraId="0CAC4A9A" w14:textId="081348EE" w:rsidR="002D0037" w:rsidRDefault="00BE3847">
          <w:pPr>
            <w:pStyle w:val="TOC1"/>
            <w:tabs>
              <w:tab w:val="left" w:pos="720"/>
            </w:tabs>
            <w:rPr>
              <w:rFonts w:asciiTheme="minorHAnsi" w:eastAsiaTheme="minorEastAsia" w:hAnsiTheme="minorHAnsi" w:cstheme="minorBidi"/>
              <w:caps w:val="0"/>
              <w:lang w:val="en-RW" w:eastAsia="en-RW" w:bidi="ar-SA"/>
            </w:rPr>
          </w:pPr>
          <w:hyperlink w:anchor="_Toc89438328" w:history="1">
            <w:r w:rsidR="002D0037" w:rsidRPr="00553607">
              <w:rPr>
                <w:rStyle w:val="Hyperlink"/>
              </w:rPr>
              <w:t>1.3.1</w:t>
            </w:r>
            <w:r w:rsidR="002D0037">
              <w:rPr>
                <w:rFonts w:asciiTheme="minorHAnsi" w:eastAsiaTheme="minorEastAsia" w:hAnsiTheme="minorHAnsi" w:cstheme="minorBidi"/>
                <w:caps w:val="0"/>
                <w:lang w:val="en-RW" w:eastAsia="en-RW" w:bidi="ar-SA"/>
              </w:rPr>
              <w:tab/>
            </w:r>
            <w:r w:rsidR="002D0037" w:rsidRPr="00553607">
              <w:rPr>
                <w:rStyle w:val="Hyperlink"/>
              </w:rPr>
              <w:t>Social dimension</w:t>
            </w:r>
            <w:r w:rsidR="002D0037">
              <w:rPr>
                <w:webHidden/>
              </w:rPr>
              <w:tab/>
            </w:r>
            <w:r w:rsidR="002D0037">
              <w:rPr>
                <w:webHidden/>
              </w:rPr>
              <w:fldChar w:fldCharType="begin"/>
            </w:r>
            <w:r w:rsidR="002D0037">
              <w:rPr>
                <w:webHidden/>
              </w:rPr>
              <w:instrText xml:space="preserve"> PAGEREF _Toc89438328 \h </w:instrText>
            </w:r>
            <w:r w:rsidR="002D0037">
              <w:rPr>
                <w:webHidden/>
              </w:rPr>
            </w:r>
            <w:r w:rsidR="002D0037">
              <w:rPr>
                <w:webHidden/>
              </w:rPr>
              <w:fldChar w:fldCharType="separate"/>
            </w:r>
            <w:r w:rsidR="00902AC7">
              <w:rPr>
                <w:webHidden/>
              </w:rPr>
              <w:t>2</w:t>
            </w:r>
            <w:r w:rsidR="002D0037">
              <w:rPr>
                <w:webHidden/>
              </w:rPr>
              <w:fldChar w:fldCharType="end"/>
            </w:r>
          </w:hyperlink>
        </w:p>
        <w:p w14:paraId="48B6A320" w14:textId="760FAC05" w:rsidR="002D0037" w:rsidRDefault="00BE3847">
          <w:pPr>
            <w:pStyle w:val="TOC1"/>
            <w:tabs>
              <w:tab w:val="left" w:pos="720"/>
            </w:tabs>
            <w:rPr>
              <w:rFonts w:asciiTheme="minorHAnsi" w:eastAsiaTheme="minorEastAsia" w:hAnsiTheme="minorHAnsi" w:cstheme="minorBidi"/>
              <w:caps w:val="0"/>
              <w:lang w:val="en-RW" w:eastAsia="en-RW" w:bidi="ar-SA"/>
            </w:rPr>
          </w:pPr>
          <w:hyperlink w:anchor="_Toc89438329" w:history="1">
            <w:r w:rsidR="002D0037" w:rsidRPr="00553607">
              <w:rPr>
                <w:rStyle w:val="Hyperlink"/>
              </w:rPr>
              <w:t>1.3.2</w:t>
            </w:r>
            <w:r w:rsidR="002D0037">
              <w:rPr>
                <w:rFonts w:asciiTheme="minorHAnsi" w:eastAsiaTheme="minorEastAsia" w:hAnsiTheme="minorHAnsi" w:cstheme="minorBidi"/>
                <w:caps w:val="0"/>
                <w:lang w:val="en-RW" w:eastAsia="en-RW" w:bidi="ar-SA"/>
              </w:rPr>
              <w:tab/>
            </w:r>
            <w:r w:rsidR="002D0037" w:rsidRPr="00553607">
              <w:rPr>
                <w:rStyle w:val="Hyperlink"/>
              </w:rPr>
              <w:t>Economic dimension</w:t>
            </w:r>
            <w:r w:rsidR="002D0037">
              <w:rPr>
                <w:webHidden/>
              </w:rPr>
              <w:tab/>
            </w:r>
            <w:r w:rsidR="002D0037">
              <w:rPr>
                <w:webHidden/>
              </w:rPr>
              <w:fldChar w:fldCharType="begin"/>
            </w:r>
            <w:r w:rsidR="002D0037">
              <w:rPr>
                <w:webHidden/>
              </w:rPr>
              <w:instrText xml:space="preserve"> PAGEREF _Toc89438329 \h </w:instrText>
            </w:r>
            <w:r w:rsidR="002D0037">
              <w:rPr>
                <w:webHidden/>
              </w:rPr>
            </w:r>
            <w:r w:rsidR="002D0037">
              <w:rPr>
                <w:webHidden/>
              </w:rPr>
              <w:fldChar w:fldCharType="separate"/>
            </w:r>
            <w:r w:rsidR="00902AC7">
              <w:rPr>
                <w:webHidden/>
              </w:rPr>
              <w:t>3</w:t>
            </w:r>
            <w:r w:rsidR="002D0037">
              <w:rPr>
                <w:webHidden/>
              </w:rPr>
              <w:fldChar w:fldCharType="end"/>
            </w:r>
          </w:hyperlink>
        </w:p>
        <w:p w14:paraId="219CF0C6" w14:textId="0EEDDEFD" w:rsidR="002D0037" w:rsidRDefault="00BE3847">
          <w:pPr>
            <w:pStyle w:val="TOC1"/>
            <w:tabs>
              <w:tab w:val="left" w:pos="720"/>
            </w:tabs>
            <w:rPr>
              <w:rFonts w:asciiTheme="minorHAnsi" w:eastAsiaTheme="minorEastAsia" w:hAnsiTheme="minorHAnsi" w:cstheme="minorBidi"/>
              <w:caps w:val="0"/>
              <w:lang w:val="en-RW" w:eastAsia="en-RW" w:bidi="ar-SA"/>
            </w:rPr>
          </w:pPr>
          <w:hyperlink w:anchor="_Toc89438330" w:history="1">
            <w:r w:rsidR="002D0037" w:rsidRPr="00553607">
              <w:rPr>
                <w:rStyle w:val="Hyperlink"/>
              </w:rPr>
              <w:t>1.3.3</w:t>
            </w:r>
            <w:r w:rsidR="002D0037">
              <w:rPr>
                <w:rFonts w:asciiTheme="minorHAnsi" w:eastAsiaTheme="minorEastAsia" w:hAnsiTheme="minorHAnsi" w:cstheme="minorBidi"/>
                <w:caps w:val="0"/>
                <w:lang w:val="en-RW" w:eastAsia="en-RW" w:bidi="ar-SA"/>
              </w:rPr>
              <w:tab/>
            </w:r>
            <w:r w:rsidR="002D0037" w:rsidRPr="00553607">
              <w:rPr>
                <w:rStyle w:val="Hyperlink"/>
              </w:rPr>
              <w:t>Environment dimension</w:t>
            </w:r>
            <w:r w:rsidR="002D0037">
              <w:rPr>
                <w:webHidden/>
              </w:rPr>
              <w:tab/>
            </w:r>
            <w:r w:rsidR="002D0037">
              <w:rPr>
                <w:webHidden/>
              </w:rPr>
              <w:fldChar w:fldCharType="begin"/>
            </w:r>
            <w:r w:rsidR="002D0037">
              <w:rPr>
                <w:webHidden/>
              </w:rPr>
              <w:instrText xml:space="preserve"> PAGEREF _Toc89438330 \h </w:instrText>
            </w:r>
            <w:r w:rsidR="002D0037">
              <w:rPr>
                <w:webHidden/>
              </w:rPr>
            </w:r>
            <w:r w:rsidR="002D0037">
              <w:rPr>
                <w:webHidden/>
              </w:rPr>
              <w:fldChar w:fldCharType="separate"/>
            </w:r>
            <w:r w:rsidR="00902AC7">
              <w:rPr>
                <w:webHidden/>
              </w:rPr>
              <w:t>4</w:t>
            </w:r>
            <w:r w:rsidR="002D0037">
              <w:rPr>
                <w:webHidden/>
              </w:rPr>
              <w:fldChar w:fldCharType="end"/>
            </w:r>
          </w:hyperlink>
        </w:p>
        <w:p w14:paraId="1CCD8FDC" w14:textId="765F2B2E" w:rsidR="002D0037" w:rsidRDefault="00BE3847">
          <w:pPr>
            <w:pStyle w:val="TOC1"/>
            <w:tabs>
              <w:tab w:val="left" w:pos="720"/>
            </w:tabs>
            <w:rPr>
              <w:rFonts w:asciiTheme="minorHAnsi" w:eastAsiaTheme="minorEastAsia" w:hAnsiTheme="minorHAnsi" w:cstheme="minorBidi"/>
              <w:caps w:val="0"/>
              <w:lang w:val="en-RW" w:eastAsia="en-RW" w:bidi="ar-SA"/>
            </w:rPr>
          </w:pPr>
          <w:hyperlink w:anchor="_Toc89438331" w:history="1">
            <w:r w:rsidR="002D0037" w:rsidRPr="00553607">
              <w:rPr>
                <w:rStyle w:val="Hyperlink"/>
              </w:rPr>
              <w:t>1.3.4</w:t>
            </w:r>
            <w:r w:rsidR="002D0037">
              <w:rPr>
                <w:rFonts w:asciiTheme="minorHAnsi" w:eastAsiaTheme="minorEastAsia" w:hAnsiTheme="minorHAnsi" w:cstheme="minorBidi"/>
                <w:caps w:val="0"/>
                <w:lang w:val="en-RW" w:eastAsia="en-RW" w:bidi="ar-SA"/>
              </w:rPr>
              <w:tab/>
            </w:r>
            <w:r w:rsidR="002D0037" w:rsidRPr="00553607">
              <w:rPr>
                <w:rStyle w:val="Hyperlink"/>
              </w:rPr>
              <w:t>Peace, security and partnerships</w:t>
            </w:r>
            <w:r w:rsidR="002D0037">
              <w:rPr>
                <w:webHidden/>
              </w:rPr>
              <w:tab/>
            </w:r>
            <w:r w:rsidR="002D0037">
              <w:rPr>
                <w:webHidden/>
              </w:rPr>
              <w:fldChar w:fldCharType="begin"/>
            </w:r>
            <w:r w:rsidR="002D0037">
              <w:rPr>
                <w:webHidden/>
              </w:rPr>
              <w:instrText xml:space="preserve"> PAGEREF _Toc89438331 \h </w:instrText>
            </w:r>
            <w:r w:rsidR="002D0037">
              <w:rPr>
                <w:webHidden/>
              </w:rPr>
            </w:r>
            <w:r w:rsidR="002D0037">
              <w:rPr>
                <w:webHidden/>
              </w:rPr>
              <w:fldChar w:fldCharType="separate"/>
            </w:r>
            <w:r w:rsidR="00902AC7">
              <w:rPr>
                <w:webHidden/>
              </w:rPr>
              <w:t>4</w:t>
            </w:r>
            <w:r w:rsidR="002D0037">
              <w:rPr>
                <w:webHidden/>
              </w:rPr>
              <w:fldChar w:fldCharType="end"/>
            </w:r>
          </w:hyperlink>
        </w:p>
        <w:p w14:paraId="151499AE" w14:textId="2A5280DE" w:rsidR="002D0037" w:rsidRDefault="00BE3847">
          <w:pPr>
            <w:pStyle w:val="TOC1"/>
            <w:tabs>
              <w:tab w:val="left" w:pos="720"/>
            </w:tabs>
            <w:rPr>
              <w:rFonts w:asciiTheme="minorHAnsi" w:eastAsiaTheme="minorEastAsia" w:hAnsiTheme="minorHAnsi" w:cstheme="minorBidi"/>
              <w:caps w:val="0"/>
              <w:lang w:val="en-RW" w:eastAsia="en-RW" w:bidi="ar-SA"/>
            </w:rPr>
          </w:pPr>
          <w:hyperlink w:anchor="_Toc89438332" w:history="1">
            <w:r w:rsidR="002D0037" w:rsidRPr="00553607">
              <w:rPr>
                <w:rStyle w:val="Hyperlink"/>
              </w:rPr>
              <w:t>1.3.5</w:t>
            </w:r>
            <w:r w:rsidR="002D0037">
              <w:rPr>
                <w:rFonts w:asciiTheme="minorHAnsi" w:eastAsiaTheme="minorEastAsia" w:hAnsiTheme="minorHAnsi" w:cstheme="minorBidi"/>
                <w:caps w:val="0"/>
                <w:lang w:val="en-RW" w:eastAsia="en-RW" w:bidi="ar-SA"/>
              </w:rPr>
              <w:tab/>
            </w:r>
            <w:r w:rsidR="002D0037" w:rsidRPr="00553607">
              <w:rPr>
                <w:rStyle w:val="Hyperlink"/>
              </w:rPr>
              <w:t>Financing for sdgs</w:t>
            </w:r>
            <w:r w:rsidR="002D0037">
              <w:rPr>
                <w:webHidden/>
              </w:rPr>
              <w:tab/>
            </w:r>
            <w:r w:rsidR="002D0037">
              <w:rPr>
                <w:webHidden/>
              </w:rPr>
              <w:fldChar w:fldCharType="begin"/>
            </w:r>
            <w:r w:rsidR="002D0037">
              <w:rPr>
                <w:webHidden/>
              </w:rPr>
              <w:instrText xml:space="preserve"> PAGEREF _Toc89438332 \h </w:instrText>
            </w:r>
            <w:r w:rsidR="002D0037">
              <w:rPr>
                <w:webHidden/>
              </w:rPr>
            </w:r>
            <w:r w:rsidR="002D0037">
              <w:rPr>
                <w:webHidden/>
              </w:rPr>
              <w:fldChar w:fldCharType="separate"/>
            </w:r>
            <w:r w:rsidR="00902AC7">
              <w:rPr>
                <w:webHidden/>
              </w:rPr>
              <w:t>5</w:t>
            </w:r>
            <w:r w:rsidR="002D0037">
              <w:rPr>
                <w:webHidden/>
              </w:rPr>
              <w:fldChar w:fldCharType="end"/>
            </w:r>
          </w:hyperlink>
        </w:p>
        <w:p w14:paraId="525868E0" w14:textId="73F1B1BB" w:rsidR="002D0037" w:rsidRDefault="00BE3847">
          <w:pPr>
            <w:pStyle w:val="TOC1"/>
            <w:tabs>
              <w:tab w:val="left" w:pos="720"/>
            </w:tabs>
            <w:rPr>
              <w:rFonts w:asciiTheme="minorHAnsi" w:eastAsiaTheme="minorEastAsia" w:hAnsiTheme="minorHAnsi" w:cstheme="minorBidi"/>
              <w:caps w:val="0"/>
              <w:lang w:val="en-RW" w:eastAsia="en-RW" w:bidi="ar-SA"/>
            </w:rPr>
          </w:pPr>
          <w:hyperlink w:anchor="_Toc89438333" w:history="1">
            <w:r w:rsidR="002D0037" w:rsidRPr="00553607">
              <w:rPr>
                <w:rStyle w:val="Hyperlink"/>
              </w:rPr>
              <w:t>1.3.6</w:t>
            </w:r>
            <w:r w:rsidR="002D0037">
              <w:rPr>
                <w:rFonts w:asciiTheme="minorHAnsi" w:eastAsiaTheme="minorEastAsia" w:hAnsiTheme="minorHAnsi" w:cstheme="minorBidi"/>
                <w:caps w:val="0"/>
                <w:lang w:val="en-RW" w:eastAsia="en-RW" w:bidi="ar-SA"/>
              </w:rPr>
              <w:tab/>
            </w:r>
            <w:r w:rsidR="002D0037" w:rsidRPr="00553607">
              <w:rPr>
                <w:rStyle w:val="Hyperlink"/>
              </w:rPr>
              <w:t>Marginalized and vulnerable groups</w:t>
            </w:r>
            <w:r w:rsidR="002D0037">
              <w:rPr>
                <w:webHidden/>
              </w:rPr>
              <w:tab/>
            </w:r>
            <w:r w:rsidR="002D0037">
              <w:rPr>
                <w:webHidden/>
              </w:rPr>
              <w:fldChar w:fldCharType="begin"/>
            </w:r>
            <w:r w:rsidR="002D0037">
              <w:rPr>
                <w:webHidden/>
              </w:rPr>
              <w:instrText xml:space="preserve"> PAGEREF _Toc89438333 \h </w:instrText>
            </w:r>
            <w:r w:rsidR="002D0037">
              <w:rPr>
                <w:webHidden/>
              </w:rPr>
            </w:r>
            <w:r w:rsidR="002D0037">
              <w:rPr>
                <w:webHidden/>
              </w:rPr>
              <w:fldChar w:fldCharType="separate"/>
            </w:r>
            <w:r w:rsidR="00902AC7">
              <w:rPr>
                <w:webHidden/>
              </w:rPr>
              <w:t>6</w:t>
            </w:r>
            <w:r w:rsidR="002D0037">
              <w:rPr>
                <w:webHidden/>
              </w:rPr>
              <w:fldChar w:fldCharType="end"/>
            </w:r>
          </w:hyperlink>
        </w:p>
        <w:p w14:paraId="24BC29DA" w14:textId="1420BBFD" w:rsidR="002D0037" w:rsidRDefault="00BE3847">
          <w:pPr>
            <w:pStyle w:val="TOC1"/>
            <w:rPr>
              <w:rFonts w:asciiTheme="minorHAnsi" w:eastAsiaTheme="minorEastAsia" w:hAnsiTheme="minorHAnsi" w:cstheme="minorBidi"/>
              <w:caps w:val="0"/>
              <w:lang w:val="en-RW" w:eastAsia="en-RW" w:bidi="ar-SA"/>
            </w:rPr>
          </w:pPr>
          <w:hyperlink w:anchor="_Toc89438334" w:history="1">
            <w:r w:rsidR="002D0037" w:rsidRPr="00553607">
              <w:rPr>
                <w:rStyle w:val="Hyperlink"/>
              </w:rPr>
              <w:t>2.</w:t>
            </w:r>
            <w:r w:rsidR="002D0037">
              <w:rPr>
                <w:rFonts w:asciiTheme="minorHAnsi" w:eastAsiaTheme="minorEastAsia" w:hAnsiTheme="minorHAnsi" w:cstheme="minorBidi"/>
                <w:caps w:val="0"/>
                <w:lang w:val="en-RW" w:eastAsia="en-RW" w:bidi="ar-SA"/>
              </w:rPr>
              <w:tab/>
            </w:r>
            <w:r w:rsidR="002D0037" w:rsidRPr="00553607">
              <w:rPr>
                <w:rStyle w:val="Hyperlink"/>
              </w:rPr>
              <w:t>United Nations Rwanda Support to the 2030 Agenda</w:t>
            </w:r>
            <w:r w:rsidR="002D0037">
              <w:rPr>
                <w:webHidden/>
              </w:rPr>
              <w:tab/>
            </w:r>
            <w:r w:rsidR="002D0037">
              <w:rPr>
                <w:webHidden/>
              </w:rPr>
              <w:fldChar w:fldCharType="begin"/>
            </w:r>
            <w:r w:rsidR="002D0037">
              <w:rPr>
                <w:webHidden/>
              </w:rPr>
              <w:instrText xml:space="preserve"> PAGEREF _Toc89438334 \h </w:instrText>
            </w:r>
            <w:r w:rsidR="002D0037">
              <w:rPr>
                <w:webHidden/>
              </w:rPr>
            </w:r>
            <w:r w:rsidR="002D0037">
              <w:rPr>
                <w:webHidden/>
              </w:rPr>
              <w:fldChar w:fldCharType="separate"/>
            </w:r>
            <w:r w:rsidR="00902AC7">
              <w:rPr>
                <w:webHidden/>
              </w:rPr>
              <w:t>8</w:t>
            </w:r>
            <w:r w:rsidR="002D0037">
              <w:rPr>
                <w:webHidden/>
              </w:rPr>
              <w:fldChar w:fldCharType="end"/>
            </w:r>
          </w:hyperlink>
        </w:p>
        <w:p w14:paraId="619E46D1" w14:textId="7ECA89E6" w:rsidR="002D0037" w:rsidRDefault="00BE3847">
          <w:pPr>
            <w:pStyle w:val="TOC1"/>
            <w:rPr>
              <w:rFonts w:asciiTheme="minorHAnsi" w:eastAsiaTheme="minorEastAsia" w:hAnsiTheme="minorHAnsi" w:cstheme="minorBidi"/>
              <w:caps w:val="0"/>
              <w:lang w:val="en-RW" w:eastAsia="en-RW" w:bidi="ar-SA"/>
            </w:rPr>
          </w:pPr>
          <w:hyperlink w:anchor="_Toc89438335" w:history="1">
            <w:r w:rsidR="002D0037" w:rsidRPr="00553607">
              <w:rPr>
                <w:rStyle w:val="Hyperlink"/>
              </w:rPr>
              <w:t>2.1</w:t>
            </w:r>
            <w:r w:rsidR="002D0037">
              <w:rPr>
                <w:rFonts w:asciiTheme="minorHAnsi" w:eastAsiaTheme="minorEastAsia" w:hAnsiTheme="minorHAnsi" w:cstheme="minorBidi"/>
                <w:caps w:val="0"/>
                <w:lang w:val="en-RW" w:eastAsia="en-RW" w:bidi="ar-SA"/>
              </w:rPr>
              <w:tab/>
            </w:r>
            <w:r w:rsidR="002D0037" w:rsidRPr="00553607">
              <w:rPr>
                <w:rStyle w:val="Hyperlink"/>
              </w:rPr>
              <w:t>United nations Rwanda vision 2030</w:t>
            </w:r>
            <w:r w:rsidR="002D0037">
              <w:rPr>
                <w:webHidden/>
              </w:rPr>
              <w:tab/>
            </w:r>
            <w:r w:rsidR="002D0037">
              <w:rPr>
                <w:webHidden/>
              </w:rPr>
              <w:fldChar w:fldCharType="begin"/>
            </w:r>
            <w:r w:rsidR="002D0037">
              <w:rPr>
                <w:webHidden/>
              </w:rPr>
              <w:instrText xml:space="preserve"> PAGEREF _Toc89438335 \h </w:instrText>
            </w:r>
            <w:r w:rsidR="002D0037">
              <w:rPr>
                <w:webHidden/>
              </w:rPr>
            </w:r>
            <w:r w:rsidR="002D0037">
              <w:rPr>
                <w:webHidden/>
              </w:rPr>
              <w:fldChar w:fldCharType="separate"/>
            </w:r>
            <w:r w:rsidR="00902AC7">
              <w:rPr>
                <w:webHidden/>
              </w:rPr>
              <w:t>8</w:t>
            </w:r>
            <w:r w:rsidR="002D0037">
              <w:rPr>
                <w:webHidden/>
              </w:rPr>
              <w:fldChar w:fldCharType="end"/>
            </w:r>
          </w:hyperlink>
        </w:p>
        <w:p w14:paraId="100FA9BA" w14:textId="5000A9E2" w:rsidR="002D0037" w:rsidRDefault="00BE3847">
          <w:pPr>
            <w:pStyle w:val="TOC1"/>
            <w:rPr>
              <w:rFonts w:asciiTheme="minorHAnsi" w:eastAsiaTheme="minorEastAsia" w:hAnsiTheme="minorHAnsi" w:cstheme="minorBidi"/>
              <w:caps w:val="0"/>
              <w:lang w:val="en-RW" w:eastAsia="en-RW" w:bidi="ar-SA"/>
            </w:rPr>
          </w:pPr>
          <w:hyperlink w:anchor="_Toc89438336" w:history="1">
            <w:r w:rsidR="002D0037" w:rsidRPr="00553607">
              <w:rPr>
                <w:rStyle w:val="Hyperlink"/>
              </w:rPr>
              <w:t>2.2</w:t>
            </w:r>
            <w:r w:rsidR="002D0037">
              <w:rPr>
                <w:rFonts w:asciiTheme="minorHAnsi" w:eastAsiaTheme="minorEastAsia" w:hAnsiTheme="minorHAnsi" w:cstheme="minorBidi"/>
                <w:caps w:val="0"/>
                <w:lang w:val="en-RW" w:eastAsia="en-RW" w:bidi="ar-SA"/>
              </w:rPr>
              <w:tab/>
            </w:r>
            <w:r w:rsidR="002D0037" w:rsidRPr="00553607">
              <w:rPr>
                <w:rStyle w:val="Hyperlink"/>
              </w:rPr>
              <w:t>theory of change</w:t>
            </w:r>
            <w:r w:rsidR="002D0037">
              <w:rPr>
                <w:webHidden/>
              </w:rPr>
              <w:tab/>
            </w:r>
            <w:r w:rsidR="002D0037">
              <w:rPr>
                <w:webHidden/>
              </w:rPr>
              <w:fldChar w:fldCharType="begin"/>
            </w:r>
            <w:r w:rsidR="002D0037">
              <w:rPr>
                <w:webHidden/>
              </w:rPr>
              <w:instrText xml:space="preserve"> PAGEREF _Toc89438336 \h </w:instrText>
            </w:r>
            <w:r w:rsidR="002D0037">
              <w:rPr>
                <w:webHidden/>
              </w:rPr>
            </w:r>
            <w:r w:rsidR="002D0037">
              <w:rPr>
                <w:webHidden/>
              </w:rPr>
              <w:fldChar w:fldCharType="separate"/>
            </w:r>
            <w:r w:rsidR="00902AC7">
              <w:rPr>
                <w:webHidden/>
              </w:rPr>
              <w:t>10</w:t>
            </w:r>
            <w:r w:rsidR="002D0037">
              <w:rPr>
                <w:webHidden/>
              </w:rPr>
              <w:fldChar w:fldCharType="end"/>
            </w:r>
          </w:hyperlink>
        </w:p>
        <w:p w14:paraId="43EF0A54" w14:textId="50B6A30A" w:rsidR="002D0037" w:rsidRDefault="00BE3847">
          <w:pPr>
            <w:pStyle w:val="TOC1"/>
            <w:rPr>
              <w:rFonts w:asciiTheme="minorHAnsi" w:eastAsiaTheme="minorEastAsia" w:hAnsiTheme="minorHAnsi" w:cstheme="minorBidi"/>
              <w:caps w:val="0"/>
              <w:lang w:val="en-RW" w:eastAsia="en-RW" w:bidi="ar-SA"/>
            </w:rPr>
          </w:pPr>
          <w:hyperlink w:anchor="_Toc89438337" w:history="1">
            <w:r w:rsidR="002D0037" w:rsidRPr="00553607">
              <w:rPr>
                <w:rStyle w:val="Hyperlink"/>
              </w:rPr>
              <w:t>2.3</w:t>
            </w:r>
            <w:r w:rsidR="002D0037">
              <w:rPr>
                <w:rFonts w:asciiTheme="minorHAnsi" w:eastAsiaTheme="minorEastAsia" w:hAnsiTheme="minorHAnsi" w:cstheme="minorBidi"/>
                <w:caps w:val="0"/>
                <w:lang w:val="en-RW" w:eastAsia="en-RW" w:bidi="ar-SA"/>
              </w:rPr>
              <w:tab/>
            </w:r>
            <w:r w:rsidR="002D0037" w:rsidRPr="00553607">
              <w:rPr>
                <w:rStyle w:val="Hyperlink"/>
              </w:rPr>
              <w:t>Cooperation Framework 2021 - 2024</w:t>
            </w:r>
            <w:r w:rsidR="002D0037">
              <w:rPr>
                <w:webHidden/>
              </w:rPr>
              <w:tab/>
            </w:r>
            <w:r w:rsidR="002D0037">
              <w:rPr>
                <w:webHidden/>
              </w:rPr>
              <w:fldChar w:fldCharType="begin"/>
            </w:r>
            <w:r w:rsidR="002D0037">
              <w:rPr>
                <w:webHidden/>
              </w:rPr>
              <w:instrText xml:space="preserve"> PAGEREF _Toc89438337 \h </w:instrText>
            </w:r>
            <w:r w:rsidR="002D0037">
              <w:rPr>
                <w:webHidden/>
              </w:rPr>
            </w:r>
            <w:r w:rsidR="002D0037">
              <w:rPr>
                <w:webHidden/>
              </w:rPr>
              <w:fldChar w:fldCharType="separate"/>
            </w:r>
            <w:r w:rsidR="00902AC7">
              <w:rPr>
                <w:webHidden/>
              </w:rPr>
              <w:t>15</w:t>
            </w:r>
            <w:r w:rsidR="002D0037">
              <w:rPr>
                <w:webHidden/>
              </w:rPr>
              <w:fldChar w:fldCharType="end"/>
            </w:r>
          </w:hyperlink>
        </w:p>
        <w:p w14:paraId="446C167A" w14:textId="62B5AA39" w:rsidR="002D0037" w:rsidRDefault="00BE3847">
          <w:pPr>
            <w:pStyle w:val="TOC1"/>
            <w:tabs>
              <w:tab w:val="left" w:pos="720"/>
            </w:tabs>
            <w:rPr>
              <w:rFonts w:asciiTheme="minorHAnsi" w:eastAsiaTheme="minorEastAsia" w:hAnsiTheme="minorHAnsi" w:cstheme="minorBidi"/>
              <w:caps w:val="0"/>
              <w:lang w:val="en-RW" w:eastAsia="en-RW" w:bidi="ar-SA"/>
            </w:rPr>
          </w:pPr>
          <w:hyperlink w:anchor="_Toc89438338" w:history="1">
            <w:r w:rsidR="002D0037" w:rsidRPr="00553607">
              <w:rPr>
                <w:rStyle w:val="Hyperlink"/>
              </w:rPr>
              <w:t>2.3.1</w:t>
            </w:r>
            <w:r w:rsidR="002D0037">
              <w:rPr>
                <w:rFonts w:asciiTheme="minorHAnsi" w:eastAsiaTheme="minorEastAsia" w:hAnsiTheme="minorHAnsi" w:cstheme="minorBidi"/>
                <w:caps w:val="0"/>
                <w:lang w:val="en-RW" w:eastAsia="en-RW" w:bidi="ar-SA"/>
              </w:rPr>
              <w:tab/>
            </w:r>
            <w:r w:rsidR="002D0037" w:rsidRPr="00553607">
              <w:rPr>
                <w:rStyle w:val="Hyperlink"/>
              </w:rPr>
              <w:t>Rwanda unsdcf alignment to nst1, sdgs and vision 2050</w:t>
            </w:r>
            <w:r w:rsidR="002D0037">
              <w:rPr>
                <w:webHidden/>
              </w:rPr>
              <w:tab/>
            </w:r>
            <w:r w:rsidR="002D0037">
              <w:rPr>
                <w:webHidden/>
              </w:rPr>
              <w:fldChar w:fldCharType="begin"/>
            </w:r>
            <w:r w:rsidR="002D0037">
              <w:rPr>
                <w:webHidden/>
              </w:rPr>
              <w:instrText xml:space="preserve"> PAGEREF _Toc89438338 \h </w:instrText>
            </w:r>
            <w:r w:rsidR="002D0037">
              <w:rPr>
                <w:webHidden/>
              </w:rPr>
            </w:r>
            <w:r w:rsidR="002D0037">
              <w:rPr>
                <w:webHidden/>
              </w:rPr>
              <w:fldChar w:fldCharType="separate"/>
            </w:r>
            <w:r w:rsidR="00902AC7">
              <w:rPr>
                <w:webHidden/>
              </w:rPr>
              <w:t>16</w:t>
            </w:r>
            <w:r w:rsidR="002D0037">
              <w:rPr>
                <w:webHidden/>
              </w:rPr>
              <w:fldChar w:fldCharType="end"/>
            </w:r>
          </w:hyperlink>
        </w:p>
        <w:p w14:paraId="01A7179F" w14:textId="16929BA0" w:rsidR="002D0037" w:rsidRDefault="00BE3847">
          <w:pPr>
            <w:pStyle w:val="TOC1"/>
            <w:rPr>
              <w:rFonts w:asciiTheme="minorHAnsi" w:eastAsiaTheme="minorEastAsia" w:hAnsiTheme="minorHAnsi" w:cstheme="minorBidi"/>
              <w:caps w:val="0"/>
              <w:lang w:val="en-RW" w:eastAsia="en-RW" w:bidi="ar-SA"/>
            </w:rPr>
          </w:pPr>
          <w:hyperlink w:anchor="_Toc89438339" w:history="1">
            <w:r w:rsidR="002D0037" w:rsidRPr="00553607">
              <w:rPr>
                <w:rStyle w:val="Hyperlink"/>
              </w:rPr>
              <w:t>2.4</w:t>
            </w:r>
            <w:r w:rsidR="002D0037">
              <w:rPr>
                <w:rFonts w:asciiTheme="minorHAnsi" w:eastAsiaTheme="minorEastAsia" w:hAnsiTheme="minorHAnsi" w:cstheme="minorBidi"/>
                <w:caps w:val="0"/>
                <w:lang w:val="en-RW" w:eastAsia="en-RW" w:bidi="ar-SA"/>
              </w:rPr>
              <w:tab/>
            </w:r>
            <w:r w:rsidR="002D0037" w:rsidRPr="00553607">
              <w:rPr>
                <w:rStyle w:val="Hyperlink"/>
              </w:rPr>
              <w:t>Cooperation Framework outcomes and partnerships</w:t>
            </w:r>
            <w:r w:rsidR="002D0037">
              <w:rPr>
                <w:webHidden/>
              </w:rPr>
              <w:tab/>
            </w:r>
            <w:r w:rsidR="002D0037">
              <w:rPr>
                <w:webHidden/>
              </w:rPr>
              <w:fldChar w:fldCharType="begin"/>
            </w:r>
            <w:r w:rsidR="002D0037">
              <w:rPr>
                <w:webHidden/>
              </w:rPr>
              <w:instrText xml:space="preserve"> PAGEREF _Toc89438339 \h </w:instrText>
            </w:r>
            <w:r w:rsidR="002D0037">
              <w:rPr>
                <w:webHidden/>
              </w:rPr>
            </w:r>
            <w:r w:rsidR="002D0037">
              <w:rPr>
                <w:webHidden/>
              </w:rPr>
              <w:fldChar w:fldCharType="separate"/>
            </w:r>
            <w:r w:rsidR="00902AC7">
              <w:rPr>
                <w:webHidden/>
              </w:rPr>
              <w:t>17</w:t>
            </w:r>
            <w:r w:rsidR="002D0037">
              <w:rPr>
                <w:webHidden/>
              </w:rPr>
              <w:fldChar w:fldCharType="end"/>
            </w:r>
          </w:hyperlink>
        </w:p>
        <w:p w14:paraId="0241E550" w14:textId="05811CAC" w:rsidR="002D0037" w:rsidRDefault="00BE3847">
          <w:pPr>
            <w:pStyle w:val="TOC1"/>
            <w:tabs>
              <w:tab w:val="left" w:pos="720"/>
            </w:tabs>
            <w:rPr>
              <w:rFonts w:asciiTheme="minorHAnsi" w:eastAsiaTheme="minorEastAsia" w:hAnsiTheme="minorHAnsi" w:cstheme="minorBidi"/>
              <w:caps w:val="0"/>
              <w:lang w:val="en-RW" w:eastAsia="en-RW" w:bidi="ar-SA"/>
            </w:rPr>
          </w:pPr>
          <w:hyperlink w:anchor="_Toc89438340" w:history="1">
            <w:r w:rsidR="002D0037" w:rsidRPr="00553607">
              <w:rPr>
                <w:rStyle w:val="Hyperlink"/>
              </w:rPr>
              <w:t>2.4.1</w:t>
            </w:r>
            <w:r w:rsidR="002D0037">
              <w:rPr>
                <w:rFonts w:asciiTheme="minorHAnsi" w:eastAsiaTheme="minorEastAsia" w:hAnsiTheme="minorHAnsi" w:cstheme="minorBidi"/>
                <w:caps w:val="0"/>
                <w:lang w:val="en-RW" w:eastAsia="en-RW" w:bidi="ar-SA"/>
              </w:rPr>
              <w:tab/>
            </w:r>
            <w:r w:rsidR="002D0037" w:rsidRPr="00553607">
              <w:rPr>
                <w:rStyle w:val="Hyperlink"/>
              </w:rPr>
              <w:t>Strategic priority I: Economic Transformation</w:t>
            </w:r>
            <w:r w:rsidR="002D0037">
              <w:rPr>
                <w:webHidden/>
              </w:rPr>
              <w:tab/>
            </w:r>
            <w:r w:rsidR="002D0037">
              <w:rPr>
                <w:webHidden/>
              </w:rPr>
              <w:fldChar w:fldCharType="begin"/>
            </w:r>
            <w:r w:rsidR="002D0037">
              <w:rPr>
                <w:webHidden/>
              </w:rPr>
              <w:instrText xml:space="preserve"> PAGEREF _Toc89438340 \h </w:instrText>
            </w:r>
            <w:r w:rsidR="002D0037">
              <w:rPr>
                <w:webHidden/>
              </w:rPr>
            </w:r>
            <w:r w:rsidR="002D0037">
              <w:rPr>
                <w:webHidden/>
              </w:rPr>
              <w:fldChar w:fldCharType="separate"/>
            </w:r>
            <w:r w:rsidR="00902AC7">
              <w:rPr>
                <w:webHidden/>
              </w:rPr>
              <w:t>17</w:t>
            </w:r>
            <w:r w:rsidR="002D0037">
              <w:rPr>
                <w:webHidden/>
              </w:rPr>
              <w:fldChar w:fldCharType="end"/>
            </w:r>
          </w:hyperlink>
        </w:p>
        <w:p w14:paraId="3506EA88" w14:textId="33CB3B75" w:rsidR="002D0037" w:rsidRDefault="00BE3847">
          <w:pPr>
            <w:pStyle w:val="TOC1"/>
            <w:tabs>
              <w:tab w:val="left" w:pos="720"/>
            </w:tabs>
            <w:rPr>
              <w:rFonts w:asciiTheme="minorHAnsi" w:eastAsiaTheme="minorEastAsia" w:hAnsiTheme="minorHAnsi" w:cstheme="minorBidi"/>
              <w:caps w:val="0"/>
              <w:lang w:val="en-RW" w:eastAsia="en-RW" w:bidi="ar-SA"/>
            </w:rPr>
          </w:pPr>
          <w:hyperlink w:anchor="_Toc89438341" w:history="1">
            <w:r w:rsidR="002D0037" w:rsidRPr="00553607">
              <w:rPr>
                <w:rStyle w:val="Hyperlink"/>
              </w:rPr>
              <w:t>2.4.2</w:t>
            </w:r>
            <w:r w:rsidR="002D0037">
              <w:rPr>
                <w:rFonts w:asciiTheme="minorHAnsi" w:eastAsiaTheme="minorEastAsia" w:hAnsiTheme="minorHAnsi" w:cstheme="minorBidi"/>
                <w:caps w:val="0"/>
                <w:lang w:val="en-RW" w:eastAsia="en-RW" w:bidi="ar-SA"/>
              </w:rPr>
              <w:tab/>
            </w:r>
            <w:r w:rsidR="002D0037" w:rsidRPr="00553607">
              <w:rPr>
                <w:rStyle w:val="Hyperlink"/>
              </w:rPr>
              <w:t>Strategic priority II: Social Transformation</w:t>
            </w:r>
            <w:r w:rsidR="002D0037">
              <w:rPr>
                <w:webHidden/>
              </w:rPr>
              <w:tab/>
            </w:r>
            <w:r w:rsidR="002D0037">
              <w:rPr>
                <w:webHidden/>
              </w:rPr>
              <w:fldChar w:fldCharType="begin"/>
            </w:r>
            <w:r w:rsidR="002D0037">
              <w:rPr>
                <w:webHidden/>
              </w:rPr>
              <w:instrText xml:space="preserve"> PAGEREF _Toc89438341 \h </w:instrText>
            </w:r>
            <w:r w:rsidR="002D0037">
              <w:rPr>
                <w:webHidden/>
              </w:rPr>
            </w:r>
            <w:r w:rsidR="002D0037">
              <w:rPr>
                <w:webHidden/>
              </w:rPr>
              <w:fldChar w:fldCharType="separate"/>
            </w:r>
            <w:r w:rsidR="00902AC7">
              <w:rPr>
                <w:webHidden/>
              </w:rPr>
              <w:t>19</w:t>
            </w:r>
            <w:r w:rsidR="002D0037">
              <w:rPr>
                <w:webHidden/>
              </w:rPr>
              <w:fldChar w:fldCharType="end"/>
            </w:r>
          </w:hyperlink>
        </w:p>
        <w:p w14:paraId="656038C8" w14:textId="30713E6B" w:rsidR="002D0037" w:rsidRDefault="00BE3847">
          <w:pPr>
            <w:pStyle w:val="TOC1"/>
            <w:tabs>
              <w:tab w:val="left" w:pos="720"/>
            </w:tabs>
            <w:rPr>
              <w:rFonts w:asciiTheme="minorHAnsi" w:eastAsiaTheme="minorEastAsia" w:hAnsiTheme="minorHAnsi" w:cstheme="minorBidi"/>
              <w:caps w:val="0"/>
              <w:lang w:val="en-RW" w:eastAsia="en-RW" w:bidi="ar-SA"/>
            </w:rPr>
          </w:pPr>
          <w:hyperlink w:anchor="_Toc89438342" w:history="1">
            <w:r w:rsidR="002D0037" w:rsidRPr="00553607">
              <w:rPr>
                <w:rStyle w:val="Hyperlink"/>
              </w:rPr>
              <w:t>2.4.3</w:t>
            </w:r>
            <w:r w:rsidR="002D0037">
              <w:rPr>
                <w:rFonts w:asciiTheme="minorHAnsi" w:eastAsiaTheme="minorEastAsia" w:hAnsiTheme="minorHAnsi" w:cstheme="minorBidi"/>
                <w:caps w:val="0"/>
                <w:lang w:val="en-RW" w:eastAsia="en-RW" w:bidi="ar-SA"/>
              </w:rPr>
              <w:tab/>
            </w:r>
            <w:r w:rsidR="002D0037" w:rsidRPr="00553607">
              <w:rPr>
                <w:rStyle w:val="Hyperlink"/>
              </w:rPr>
              <w:t>Strategic priority III: Transformational Governance</w:t>
            </w:r>
            <w:r w:rsidR="002D0037">
              <w:rPr>
                <w:webHidden/>
              </w:rPr>
              <w:tab/>
            </w:r>
            <w:r w:rsidR="002D0037">
              <w:rPr>
                <w:webHidden/>
              </w:rPr>
              <w:fldChar w:fldCharType="begin"/>
            </w:r>
            <w:r w:rsidR="002D0037">
              <w:rPr>
                <w:webHidden/>
              </w:rPr>
              <w:instrText xml:space="preserve"> PAGEREF _Toc89438342 \h </w:instrText>
            </w:r>
            <w:r w:rsidR="002D0037">
              <w:rPr>
                <w:webHidden/>
              </w:rPr>
            </w:r>
            <w:r w:rsidR="002D0037">
              <w:rPr>
                <w:webHidden/>
              </w:rPr>
              <w:fldChar w:fldCharType="separate"/>
            </w:r>
            <w:r w:rsidR="00902AC7">
              <w:rPr>
                <w:webHidden/>
              </w:rPr>
              <w:t>21</w:t>
            </w:r>
            <w:r w:rsidR="002D0037">
              <w:rPr>
                <w:webHidden/>
              </w:rPr>
              <w:fldChar w:fldCharType="end"/>
            </w:r>
          </w:hyperlink>
        </w:p>
        <w:p w14:paraId="376F4C40" w14:textId="246BD995" w:rsidR="002D0037" w:rsidRDefault="00BE3847">
          <w:pPr>
            <w:pStyle w:val="TOC1"/>
            <w:rPr>
              <w:rFonts w:asciiTheme="minorHAnsi" w:eastAsiaTheme="minorEastAsia" w:hAnsiTheme="minorHAnsi" w:cstheme="minorBidi"/>
              <w:caps w:val="0"/>
              <w:lang w:val="en-RW" w:eastAsia="en-RW" w:bidi="ar-SA"/>
            </w:rPr>
          </w:pPr>
          <w:hyperlink w:anchor="_Toc89438343" w:history="1">
            <w:r w:rsidR="002D0037" w:rsidRPr="00553607">
              <w:rPr>
                <w:rStyle w:val="Hyperlink"/>
              </w:rPr>
              <w:t>2.5</w:t>
            </w:r>
            <w:r w:rsidR="002D0037">
              <w:rPr>
                <w:rFonts w:asciiTheme="minorHAnsi" w:eastAsiaTheme="minorEastAsia" w:hAnsiTheme="minorHAnsi" w:cstheme="minorBidi"/>
                <w:caps w:val="0"/>
                <w:lang w:val="en-RW" w:eastAsia="en-RW" w:bidi="ar-SA"/>
              </w:rPr>
              <w:tab/>
            </w:r>
            <w:r w:rsidR="002D0037" w:rsidRPr="00553607">
              <w:rPr>
                <w:rStyle w:val="Hyperlink"/>
              </w:rPr>
              <w:t>Synergies between Cooperation Framework outcomes</w:t>
            </w:r>
            <w:r w:rsidR="002D0037">
              <w:rPr>
                <w:webHidden/>
              </w:rPr>
              <w:tab/>
            </w:r>
            <w:r w:rsidR="002D0037">
              <w:rPr>
                <w:webHidden/>
              </w:rPr>
              <w:fldChar w:fldCharType="begin"/>
            </w:r>
            <w:r w:rsidR="002D0037">
              <w:rPr>
                <w:webHidden/>
              </w:rPr>
              <w:instrText xml:space="preserve"> PAGEREF _Toc89438343 \h </w:instrText>
            </w:r>
            <w:r w:rsidR="002D0037">
              <w:rPr>
                <w:webHidden/>
              </w:rPr>
            </w:r>
            <w:r w:rsidR="002D0037">
              <w:rPr>
                <w:webHidden/>
              </w:rPr>
              <w:fldChar w:fldCharType="separate"/>
            </w:r>
            <w:r w:rsidR="00902AC7">
              <w:rPr>
                <w:webHidden/>
              </w:rPr>
              <w:t>23</w:t>
            </w:r>
            <w:r w:rsidR="002D0037">
              <w:rPr>
                <w:webHidden/>
              </w:rPr>
              <w:fldChar w:fldCharType="end"/>
            </w:r>
          </w:hyperlink>
        </w:p>
        <w:p w14:paraId="43CD1183" w14:textId="4D9280E3" w:rsidR="002D0037" w:rsidRDefault="00BE3847">
          <w:pPr>
            <w:pStyle w:val="TOC1"/>
            <w:rPr>
              <w:rFonts w:asciiTheme="minorHAnsi" w:eastAsiaTheme="minorEastAsia" w:hAnsiTheme="minorHAnsi" w:cstheme="minorBidi"/>
              <w:caps w:val="0"/>
              <w:lang w:val="en-RW" w:eastAsia="en-RW" w:bidi="ar-SA"/>
            </w:rPr>
          </w:pPr>
          <w:hyperlink w:anchor="_Toc89438344" w:history="1">
            <w:r w:rsidR="002D0037" w:rsidRPr="00553607">
              <w:rPr>
                <w:rStyle w:val="Hyperlink"/>
              </w:rPr>
              <w:t>2.6</w:t>
            </w:r>
            <w:r w:rsidR="002D0037">
              <w:rPr>
                <w:rFonts w:asciiTheme="minorHAnsi" w:eastAsiaTheme="minorEastAsia" w:hAnsiTheme="minorHAnsi" w:cstheme="minorBidi"/>
                <w:caps w:val="0"/>
                <w:lang w:val="en-RW" w:eastAsia="en-RW" w:bidi="ar-SA"/>
              </w:rPr>
              <w:tab/>
            </w:r>
            <w:r w:rsidR="002D0037" w:rsidRPr="00553607">
              <w:rPr>
                <w:rStyle w:val="Hyperlink"/>
              </w:rPr>
              <w:t>Strengthening resilience</w:t>
            </w:r>
            <w:r w:rsidR="002D0037">
              <w:rPr>
                <w:webHidden/>
              </w:rPr>
              <w:tab/>
            </w:r>
            <w:r w:rsidR="002D0037">
              <w:rPr>
                <w:webHidden/>
              </w:rPr>
              <w:fldChar w:fldCharType="begin"/>
            </w:r>
            <w:r w:rsidR="002D0037">
              <w:rPr>
                <w:webHidden/>
              </w:rPr>
              <w:instrText xml:space="preserve"> PAGEREF _Toc89438344 \h </w:instrText>
            </w:r>
            <w:r w:rsidR="002D0037">
              <w:rPr>
                <w:webHidden/>
              </w:rPr>
            </w:r>
            <w:r w:rsidR="002D0037">
              <w:rPr>
                <w:webHidden/>
              </w:rPr>
              <w:fldChar w:fldCharType="separate"/>
            </w:r>
            <w:r w:rsidR="00902AC7">
              <w:rPr>
                <w:webHidden/>
              </w:rPr>
              <w:t>24</w:t>
            </w:r>
            <w:r w:rsidR="002D0037">
              <w:rPr>
                <w:webHidden/>
              </w:rPr>
              <w:fldChar w:fldCharType="end"/>
            </w:r>
          </w:hyperlink>
        </w:p>
        <w:p w14:paraId="2D259566" w14:textId="01E71903" w:rsidR="002D0037" w:rsidRDefault="00BE3847">
          <w:pPr>
            <w:pStyle w:val="TOC1"/>
            <w:rPr>
              <w:rFonts w:asciiTheme="minorHAnsi" w:eastAsiaTheme="minorEastAsia" w:hAnsiTheme="minorHAnsi" w:cstheme="minorBidi"/>
              <w:caps w:val="0"/>
              <w:lang w:val="en-RW" w:eastAsia="en-RW" w:bidi="ar-SA"/>
            </w:rPr>
          </w:pPr>
          <w:hyperlink w:anchor="_Toc89438345" w:history="1">
            <w:r w:rsidR="002D0037" w:rsidRPr="00553607">
              <w:rPr>
                <w:rStyle w:val="Hyperlink"/>
              </w:rPr>
              <w:t>2.7</w:t>
            </w:r>
            <w:r w:rsidR="002D0037">
              <w:rPr>
                <w:rFonts w:asciiTheme="minorHAnsi" w:eastAsiaTheme="minorEastAsia" w:hAnsiTheme="minorHAnsi" w:cstheme="minorBidi"/>
                <w:caps w:val="0"/>
                <w:lang w:val="en-RW" w:eastAsia="en-RW" w:bidi="ar-SA"/>
              </w:rPr>
              <w:tab/>
            </w:r>
            <w:r w:rsidR="002D0037" w:rsidRPr="00553607">
              <w:rPr>
                <w:rStyle w:val="Hyperlink"/>
              </w:rPr>
              <w:t>Sustainability</w:t>
            </w:r>
            <w:r w:rsidR="002D0037">
              <w:rPr>
                <w:webHidden/>
              </w:rPr>
              <w:tab/>
            </w:r>
            <w:r w:rsidR="002D0037">
              <w:rPr>
                <w:webHidden/>
              </w:rPr>
              <w:fldChar w:fldCharType="begin"/>
            </w:r>
            <w:r w:rsidR="002D0037">
              <w:rPr>
                <w:webHidden/>
              </w:rPr>
              <w:instrText xml:space="preserve"> PAGEREF _Toc89438345 \h </w:instrText>
            </w:r>
            <w:r w:rsidR="002D0037">
              <w:rPr>
                <w:webHidden/>
              </w:rPr>
            </w:r>
            <w:r w:rsidR="002D0037">
              <w:rPr>
                <w:webHidden/>
              </w:rPr>
              <w:fldChar w:fldCharType="separate"/>
            </w:r>
            <w:r w:rsidR="00902AC7">
              <w:rPr>
                <w:webHidden/>
              </w:rPr>
              <w:t>25</w:t>
            </w:r>
            <w:r w:rsidR="002D0037">
              <w:rPr>
                <w:webHidden/>
              </w:rPr>
              <w:fldChar w:fldCharType="end"/>
            </w:r>
          </w:hyperlink>
        </w:p>
        <w:p w14:paraId="15E1367C" w14:textId="22BD5AA6" w:rsidR="002D0037" w:rsidRDefault="00BE3847">
          <w:pPr>
            <w:pStyle w:val="TOC1"/>
            <w:rPr>
              <w:rFonts w:asciiTheme="minorHAnsi" w:eastAsiaTheme="minorEastAsia" w:hAnsiTheme="minorHAnsi" w:cstheme="minorBidi"/>
              <w:caps w:val="0"/>
              <w:lang w:val="en-RW" w:eastAsia="en-RW" w:bidi="ar-SA"/>
            </w:rPr>
          </w:pPr>
          <w:hyperlink w:anchor="_Toc89438346" w:history="1">
            <w:r w:rsidR="002D0037" w:rsidRPr="00553607">
              <w:rPr>
                <w:rStyle w:val="Hyperlink"/>
              </w:rPr>
              <w:t>2.8</w:t>
            </w:r>
            <w:r w:rsidR="002D0037">
              <w:rPr>
                <w:rFonts w:asciiTheme="minorHAnsi" w:eastAsiaTheme="minorEastAsia" w:hAnsiTheme="minorHAnsi" w:cstheme="minorBidi"/>
                <w:caps w:val="0"/>
                <w:lang w:val="en-RW" w:eastAsia="en-RW" w:bidi="ar-SA"/>
              </w:rPr>
              <w:tab/>
            </w:r>
            <w:r w:rsidR="002D0037" w:rsidRPr="00553607">
              <w:rPr>
                <w:rStyle w:val="Hyperlink"/>
              </w:rPr>
              <w:t>UN comparative advantages and partnerships</w:t>
            </w:r>
            <w:r w:rsidR="002D0037">
              <w:rPr>
                <w:webHidden/>
              </w:rPr>
              <w:tab/>
            </w:r>
            <w:r w:rsidR="002D0037">
              <w:rPr>
                <w:webHidden/>
              </w:rPr>
              <w:fldChar w:fldCharType="begin"/>
            </w:r>
            <w:r w:rsidR="002D0037">
              <w:rPr>
                <w:webHidden/>
              </w:rPr>
              <w:instrText xml:space="preserve"> PAGEREF _Toc89438346 \h </w:instrText>
            </w:r>
            <w:r w:rsidR="002D0037">
              <w:rPr>
                <w:webHidden/>
              </w:rPr>
            </w:r>
            <w:r w:rsidR="002D0037">
              <w:rPr>
                <w:webHidden/>
              </w:rPr>
              <w:fldChar w:fldCharType="separate"/>
            </w:r>
            <w:r w:rsidR="00902AC7">
              <w:rPr>
                <w:webHidden/>
              </w:rPr>
              <w:t>25</w:t>
            </w:r>
            <w:r w:rsidR="002D0037">
              <w:rPr>
                <w:webHidden/>
              </w:rPr>
              <w:fldChar w:fldCharType="end"/>
            </w:r>
          </w:hyperlink>
        </w:p>
        <w:p w14:paraId="7BF3F102" w14:textId="471C54A9" w:rsidR="002D0037" w:rsidRDefault="00BE3847">
          <w:pPr>
            <w:pStyle w:val="TOC1"/>
            <w:rPr>
              <w:rFonts w:asciiTheme="minorHAnsi" w:eastAsiaTheme="minorEastAsia" w:hAnsiTheme="minorHAnsi" w:cstheme="minorBidi"/>
              <w:caps w:val="0"/>
              <w:lang w:val="en-RW" w:eastAsia="en-RW" w:bidi="ar-SA"/>
            </w:rPr>
          </w:pPr>
          <w:hyperlink w:anchor="_Toc89438347" w:history="1">
            <w:r w:rsidR="002D0037" w:rsidRPr="00553607">
              <w:rPr>
                <w:rStyle w:val="Hyperlink"/>
              </w:rPr>
              <w:t>3.</w:t>
            </w:r>
            <w:r w:rsidR="002D0037">
              <w:rPr>
                <w:rFonts w:asciiTheme="minorHAnsi" w:eastAsiaTheme="minorEastAsia" w:hAnsiTheme="minorHAnsi" w:cstheme="minorBidi"/>
                <w:caps w:val="0"/>
                <w:lang w:val="en-RW" w:eastAsia="en-RW" w:bidi="ar-SA"/>
              </w:rPr>
              <w:tab/>
            </w:r>
            <w:r w:rsidR="002D0037" w:rsidRPr="00553607">
              <w:rPr>
                <w:rStyle w:val="Hyperlink"/>
              </w:rPr>
              <w:t>Cooperation Framework implementation plan</w:t>
            </w:r>
            <w:r w:rsidR="002D0037">
              <w:rPr>
                <w:webHidden/>
              </w:rPr>
              <w:tab/>
            </w:r>
            <w:r w:rsidR="002D0037">
              <w:rPr>
                <w:webHidden/>
              </w:rPr>
              <w:fldChar w:fldCharType="begin"/>
            </w:r>
            <w:r w:rsidR="002D0037">
              <w:rPr>
                <w:webHidden/>
              </w:rPr>
              <w:instrText xml:space="preserve"> PAGEREF _Toc89438347 \h </w:instrText>
            </w:r>
            <w:r w:rsidR="002D0037">
              <w:rPr>
                <w:webHidden/>
              </w:rPr>
            </w:r>
            <w:r w:rsidR="002D0037">
              <w:rPr>
                <w:webHidden/>
              </w:rPr>
              <w:fldChar w:fldCharType="separate"/>
            </w:r>
            <w:r w:rsidR="00902AC7">
              <w:rPr>
                <w:webHidden/>
              </w:rPr>
              <w:t>27</w:t>
            </w:r>
            <w:r w:rsidR="002D0037">
              <w:rPr>
                <w:webHidden/>
              </w:rPr>
              <w:fldChar w:fldCharType="end"/>
            </w:r>
          </w:hyperlink>
        </w:p>
        <w:p w14:paraId="5871E23F" w14:textId="0D238523" w:rsidR="002D0037" w:rsidRDefault="00BE3847">
          <w:pPr>
            <w:pStyle w:val="TOC1"/>
            <w:rPr>
              <w:rFonts w:asciiTheme="minorHAnsi" w:eastAsiaTheme="minorEastAsia" w:hAnsiTheme="minorHAnsi" w:cstheme="minorBidi"/>
              <w:caps w:val="0"/>
              <w:lang w:val="en-RW" w:eastAsia="en-RW" w:bidi="ar-SA"/>
            </w:rPr>
          </w:pPr>
          <w:hyperlink w:anchor="_Toc89438348" w:history="1">
            <w:r w:rsidR="002D0037" w:rsidRPr="00553607">
              <w:rPr>
                <w:rStyle w:val="Hyperlink"/>
              </w:rPr>
              <w:t>3.1</w:t>
            </w:r>
            <w:r w:rsidR="002D0037">
              <w:rPr>
                <w:rFonts w:asciiTheme="minorHAnsi" w:eastAsiaTheme="minorEastAsia" w:hAnsiTheme="minorHAnsi" w:cstheme="minorBidi"/>
                <w:caps w:val="0"/>
                <w:lang w:val="en-RW" w:eastAsia="en-RW" w:bidi="ar-SA"/>
              </w:rPr>
              <w:tab/>
            </w:r>
            <w:r w:rsidR="002D0037" w:rsidRPr="00553607">
              <w:rPr>
                <w:rStyle w:val="Hyperlink"/>
              </w:rPr>
              <w:t>Implementation strategy and strategic partnerships</w:t>
            </w:r>
            <w:r w:rsidR="002D0037">
              <w:rPr>
                <w:webHidden/>
              </w:rPr>
              <w:tab/>
            </w:r>
            <w:r w:rsidR="002D0037">
              <w:rPr>
                <w:webHidden/>
              </w:rPr>
              <w:fldChar w:fldCharType="begin"/>
            </w:r>
            <w:r w:rsidR="002D0037">
              <w:rPr>
                <w:webHidden/>
              </w:rPr>
              <w:instrText xml:space="preserve"> PAGEREF _Toc89438348 \h </w:instrText>
            </w:r>
            <w:r w:rsidR="002D0037">
              <w:rPr>
                <w:webHidden/>
              </w:rPr>
            </w:r>
            <w:r w:rsidR="002D0037">
              <w:rPr>
                <w:webHidden/>
              </w:rPr>
              <w:fldChar w:fldCharType="separate"/>
            </w:r>
            <w:r w:rsidR="00902AC7">
              <w:rPr>
                <w:webHidden/>
              </w:rPr>
              <w:t>27</w:t>
            </w:r>
            <w:r w:rsidR="002D0037">
              <w:rPr>
                <w:webHidden/>
              </w:rPr>
              <w:fldChar w:fldCharType="end"/>
            </w:r>
          </w:hyperlink>
        </w:p>
        <w:p w14:paraId="240162EE" w14:textId="60AA942F" w:rsidR="002D0037" w:rsidRDefault="00BE3847">
          <w:pPr>
            <w:pStyle w:val="TOC1"/>
            <w:rPr>
              <w:rFonts w:asciiTheme="minorHAnsi" w:eastAsiaTheme="minorEastAsia" w:hAnsiTheme="minorHAnsi" w:cstheme="minorBidi"/>
              <w:caps w:val="0"/>
              <w:lang w:val="en-RW" w:eastAsia="en-RW" w:bidi="ar-SA"/>
            </w:rPr>
          </w:pPr>
          <w:hyperlink w:anchor="_Toc89438349" w:history="1">
            <w:r w:rsidR="002D0037" w:rsidRPr="00553607">
              <w:rPr>
                <w:rStyle w:val="Hyperlink"/>
              </w:rPr>
              <w:t>3.2</w:t>
            </w:r>
            <w:r w:rsidR="002D0037">
              <w:rPr>
                <w:rFonts w:asciiTheme="minorHAnsi" w:eastAsiaTheme="minorEastAsia" w:hAnsiTheme="minorHAnsi" w:cstheme="minorBidi"/>
                <w:caps w:val="0"/>
                <w:lang w:val="en-RW" w:eastAsia="en-RW" w:bidi="ar-SA"/>
              </w:rPr>
              <w:tab/>
            </w:r>
            <w:r w:rsidR="002D0037" w:rsidRPr="00553607">
              <w:rPr>
                <w:rStyle w:val="Hyperlink"/>
              </w:rPr>
              <w:t>Joint workplans</w:t>
            </w:r>
            <w:r w:rsidR="002D0037">
              <w:rPr>
                <w:webHidden/>
              </w:rPr>
              <w:tab/>
            </w:r>
            <w:r w:rsidR="002D0037">
              <w:rPr>
                <w:webHidden/>
              </w:rPr>
              <w:fldChar w:fldCharType="begin"/>
            </w:r>
            <w:r w:rsidR="002D0037">
              <w:rPr>
                <w:webHidden/>
              </w:rPr>
              <w:instrText xml:space="preserve"> PAGEREF _Toc89438349 \h </w:instrText>
            </w:r>
            <w:r w:rsidR="002D0037">
              <w:rPr>
                <w:webHidden/>
              </w:rPr>
            </w:r>
            <w:r w:rsidR="002D0037">
              <w:rPr>
                <w:webHidden/>
              </w:rPr>
              <w:fldChar w:fldCharType="separate"/>
            </w:r>
            <w:r w:rsidR="00902AC7">
              <w:rPr>
                <w:webHidden/>
              </w:rPr>
              <w:t>27</w:t>
            </w:r>
            <w:r w:rsidR="002D0037">
              <w:rPr>
                <w:webHidden/>
              </w:rPr>
              <w:fldChar w:fldCharType="end"/>
            </w:r>
          </w:hyperlink>
        </w:p>
        <w:p w14:paraId="643D0858" w14:textId="2AF496D2" w:rsidR="002D0037" w:rsidRDefault="00BE3847">
          <w:pPr>
            <w:pStyle w:val="TOC1"/>
            <w:rPr>
              <w:rFonts w:asciiTheme="minorHAnsi" w:eastAsiaTheme="minorEastAsia" w:hAnsiTheme="minorHAnsi" w:cstheme="minorBidi"/>
              <w:caps w:val="0"/>
              <w:lang w:val="en-RW" w:eastAsia="en-RW" w:bidi="ar-SA"/>
            </w:rPr>
          </w:pPr>
          <w:hyperlink w:anchor="_Toc89438350" w:history="1">
            <w:r w:rsidR="002D0037" w:rsidRPr="00553607">
              <w:rPr>
                <w:rStyle w:val="Hyperlink"/>
              </w:rPr>
              <w:t>3.3</w:t>
            </w:r>
            <w:r w:rsidR="002D0037">
              <w:rPr>
                <w:rFonts w:asciiTheme="minorHAnsi" w:eastAsiaTheme="minorEastAsia" w:hAnsiTheme="minorHAnsi" w:cstheme="minorBidi"/>
                <w:caps w:val="0"/>
                <w:lang w:val="en-RW" w:eastAsia="en-RW" w:bidi="ar-SA"/>
              </w:rPr>
              <w:tab/>
            </w:r>
            <w:r w:rsidR="002D0037" w:rsidRPr="00553607">
              <w:rPr>
                <w:rStyle w:val="Hyperlink"/>
              </w:rPr>
              <w:t>The cooperation framework governance structure</w:t>
            </w:r>
            <w:r w:rsidR="002D0037">
              <w:rPr>
                <w:webHidden/>
              </w:rPr>
              <w:tab/>
            </w:r>
            <w:r w:rsidR="002D0037">
              <w:rPr>
                <w:webHidden/>
              </w:rPr>
              <w:fldChar w:fldCharType="begin"/>
            </w:r>
            <w:r w:rsidR="002D0037">
              <w:rPr>
                <w:webHidden/>
              </w:rPr>
              <w:instrText xml:space="preserve"> PAGEREF _Toc89438350 \h </w:instrText>
            </w:r>
            <w:r w:rsidR="002D0037">
              <w:rPr>
                <w:webHidden/>
              </w:rPr>
            </w:r>
            <w:r w:rsidR="002D0037">
              <w:rPr>
                <w:webHidden/>
              </w:rPr>
              <w:fldChar w:fldCharType="separate"/>
            </w:r>
            <w:r w:rsidR="00902AC7">
              <w:rPr>
                <w:webHidden/>
              </w:rPr>
              <w:t>29</w:t>
            </w:r>
            <w:r w:rsidR="002D0037">
              <w:rPr>
                <w:webHidden/>
              </w:rPr>
              <w:fldChar w:fldCharType="end"/>
            </w:r>
          </w:hyperlink>
        </w:p>
        <w:p w14:paraId="1476078A" w14:textId="449DF97B" w:rsidR="002D0037" w:rsidRDefault="00BE3847">
          <w:pPr>
            <w:pStyle w:val="TOC1"/>
            <w:rPr>
              <w:rFonts w:asciiTheme="minorHAnsi" w:eastAsiaTheme="minorEastAsia" w:hAnsiTheme="minorHAnsi" w:cstheme="minorBidi"/>
              <w:caps w:val="0"/>
              <w:lang w:val="en-RW" w:eastAsia="en-RW" w:bidi="ar-SA"/>
            </w:rPr>
          </w:pPr>
          <w:hyperlink w:anchor="_Toc89438351" w:history="1">
            <w:r w:rsidR="002D0037" w:rsidRPr="00553607">
              <w:rPr>
                <w:rStyle w:val="Hyperlink"/>
              </w:rPr>
              <w:t>Management, Coordination and Accountability Framework</w:t>
            </w:r>
            <w:r w:rsidR="002D0037">
              <w:rPr>
                <w:webHidden/>
              </w:rPr>
              <w:tab/>
            </w:r>
            <w:r w:rsidR="002D0037">
              <w:rPr>
                <w:webHidden/>
              </w:rPr>
              <w:fldChar w:fldCharType="begin"/>
            </w:r>
            <w:r w:rsidR="002D0037">
              <w:rPr>
                <w:webHidden/>
              </w:rPr>
              <w:instrText xml:space="preserve"> PAGEREF _Toc89438351 \h </w:instrText>
            </w:r>
            <w:r w:rsidR="002D0037">
              <w:rPr>
                <w:webHidden/>
              </w:rPr>
            </w:r>
            <w:r w:rsidR="002D0037">
              <w:rPr>
                <w:webHidden/>
              </w:rPr>
              <w:fldChar w:fldCharType="separate"/>
            </w:r>
            <w:r w:rsidR="00902AC7">
              <w:rPr>
                <w:webHidden/>
              </w:rPr>
              <w:t>29</w:t>
            </w:r>
            <w:r w:rsidR="002D0037">
              <w:rPr>
                <w:webHidden/>
              </w:rPr>
              <w:fldChar w:fldCharType="end"/>
            </w:r>
          </w:hyperlink>
        </w:p>
        <w:p w14:paraId="0F0BFE5F" w14:textId="6105FB1E" w:rsidR="002D0037" w:rsidRDefault="00BE3847">
          <w:pPr>
            <w:pStyle w:val="TOC1"/>
            <w:rPr>
              <w:rFonts w:asciiTheme="minorHAnsi" w:eastAsiaTheme="minorEastAsia" w:hAnsiTheme="minorHAnsi" w:cstheme="minorBidi"/>
              <w:caps w:val="0"/>
              <w:lang w:val="en-RW" w:eastAsia="en-RW" w:bidi="ar-SA"/>
            </w:rPr>
          </w:pPr>
          <w:hyperlink w:anchor="_Toc89438352" w:history="1">
            <w:r w:rsidR="002D0037" w:rsidRPr="00553607">
              <w:rPr>
                <w:rStyle w:val="Hyperlink"/>
              </w:rPr>
              <w:t>3.4</w:t>
            </w:r>
            <w:r w:rsidR="002D0037">
              <w:rPr>
                <w:rFonts w:asciiTheme="minorHAnsi" w:eastAsiaTheme="minorEastAsia" w:hAnsiTheme="minorHAnsi" w:cstheme="minorBidi"/>
                <w:caps w:val="0"/>
                <w:lang w:val="en-RW" w:eastAsia="en-RW" w:bidi="ar-SA"/>
              </w:rPr>
              <w:tab/>
            </w:r>
            <w:r w:rsidR="002D0037" w:rsidRPr="00553607">
              <w:rPr>
                <w:rStyle w:val="Hyperlink"/>
              </w:rPr>
              <w:t>Funding the Cooperation Framework</w:t>
            </w:r>
            <w:r w:rsidR="002D0037">
              <w:rPr>
                <w:webHidden/>
              </w:rPr>
              <w:tab/>
            </w:r>
            <w:r w:rsidR="002D0037">
              <w:rPr>
                <w:webHidden/>
              </w:rPr>
              <w:fldChar w:fldCharType="begin"/>
            </w:r>
            <w:r w:rsidR="002D0037">
              <w:rPr>
                <w:webHidden/>
              </w:rPr>
              <w:instrText xml:space="preserve"> PAGEREF _Toc89438352 \h </w:instrText>
            </w:r>
            <w:r w:rsidR="002D0037">
              <w:rPr>
                <w:webHidden/>
              </w:rPr>
            </w:r>
            <w:r w:rsidR="002D0037">
              <w:rPr>
                <w:webHidden/>
              </w:rPr>
              <w:fldChar w:fldCharType="separate"/>
            </w:r>
            <w:r w:rsidR="00902AC7">
              <w:rPr>
                <w:webHidden/>
              </w:rPr>
              <w:t>32</w:t>
            </w:r>
            <w:r w:rsidR="002D0037">
              <w:rPr>
                <w:webHidden/>
              </w:rPr>
              <w:fldChar w:fldCharType="end"/>
            </w:r>
          </w:hyperlink>
        </w:p>
        <w:p w14:paraId="5A2A2FB1" w14:textId="64EDFCA2" w:rsidR="002D0037" w:rsidRDefault="00BE3847">
          <w:pPr>
            <w:pStyle w:val="TOC1"/>
            <w:rPr>
              <w:rFonts w:asciiTheme="minorHAnsi" w:eastAsiaTheme="minorEastAsia" w:hAnsiTheme="minorHAnsi" w:cstheme="minorBidi"/>
              <w:caps w:val="0"/>
              <w:lang w:val="en-RW" w:eastAsia="en-RW" w:bidi="ar-SA"/>
            </w:rPr>
          </w:pPr>
          <w:hyperlink w:anchor="_Toc89438353" w:history="1">
            <w:r w:rsidR="002D0037" w:rsidRPr="00553607">
              <w:rPr>
                <w:rStyle w:val="Hyperlink"/>
              </w:rPr>
              <w:t>3.5</w:t>
            </w:r>
            <w:r w:rsidR="002D0037">
              <w:rPr>
                <w:rFonts w:asciiTheme="minorHAnsi" w:eastAsiaTheme="minorEastAsia" w:hAnsiTheme="minorHAnsi" w:cstheme="minorBidi"/>
                <w:caps w:val="0"/>
                <w:lang w:val="en-RW" w:eastAsia="en-RW" w:bidi="ar-SA"/>
              </w:rPr>
              <w:tab/>
            </w:r>
            <w:r w:rsidR="002D0037" w:rsidRPr="00553607">
              <w:rPr>
                <w:rStyle w:val="Hyperlink"/>
              </w:rPr>
              <w:t>Unct configuration</w:t>
            </w:r>
            <w:r w:rsidR="002D0037">
              <w:rPr>
                <w:webHidden/>
              </w:rPr>
              <w:tab/>
            </w:r>
            <w:r w:rsidR="002D0037">
              <w:rPr>
                <w:webHidden/>
              </w:rPr>
              <w:fldChar w:fldCharType="begin"/>
            </w:r>
            <w:r w:rsidR="002D0037">
              <w:rPr>
                <w:webHidden/>
              </w:rPr>
              <w:instrText xml:space="preserve"> PAGEREF _Toc89438353 \h </w:instrText>
            </w:r>
            <w:r w:rsidR="002D0037">
              <w:rPr>
                <w:webHidden/>
              </w:rPr>
            </w:r>
            <w:r w:rsidR="002D0037">
              <w:rPr>
                <w:webHidden/>
              </w:rPr>
              <w:fldChar w:fldCharType="separate"/>
            </w:r>
            <w:r w:rsidR="00902AC7">
              <w:rPr>
                <w:webHidden/>
              </w:rPr>
              <w:t>33</w:t>
            </w:r>
            <w:r w:rsidR="002D0037">
              <w:rPr>
                <w:webHidden/>
              </w:rPr>
              <w:fldChar w:fldCharType="end"/>
            </w:r>
          </w:hyperlink>
        </w:p>
        <w:p w14:paraId="1F748773" w14:textId="755859C6" w:rsidR="002D0037" w:rsidRDefault="00BE3847">
          <w:pPr>
            <w:pStyle w:val="TOC1"/>
            <w:rPr>
              <w:rFonts w:asciiTheme="minorHAnsi" w:eastAsiaTheme="minorEastAsia" w:hAnsiTheme="minorHAnsi" w:cstheme="minorBidi"/>
              <w:caps w:val="0"/>
              <w:lang w:val="en-RW" w:eastAsia="en-RW" w:bidi="ar-SA"/>
            </w:rPr>
          </w:pPr>
          <w:hyperlink w:anchor="_Toc89438354" w:history="1">
            <w:r w:rsidR="002D0037" w:rsidRPr="00553607">
              <w:rPr>
                <w:rStyle w:val="Hyperlink"/>
              </w:rPr>
              <w:t>3.6</w:t>
            </w:r>
            <w:r w:rsidR="002D0037">
              <w:rPr>
                <w:rFonts w:asciiTheme="minorHAnsi" w:eastAsiaTheme="minorEastAsia" w:hAnsiTheme="minorHAnsi" w:cstheme="minorBidi"/>
                <w:caps w:val="0"/>
                <w:lang w:val="en-RW" w:eastAsia="en-RW" w:bidi="ar-SA"/>
              </w:rPr>
              <w:tab/>
            </w:r>
            <w:r w:rsidR="002D0037" w:rsidRPr="00553607">
              <w:rPr>
                <w:rStyle w:val="Hyperlink"/>
              </w:rPr>
              <w:t>Communication for the Cooperation Framework</w:t>
            </w:r>
            <w:r w:rsidR="002D0037">
              <w:rPr>
                <w:webHidden/>
              </w:rPr>
              <w:tab/>
            </w:r>
            <w:r w:rsidR="002D0037">
              <w:rPr>
                <w:webHidden/>
              </w:rPr>
              <w:fldChar w:fldCharType="begin"/>
            </w:r>
            <w:r w:rsidR="002D0037">
              <w:rPr>
                <w:webHidden/>
              </w:rPr>
              <w:instrText xml:space="preserve"> PAGEREF _Toc89438354 \h </w:instrText>
            </w:r>
            <w:r w:rsidR="002D0037">
              <w:rPr>
                <w:webHidden/>
              </w:rPr>
            </w:r>
            <w:r w:rsidR="002D0037">
              <w:rPr>
                <w:webHidden/>
              </w:rPr>
              <w:fldChar w:fldCharType="separate"/>
            </w:r>
            <w:r w:rsidR="00902AC7">
              <w:rPr>
                <w:webHidden/>
              </w:rPr>
              <w:t>33</w:t>
            </w:r>
            <w:r w:rsidR="002D0037">
              <w:rPr>
                <w:webHidden/>
              </w:rPr>
              <w:fldChar w:fldCharType="end"/>
            </w:r>
          </w:hyperlink>
        </w:p>
        <w:p w14:paraId="547CFAB4" w14:textId="1027DE61" w:rsidR="002D0037" w:rsidRDefault="00BE3847">
          <w:pPr>
            <w:pStyle w:val="TOC1"/>
            <w:rPr>
              <w:rFonts w:asciiTheme="minorHAnsi" w:eastAsiaTheme="minorEastAsia" w:hAnsiTheme="minorHAnsi" w:cstheme="minorBidi"/>
              <w:caps w:val="0"/>
              <w:lang w:val="en-RW" w:eastAsia="en-RW" w:bidi="ar-SA"/>
            </w:rPr>
          </w:pPr>
          <w:hyperlink w:anchor="_Toc89438355" w:history="1">
            <w:r w:rsidR="002D0037" w:rsidRPr="00553607">
              <w:rPr>
                <w:rStyle w:val="Hyperlink"/>
              </w:rPr>
              <w:t>4.</w:t>
            </w:r>
            <w:r w:rsidR="002D0037">
              <w:rPr>
                <w:rFonts w:asciiTheme="minorHAnsi" w:eastAsiaTheme="minorEastAsia" w:hAnsiTheme="minorHAnsi" w:cstheme="minorBidi"/>
                <w:caps w:val="0"/>
                <w:lang w:val="en-RW" w:eastAsia="en-RW" w:bidi="ar-SA"/>
              </w:rPr>
              <w:tab/>
            </w:r>
            <w:r w:rsidR="002D0037" w:rsidRPr="00553607">
              <w:rPr>
                <w:rStyle w:val="Hyperlink"/>
              </w:rPr>
              <w:t>Implementation, monitoring, evaluation and learning</w:t>
            </w:r>
            <w:r w:rsidR="002D0037">
              <w:rPr>
                <w:webHidden/>
              </w:rPr>
              <w:tab/>
            </w:r>
            <w:r w:rsidR="002D0037">
              <w:rPr>
                <w:webHidden/>
              </w:rPr>
              <w:fldChar w:fldCharType="begin"/>
            </w:r>
            <w:r w:rsidR="002D0037">
              <w:rPr>
                <w:webHidden/>
              </w:rPr>
              <w:instrText xml:space="preserve"> PAGEREF _Toc89438355 \h </w:instrText>
            </w:r>
            <w:r w:rsidR="002D0037">
              <w:rPr>
                <w:webHidden/>
              </w:rPr>
            </w:r>
            <w:r w:rsidR="002D0037">
              <w:rPr>
                <w:webHidden/>
              </w:rPr>
              <w:fldChar w:fldCharType="separate"/>
            </w:r>
            <w:r w:rsidR="00902AC7">
              <w:rPr>
                <w:webHidden/>
              </w:rPr>
              <w:t>33</w:t>
            </w:r>
            <w:r w:rsidR="002D0037">
              <w:rPr>
                <w:webHidden/>
              </w:rPr>
              <w:fldChar w:fldCharType="end"/>
            </w:r>
          </w:hyperlink>
        </w:p>
        <w:p w14:paraId="59AAA082" w14:textId="4210D6A8" w:rsidR="002D0037" w:rsidRDefault="00BE3847">
          <w:pPr>
            <w:pStyle w:val="TOC1"/>
            <w:rPr>
              <w:rFonts w:asciiTheme="minorHAnsi" w:eastAsiaTheme="minorEastAsia" w:hAnsiTheme="minorHAnsi" w:cstheme="minorBidi"/>
              <w:caps w:val="0"/>
              <w:lang w:val="en-RW" w:eastAsia="en-RW" w:bidi="ar-SA"/>
            </w:rPr>
          </w:pPr>
          <w:hyperlink w:anchor="_Toc89438356" w:history="1">
            <w:r w:rsidR="002D0037" w:rsidRPr="00553607">
              <w:rPr>
                <w:rStyle w:val="Hyperlink"/>
              </w:rPr>
              <w:t>4.1</w:t>
            </w:r>
            <w:r w:rsidR="002D0037">
              <w:rPr>
                <w:rFonts w:asciiTheme="minorHAnsi" w:eastAsiaTheme="minorEastAsia" w:hAnsiTheme="minorHAnsi" w:cstheme="minorBidi"/>
                <w:caps w:val="0"/>
                <w:lang w:val="en-RW" w:eastAsia="en-RW" w:bidi="ar-SA"/>
              </w:rPr>
              <w:tab/>
            </w:r>
            <w:r w:rsidR="002D0037" w:rsidRPr="00553607">
              <w:rPr>
                <w:rStyle w:val="Hyperlink"/>
              </w:rPr>
              <w:t>Implementation support</w:t>
            </w:r>
            <w:r w:rsidR="002D0037">
              <w:rPr>
                <w:webHidden/>
              </w:rPr>
              <w:tab/>
            </w:r>
            <w:r w:rsidR="002D0037">
              <w:rPr>
                <w:webHidden/>
              </w:rPr>
              <w:fldChar w:fldCharType="begin"/>
            </w:r>
            <w:r w:rsidR="002D0037">
              <w:rPr>
                <w:webHidden/>
              </w:rPr>
              <w:instrText xml:space="preserve"> PAGEREF _Toc89438356 \h </w:instrText>
            </w:r>
            <w:r w:rsidR="002D0037">
              <w:rPr>
                <w:webHidden/>
              </w:rPr>
            </w:r>
            <w:r w:rsidR="002D0037">
              <w:rPr>
                <w:webHidden/>
              </w:rPr>
              <w:fldChar w:fldCharType="separate"/>
            </w:r>
            <w:r w:rsidR="00902AC7">
              <w:rPr>
                <w:webHidden/>
              </w:rPr>
              <w:t>33</w:t>
            </w:r>
            <w:r w:rsidR="002D0037">
              <w:rPr>
                <w:webHidden/>
              </w:rPr>
              <w:fldChar w:fldCharType="end"/>
            </w:r>
          </w:hyperlink>
        </w:p>
        <w:p w14:paraId="01DC8242" w14:textId="150CC5B2" w:rsidR="002D0037" w:rsidRDefault="00BE3847">
          <w:pPr>
            <w:pStyle w:val="TOC1"/>
            <w:rPr>
              <w:rFonts w:asciiTheme="minorHAnsi" w:eastAsiaTheme="minorEastAsia" w:hAnsiTheme="minorHAnsi" w:cstheme="minorBidi"/>
              <w:caps w:val="0"/>
              <w:lang w:val="en-RW" w:eastAsia="en-RW" w:bidi="ar-SA"/>
            </w:rPr>
          </w:pPr>
          <w:hyperlink w:anchor="_Toc89438357" w:history="1">
            <w:r w:rsidR="002D0037" w:rsidRPr="00553607">
              <w:rPr>
                <w:rStyle w:val="Hyperlink"/>
              </w:rPr>
              <w:t>4.2</w:t>
            </w:r>
            <w:r w:rsidR="002D0037">
              <w:rPr>
                <w:rFonts w:asciiTheme="minorHAnsi" w:eastAsiaTheme="minorEastAsia" w:hAnsiTheme="minorHAnsi" w:cstheme="minorBidi"/>
                <w:caps w:val="0"/>
                <w:lang w:val="en-RW" w:eastAsia="en-RW" w:bidi="ar-SA"/>
              </w:rPr>
              <w:tab/>
            </w:r>
            <w:r w:rsidR="002D0037" w:rsidRPr="00553607">
              <w:rPr>
                <w:rStyle w:val="Hyperlink"/>
              </w:rPr>
              <w:t>Monitoring, reporting and evaluation</w:t>
            </w:r>
            <w:r w:rsidR="002D0037">
              <w:rPr>
                <w:webHidden/>
              </w:rPr>
              <w:tab/>
            </w:r>
            <w:r w:rsidR="002D0037">
              <w:rPr>
                <w:webHidden/>
              </w:rPr>
              <w:fldChar w:fldCharType="begin"/>
            </w:r>
            <w:r w:rsidR="002D0037">
              <w:rPr>
                <w:webHidden/>
              </w:rPr>
              <w:instrText xml:space="preserve"> PAGEREF _Toc89438357 \h </w:instrText>
            </w:r>
            <w:r w:rsidR="002D0037">
              <w:rPr>
                <w:webHidden/>
              </w:rPr>
            </w:r>
            <w:r w:rsidR="002D0037">
              <w:rPr>
                <w:webHidden/>
              </w:rPr>
              <w:fldChar w:fldCharType="separate"/>
            </w:r>
            <w:r w:rsidR="00902AC7">
              <w:rPr>
                <w:webHidden/>
              </w:rPr>
              <w:t>34</w:t>
            </w:r>
            <w:r w:rsidR="002D0037">
              <w:rPr>
                <w:webHidden/>
              </w:rPr>
              <w:fldChar w:fldCharType="end"/>
            </w:r>
          </w:hyperlink>
        </w:p>
        <w:p w14:paraId="037DC817" w14:textId="3F45ED31" w:rsidR="002D0037" w:rsidRDefault="00BE3847">
          <w:pPr>
            <w:pStyle w:val="TOC1"/>
            <w:rPr>
              <w:rFonts w:asciiTheme="minorHAnsi" w:eastAsiaTheme="minorEastAsia" w:hAnsiTheme="minorHAnsi" w:cstheme="minorBidi"/>
              <w:caps w:val="0"/>
              <w:lang w:val="en-RW" w:eastAsia="en-RW" w:bidi="ar-SA"/>
            </w:rPr>
          </w:pPr>
          <w:hyperlink w:anchor="_Toc89438358" w:history="1">
            <w:r w:rsidR="002D0037" w:rsidRPr="00553607">
              <w:rPr>
                <w:rStyle w:val="Hyperlink"/>
              </w:rPr>
              <w:t>4.3</w:t>
            </w:r>
            <w:r w:rsidR="002D0037">
              <w:rPr>
                <w:rFonts w:asciiTheme="minorHAnsi" w:eastAsiaTheme="minorEastAsia" w:hAnsiTheme="minorHAnsi" w:cstheme="minorBidi"/>
                <w:caps w:val="0"/>
                <w:lang w:val="en-RW" w:eastAsia="en-RW" w:bidi="ar-SA"/>
              </w:rPr>
              <w:tab/>
            </w:r>
            <w:r w:rsidR="002D0037" w:rsidRPr="00553607">
              <w:rPr>
                <w:rStyle w:val="Hyperlink"/>
              </w:rPr>
              <w:t>Risks and opportunities</w:t>
            </w:r>
            <w:r w:rsidR="002D0037">
              <w:rPr>
                <w:webHidden/>
              </w:rPr>
              <w:tab/>
            </w:r>
            <w:r w:rsidR="002D0037">
              <w:rPr>
                <w:webHidden/>
              </w:rPr>
              <w:fldChar w:fldCharType="begin"/>
            </w:r>
            <w:r w:rsidR="002D0037">
              <w:rPr>
                <w:webHidden/>
              </w:rPr>
              <w:instrText xml:space="preserve"> PAGEREF _Toc89438358 \h </w:instrText>
            </w:r>
            <w:r w:rsidR="002D0037">
              <w:rPr>
                <w:webHidden/>
              </w:rPr>
            </w:r>
            <w:r w:rsidR="002D0037">
              <w:rPr>
                <w:webHidden/>
              </w:rPr>
              <w:fldChar w:fldCharType="separate"/>
            </w:r>
            <w:r w:rsidR="00902AC7">
              <w:rPr>
                <w:webHidden/>
              </w:rPr>
              <w:t>35</w:t>
            </w:r>
            <w:r w:rsidR="002D0037">
              <w:rPr>
                <w:webHidden/>
              </w:rPr>
              <w:fldChar w:fldCharType="end"/>
            </w:r>
          </w:hyperlink>
        </w:p>
        <w:p w14:paraId="0B71D0FC" w14:textId="10A73281" w:rsidR="002D0037" w:rsidRDefault="00BE3847">
          <w:pPr>
            <w:pStyle w:val="TOC1"/>
            <w:rPr>
              <w:rFonts w:asciiTheme="minorHAnsi" w:eastAsiaTheme="minorEastAsia" w:hAnsiTheme="minorHAnsi" w:cstheme="minorBidi"/>
              <w:caps w:val="0"/>
              <w:lang w:val="en-RW" w:eastAsia="en-RW" w:bidi="ar-SA"/>
            </w:rPr>
          </w:pPr>
          <w:hyperlink w:anchor="_Toc89438359" w:history="1">
            <w:r w:rsidR="002D0037" w:rsidRPr="00553607">
              <w:rPr>
                <w:rStyle w:val="Hyperlink"/>
              </w:rPr>
              <w:t>5.</w:t>
            </w:r>
            <w:r w:rsidR="002D0037">
              <w:rPr>
                <w:rFonts w:asciiTheme="minorHAnsi" w:eastAsiaTheme="minorEastAsia" w:hAnsiTheme="minorHAnsi" w:cstheme="minorBidi"/>
                <w:caps w:val="0"/>
                <w:lang w:val="en-RW" w:eastAsia="en-RW" w:bidi="ar-SA"/>
              </w:rPr>
              <w:tab/>
            </w:r>
            <w:r w:rsidR="002D0037" w:rsidRPr="00553607">
              <w:rPr>
                <w:rStyle w:val="Hyperlink"/>
              </w:rPr>
              <w:t>Commitments of the government</w:t>
            </w:r>
            <w:r w:rsidR="002D0037">
              <w:rPr>
                <w:webHidden/>
              </w:rPr>
              <w:tab/>
            </w:r>
            <w:r w:rsidR="002D0037">
              <w:rPr>
                <w:webHidden/>
              </w:rPr>
              <w:fldChar w:fldCharType="begin"/>
            </w:r>
            <w:r w:rsidR="002D0037">
              <w:rPr>
                <w:webHidden/>
              </w:rPr>
              <w:instrText xml:space="preserve"> PAGEREF _Toc89438359 \h </w:instrText>
            </w:r>
            <w:r w:rsidR="002D0037">
              <w:rPr>
                <w:webHidden/>
              </w:rPr>
            </w:r>
            <w:r w:rsidR="002D0037">
              <w:rPr>
                <w:webHidden/>
              </w:rPr>
              <w:fldChar w:fldCharType="separate"/>
            </w:r>
            <w:r w:rsidR="00902AC7">
              <w:rPr>
                <w:webHidden/>
              </w:rPr>
              <w:t>37</w:t>
            </w:r>
            <w:r w:rsidR="002D0037">
              <w:rPr>
                <w:webHidden/>
              </w:rPr>
              <w:fldChar w:fldCharType="end"/>
            </w:r>
          </w:hyperlink>
        </w:p>
        <w:p w14:paraId="286B079D" w14:textId="0A0B6F09" w:rsidR="002D0037" w:rsidRDefault="00BE3847">
          <w:pPr>
            <w:pStyle w:val="TOC1"/>
            <w:rPr>
              <w:rFonts w:asciiTheme="minorHAnsi" w:eastAsiaTheme="minorEastAsia" w:hAnsiTheme="minorHAnsi" w:cstheme="minorBidi"/>
              <w:caps w:val="0"/>
              <w:lang w:val="en-RW" w:eastAsia="en-RW" w:bidi="ar-SA"/>
            </w:rPr>
          </w:pPr>
          <w:hyperlink w:anchor="_Toc89438360" w:history="1">
            <w:r w:rsidR="002D0037" w:rsidRPr="00553607">
              <w:rPr>
                <w:rStyle w:val="Hyperlink"/>
              </w:rPr>
              <w:t>ANNEXES</w:t>
            </w:r>
            <w:r w:rsidR="002D0037">
              <w:rPr>
                <w:webHidden/>
              </w:rPr>
              <w:tab/>
            </w:r>
            <w:r w:rsidR="002D0037">
              <w:rPr>
                <w:webHidden/>
              </w:rPr>
              <w:fldChar w:fldCharType="begin"/>
            </w:r>
            <w:r w:rsidR="002D0037">
              <w:rPr>
                <w:webHidden/>
              </w:rPr>
              <w:instrText xml:space="preserve"> PAGEREF _Toc89438360 \h </w:instrText>
            </w:r>
            <w:r w:rsidR="002D0037">
              <w:rPr>
                <w:webHidden/>
              </w:rPr>
            </w:r>
            <w:r w:rsidR="002D0037">
              <w:rPr>
                <w:webHidden/>
              </w:rPr>
              <w:fldChar w:fldCharType="separate"/>
            </w:r>
            <w:r w:rsidR="00902AC7">
              <w:rPr>
                <w:webHidden/>
              </w:rPr>
              <w:t>38</w:t>
            </w:r>
            <w:r w:rsidR="002D0037">
              <w:rPr>
                <w:webHidden/>
              </w:rPr>
              <w:fldChar w:fldCharType="end"/>
            </w:r>
          </w:hyperlink>
        </w:p>
        <w:p w14:paraId="2D0FE5D6" w14:textId="2CEFD1EB" w:rsidR="002D0037" w:rsidRDefault="00BE3847">
          <w:pPr>
            <w:pStyle w:val="TOC1"/>
            <w:rPr>
              <w:rFonts w:asciiTheme="minorHAnsi" w:eastAsiaTheme="minorEastAsia" w:hAnsiTheme="minorHAnsi" w:cstheme="minorBidi"/>
              <w:caps w:val="0"/>
              <w:lang w:val="en-RW" w:eastAsia="en-RW" w:bidi="ar-SA"/>
            </w:rPr>
          </w:pPr>
          <w:hyperlink w:anchor="_Toc89438361" w:history="1">
            <w:r w:rsidR="002D0037" w:rsidRPr="00553607">
              <w:rPr>
                <w:rStyle w:val="Hyperlink"/>
              </w:rPr>
              <w:t>Annex I: Summary output descriptions</w:t>
            </w:r>
            <w:r w:rsidR="002D0037">
              <w:rPr>
                <w:webHidden/>
              </w:rPr>
              <w:tab/>
            </w:r>
            <w:r w:rsidR="002D0037">
              <w:rPr>
                <w:webHidden/>
              </w:rPr>
              <w:fldChar w:fldCharType="begin"/>
            </w:r>
            <w:r w:rsidR="002D0037">
              <w:rPr>
                <w:webHidden/>
              </w:rPr>
              <w:instrText xml:space="preserve"> PAGEREF _Toc89438361 \h </w:instrText>
            </w:r>
            <w:r w:rsidR="002D0037">
              <w:rPr>
                <w:webHidden/>
              </w:rPr>
            </w:r>
            <w:r w:rsidR="002D0037">
              <w:rPr>
                <w:webHidden/>
              </w:rPr>
              <w:fldChar w:fldCharType="separate"/>
            </w:r>
            <w:r w:rsidR="00902AC7">
              <w:rPr>
                <w:webHidden/>
              </w:rPr>
              <w:t>38</w:t>
            </w:r>
            <w:r w:rsidR="002D0037">
              <w:rPr>
                <w:webHidden/>
              </w:rPr>
              <w:fldChar w:fldCharType="end"/>
            </w:r>
          </w:hyperlink>
        </w:p>
        <w:p w14:paraId="55F1007B" w14:textId="608CC79A" w:rsidR="002D0037" w:rsidRDefault="00BE3847">
          <w:pPr>
            <w:pStyle w:val="TOC1"/>
            <w:rPr>
              <w:rFonts w:asciiTheme="minorHAnsi" w:eastAsiaTheme="minorEastAsia" w:hAnsiTheme="minorHAnsi" w:cstheme="minorBidi"/>
              <w:caps w:val="0"/>
              <w:lang w:val="en-RW" w:eastAsia="en-RW" w:bidi="ar-SA"/>
            </w:rPr>
          </w:pPr>
          <w:hyperlink w:anchor="_Toc89438362" w:history="1">
            <w:r w:rsidR="002D0037" w:rsidRPr="00553607">
              <w:rPr>
                <w:rStyle w:val="Hyperlink"/>
              </w:rPr>
              <w:t>Annex II: Cooperation Framework 2018- 2024 Results Framework</w:t>
            </w:r>
            <w:r w:rsidR="002D0037">
              <w:rPr>
                <w:webHidden/>
              </w:rPr>
              <w:tab/>
            </w:r>
            <w:r w:rsidR="002D0037">
              <w:rPr>
                <w:webHidden/>
              </w:rPr>
              <w:fldChar w:fldCharType="begin"/>
            </w:r>
            <w:r w:rsidR="002D0037">
              <w:rPr>
                <w:webHidden/>
              </w:rPr>
              <w:instrText xml:space="preserve"> PAGEREF _Toc89438362 \h </w:instrText>
            </w:r>
            <w:r w:rsidR="002D0037">
              <w:rPr>
                <w:webHidden/>
              </w:rPr>
            </w:r>
            <w:r w:rsidR="002D0037">
              <w:rPr>
                <w:webHidden/>
              </w:rPr>
              <w:fldChar w:fldCharType="separate"/>
            </w:r>
            <w:r w:rsidR="00902AC7">
              <w:rPr>
                <w:webHidden/>
              </w:rPr>
              <w:t>50</w:t>
            </w:r>
            <w:r w:rsidR="002D0037">
              <w:rPr>
                <w:webHidden/>
              </w:rPr>
              <w:fldChar w:fldCharType="end"/>
            </w:r>
          </w:hyperlink>
        </w:p>
        <w:p w14:paraId="19AC624D" w14:textId="03E77C8A" w:rsidR="002D0037" w:rsidRDefault="00BE3847">
          <w:pPr>
            <w:pStyle w:val="TOC1"/>
            <w:rPr>
              <w:rFonts w:asciiTheme="minorHAnsi" w:eastAsiaTheme="minorEastAsia" w:hAnsiTheme="minorHAnsi" w:cstheme="minorBidi"/>
              <w:caps w:val="0"/>
              <w:lang w:val="en-RW" w:eastAsia="en-RW" w:bidi="ar-SA"/>
            </w:rPr>
          </w:pPr>
          <w:hyperlink w:anchor="_Toc89438363" w:history="1">
            <w:r w:rsidR="002D0037" w:rsidRPr="00553607">
              <w:rPr>
                <w:rStyle w:val="Hyperlink"/>
              </w:rPr>
              <w:t>Annex III: Monitoring, evaluation and learning plan</w:t>
            </w:r>
            <w:r w:rsidR="002D0037">
              <w:rPr>
                <w:webHidden/>
              </w:rPr>
              <w:tab/>
            </w:r>
            <w:r w:rsidR="002D0037">
              <w:rPr>
                <w:webHidden/>
              </w:rPr>
              <w:fldChar w:fldCharType="begin"/>
            </w:r>
            <w:r w:rsidR="002D0037">
              <w:rPr>
                <w:webHidden/>
              </w:rPr>
              <w:instrText xml:space="preserve"> PAGEREF _Toc89438363 \h </w:instrText>
            </w:r>
            <w:r w:rsidR="002D0037">
              <w:rPr>
                <w:webHidden/>
              </w:rPr>
            </w:r>
            <w:r w:rsidR="002D0037">
              <w:rPr>
                <w:webHidden/>
              </w:rPr>
              <w:fldChar w:fldCharType="separate"/>
            </w:r>
            <w:r w:rsidR="00902AC7">
              <w:rPr>
                <w:webHidden/>
              </w:rPr>
              <w:t>75</w:t>
            </w:r>
            <w:r w:rsidR="002D0037">
              <w:rPr>
                <w:webHidden/>
              </w:rPr>
              <w:fldChar w:fldCharType="end"/>
            </w:r>
          </w:hyperlink>
        </w:p>
        <w:p w14:paraId="0543E1DE" w14:textId="6555D296" w:rsidR="002D0037" w:rsidRDefault="00BE3847">
          <w:pPr>
            <w:pStyle w:val="TOC1"/>
            <w:rPr>
              <w:rFonts w:asciiTheme="minorHAnsi" w:eastAsiaTheme="minorEastAsia" w:hAnsiTheme="minorHAnsi" w:cstheme="minorBidi"/>
              <w:caps w:val="0"/>
              <w:lang w:val="en-RW" w:eastAsia="en-RW" w:bidi="ar-SA"/>
            </w:rPr>
          </w:pPr>
          <w:hyperlink w:anchor="_Toc89438364" w:history="1">
            <w:r w:rsidR="002D0037" w:rsidRPr="00553607">
              <w:rPr>
                <w:rStyle w:val="Hyperlink"/>
              </w:rPr>
              <w:t>Annex IV: Results and Resources framework</w:t>
            </w:r>
            <w:r w:rsidR="002D0037">
              <w:rPr>
                <w:webHidden/>
              </w:rPr>
              <w:tab/>
            </w:r>
            <w:r w:rsidR="002D0037">
              <w:rPr>
                <w:webHidden/>
              </w:rPr>
              <w:fldChar w:fldCharType="begin"/>
            </w:r>
            <w:r w:rsidR="002D0037">
              <w:rPr>
                <w:webHidden/>
              </w:rPr>
              <w:instrText xml:space="preserve"> PAGEREF _Toc89438364 \h </w:instrText>
            </w:r>
            <w:r w:rsidR="002D0037">
              <w:rPr>
                <w:webHidden/>
              </w:rPr>
            </w:r>
            <w:r w:rsidR="002D0037">
              <w:rPr>
                <w:webHidden/>
              </w:rPr>
              <w:fldChar w:fldCharType="separate"/>
            </w:r>
            <w:r w:rsidR="00902AC7">
              <w:rPr>
                <w:webHidden/>
              </w:rPr>
              <w:t>77</w:t>
            </w:r>
            <w:r w:rsidR="002D0037">
              <w:rPr>
                <w:webHidden/>
              </w:rPr>
              <w:fldChar w:fldCharType="end"/>
            </w:r>
          </w:hyperlink>
        </w:p>
        <w:p w14:paraId="183CB67A" w14:textId="4FD8B44B" w:rsidR="002D0037" w:rsidRDefault="00BE3847">
          <w:pPr>
            <w:pStyle w:val="TOC1"/>
            <w:rPr>
              <w:rFonts w:asciiTheme="minorHAnsi" w:eastAsiaTheme="minorEastAsia" w:hAnsiTheme="minorHAnsi" w:cstheme="minorBidi"/>
              <w:caps w:val="0"/>
              <w:lang w:val="en-RW" w:eastAsia="en-RW" w:bidi="ar-SA"/>
            </w:rPr>
          </w:pPr>
          <w:hyperlink w:anchor="_Toc89438365" w:history="1">
            <w:r w:rsidR="002D0037" w:rsidRPr="00553607">
              <w:rPr>
                <w:rStyle w:val="Hyperlink"/>
              </w:rPr>
              <w:t>Annex V: Legal Annex</w:t>
            </w:r>
            <w:r w:rsidR="002D0037">
              <w:rPr>
                <w:webHidden/>
              </w:rPr>
              <w:tab/>
            </w:r>
            <w:r w:rsidR="002D0037">
              <w:rPr>
                <w:webHidden/>
              </w:rPr>
              <w:fldChar w:fldCharType="begin"/>
            </w:r>
            <w:r w:rsidR="002D0037">
              <w:rPr>
                <w:webHidden/>
              </w:rPr>
              <w:instrText xml:space="preserve"> PAGEREF _Toc89438365 \h </w:instrText>
            </w:r>
            <w:r w:rsidR="002D0037">
              <w:rPr>
                <w:webHidden/>
              </w:rPr>
            </w:r>
            <w:r w:rsidR="002D0037">
              <w:rPr>
                <w:webHidden/>
              </w:rPr>
              <w:fldChar w:fldCharType="separate"/>
            </w:r>
            <w:r w:rsidR="00902AC7">
              <w:rPr>
                <w:webHidden/>
              </w:rPr>
              <w:t>83</w:t>
            </w:r>
            <w:r w:rsidR="002D0037">
              <w:rPr>
                <w:webHidden/>
              </w:rPr>
              <w:fldChar w:fldCharType="end"/>
            </w:r>
          </w:hyperlink>
        </w:p>
        <w:p w14:paraId="0633898D" w14:textId="6C311BF7" w:rsidR="008A068F" w:rsidRDefault="007D3091" w:rsidP="00F55A28">
          <w:pPr>
            <w:keepNext/>
            <w:keepLines/>
            <w:pBdr>
              <w:top w:val="nil"/>
              <w:left w:val="nil"/>
              <w:bottom w:val="nil"/>
              <w:right w:val="nil"/>
              <w:between w:val="nil"/>
            </w:pBdr>
            <w:spacing w:afterLines="60" w:after="144"/>
            <w:jc w:val="both"/>
            <w:rPr>
              <w:rFonts w:ascii="Roboto" w:eastAsia="Roboto" w:hAnsi="Roboto" w:cs="Roboto"/>
              <w:b/>
              <w:color w:val="366091"/>
              <w:sz w:val="22"/>
              <w:szCs w:val="22"/>
            </w:rPr>
          </w:pPr>
          <w:r w:rsidRPr="00E26BE9">
            <w:rPr>
              <w:rFonts w:ascii="Roboto" w:hAnsi="Roboto"/>
              <w:color w:val="365F91" w:themeColor="accent1" w:themeShade="BF"/>
              <w:sz w:val="20"/>
              <w:szCs w:val="20"/>
            </w:rPr>
            <w:fldChar w:fldCharType="end"/>
          </w:r>
        </w:p>
      </w:sdtContent>
    </w:sdt>
    <w:p w14:paraId="0230979B" w14:textId="77777777" w:rsidR="008A068F" w:rsidRDefault="008A068F">
      <w:pPr>
        <w:rPr>
          <w:rFonts w:ascii="Roboto" w:eastAsia="Roboto" w:hAnsi="Roboto" w:cs="Roboto"/>
          <w:color w:val="000000"/>
        </w:rPr>
      </w:pPr>
      <w:bookmarkStart w:id="1" w:name="_heading=h.30j0zll" w:colFirst="0" w:colLast="0"/>
      <w:bookmarkEnd w:id="1"/>
    </w:p>
    <w:p w14:paraId="1D34BD53" w14:textId="77777777" w:rsidR="008A068F" w:rsidRDefault="007D3091">
      <w:pPr>
        <w:pStyle w:val="Heading1"/>
        <w:keepNext w:val="0"/>
        <w:pBdr>
          <w:left w:val="single" w:sz="48" w:space="4" w:color="4F81BD"/>
        </w:pBdr>
        <w:spacing w:before="0" w:after="120"/>
        <w:ind w:left="173"/>
        <w:rPr>
          <w:rFonts w:ascii="Roboto" w:eastAsia="Roboto" w:hAnsi="Roboto" w:cs="Roboto"/>
          <w:color w:val="244061"/>
          <w:sz w:val="28"/>
          <w:szCs w:val="28"/>
        </w:rPr>
      </w:pPr>
      <w:r>
        <w:br w:type="page"/>
      </w:r>
      <w:bookmarkStart w:id="2" w:name="_Toc89438318"/>
      <w:r>
        <w:rPr>
          <w:rFonts w:ascii="Roboto" w:eastAsia="Roboto" w:hAnsi="Roboto" w:cs="Roboto"/>
          <w:color w:val="244061"/>
          <w:sz w:val="28"/>
          <w:szCs w:val="28"/>
        </w:rPr>
        <w:lastRenderedPageBreak/>
        <w:t>Abbreviations</w:t>
      </w:r>
      <w:bookmarkEnd w:id="2"/>
    </w:p>
    <w:tbl>
      <w:tblPr>
        <w:tblStyle w:val="aff1"/>
        <w:tblW w:w="10525" w:type="dxa"/>
        <w:tblInd w:w="-180" w:type="dxa"/>
        <w:tblBorders>
          <w:top w:val="single" w:sz="12" w:space="0" w:color="000000"/>
          <w:left w:val="single" w:sz="4" w:space="0" w:color="000000"/>
          <w:bottom w:val="single" w:sz="12" w:space="0" w:color="000000"/>
          <w:right w:val="single" w:sz="4" w:space="0" w:color="000000"/>
          <w:insideH w:val="single" w:sz="4" w:space="0" w:color="000000"/>
          <w:insideV w:val="dotted" w:sz="4" w:space="0" w:color="000000"/>
        </w:tblBorders>
        <w:tblLayout w:type="fixed"/>
        <w:tblLook w:val="0400" w:firstRow="0" w:lastRow="0" w:firstColumn="0" w:lastColumn="0" w:noHBand="0" w:noVBand="1"/>
      </w:tblPr>
      <w:tblGrid>
        <w:gridCol w:w="1075"/>
        <w:gridCol w:w="3690"/>
        <w:gridCol w:w="1170"/>
        <w:gridCol w:w="4590"/>
      </w:tblGrid>
      <w:tr w:rsidR="008A068F" w14:paraId="5BB1A4A6" w14:textId="77777777" w:rsidTr="00635F90">
        <w:trPr>
          <w:trHeight w:val="197"/>
        </w:trPr>
        <w:tc>
          <w:tcPr>
            <w:tcW w:w="1075" w:type="dxa"/>
            <w:tcBorders>
              <w:top w:val="nil"/>
              <w:left w:val="nil"/>
              <w:bottom w:val="nil"/>
              <w:right w:val="nil"/>
            </w:tcBorders>
            <w:vAlign w:val="center"/>
          </w:tcPr>
          <w:p w14:paraId="0B4FCC7C" w14:textId="77777777" w:rsidR="008A068F" w:rsidRDefault="007D3091">
            <w:pPr>
              <w:rPr>
                <w:rFonts w:ascii="Roboto" w:eastAsia="Roboto" w:hAnsi="Roboto" w:cs="Roboto"/>
                <w:sz w:val="15"/>
                <w:szCs w:val="15"/>
              </w:rPr>
            </w:pPr>
            <w:r>
              <w:rPr>
                <w:rFonts w:ascii="Roboto" w:eastAsia="Roboto" w:hAnsi="Roboto" w:cs="Roboto"/>
                <w:sz w:val="15"/>
                <w:szCs w:val="15"/>
              </w:rPr>
              <w:t>AfCFTA</w:t>
            </w:r>
          </w:p>
        </w:tc>
        <w:tc>
          <w:tcPr>
            <w:tcW w:w="3690" w:type="dxa"/>
            <w:tcBorders>
              <w:top w:val="nil"/>
              <w:left w:val="nil"/>
              <w:bottom w:val="nil"/>
            </w:tcBorders>
            <w:vAlign w:val="center"/>
          </w:tcPr>
          <w:p w14:paraId="0F64656D" w14:textId="77777777" w:rsidR="008A068F" w:rsidRDefault="007D3091">
            <w:pPr>
              <w:rPr>
                <w:rFonts w:ascii="Roboto" w:eastAsia="Roboto" w:hAnsi="Roboto" w:cs="Roboto"/>
                <w:sz w:val="15"/>
                <w:szCs w:val="15"/>
              </w:rPr>
            </w:pPr>
            <w:r>
              <w:rPr>
                <w:rFonts w:ascii="Roboto" w:eastAsia="Roboto" w:hAnsi="Roboto" w:cs="Roboto"/>
                <w:sz w:val="15"/>
                <w:szCs w:val="15"/>
              </w:rPr>
              <w:t>African Continental Free Trade Area</w:t>
            </w:r>
          </w:p>
        </w:tc>
        <w:tc>
          <w:tcPr>
            <w:tcW w:w="1170" w:type="dxa"/>
            <w:tcBorders>
              <w:top w:val="nil"/>
              <w:bottom w:val="nil"/>
              <w:right w:val="nil"/>
            </w:tcBorders>
            <w:vAlign w:val="center"/>
          </w:tcPr>
          <w:p w14:paraId="1993B8CD" w14:textId="77777777" w:rsidR="008A068F" w:rsidRDefault="007D3091">
            <w:pPr>
              <w:jc w:val="both"/>
              <w:rPr>
                <w:rFonts w:ascii="Roboto" w:eastAsia="Roboto" w:hAnsi="Roboto" w:cs="Roboto"/>
                <w:sz w:val="15"/>
                <w:szCs w:val="15"/>
              </w:rPr>
            </w:pPr>
            <w:r>
              <w:rPr>
                <w:rFonts w:ascii="Roboto" w:eastAsia="Roboto" w:hAnsi="Roboto" w:cs="Roboto"/>
                <w:sz w:val="15"/>
                <w:szCs w:val="15"/>
              </w:rPr>
              <w:t>MINUBUMWE</w:t>
            </w:r>
          </w:p>
        </w:tc>
        <w:tc>
          <w:tcPr>
            <w:tcW w:w="4590" w:type="dxa"/>
            <w:tcBorders>
              <w:top w:val="nil"/>
              <w:left w:val="nil"/>
              <w:bottom w:val="nil"/>
              <w:right w:val="nil"/>
            </w:tcBorders>
            <w:vAlign w:val="center"/>
          </w:tcPr>
          <w:p w14:paraId="53255EC6" w14:textId="77777777" w:rsidR="008A068F" w:rsidRDefault="007D3091">
            <w:pPr>
              <w:jc w:val="both"/>
              <w:rPr>
                <w:rFonts w:ascii="Roboto" w:eastAsia="Roboto" w:hAnsi="Roboto" w:cs="Roboto"/>
                <w:sz w:val="15"/>
                <w:szCs w:val="15"/>
              </w:rPr>
            </w:pPr>
            <w:r>
              <w:rPr>
                <w:rFonts w:ascii="Roboto" w:eastAsia="Roboto" w:hAnsi="Roboto" w:cs="Roboto"/>
                <w:sz w:val="15"/>
                <w:szCs w:val="15"/>
              </w:rPr>
              <w:t>Ministry of National Unity and Civic Engagement</w:t>
            </w:r>
          </w:p>
        </w:tc>
      </w:tr>
      <w:tr w:rsidR="008A068F" w14:paraId="21EFD246" w14:textId="77777777" w:rsidTr="00635F90">
        <w:trPr>
          <w:trHeight w:val="197"/>
        </w:trPr>
        <w:tc>
          <w:tcPr>
            <w:tcW w:w="1075" w:type="dxa"/>
            <w:tcBorders>
              <w:top w:val="nil"/>
              <w:left w:val="nil"/>
              <w:bottom w:val="nil"/>
              <w:right w:val="nil"/>
            </w:tcBorders>
            <w:vAlign w:val="center"/>
          </w:tcPr>
          <w:p w14:paraId="49066286" w14:textId="77777777" w:rsidR="008A068F" w:rsidRDefault="007D3091">
            <w:pPr>
              <w:jc w:val="both"/>
              <w:rPr>
                <w:rFonts w:ascii="Roboto" w:eastAsia="Roboto" w:hAnsi="Roboto" w:cs="Roboto"/>
                <w:sz w:val="15"/>
                <w:szCs w:val="15"/>
              </w:rPr>
            </w:pPr>
            <w:r>
              <w:rPr>
                <w:rFonts w:ascii="Roboto" w:eastAsia="Roboto" w:hAnsi="Roboto" w:cs="Roboto"/>
                <w:sz w:val="15"/>
                <w:szCs w:val="15"/>
              </w:rPr>
              <w:t>AR</w:t>
            </w:r>
          </w:p>
        </w:tc>
        <w:tc>
          <w:tcPr>
            <w:tcW w:w="3690" w:type="dxa"/>
            <w:tcBorders>
              <w:top w:val="nil"/>
              <w:left w:val="nil"/>
              <w:bottom w:val="nil"/>
            </w:tcBorders>
            <w:vAlign w:val="center"/>
          </w:tcPr>
          <w:p w14:paraId="14FE8FF1" w14:textId="77777777" w:rsidR="008A068F" w:rsidRDefault="007D3091">
            <w:pPr>
              <w:jc w:val="both"/>
              <w:rPr>
                <w:rFonts w:ascii="Roboto" w:eastAsia="Roboto" w:hAnsi="Roboto" w:cs="Roboto"/>
                <w:sz w:val="15"/>
                <w:szCs w:val="15"/>
              </w:rPr>
            </w:pPr>
            <w:r>
              <w:rPr>
                <w:rFonts w:ascii="Roboto" w:eastAsia="Roboto" w:hAnsi="Roboto" w:cs="Roboto"/>
                <w:sz w:val="15"/>
                <w:szCs w:val="15"/>
              </w:rPr>
              <w:t>Annual Review</w:t>
            </w:r>
          </w:p>
        </w:tc>
        <w:tc>
          <w:tcPr>
            <w:tcW w:w="1170" w:type="dxa"/>
            <w:tcBorders>
              <w:top w:val="nil"/>
              <w:bottom w:val="nil"/>
              <w:right w:val="nil"/>
            </w:tcBorders>
            <w:vAlign w:val="center"/>
          </w:tcPr>
          <w:p w14:paraId="04E4BB30" w14:textId="77777777" w:rsidR="008A068F" w:rsidRDefault="007D3091">
            <w:pPr>
              <w:jc w:val="both"/>
              <w:rPr>
                <w:rFonts w:ascii="Roboto" w:eastAsia="Roboto" w:hAnsi="Roboto" w:cs="Roboto"/>
                <w:sz w:val="15"/>
                <w:szCs w:val="15"/>
              </w:rPr>
            </w:pPr>
            <w:r>
              <w:rPr>
                <w:rFonts w:ascii="Roboto" w:eastAsia="Roboto" w:hAnsi="Roboto" w:cs="Roboto"/>
                <w:sz w:val="15"/>
                <w:szCs w:val="15"/>
              </w:rPr>
              <w:t>MoE</w:t>
            </w:r>
          </w:p>
        </w:tc>
        <w:tc>
          <w:tcPr>
            <w:tcW w:w="4590" w:type="dxa"/>
            <w:tcBorders>
              <w:top w:val="nil"/>
              <w:left w:val="nil"/>
              <w:bottom w:val="nil"/>
              <w:right w:val="nil"/>
            </w:tcBorders>
            <w:vAlign w:val="center"/>
          </w:tcPr>
          <w:p w14:paraId="55EDE179" w14:textId="77777777" w:rsidR="008A068F" w:rsidRDefault="007D3091">
            <w:pPr>
              <w:jc w:val="both"/>
              <w:rPr>
                <w:rFonts w:ascii="Roboto" w:eastAsia="Roboto" w:hAnsi="Roboto" w:cs="Roboto"/>
                <w:sz w:val="15"/>
                <w:szCs w:val="15"/>
              </w:rPr>
            </w:pPr>
            <w:r>
              <w:rPr>
                <w:rFonts w:ascii="Roboto" w:eastAsia="Roboto" w:hAnsi="Roboto" w:cs="Roboto"/>
                <w:sz w:val="15"/>
                <w:szCs w:val="15"/>
              </w:rPr>
              <w:t>Ministry of Environment</w:t>
            </w:r>
          </w:p>
        </w:tc>
      </w:tr>
      <w:tr w:rsidR="008A068F" w14:paraId="6278B60D" w14:textId="77777777" w:rsidTr="00635F90">
        <w:trPr>
          <w:trHeight w:val="197"/>
        </w:trPr>
        <w:tc>
          <w:tcPr>
            <w:tcW w:w="1075" w:type="dxa"/>
            <w:tcBorders>
              <w:top w:val="nil"/>
              <w:left w:val="nil"/>
              <w:bottom w:val="nil"/>
              <w:right w:val="nil"/>
            </w:tcBorders>
            <w:vAlign w:val="center"/>
          </w:tcPr>
          <w:p w14:paraId="08628FD0" w14:textId="77777777" w:rsidR="008A068F" w:rsidRDefault="007D3091">
            <w:pPr>
              <w:jc w:val="both"/>
              <w:rPr>
                <w:rFonts w:ascii="Roboto" w:eastAsia="Roboto" w:hAnsi="Roboto" w:cs="Roboto"/>
                <w:sz w:val="15"/>
                <w:szCs w:val="15"/>
              </w:rPr>
            </w:pPr>
            <w:r>
              <w:rPr>
                <w:rFonts w:ascii="Roboto" w:eastAsia="Roboto" w:hAnsi="Roboto" w:cs="Roboto"/>
                <w:sz w:val="15"/>
                <w:szCs w:val="15"/>
              </w:rPr>
              <w:t>AU</w:t>
            </w:r>
          </w:p>
        </w:tc>
        <w:tc>
          <w:tcPr>
            <w:tcW w:w="3690" w:type="dxa"/>
            <w:tcBorders>
              <w:top w:val="nil"/>
              <w:left w:val="nil"/>
              <w:bottom w:val="nil"/>
            </w:tcBorders>
            <w:vAlign w:val="center"/>
          </w:tcPr>
          <w:p w14:paraId="4833E3DF" w14:textId="77777777" w:rsidR="008A068F" w:rsidRDefault="007D3091">
            <w:pPr>
              <w:jc w:val="both"/>
              <w:rPr>
                <w:rFonts w:ascii="Roboto" w:eastAsia="Roboto" w:hAnsi="Roboto" w:cs="Roboto"/>
                <w:sz w:val="15"/>
                <w:szCs w:val="15"/>
              </w:rPr>
            </w:pPr>
            <w:r>
              <w:rPr>
                <w:rFonts w:ascii="Roboto" w:eastAsia="Roboto" w:hAnsi="Roboto" w:cs="Roboto"/>
                <w:sz w:val="15"/>
                <w:szCs w:val="15"/>
              </w:rPr>
              <w:t>African Union</w:t>
            </w:r>
          </w:p>
        </w:tc>
        <w:tc>
          <w:tcPr>
            <w:tcW w:w="1170" w:type="dxa"/>
            <w:tcBorders>
              <w:top w:val="nil"/>
              <w:bottom w:val="nil"/>
              <w:right w:val="nil"/>
            </w:tcBorders>
            <w:vAlign w:val="center"/>
          </w:tcPr>
          <w:p w14:paraId="09B9BC87" w14:textId="77777777" w:rsidR="008A068F" w:rsidRDefault="007D3091">
            <w:pPr>
              <w:jc w:val="both"/>
              <w:rPr>
                <w:rFonts w:ascii="Roboto" w:eastAsia="Roboto" w:hAnsi="Roboto" w:cs="Roboto"/>
                <w:sz w:val="15"/>
                <w:szCs w:val="15"/>
              </w:rPr>
            </w:pPr>
            <w:r>
              <w:rPr>
                <w:rFonts w:ascii="Roboto" w:eastAsia="Roboto" w:hAnsi="Roboto" w:cs="Roboto"/>
                <w:sz w:val="15"/>
                <w:szCs w:val="15"/>
              </w:rPr>
              <w:t>MoH</w:t>
            </w:r>
          </w:p>
        </w:tc>
        <w:tc>
          <w:tcPr>
            <w:tcW w:w="4590" w:type="dxa"/>
            <w:tcBorders>
              <w:top w:val="nil"/>
              <w:left w:val="nil"/>
              <w:bottom w:val="nil"/>
              <w:right w:val="nil"/>
            </w:tcBorders>
            <w:vAlign w:val="center"/>
          </w:tcPr>
          <w:p w14:paraId="35824AB4" w14:textId="77777777" w:rsidR="008A068F" w:rsidRDefault="007D3091">
            <w:pPr>
              <w:jc w:val="both"/>
              <w:rPr>
                <w:rFonts w:ascii="Roboto" w:eastAsia="Roboto" w:hAnsi="Roboto" w:cs="Roboto"/>
                <w:sz w:val="15"/>
                <w:szCs w:val="15"/>
              </w:rPr>
            </w:pPr>
            <w:r>
              <w:rPr>
                <w:rFonts w:ascii="Roboto" w:eastAsia="Roboto" w:hAnsi="Roboto" w:cs="Roboto"/>
                <w:sz w:val="15"/>
                <w:szCs w:val="15"/>
              </w:rPr>
              <w:t>Ministry of Health</w:t>
            </w:r>
          </w:p>
        </w:tc>
      </w:tr>
      <w:tr w:rsidR="008A068F" w14:paraId="71B1F098" w14:textId="77777777" w:rsidTr="00635F90">
        <w:trPr>
          <w:trHeight w:val="197"/>
        </w:trPr>
        <w:tc>
          <w:tcPr>
            <w:tcW w:w="1075" w:type="dxa"/>
            <w:tcBorders>
              <w:top w:val="nil"/>
              <w:left w:val="nil"/>
              <w:bottom w:val="nil"/>
              <w:right w:val="nil"/>
            </w:tcBorders>
            <w:vAlign w:val="center"/>
          </w:tcPr>
          <w:p w14:paraId="4BED08AF" w14:textId="77777777" w:rsidR="008A068F" w:rsidRDefault="007D3091">
            <w:pPr>
              <w:jc w:val="both"/>
              <w:rPr>
                <w:rFonts w:ascii="Roboto" w:eastAsia="Roboto" w:hAnsi="Roboto" w:cs="Roboto"/>
                <w:sz w:val="15"/>
                <w:szCs w:val="15"/>
              </w:rPr>
            </w:pPr>
            <w:r>
              <w:rPr>
                <w:rFonts w:ascii="Roboto" w:eastAsia="Roboto" w:hAnsi="Roboto" w:cs="Roboto"/>
                <w:sz w:val="15"/>
                <w:szCs w:val="15"/>
              </w:rPr>
              <w:t>BOS</w:t>
            </w:r>
          </w:p>
        </w:tc>
        <w:tc>
          <w:tcPr>
            <w:tcW w:w="3690" w:type="dxa"/>
            <w:tcBorders>
              <w:top w:val="nil"/>
              <w:left w:val="nil"/>
              <w:bottom w:val="nil"/>
            </w:tcBorders>
            <w:vAlign w:val="center"/>
          </w:tcPr>
          <w:p w14:paraId="5F72F3FE" w14:textId="77777777" w:rsidR="008A068F" w:rsidRDefault="007D3091">
            <w:pPr>
              <w:jc w:val="both"/>
              <w:rPr>
                <w:rFonts w:ascii="Roboto" w:eastAsia="Roboto" w:hAnsi="Roboto" w:cs="Roboto"/>
                <w:sz w:val="15"/>
                <w:szCs w:val="15"/>
              </w:rPr>
            </w:pPr>
            <w:r>
              <w:rPr>
                <w:rFonts w:ascii="Roboto" w:eastAsia="Roboto" w:hAnsi="Roboto" w:cs="Roboto"/>
                <w:sz w:val="15"/>
                <w:szCs w:val="15"/>
              </w:rPr>
              <w:t>Business Operations Strategy</w:t>
            </w:r>
          </w:p>
        </w:tc>
        <w:tc>
          <w:tcPr>
            <w:tcW w:w="1170" w:type="dxa"/>
            <w:tcBorders>
              <w:top w:val="nil"/>
              <w:bottom w:val="nil"/>
              <w:right w:val="nil"/>
            </w:tcBorders>
            <w:vAlign w:val="center"/>
          </w:tcPr>
          <w:p w14:paraId="58074FFB" w14:textId="77777777" w:rsidR="008A068F" w:rsidRDefault="007D3091">
            <w:pPr>
              <w:rPr>
                <w:rFonts w:ascii="Roboto" w:eastAsia="Roboto" w:hAnsi="Roboto" w:cs="Roboto"/>
                <w:sz w:val="15"/>
                <w:szCs w:val="15"/>
              </w:rPr>
            </w:pPr>
            <w:r>
              <w:rPr>
                <w:rFonts w:ascii="Roboto" w:eastAsia="Roboto" w:hAnsi="Roboto" w:cs="Roboto"/>
                <w:sz w:val="15"/>
                <w:szCs w:val="15"/>
              </w:rPr>
              <w:t>MSMEs</w:t>
            </w:r>
          </w:p>
        </w:tc>
        <w:tc>
          <w:tcPr>
            <w:tcW w:w="4590" w:type="dxa"/>
            <w:tcBorders>
              <w:top w:val="nil"/>
              <w:left w:val="nil"/>
              <w:bottom w:val="nil"/>
              <w:right w:val="nil"/>
            </w:tcBorders>
            <w:vAlign w:val="center"/>
          </w:tcPr>
          <w:p w14:paraId="2B9441ED" w14:textId="77777777" w:rsidR="008A068F" w:rsidRDefault="007D3091">
            <w:pPr>
              <w:rPr>
                <w:rFonts w:ascii="Roboto" w:eastAsia="Roboto" w:hAnsi="Roboto" w:cs="Roboto"/>
                <w:sz w:val="15"/>
                <w:szCs w:val="15"/>
              </w:rPr>
            </w:pPr>
            <w:r>
              <w:rPr>
                <w:rFonts w:ascii="Roboto" w:eastAsia="Roboto" w:hAnsi="Roboto" w:cs="Roboto"/>
                <w:sz w:val="15"/>
                <w:szCs w:val="15"/>
              </w:rPr>
              <w:t>Micro Small and Medium Enterprises</w:t>
            </w:r>
          </w:p>
        </w:tc>
      </w:tr>
      <w:tr w:rsidR="008A068F" w14:paraId="4B6F33D8" w14:textId="77777777" w:rsidTr="00635F90">
        <w:trPr>
          <w:trHeight w:val="197"/>
        </w:trPr>
        <w:tc>
          <w:tcPr>
            <w:tcW w:w="1075" w:type="dxa"/>
            <w:tcBorders>
              <w:top w:val="nil"/>
              <w:left w:val="nil"/>
              <w:bottom w:val="nil"/>
              <w:right w:val="nil"/>
            </w:tcBorders>
            <w:vAlign w:val="center"/>
          </w:tcPr>
          <w:p w14:paraId="5267ECB5" w14:textId="77777777" w:rsidR="008A068F" w:rsidRDefault="007D3091">
            <w:pPr>
              <w:rPr>
                <w:rFonts w:ascii="Roboto" w:eastAsia="Roboto" w:hAnsi="Roboto" w:cs="Roboto"/>
                <w:sz w:val="15"/>
                <w:szCs w:val="15"/>
              </w:rPr>
            </w:pPr>
            <w:r>
              <w:rPr>
                <w:rFonts w:ascii="Roboto" w:eastAsia="Roboto" w:hAnsi="Roboto" w:cs="Roboto"/>
                <w:sz w:val="15"/>
                <w:szCs w:val="15"/>
              </w:rPr>
              <w:t>CCA</w:t>
            </w:r>
          </w:p>
        </w:tc>
        <w:tc>
          <w:tcPr>
            <w:tcW w:w="3690" w:type="dxa"/>
            <w:tcBorders>
              <w:top w:val="nil"/>
              <w:left w:val="nil"/>
              <w:bottom w:val="nil"/>
            </w:tcBorders>
            <w:vAlign w:val="center"/>
          </w:tcPr>
          <w:p w14:paraId="77F0AE66" w14:textId="77777777" w:rsidR="008A068F" w:rsidRDefault="007D3091">
            <w:pPr>
              <w:rPr>
                <w:rFonts w:ascii="Roboto" w:eastAsia="Roboto" w:hAnsi="Roboto" w:cs="Roboto"/>
                <w:sz w:val="15"/>
                <w:szCs w:val="15"/>
              </w:rPr>
            </w:pPr>
            <w:r>
              <w:rPr>
                <w:rFonts w:ascii="Roboto" w:eastAsia="Roboto" w:hAnsi="Roboto" w:cs="Roboto"/>
                <w:sz w:val="15"/>
                <w:szCs w:val="15"/>
              </w:rPr>
              <w:t>Common Country Analysis</w:t>
            </w:r>
          </w:p>
        </w:tc>
        <w:tc>
          <w:tcPr>
            <w:tcW w:w="1170" w:type="dxa"/>
            <w:tcBorders>
              <w:top w:val="nil"/>
              <w:bottom w:val="nil"/>
              <w:right w:val="nil"/>
            </w:tcBorders>
            <w:vAlign w:val="center"/>
          </w:tcPr>
          <w:p w14:paraId="675F664E" w14:textId="77777777" w:rsidR="008A068F" w:rsidRDefault="007D3091">
            <w:pPr>
              <w:rPr>
                <w:rFonts w:ascii="Roboto" w:eastAsia="Roboto" w:hAnsi="Roboto" w:cs="Roboto"/>
                <w:sz w:val="15"/>
                <w:szCs w:val="15"/>
              </w:rPr>
            </w:pPr>
            <w:r>
              <w:rPr>
                <w:rFonts w:ascii="Roboto" w:eastAsia="Roboto" w:hAnsi="Roboto" w:cs="Roboto"/>
                <w:sz w:val="15"/>
                <w:szCs w:val="15"/>
              </w:rPr>
              <w:t>MTPR</w:t>
            </w:r>
          </w:p>
        </w:tc>
        <w:tc>
          <w:tcPr>
            <w:tcW w:w="4590" w:type="dxa"/>
            <w:tcBorders>
              <w:top w:val="nil"/>
              <w:left w:val="nil"/>
              <w:bottom w:val="nil"/>
              <w:right w:val="nil"/>
            </w:tcBorders>
            <w:vAlign w:val="center"/>
          </w:tcPr>
          <w:p w14:paraId="51E4A3DD" w14:textId="77777777" w:rsidR="008A068F" w:rsidRDefault="007D3091">
            <w:pPr>
              <w:rPr>
                <w:rFonts w:ascii="Roboto" w:eastAsia="Roboto" w:hAnsi="Roboto" w:cs="Roboto"/>
                <w:sz w:val="15"/>
                <w:szCs w:val="15"/>
              </w:rPr>
            </w:pPr>
            <w:r>
              <w:rPr>
                <w:rFonts w:ascii="Roboto" w:eastAsia="Roboto" w:hAnsi="Roboto" w:cs="Roboto"/>
                <w:sz w:val="15"/>
                <w:szCs w:val="15"/>
              </w:rPr>
              <w:t>Mid-Term Performance Review</w:t>
            </w:r>
          </w:p>
        </w:tc>
      </w:tr>
      <w:tr w:rsidR="008A068F" w14:paraId="52D08CBC" w14:textId="77777777" w:rsidTr="00635F90">
        <w:trPr>
          <w:trHeight w:val="197"/>
        </w:trPr>
        <w:tc>
          <w:tcPr>
            <w:tcW w:w="1075" w:type="dxa"/>
            <w:tcBorders>
              <w:top w:val="nil"/>
              <w:left w:val="nil"/>
              <w:bottom w:val="nil"/>
              <w:right w:val="nil"/>
            </w:tcBorders>
            <w:vAlign w:val="center"/>
          </w:tcPr>
          <w:p w14:paraId="0424C827" w14:textId="77777777" w:rsidR="008A068F" w:rsidRDefault="007D3091">
            <w:pPr>
              <w:rPr>
                <w:rFonts w:ascii="Roboto" w:eastAsia="Roboto" w:hAnsi="Roboto" w:cs="Roboto"/>
                <w:sz w:val="15"/>
                <w:szCs w:val="15"/>
              </w:rPr>
            </w:pPr>
            <w:r>
              <w:rPr>
                <w:rFonts w:ascii="Roboto" w:eastAsia="Roboto" w:hAnsi="Roboto" w:cs="Roboto"/>
                <w:sz w:val="15"/>
                <w:szCs w:val="15"/>
              </w:rPr>
              <w:t>CF</w:t>
            </w:r>
          </w:p>
        </w:tc>
        <w:tc>
          <w:tcPr>
            <w:tcW w:w="3690" w:type="dxa"/>
            <w:tcBorders>
              <w:top w:val="nil"/>
              <w:left w:val="nil"/>
              <w:bottom w:val="nil"/>
            </w:tcBorders>
            <w:vAlign w:val="center"/>
          </w:tcPr>
          <w:p w14:paraId="121F3C1D" w14:textId="77777777" w:rsidR="008A068F" w:rsidRDefault="007D3091">
            <w:pPr>
              <w:rPr>
                <w:rFonts w:ascii="Roboto" w:eastAsia="Roboto" w:hAnsi="Roboto" w:cs="Roboto"/>
                <w:sz w:val="15"/>
                <w:szCs w:val="15"/>
              </w:rPr>
            </w:pPr>
            <w:r>
              <w:rPr>
                <w:rFonts w:ascii="Roboto" w:eastAsia="Roboto" w:hAnsi="Roboto" w:cs="Roboto"/>
                <w:sz w:val="15"/>
                <w:szCs w:val="15"/>
              </w:rPr>
              <w:t>Cooperation Framework</w:t>
            </w:r>
          </w:p>
        </w:tc>
        <w:tc>
          <w:tcPr>
            <w:tcW w:w="1170" w:type="dxa"/>
            <w:tcBorders>
              <w:top w:val="nil"/>
              <w:bottom w:val="nil"/>
              <w:right w:val="nil"/>
            </w:tcBorders>
            <w:vAlign w:val="center"/>
          </w:tcPr>
          <w:p w14:paraId="5351E400" w14:textId="77777777" w:rsidR="008A068F" w:rsidRDefault="007D3091">
            <w:pPr>
              <w:jc w:val="both"/>
              <w:rPr>
                <w:rFonts w:ascii="Roboto" w:eastAsia="Roboto" w:hAnsi="Roboto" w:cs="Roboto"/>
                <w:sz w:val="15"/>
                <w:szCs w:val="15"/>
              </w:rPr>
            </w:pPr>
            <w:r>
              <w:rPr>
                <w:rFonts w:ascii="Roboto" w:eastAsia="Roboto" w:hAnsi="Roboto" w:cs="Roboto"/>
                <w:sz w:val="15"/>
                <w:szCs w:val="15"/>
              </w:rPr>
              <w:t>NCDA</w:t>
            </w:r>
          </w:p>
        </w:tc>
        <w:tc>
          <w:tcPr>
            <w:tcW w:w="4590" w:type="dxa"/>
            <w:tcBorders>
              <w:top w:val="nil"/>
              <w:left w:val="nil"/>
              <w:bottom w:val="nil"/>
              <w:right w:val="nil"/>
            </w:tcBorders>
            <w:vAlign w:val="center"/>
          </w:tcPr>
          <w:p w14:paraId="07A4A813" w14:textId="77777777" w:rsidR="008A068F" w:rsidRDefault="007D3091">
            <w:pPr>
              <w:jc w:val="both"/>
              <w:rPr>
                <w:rFonts w:ascii="Roboto" w:eastAsia="Roboto" w:hAnsi="Roboto" w:cs="Roboto"/>
                <w:sz w:val="15"/>
                <w:szCs w:val="15"/>
              </w:rPr>
            </w:pPr>
            <w:r>
              <w:rPr>
                <w:rFonts w:ascii="Roboto" w:eastAsia="Roboto" w:hAnsi="Roboto" w:cs="Roboto"/>
                <w:sz w:val="15"/>
                <w:szCs w:val="15"/>
              </w:rPr>
              <w:t>National Child Development Agency</w:t>
            </w:r>
          </w:p>
        </w:tc>
      </w:tr>
      <w:tr w:rsidR="008A068F" w14:paraId="579BFD5A" w14:textId="77777777" w:rsidTr="00635F90">
        <w:trPr>
          <w:trHeight w:val="197"/>
        </w:trPr>
        <w:tc>
          <w:tcPr>
            <w:tcW w:w="1075" w:type="dxa"/>
            <w:tcBorders>
              <w:top w:val="nil"/>
              <w:left w:val="nil"/>
              <w:bottom w:val="nil"/>
              <w:right w:val="nil"/>
            </w:tcBorders>
            <w:vAlign w:val="center"/>
          </w:tcPr>
          <w:p w14:paraId="25B3EC1A" w14:textId="77777777" w:rsidR="008A068F" w:rsidRDefault="007D3091">
            <w:pPr>
              <w:jc w:val="both"/>
              <w:rPr>
                <w:rFonts w:ascii="Roboto" w:eastAsia="Roboto" w:hAnsi="Roboto" w:cs="Roboto"/>
                <w:sz w:val="15"/>
                <w:szCs w:val="15"/>
              </w:rPr>
            </w:pPr>
            <w:r>
              <w:rPr>
                <w:rFonts w:ascii="Roboto" w:eastAsia="Roboto" w:hAnsi="Roboto" w:cs="Roboto"/>
                <w:sz w:val="15"/>
                <w:szCs w:val="15"/>
              </w:rPr>
              <w:t>CoK</w:t>
            </w:r>
          </w:p>
        </w:tc>
        <w:tc>
          <w:tcPr>
            <w:tcW w:w="3690" w:type="dxa"/>
            <w:tcBorders>
              <w:top w:val="nil"/>
              <w:left w:val="nil"/>
              <w:bottom w:val="nil"/>
            </w:tcBorders>
            <w:vAlign w:val="center"/>
          </w:tcPr>
          <w:p w14:paraId="02757931" w14:textId="77777777" w:rsidR="008A068F" w:rsidRDefault="007D3091">
            <w:pPr>
              <w:jc w:val="both"/>
              <w:rPr>
                <w:rFonts w:ascii="Roboto" w:eastAsia="Roboto" w:hAnsi="Roboto" w:cs="Roboto"/>
                <w:sz w:val="15"/>
                <w:szCs w:val="15"/>
              </w:rPr>
            </w:pPr>
            <w:r>
              <w:rPr>
                <w:rFonts w:ascii="Roboto" w:eastAsia="Roboto" w:hAnsi="Roboto" w:cs="Roboto"/>
                <w:sz w:val="15"/>
                <w:szCs w:val="15"/>
              </w:rPr>
              <w:t>City of Kigali</w:t>
            </w:r>
          </w:p>
        </w:tc>
        <w:tc>
          <w:tcPr>
            <w:tcW w:w="1170" w:type="dxa"/>
            <w:tcBorders>
              <w:top w:val="nil"/>
              <w:bottom w:val="nil"/>
              <w:right w:val="nil"/>
            </w:tcBorders>
            <w:vAlign w:val="center"/>
          </w:tcPr>
          <w:p w14:paraId="6FB6F4CF" w14:textId="77777777" w:rsidR="008A068F" w:rsidRDefault="007D3091">
            <w:pPr>
              <w:rPr>
                <w:rFonts w:ascii="Roboto" w:eastAsia="Roboto" w:hAnsi="Roboto" w:cs="Roboto"/>
                <w:sz w:val="15"/>
                <w:szCs w:val="15"/>
              </w:rPr>
            </w:pPr>
            <w:r>
              <w:rPr>
                <w:rFonts w:ascii="Roboto" w:eastAsia="Roboto" w:hAnsi="Roboto" w:cs="Roboto"/>
                <w:sz w:val="15"/>
                <w:szCs w:val="15"/>
              </w:rPr>
              <w:t>NDCs</w:t>
            </w:r>
          </w:p>
        </w:tc>
        <w:tc>
          <w:tcPr>
            <w:tcW w:w="4590" w:type="dxa"/>
            <w:tcBorders>
              <w:top w:val="nil"/>
              <w:left w:val="nil"/>
              <w:bottom w:val="nil"/>
              <w:right w:val="nil"/>
            </w:tcBorders>
            <w:vAlign w:val="center"/>
          </w:tcPr>
          <w:p w14:paraId="58DAA941" w14:textId="77777777" w:rsidR="008A068F" w:rsidRDefault="007D3091">
            <w:pPr>
              <w:rPr>
                <w:rFonts w:ascii="Roboto" w:eastAsia="Roboto" w:hAnsi="Roboto" w:cs="Roboto"/>
                <w:sz w:val="15"/>
                <w:szCs w:val="15"/>
              </w:rPr>
            </w:pPr>
            <w:r>
              <w:rPr>
                <w:rFonts w:ascii="Roboto" w:eastAsia="Roboto" w:hAnsi="Roboto" w:cs="Roboto"/>
                <w:sz w:val="15"/>
                <w:szCs w:val="15"/>
              </w:rPr>
              <w:t xml:space="preserve">Nationally Determined Contributions </w:t>
            </w:r>
          </w:p>
        </w:tc>
      </w:tr>
      <w:tr w:rsidR="008A068F" w14:paraId="75CCFF45" w14:textId="77777777" w:rsidTr="00635F90">
        <w:trPr>
          <w:trHeight w:val="197"/>
        </w:trPr>
        <w:tc>
          <w:tcPr>
            <w:tcW w:w="1075" w:type="dxa"/>
            <w:tcBorders>
              <w:top w:val="nil"/>
              <w:left w:val="nil"/>
              <w:bottom w:val="nil"/>
              <w:right w:val="nil"/>
            </w:tcBorders>
            <w:vAlign w:val="center"/>
          </w:tcPr>
          <w:p w14:paraId="16533E43" w14:textId="77777777" w:rsidR="008A068F" w:rsidRDefault="007D3091">
            <w:pPr>
              <w:jc w:val="both"/>
              <w:rPr>
                <w:rFonts w:ascii="Roboto" w:eastAsia="Roboto" w:hAnsi="Roboto" w:cs="Roboto"/>
                <w:sz w:val="15"/>
                <w:szCs w:val="15"/>
              </w:rPr>
            </w:pPr>
            <w:r>
              <w:rPr>
                <w:rFonts w:ascii="Roboto" w:eastAsia="Roboto" w:hAnsi="Roboto" w:cs="Roboto"/>
                <w:sz w:val="15"/>
                <w:szCs w:val="15"/>
              </w:rPr>
              <w:t>COMESA</w:t>
            </w:r>
          </w:p>
        </w:tc>
        <w:tc>
          <w:tcPr>
            <w:tcW w:w="3690" w:type="dxa"/>
            <w:tcBorders>
              <w:top w:val="nil"/>
              <w:left w:val="nil"/>
              <w:bottom w:val="nil"/>
            </w:tcBorders>
            <w:vAlign w:val="center"/>
          </w:tcPr>
          <w:p w14:paraId="12885EA5" w14:textId="77777777" w:rsidR="008A068F" w:rsidRDefault="007D3091">
            <w:pPr>
              <w:jc w:val="both"/>
              <w:rPr>
                <w:rFonts w:ascii="Roboto" w:eastAsia="Roboto" w:hAnsi="Roboto" w:cs="Roboto"/>
                <w:sz w:val="15"/>
                <w:szCs w:val="15"/>
              </w:rPr>
            </w:pPr>
            <w:r>
              <w:rPr>
                <w:rFonts w:ascii="Roboto" w:eastAsia="Roboto" w:hAnsi="Roboto" w:cs="Roboto"/>
                <w:sz w:val="15"/>
                <w:szCs w:val="15"/>
              </w:rPr>
              <w:t>Common Market for Eastern and Southern Africa</w:t>
            </w:r>
          </w:p>
        </w:tc>
        <w:tc>
          <w:tcPr>
            <w:tcW w:w="1170" w:type="dxa"/>
            <w:tcBorders>
              <w:top w:val="nil"/>
              <w:bottom w:val="nil"/>
              <w:right w:val="nil"/>
            </w:tcBorders>
            <w:vAlign w:val="center"/>
          </w:tcPr>
          <w:p w14:paraId="14A38C4D" w14:textId="77777777" w:rsidR="008A068F" w:rsidRDefault="007D3091">
            <w:pPr>
              <w:jc w:val="both"/>
              <w:rPr>
                <w:rFonts w:ascii="Roboto" w:eastAsia="Roboto" w:hAnsi="Roboto" w:cs="Roboto"/>
                <w:sz w:val="15"/>
                <w:szCs w:val="15"/>
              </w:rPr>
            </w:pPr>
            <w:r>
              <w:rPr>
                <w:rFonts w:ascii="Roboto" w:eastAsia="Roboto" w:hAnsi="Roboto" w:cs="Roboto"/>
                <w:sz w:val="15"/>
                <w:szCs w:val="15"/>
              </w:rPr>
              <w:t>NGM</w:t>
            </w:r>
          </w:p>
        </w:tc>
        <w:tc>
          <w:tcPr>
            <w:tcW w:w="4590" w:type="dxa"/>
            <w:tcBorders>
              <w:top w:val="nil"/>
              <w:left w:val="nil"/>
              <w:bottom w:val="nil"/>
              <w:right w:val="nil"/>
            </w:tcBorders>
            <w:vAlign w:val="center"/>
          </w:tcPr>
          <w:p w14:paraId="614A2DD4" w14:textId="77777777" w:rsidR="008A068F" w:rsidRDefault="007D3091">
            <w:pPr>
              <w:jc w:val="both"/>
              <w:rPr>
                <w:rFonts w:ascii="Roboto" w:eastAsia="Roboto" w:hAnsi="Roboto" w:cs="Roboto"/>
                <w:sz w:val="15"/>
                <w:szCs w:val="15"/>
              </w:rPr>
            </w:pPr>
            <w:r>
              <w:rPr>
                <w:rFonts w:ascii="Roboto" w:eastAsia="Roboto" w:hAnsi="Roboto" w:cs="Roboto"/>
                <w:sz w:val="15"/>
                <w:szCs w:val="15"/>
              </w:rPr>
              <w:t>National Gender Machinery</w:t>
            </w:r>
          </w:p>
        </w:tc>
      </w:tr>
      <w:tr w:rsidR="008A068F" w14:paraId="06D46EB2" w14:textId="77777777" w:rsidTr="00635F90">
        <w:trPr>
          <w:trHeight w:val="197"/>
        </w:trPr>
        <w:tc>
          <w:tcPr>
            <w:tcW w:w="1075" w:type="dxa"/>
            <w:tcBorders>
              <w:top w:val="nil"/>
              <w:left w:val="nil"/>
              <w:bottom w:val="nil"/>
              <w:right w:val="nil"/>
            </w:tcBorders>
            <w:vAlign w:val="center"/>
          </w:tcPr>
          <w:p w14:paraId="5469F16D" w14:textId="77777777" w:rsidR="008A068F" w:rsidRDefault="007D3091">
            <w:pPr>
              <w:jc w:val="both"/>
              <w:rPr>
                <w:rFonts w:ascii="Roboto" w:eastAsia="Roboto" w:hAnsi="Roboto" w:cs="Roboto"/>
                <w:sz w:val="15"/>
                <w:szCs w:val="15"/>
              </w:rPr>
            </w:pPr>
            <w:r>
              <w:rPr>
                <w:rFonts w:ascii="Roboto" w:eastAsia="Roboto" w:hAnsi="Roboto" w:cs="Roboto"/>
                <w:sz w:val="15"/>
                <w:szCs w:val="15"/>
              </w:rPr>
              <w:t>COP</w:t>
            </w:r>
          </w:p>
        </w:tc>
        <w:tc>
          <w:tcPr>
            <w:tcW w:w="3690" w:type="dxa"/>
            <w:tcBorders>
              <w:top w:val="nil"/>
              <w:left w:val="nil"/>
              <w:bottom w:val="nil"/>
            </w:tcBorders>
            <w:vAlign w:val="center"/>
          </w:tcPr>
          <w:p w14:paraId="7F5FCA12" w14:textId="77777777" w:rsidR="008A068F" w:rsidRDefault="007D3091">
            <w:pPr>
              <w:jc w:val="both"/>
              <w:rPr>
                <w:rFonts w:ascii="Roboto" w:eastAsia="Roboto" w:hAnsi="Roboto" w:cs="Roboto"/>
                <w:sz w:val="15"/>
                <w:szCs w:val="15"/>
              </w:rPr>
            </w:pPr>
            <w:r>
              <w:rPr>
                <w:rFonts w:ascii="Roboto" w:eastAsia="Roboto" w:hAnsi="Roboto" w:cs="Roboto"/>
                <w:sz w:val="15"/>
                <w:szCs w:val="15"/>
              </w:rPr>
              <w:t xml:space="preserve">Conference of Parties </w:t>
            </w:r>
          </w:p>
        </w:tc>
        <w:tc>
          <w:tcPr>
            <w:tcW w:w="1170" w:type="dxa"/>
            <w:tcBorders>
              <w:top w:val="nil"/>
              <w:bottom w:val="nil"/>
              <w:right w:val="nil"/>
            </w:tcBorders>
            <w:vAlign w:val="center"/>
          </w:tcPr>
          <w:p w14:paraId="18D80ED3" w14:textId="77777777" w:rsidR="008A068F" w:rsidRDefault="007D3091">
            <w:pPr>
              <w:jc w:val="both"/>
              <w:rPr>
                <w:rFonts w:ascii="Roboto" w:eastAsia="Roboto" w:hAnsi="Roboto" w:cs="Roboto"/>
                <w:sz w:val="15"/>
                <w:szCs w:val="15"/>
              </w:rPr>
            </w:pPr>
            <w:r>
              <w:rPr>
                <w:rFonts w:ascii="Roboto" w:eastAsia="Roboto" w:hAnsi="Roboto" w:cs="Roboto"/>
                <w:sz w:val="15"/>
                <w:szCs w:val="15"/>
              </w:rPr>
              <w:t>NGO</w:t>
            </w:r>
          </w:p>
        </w:tc>
        <w:tc>
          <w:tcPr>
            <w:tcW w:w="4590" w:type="dxa"/>
            <w:tcBorders>
              <w:top w:val="nil"/>
              <w:left w:val="nil"/>
              <w:bottom w:val="nil"/>
              <w:right w:val="nil"/>
            </w:tcBorders>
            <w:vAlign w:val="center"/>
          </w:tcPr>
          <w:p w14:paraId="33BD78EA" w14:textId="77777777" w:rsidR="008A068F" w:rsidRDefault="007D3091">
            <w:pPr>
              <w:jc w:val="both"/>
              <w:rPr>
                <w:rFonts w:ascii="Roboto" w:eastAsia="Roboto" w:hAnsi="Roboto" w:cs="Roboto"/>
                <w:sz w:val="15"/>
                <w:szCs w:val="15"/>
              </w:rPr>
            </w:pPr>
            <w:r>
              <w:rPr>
                <w:rFonts w:ascii="Roboto" w:eastAsia="Roboto" w:hAnsi="Roboto" w:cs="Roboto"/>
                <w:sz w:val="15"/>
                <w:szCs w:val="15"/>
              </w:rPr>
              <w:t>Non-Government Organisation</w:t>
            </w:r>
          </w:p>
        </w:tc>
      </w:tr>
      <w:tr w:rsidR="008A068F" w14:paraId="353A2611" w14:textId="77777777" w:rsidTr="00635F90">
        <w:trPr>
          <w:trHeight w:val="197"/>
        </w:trPr>
        <w:tc>
          <w:tcPr>
            <w:tcW w:w="1075" w:type="dxa"/>
            <w:tcBorders>
              <w:top w:val="nil"/>
              <w:left w:val="nil"/>
              <w:bottom w:val="nil"/>
              <w:right w:val="nil"/>
            </w:tcBorders>
            <w:vAlign w:val="center"/>
          </w:tcPr>
          <w:p w14:paraId="1EA7534B" w14:textId="77777777" w:rsidR="008A068F" w:rsidRDefault="007D3091">
            <w:pPr>
              <w:jc w:val="both"/>
              <w:rPr>
                <w:rFonts w:ascii="Roboto" w:eastAsia="Roboto" w:hAnsi="Roboto" w:cs="Roboto"/>
                <w:sz w:val="15"/>
                <w:szCs w:val="15"/>
              </w:rPr>
            </w:pPr>
            <w:r>
              <w:rPr>
                <w:rFonts w:ascii="Roboto" w:eastAsia="Roboto" w:hAnsi="Roboto" w:cs="Roboto"/>
                <w:sz w:val="15"/>
                <w:szCs w:val="15"/>
              </w:rPr>
              <w:t>CRRF</w:t>
            </w:r>
          </w:p>
        </w:tc>
        <w:tc>
          <w:tcPr>
            <w:tcW w:w="3690" w:type="dxa"/>
            <w:tcBorders>
              <w:top w:val="nil"/>
              <w:left w:val="nil"/>
              <w:bottom w:val="nil"/>
            </w:tcBorders>
            <w:vAlign w:val="center"/>
          </w:tcPr>
          <w:p w14:paraId="143339AB" w14:textId="77777777" w:rsidR="008A068F" w:rsidRDefault="007D3091">
            <w:pPr>
              <w:jc w:val="both"/>
              <w:rPr>
                <w:rFonts w:ascii="Roboto" w:eastAsia="Roboto" w:hAnsi="Roboto" w:cs="Roboto"/>
                <w:sz w:val="15"/>
                <w:szCs w:val="15"/>
              </w:rPr>
            </w:pPr>
            <w:r>
              <w:rPr>
                <w:rFonts w:ascii="Roboto" w:eastAsia="Roboto" w:hAnsi="Roboto" w:cs="Roboto"/>
                <w:sz w:val="15"/>
                <w:szCs w:val="15"/>
              </w:rPr>
              <w:t xml:space="preserve">Comprehensive Refugee Response Framework </w:t>
            </w:r>
          </w:p>
        </w:tc>
        <w:tc>
          <w:tcPr>
            <w:tcW w:w="1170" w:type="dxa"/>
            <w:tcBorders>
              <w:top w:val="nil"/>
              <w:bottom w:val="nil"/>
              <w:right w:val="nil"/>
            </w:tcBorders>
            <w:vAlign w:val="center"/>
          </w:tcPr>
          <w:p w14:paraId="0C380B4C" w14:textId="77777777" w:rsidR="008A068F" w:rsidRDefault="007D3091">
            <w:pPr>
              <w:jc w:val="both"/>
              <w:rPr>
                <w:rFonts w:ascii="Roboto" w:eastAsia="Roboto" w:hAnsi="Roboto" w:cs="Roboto"/>
                <w:sz w:val="15"/>
                <w:szCs w:val="15"/>
              </w:rPr>
            </w:pPr>
            <w:r>
              <w:rPr>
                <w:rFonts w:ascii="Roboto" w:eastAsia="Roboto" w:hAnsi="Roboto" w:cs="Roboto"/>
                <w:sz w:val="15"/>
                <w:szCs w:val="15"/>
              </w:rPr>
              <w:t>NISR</w:t>
            </w:r>
          </w:p>
        </w:tc>
        <w:tc>
          <w:tcPr>
            <w:tcW w:w="4590" w:type="dxa"/>
            <w:tcBorders>
              <w:top w:val="nil"/>
              <w:left w:val="nil"/>
              <w:bottom w:val="nil"/>
              <w:right w:val="nil"/>
            </w:tcBorders>
            <w:vAlign w:val="center"/>
          </w:tcPr>
          <w:p w14:paraId="5D162299" w14:textId="77777777" w:rsidR="008A068F" w:rsidRDefault="007D3091">
            <w:pPr>
              <w:jc w:val="both"/>
              <w:rPr>
                <w:rFonts w:ascii="Roboto" w:eastAsia="Roboto" w:hAnsi="Roboto" w:cs="Roboto"/>
                <w:sz w:val="15"/>
                <w:szCs w:val="15"/>
              </w:rPr>
            </w:pPr>
            <w:r>
              <w:rPr>
                <w:rFonts w:ascii="Roboto" w:eastAsia="Roboto" w:hAnsi="Roboto" w:cs="Roboto"/>
                <w:sz w:val="15"/>
                <w:szCs w:val="15"/>
              </w:rPr>
              <w:t>National Institute of Statistics of Rwanda</w:t>
            </w:r>
          </w:p>
        </w:tc>
      </w:tr>
      <w:tr w:rsidR="008A068F" w14:paraId="00E46A31" w14:textId="77777777" w:rsidTr="00635F90">
        <w:trPr>
          <w:trHeight w:val="197"/>
        </w:trPr>
        <w:tc>
          <w:tcPr>
            <w:tcW w:w="1075" w:type="dxa"/>
            <w:tcBorders>
              <w:top w:val="nil"/>
              <w:left w:val="nil"/>
              <w:bottom w:val="nil"/>
              <w:right w:val="nil"/>
            </w:tcBorders>
            <w:vAlign w:val="center"/>
          </w:tcPr>
          <w:p w14:paraId="12D335E4" w14:textId="77777777" w:rsidR="008A068F" w:rsidRDefault="007D3091">
            <w:pPr>
              <w:rPr>
                <w:rFonts w:ascii="Roboto" w:eastAsia="Roboto" w:hAnsi="Roboto" w:cs="Roboto"/>
                <w:sz w:val="15"/>
                <w:szCs w:val="15"/>
              </w:rPr>
            </w:pPr>
            <w:r>
              <w:rPr>
                <w:rFonts w:ascii="Roboto" w:eastAsia="Roboto" w:hAnsi="Roboto" w:cs="Roboto"/>
                <w:sz w:val="15"/>
                <w:szCs w:val="15"/>
              </w:rPr>
              <w:t>CSO</w:t>
            </w:r>
          </w:p>
        </w:tc>
        <w:tc>
          <w:tcPr>
            <w:tcW w:w="3690" w:type="dxa"/>
            <w:tcBorders>
              <w:top w:val="nil"/>
              <w:left w:val="nil"/>
              <w:bottom w:val="nil"/>
            </w:tcBorders>
            <w:vAlign w:val="center"/>
          </w:tcPr>
          <w:p w14:paraId="4BC72BE4" w14:textId="77777777" w:rsidR="008A068F" w:rsidRDefault="007D3091">
            <w:pPr>
              <w:rPr>
                <w:rFonts w:ascii="Roboto" w:eastAsia="Roboto" w:hAnsi="Roboto" w:cs="Roboto"/>
                <w:sz w:val="15"/>
                <w:szCs w:val="15"/>
              </w:rPr>
            </w:pPr>
            <w:r>
              <w:rPr>
                <w:rFonts w:ascii="Roboto" w:eastAsia="Roboto" w:hAnsi="Roboto" w:cs="Roboto"/>
                <w:sz w:val="15"/>
                <w:szCs w:val="15"/>
              </w:rPr>
              <w:t>Civil Society Organisation</w:t>
            </w:r>
          </w:p>
        </w:tc>
        <w:tc>
          <w:tcPr>
            <w:tcW w:w="1170" w:type="dxa"/>
            <w:tcBorders>
              <w:top w:val="nil"/>
              <w:bottom w:val="nil"/>
              <w:right w:val="nil"/>
            </w:tcBorders>
            <w:vAlign w:val="center"/>
          </w:tcPr>
          <w:p w14:paraId="32EBAF48" w14:textId="77777777" w:rsidR="008A068F" w:rsidRDefault="007D3091">
            <w:pPr>
              <w:rPr>
                <w:rFonts w:ascii="Roboto" w:eastAsia="Roboto" w:hAnsi="Roboto" w:cs="Roboto"/>
                <w:sz w:val="15"/>
                <w:szCs w:val="15"/>
              </w:rPr>
            </w:pPr>
            <w:r>
              <w:rPr>
                <w:rFonts w:ascii="Roboto" w:eastAsia="Roboto" w:hAnsi="Roboto" w:cs="Roboto"/>
                <w:sz w:val="15"/>
                <w:szCs w:val="15"/>
              </w:rPr>
              <w:t>NST 1</w:t>
            </w:r>
          </w:p>
        </w:tc>
        <w:tc>
          <w:tcPr>
            <w:tcW w:w="4590" w:type="dxa"/>
            <w:tcBorders>
              <w:top w:val="nil"/>
              <w:left w:val="nil"/>
              <w:bottom w:val="nil"/>
              <w:right w:val="nil"/>
            </w:tcBorders>
            <w:vAlign w:val="center"/>
          </w:tcPr>
          <w:p w14:paraId="16B034C0" w14:textId="77777777" w:rsidR="008A068F" w:rsidRDefault="007D3091">
            <w:pPr>
              <w:rPr>
                <w:rFonts w:ascii="Roboto" w:eastAsia="Roboto" w:hAnsi="Roboto" w:cs="Roboto"/>
                <w:sz w:val="15"/>
                <w:szCs w:val="15"/>
              </w:rPr>
            </w:pPr>
            <w:r>
              <w:rPr>
                <w:rFonts w:ascii="Roboto" w:eastAsia="Roboto" w:hAnsi="Roboto" w:cs="Roboto"/>
                <w:sz w:val="15"/>
                <w:szCs w:val="15"/>
              </w:rPr>
              <w:t>National Strategy for Transformation 2017 - 2024</w:t>
            </w:r>
          </w:p>
        </w:tc>
      </w:tr>
      <w:tr w:rsidR="008A068F" w14:paraId="51D95BC9" w14:textId="77777777" w:rsidTr="00635F90">
        <w:trPr>
          <w:trHeight w:val="197"/>
        </w:trPr>
        <w:tc>
          <w:tcPr>
            <w:tcW w:w="1075" w:type="dxa"/>
            <w:tcBorders>
              <w:top w:val="nil"/>
              <w:left w:val="nil"/>
              <w:bottom w:val="nil"/>
              <w:right w:val="nil"/>
            </w:tcBorders>
            <w:vAlign w:val="center"/>
          </w:tcPr>
          <w:p w14:paraId="55CA955E" w14:textId="77777777" w:rsidR="008A068F" w:rsidRDefault="007D3091">
            <w:pPr>
              <w:jc w:val="both"/>
              <w:rPr>
                <w:rFonts w:ascii="Roboto" w:eastAsia="Roboto" w:hAnsi="Roboto" w:cs="Roboto"/>
                <w:sz w:val="15"/>
                <w:szCs w:val="15"/>
              </w:rPr>
            </w:pPr>
            <w:r>
              <w:rPr>
                <w:rFonts w:ascii="Roboto" w:eastAsia="Roboto" w:hAnsi="Roboto" w:cs="Roboto"/>
                <w:sz w:val="15"/>
                <w:szCs w:val="15"/>
              </w:rPr>
              <w:t>DHS</w:t>
            </w:r>
          </w:p>
        </w:tc>
        <w:tc>
          <w:tcPr>
            <w:tcW w:w="3690" w:type="dxa"/>
            <w:tcBorders>
              <w:top w:val="nil"/>
              <w:left w:val="nil"/>
              <w:bottom w:val="nil"/>
            </w:tcBorders>
            <w:vAlign w:val="center"/>
          </w:tcPr>
          <w:p w14:paraId="57D1207F" w14:textId="77777777" w:rsidR="008A068F" w:rsidRDefault="007D3091">
            <w:pPr>
              <w:jc w:val="both"/>
              <w:rPr>
                <w:rFonts w:ascii="Roboto" w:eastAsia="Roboto" w:hAnsi="Roboto" w:cs="Roboto"/>
                <w:sz w:val="15"/>
                <w:szCs w:val="15"/>
              </w:rPr>
            </w:pPr>
            <w:r>
              <w:rPr>
                <w:rFonts w:ascii="Roboto" w:eastAsia="Roboto" w:hAnsi="Roboto" w:cs="Roboto"/>
                <w:sz w:val="15"/>
                <w:szCs w:val="15"/>
              </w:rPr>
              <w:t>Demographic Health Survey</w:t>
            </w:r>
          </w:p>
        </w:tc>
        <w:tc>
          <w:tcPr>
            <w:tcW w:w="1170" w:type="dxa"/>
            <w:tcBorders>
              <w:top w:val="nil"/>
              <w:bottom w:val="nil"/>
              <w:right w:val="nil"/>
            </w:tcBorders>
            <w:vAlign w:val="center"/>
          </w:tcPr>
          <w:p w14:paraId="0CD89C47" w14:textId="77777777" w:rsidR="008A068F" w:rsidRDefault="007D3091">
            <w:pPr>
              <w:jc w:val="both"/>
              <w:rPr>
                <w:rFonts w:ascii="Roboto" w:eastAsia="Roboto" w:hAnsi="Roboto" w:cs="Roboto"/>
                <w:sz w:val="15"/>
                <w:szCs w:val="15"/>
              </w:rPr>
            </w:pPr>
            <w:r>
              <w:rPr>
                <w:rFonts w:ascii="Roboto" w:eastAsia="Roboto" w:hAnsi="Roboto" w:cs="Roboto"/>
                <w:sz w:val="15"/>
                <w:szCs w:val="15"/>
              </w:rPr>
              <w:t>OHCHR</w:t>
            </w:r>
          </w:p>
        </w:tc>
        <w:tc>
          <w:tcPr>
            <w:tcW w:w="4590" w:type="dxa"/>
            <w:tcBorders>
              <w:top w:val="nil"/>
              <w:left w:val="nil"/>
              <w:bottom w:val="nil"/>
              <w:right w:val="nil"/>
            </w:tcBorders>
            <w:vAlign w:val="center"/>
          </w:tcPr>
          <w:p w14:paraId="6CF01819" w14:textId="77777777" w:rsidR="008A068F" w:rsidRDefault="007D3091">
            <w:pPr>
              <w:jc w:val="both"/>
              <w:rPr>
                <w:rFonts w:ascii="Roboto" w:eastAsia="Roboto" w:hAnsi="Roboto" w:cs="Roboto"/>
                <w:sz w:val="15"/>
                <w:szCs w:val="15"/>
              </w:rPr>
            </w:pPr>
            <w:r>
              <w:rPr>
                <w:rFonts w:ascii="Roboto" w:eastAsia="Roboto" w:hAnsi="Roboto" w:cs="Roboto"/>
                <w:sz w:val="15"/>
                <w:szCs w:val="15"/>
              </w:rPr>
              <w:t>Office of the United Nations High Commissioner for Human Rights</w:t>
            </w:r>
          </w:p>
        </w:tc>
      </w:tr>
      <w:tr w:rsidR="008A068F" w14:paraId="294FF4CC" w14:textId="77777777" w:rsidTr="00635F90">
        <w:trPr>
          <w:trHeight w:val="197"/>
        </w:trPr>
        <w:tc>
          <w:tcPr>
            <w:tcW w:w="1075" w:type="dxa"/>
            <w:tcBorders>
              <w:top w:val="nil"/>
              <w:left w:val="nil"/>
              <w:bottom w:val="nil"/>
              <w:right w:val="nil"/>
            </w:tcBorders>
            <w:vAlign w:val="center"/>
          </w:tcPr>
          <w:p w14:paraId="1AA30CA8" w14:textId="77777777" w:rsidR="008A068F" w:rsidRDefault="007D3091">
            <w:pPr>
              <w:jc w:val="both"/>
              <w:rPr>
                <w:rFonts w:ascii="Roboto" w:eastAsia="Roboto" w:hAnsi="Roboto" w:cs="Roboto"/>
                <w:sz w:val="15"/>
                <w:szCs w:val="15"/>
              </w:rPr>
            </w:pPr>
            <w:r>
              <w:rPr>
                <w:rFonts w:ascii="Roboto" w:eastAsia="Roboto" w:hAnsi="Roboto" w:cs="Roboto"/>
                <w:sz w:val="15"/>
                <w:szCs w:val="15"/>
              </w:rPr>
              <w:t>DITT</w:t>
            </w:r>
          </w:p>
        </w:tc>
        <w:tc>
          <w:tcPr>
            <w:tcW w:w="3690" w:type="dxa"/>
            <w:tcBorders>
              <w:top w:val="nil"/>
              <w:left w:val="nil"/>
              <w:bottom w:val="nil"/>
            </w:tcBorders>
            <w:vAlign w:val="center"/>
          </w:tcPr>
          <w:p w14:paraId="7C294C50" w14:textId="77777777" w:rsidR="008A068F" w:rsidRDefault="007D3091">
            <w:pPr>
              <w:jc w:val="both"/>
              <w:rPr>
                <w:rFonts w:ascii="Roboto" w:eastAsia="Roboto" w:hAnsi="Roboto" w:cs="Roboto"/>
                <w:sz w:val="15"/>
                <w:szCs w:val="15"/>
              </w:rPr>
            </w:pPr>
            <w:r>
              <w:rPr>
                <w:rFonts w:ascii="Roboto" w:eastAsia="Roboto" w:hAnsi="Roboto" w:cs="Roboto"/>
                <w:sz w:val="15"/>
                <w:szCs w:val="15"/>
              </w:rPr>
              <w:t xml:space="preserve">Diversity and Inclusion Task Team </w:t>
            </w:r>
          </w:p>
        </w:tc>
        <w:tc>
          <w:tcPr>
            <w:tcW w:w="1170" w:type="dxa"/>
            <w:tcBorders>
              <w:top w:val="nil"/>
              <w:bottom w:val="nil"/>
              <w:right w:val="nil"/>
            </w:tcBorders>
            <w:vAlign w:val="center"/>
          </w:tcPr>
          <w:p w14:paraId="57619D9C" w14:textId="77777777" w:rsidR="008A068F" w:rsidRDefault="007D3091">
            <w:pPr>
              <w:rPr>
                <w:rFonts w:ascii="Roboto" w:eastAsia="Roboto" w:hAnsi="Roboto" w:cs="Roboto"/>
                <w:sz w:val="15"/>
                <w:szCs w:val="15"/>
              </w:rPr>
            </w:pPr>
            <w:r>
              <w:rPr>
                <w:rFonts w:ascii="Roboto" w:eastAsia="Roboto" w:hAnsi="Roboto" w:cs="Roboto"/>
                <w:sz w:val="15"/>
                <w:szCs w:val="15"/>
              </w:rPr>
              <w:t>OMT</w:t>
            </w:r>
          </w:p>
        </w:tc>
        <w:tc>
          <w:tcPr>
            <w:tcW w:w="4590" w:type="dxa"/>
            <w:tcBorders>
              <w:top w:val="nil"/>
              <w:left w:val="nil"/>
              <w:bottom w:val="nil"/>
              <w:right w:val="nil"/>
            </w:tcBorders>
            <w:vAlign w:val="center"/>
          </w:tcPr>
          <w:p w14:paraId="56E84FF3" w14:textId="77777777" w:rsidR="008A068F" w:rsidRDefault="007D3091">
            <w:pPr>
              <w:rPr>
                <w:rFonts w:ascii="Roboto" w:eastAsia="Roboto" w:hAnsi="Roboto" w:cs="Roboto"/>
                <w:sz w:val="15"/>
                <w:szCs w:val="15"/>
              </w:rPr>
            </w:pPr>
            <w:r>
              <w:rPr>
                <w:rFonts w:ascii="Roboto" w:eastAsia="Roboto" w:hAnsi="Roboto" w:cs="Roboto"/>
                <w:sz w:val="15"/>
                <w:szCs w:val="15"/>
              </w:rPr>
              <w:t xml:space="preserve">Operations Management Team </w:t>
            </w:r>
          </w:p>
        </w:tc>
      </w:tr>
      <w:tr w:rsidR="008A068F" w14:paraId="026C7D77" w14:textId="77777777" w:rsidTr="00635F90">
        <w:trPr>
          <w:trHeight w:val="197"/>
        </w:trPr>
        <w:tc>
          <w:tcPr>
            <w:tcW w:w="1075" w:type="dxa"/>
            <w:tcBorders>
              <w:top w:val="nil"/>
              <w:left w:val="nil"/>
              <w:bottom w:val="nil"/>
              <w:right w:val="nil"/>
            </w:tcBorders>
            <w:vAlign w:val="center"/>
          </w:tcPr>
          <w:p w14:paraId="7B6EEF93" w14:textId="77777777" w:rsidR="008A068F" w:rsidRDefault="007D3091">
            <w:pPr>
              <w:rPr>
                <w:rFonts w:ascii="Roboto" w:eastAsia="Roboto" w:hAnsi="Roboto" w:cs="Roboto"/>
                <w:sz w:val="15"/>
                <w:szCs w:val="15"/>
              </w:rPr>
            </w:pPr>
            <w:r>
              <w:rPr>
                <w:rFonts w:ascii="Roboto" w:eastAsia="Roboto" w:hAnsi="Roboto" w:cs="Roboto"/>
                <w:sz w:val="15"/>
                <w:szCs w:val="15"/>
              </w:rPr>
              <w:t>DP</w:t>
            </w:r>
          </w:p>
        </w:tc>
        <w:tc>
          <w:tcPr>
            <w:tcW w:w="3690" w:type="dxa"/>
            <w:tcBorders>
              <w:top w:val="nil"/>
              <w:left w:val="nil"/>
              <w:bottom w:val="nil"/>
            </w:tcBorders>
            <w:vAlign w:val="center"/>
          </w:tcPr>
          <w:p w14:paraId="69E9E6D1" w14:textId="77777777" w:rsidR="008A068F" w:rsidRDefault="007D3091">
            <w:pPr>
              <w:rPr>
                <w:rFonts w:ascii="Roboto" w:eastAsia="Roboto" w:hAnsi="Roboto" w:cs="Roboto"/>
                <w:sz w:val="15"/>
                <w:szCs w:val="15"/>
              </w:rPr>
            </w:pPr>
            <w:r>
              <w:rPr>
                <w:rFonts w:ascii="Roboto" w:eastAsia="Roboto" w:hAnsi="Roboto" w:cs="Roboto"/>
                <w:sz w:val="15"/>
                <w:szCs w:val="15"/>
              </w:rPr>
              <w:t>Development Partners</w:t>
            </w:r>
          </w:p>
        </w:tc>
        <w:tc>
          <w:tcPr>
            <w:tcW w:w="1170" w:type="dxa"/>
            <w:tcBorders>
              <w:top w:val="nil"/>
              <w:bottom w:val="nil"/>
              <w:right w:val="nil"/>
            </w:tcBorders>
            <w:vAlign w:val="center"/>
          </w:tcPr>
          <w:p w14:paraId="4D48C90D" w14:textId="77777777" w:rsidR="008A068F" w:rsidRDefault="007D3091">
            <w:pPr>
              <w:jc w:val="both"/>
              <w:rPr>
                <w:rFonts w:ascii="Roboto" w:eastAsia="Roboto" w:hAnsi="Roboto" w:cs="Roboto"/>
                <w:sz w:val="15"/>
                <w:szCs w:val="15"/>
              </w:rPr>
            </w:pPr>
            <w:r>
              <w:rPr>
                <w:rFonts w:ascii="Roboto" w:eastAsia="Roboto" w:hAnsi="Roboto" w:cs="Roboto"/>
                <w:sz w:val="15"/>
                <w:szCs w:val="15"/>
              </w:rPr>
              <w:t xml:space="preserve">PASP </w:t>
            </w:r>
          </w:p>
        </w:tc>
        <w:tc>
          <w:tcPr>
            <w:tcW w:w="4590" w:type="dxa"/>
            <w:tcBorders>
              <w:top w:val="nil"/>
              <w:left w:val="nil"/>
              <w:bottom w:val="nil"/>
              <w:right w:val="nil"/>
            </w:tcBorders>
            <w:vAlign w:val="center"/>
          </w:tcPr>
          <w:p w14:paraId="7C55CB7D" w14:textId="77777777" w:rsidR="008A068F" w:rsidRDefault="007D3091">
            <w:pPr>
              <w:jc w:val="both"/>
              <w:rPr>
                <w:rFonts w:ascii="Roboto" w:eastAsia="Roboto" w:hAnsi="Roboto" w:cs="Roboto"/>
                <w:sz w:val="15"/>
                <w:szCs w:val="15"/>
              </w:rPr>
            </w:pPr>
            <w:r>
              <w:rPr>
                <w:rFonts w:ascii="Roboto" w:eastAsia="Roboto" w:hAnsi="Roboto" w:cs="Roboto"/>
                <w:sz w:val="15"/>
                <w:szCs w:val="15"/>
              </w:rPr>
              <w:t>Post-harvest and Agri-business Support Project</w:t>
            </w:r>
          </w:p>
        </w:tc>
      </w:tr>
      <w:tr w:rsidR="008A068F" w14:paraId="7DCA86AC" w14:textId="77777777" w:rsidTr="00635F90">
        <w:trPr>
          <w:trHeight w:val="197"/>
        </w:trPr>
        <w:tc>
          <w:tcPr>
            <w:tcW w:w="1075" w:type="dxa"/>
            <w:tcBorders>
              <w:top w:val="nil"/>
              <w:left w:val="nil"/>
              <w:bottom w:val="nil"/>
              <w:right w:val="nil"/>
            </w:tcBorders>
            <w:vAlign w:val="center"/>
          </w:tcPr>
          <w:p w14:paraId="1715E5DF" w14:textId="77777777" w:rsidR="008A068F" w:rsidRDefault="007D3091">
            <w:pPr>
              <w:jc w:val="both"/>
              <w:rPr>
                <w:rFonts w:ascii="Roboto" w:eastAsia="Roboto" w:hAnsi="Roboto" w:cs="Roboto"/>
                <w:sz w:val="15"/>
                <w:szCs w:val="15"/>
              </w:rPr>
            </w:pPr>
            <w:r>
              <w:rPr>
                <w:rFonts w:ascii="Roboto" w:eastAsia="Roboto" w:hAnsi="Roboto" w:cs="Roboto"/>
                <w:sz w:val="15"/>
                <w:szCs w:val="15"/>
              </w:rPr>
              <w:t>DPCG</w:t>
            </w:r>
          </w:p>
        </w:tc>
        <w:tc>
          <w:tcPr>
            <w:tcW w:w="3690" w:type="dxa"/>
            <w:tcBorders>
              <w:top w:val="nil"/>
              <w:left w:val="nil"/>
              <w:bottom w:val="nil"/>
            </w:tcBorders>
            <w:vAlign w:val="center"/>
          </w:tcPr>
          <w:p w14:paraId="3E2052DD" w14:textId="77777777" w:rsidR="008A068F" w:rsidRDefault="007D3091">
            <w:pPr>
              <w:jc w:val="both"/>
              <w:rPr>
                <w:rFonts w:ascii="Roboto" w:eastAsia="Roboto" w:hAnsi="Roboto" w:cs="Roboto"/>
                <w:sz w:val="15"/>
                <w:szCs w:val="15"/>
              </w:rPr>
            </w:pPr>
            <w:r>
              <w:rPr>
                <w:rFonts w:ascii="Roboto" w:eastAsia="Roboto" w:hAnsi="Roboto" w:cs="Roboto"/>
                <w:sz w:val="15"/>
                <w:szCs w:val="15"/>
              </w:rPr>
              <w:t xml:space="preserve">Development Partners Coordination Group </w:t>
            </w:r>
          </w:p>
        </w:tc>
        <w:tc>
          <w:tcPr>
            <w:tcW w:w="1170" w:type="dxa"/>
            <w:tcBorders>
              <w:top w:val="nil"/>
              <w:bottom w:val="nil"/>
              <w:right w:val="nil"/>
            </w:tcBorders>
            <w:vAlign w:val="center"/>
          </w:tcPr>
          <w:p w14:paraId="7917B143" w14:textId="77777777" w:rsidR="008A068F" w:rsidRDefault="007D3091">
            <w:pPr>
              <w:jc w:val="both"/>
              <w:rPr>
                <w:rFonts w:ascii="Roboto" w:eastAsia="Roboto" w:hAnsi="Roboto" w:cs="Roboto"/>
                <w:sz w:val="15"/>
                <w:szCs w:val="15"/>
              </w:rPr>
            </w:pPr>
            <w:r>
              <w:rPr>
                <w:rFonts w:ascii="Roboto" w:eastAsia="Roboto" w:hAnsi="Roboto" w:cs="Roboto"/>
                <w:sz w:val="15"/>
                <w:szCs w:val="15"/>
              </w:rPr>
              <w:t>PBF</w:t>
            </w:r>
          </w:p>
        </w:tc>
        <w:tc>
          <w:tcPr>
            <w:tcW w:w="4590" w:type="dxa"/>
            <w:tcBorders>
              <w:top w:val="nil"/>
              <w:left w:val="nil"/>
              <w:bottom w:val="nil"/>
              <w:right w:val="nil"/>
            </w:tcBorders>
            <w:vAlign w:val="center"/>
          </w:tcPr>
          <w:p w14:paraId="1CF85466" w14:textId="77777777" w:rsidR="008A068F" w:rsidRDefault="007D3091">
            <w:pPr>
              <w:jc w:val="both"/>
              <w:rPr>
                <w:rFonts w:ascii="Roboto" w:eastAsia="Roboto" w:hAnsi="Roboto" w:cs="Roboto"/>
                <w:sz w:val="15"/>
                <w:szCs w:val="15"/>
              </w:rPr>
            </w:pPr>
            <w:r>
              <w:rPr>
                <w:rFonts w:ascii="Roboto" w:eastAsia="Roboto" w:hAnsi="Roboto" w:cs="Roboto"/>
                <w:sz w:val="15"/>
                <w:szCs w:val="15"/>
              </w:rPr>
              <w:t>Peace-Building Fund</w:t>
            </w:r>
          </w:p>
        </w:tc>
      </w:tr>
      <w:tr w:rsidR="008A068F" w14:paraId="1D7000FC" w14:textId="77777777" w:rsidTr="00635F90">
        <w:trPr>
          <w:trHeight w:val="225"/>
        </w:trPr>
        <w:tc>
          <w:tcPr>
            <w:tcW w:w="1075" w:type="dxa"/>
            <w:tcBorders>
              <w:top w:val="nil"/>
              <w:left w:val="nil"/>
              <w:bottom w:val="nil"/>
              <w:right w:val="nil"/>
            </w:tcBorders>
            <w:vAlign w:val="center"/>
          </w:tcPr>
          <w:p w14:paraId="5D9D6879" w14:textId="77777777" w:rsidR="008A068F" w:rsidRDefault="007D3091">
            <w:pPr>
              <w:jc w:val="both"/>
              <w:rPr>
                <w:rFonts w:ascii="Roboto" w:eastAsia="Roboto" w:hAnsi="Roboto" w:cs="Roboto"/>
                <w:sz w:val="15"/>
                <w:szCs w:val="15"/>
              </w:rPr>
            </w:pPr>
            <w:r>
              <w:rPr>
                <w:rFonts w:ascii="Roboto" w:eastAsia="Roboto" w:hAnsi="Roboto" w:cs="Roboto"/>
                <w:sz w:val="15"/>
                <w:szCs w:val="15"/>
              </w:rPr>
              <w:t>DRC</w:t>
            </w:r>
          </w:p>
        </w:tc>
        <w:tc>
          <w:tcPr>
            <w:tcW w:w="3690" w:type="dxa"/>
            <w:tcBorders>
              <w:top w:val="nil"/>
              <w:left w:val="nil"/>
              <w:bottom w:val="nil"/>
            </w:tcBorders>
            <w:vAlign w:val="center"/>
          </w:tcPr>
          <w:p w14:paraId="7ABDCAB0" w14:textId="77777777" w:rsidR="008A068F" w:rsidRDefault="007D3091">
            <w:pPr>
              <w:jc w:val="both"/>
              <w:rPr>
                <w:rFonts w:ascii="Roboto" w:eastAsia="Roboto" w:hAnsi="Roboto" w:cs="Roboto"/>
                <w:sz w:val="15"/>
                <w:szCs w:val="15"/>
              </w:rPr>
            </w:pPr>
            <w:r>
              <w:rPr>
                <w:rFonts w:ascii="Roboto" w:eastAsia="Roboto" w:hAnsi="Roboto" w:cs="Roboto"/>
                <w:sz w:val="15"/>
                <w:szCs w:val="15"/>
              </w:rPr>
              <w:t xml:space="preserve">Democratic Republic of Congo </w:t>
            </w:r>
          </w:p>
        </w:tc>
        <w:tc>
          <w:tcPr>
            <w:tcW w:w="1170" w:type="dxa"/>
            <w:tcBorders>
              <w:top w:val="nil"/>
              <w:bottom w:val="nil"/>
              <w:right w:val="nil"/>
            </w:tcBorders>
            <w:vAlign w:val="center"/>
          </w:tcPr>
          <w:p w14:paraId="5E15AEE2" w14:textId="77777777" w:rsidR="008A068F" w:rsidRDefault="007D3091">
            <w:pPr>
              <w:rPr>
                <w:rFonts w:ascii="Roboto" w:eastAsia="Roboto" w:hAnsi="Roboto" w:cs="Roboto"/>
                <w:sz w:val="15"/>
                <w:szCs w:val="15"/>
              </w:rPr>
            </w:pPr>
            <w:r>
              <w:rPr>
                <w:rFonts w:ascii="Roboto" w:eastAsia="Roboto" w:hAnsi="Roboto" w:cs="Roboto"/>
                <w:sz w:val="15"/>
                <w:szCs w:val="15"/>
              </w:rPr>
              <w:t>PMT</w:t>
            </w:r>
          </w:p>
        </w:tc>
        <w:tc>
          <w:tcPr>
            <w:tcW w:w="4590" w:type="dxa"/>
            <w:tcBorders>
              <w:top w:val="nil"/>
              <w:left w:val="nil"/>
              <w:bottom w:val="nil"/>
              <w:right w:val="nil"/>
            </w:tcBorders>
            <w:vAlign w:val="center"/>
          </w:tcPr>
          <w:p w14:paraId="00E2F224" w14:textId="77777777" w:rsidR="008A068F" w:rsidRDefault="007D3091">
            <w:pPr>
              <w:rPr>
                <w:rFonts w:ascii="Roboto" w:eastAsia="Roboto" w:hAnsi="Roboto" w:cs="Roboto"/>
                <w:sz w:val="15"/>
                <w:szCs w:val="15"/>
              </w:rPr>
            </w:pPr>
            <w:r>
              <w:rPr>
                <w:rFonts w:ascii="Roboto" w:eastAsia="Roboto" w:hAnsi="Roboto" w:cs="Roboto"/>
                <w:sz w:val="15"/>
                <w:szCs w:val="15"/>
              </w:rPr>
              <w:t xml:space="preserve">Programme Management Team </w:t>
            </w:r>
          </w:p>
        </w:tc>
      </w:tr>
      <w:tr w:rsidR="008A068F" w14:paraId="2B7469A7" w14:textId="77777777" w:rsidTr="00635F90">
        <w:trPr>
          <w:trHeight w:val="197"/>
        </w:trPr>
        <w:tc>
          <w:tcPr>
            <w:tcW w:w="1075" w:type="dxa"/>
            <w:tcBorders>
              <w:top w:val="nil"/>
              <w:left w:val="nil"/>
              <w:bottom w:val="nil"/>
              <w:right w:val="nil"/>
            </w:tcBorders>
            <w:vAlign w:val="center"/>
          </w:tcPr>
          <w:p w14:paraId="6CE275F9" w14:textId="77777777" w:rsidR="008A068F" w:rsidRDefault="007D3091">
            <w:pPr>
              <w:jc w:val="both"/>
              <w:rPr>
                <w:rFonts w:ascii="Roboto" w:eastAsia="Roboto" w:hAnsi="Roboto" w:cs="Roboto"/>
                <w:sz w:val="15"/>
                <w:szCs w:val="15"/>
              </w:rPr>
            </w:pPr>
            <w:r>
              <w:rPr>
                <w:rFonts w:ascii="Roboto" w:eastAsia="Roboto" w:hAnsi="Roboto" w:cs="Roboto"/>
                <w:sz w:val="15"/>
                <w:szCs w:val="15"/>
              </w:rPr>
              <w:t>DRM</w:t>
            </w:r>
          </w:p>
        </w:tc>
        <w:tc>
          <w:tcPr>
            <w:tcW w:w="3690" w:type="dxa"/>
            <w:tcBorders>
              <w:top w:val="nil"/>
              <w:left w:val="nil"/>
              <w:bottom w:val="nil"/>
            </w:tcBorders>
            <w:vAlign w:val="center"/>
          </w:tcPr>
          <w:p w14:paraId="46D4C02A" w14:textId="77777777" w:rsidR="008A068F" w:rsidRDefault="007D3091">
            <w:pPr>
              <w:jc w:val="both"/>
              <w:rPr>
                <w:rFonts w:ascii="Roboto" w:eastAsia="Roboto" w:hAnsi="Roboto" w:cs="Roboto"/>
                <w:sz w:val="15"/>
                <w:szCs w:val="15"/>
              </w:rPr>
            </w:pPr>
            <w:r>
              <w:rPr>
                <w:rFonts w:ascii="Roboto" w:eastAsia="Roboto" w:hAnsi="Roboto" w:cs="Roboto"/>
                <w:sz w:val="15"/>
                <w:szCs w:val="15"/>
              </w:rPr>
              <w:t>Disaster Risk management</w:t>
            </w:r>
          </w:p>
        </w:tc>
        <w:tc>
          <w:tcPr>
            <w:tcW w:w="1170" w:type="dxa"/>
            <w:tcBorders>
              <w:top w:val="nil"/>
              <w:bottom w:val="nil"/>
              <w:right w:val="nil"/>
            </w:tcBorders>
            <w:vAlign w:val="center"/>
          </w:tcPr>
          <w:p w14:paraId="6ADCE04D" w14:textId="77777777" w:rsidR="008A068F" w:rsidRDefault="007D3091">
            <w:pPr>
              <w:jc w:val="both"/>
              <w:rPr>
                <w:rFonts w:ascii="Roboto" w:eastAsia="Roboto" w:hAnsi="Roboto" w:cs="Roboto"/>
                <w:sz w:val="15"/>
                <w:szCs w:val="15"/>
              </w:rPr>
            </w:pPr>
            <w:r>
              <w:rPr>
                <w:rFonts w:ascii="Roboto" w:eastAsia="Roboto" w:hAnsi="Roboto" w:cs="Roboto"/>
                <w:sz w:val="15"/>
                <w:szCs w:val="15"/>
              </w:rPr>
              <w:t>PRICE</w:t>
            </w:r>
          </w:p>
        </w:tc>
        <w:tc>
          <w:tcPr>
            <w:tcW w:w="4590" w:type="dxa"/>
            <w:tcBorders>
              <w:top w:val="nil"/>
              <w:left w:val="nil"/>
              <w:bottom w:val="nil"/>
              <w:right w:val="nil"/>
            </w:tcBorders>
            <w:vAlign w:val="center"/>
          </w:tcPr>
          <w:p w14:paraId="3695CA08" w14:textId="77777777" w:rsidR="008A068F" w:rsidRDefault="007D3091">
            <w:pPr>
              <w:jc w:val="both"/>
              <w:rPr>
                <w:rFonts w:ascii="Roboto" w:eastAsia="Roboto" w:hAnsi="Roboto" w:cs="Roboto"/>
                <w:sz w:val="15"/>
                <w:szCs w:val="15"/>
              </w:rPr>
            </w:pPr>
            <w:r>
              <w:rPr>
                <w:rFonts w:ascii="Roboto" w:eastAsia="Roboto" w:hAnsi="Roboto" w:cs="Roboto"/>
                <w:sz w:val="15"/>
                <w:szCs w:val="15"/>
              </w:rPr>
              <w:t>Project for Rural Income through Exports</w:t>
            </w:r>
          </w:p>
        </w:tc>
      </w:tr>
      <w:tr w:rsidR="008A068F" w14:paraId="2322FA32" w14:textId="77777777" w:rsidTr="00635F90">
        <w:trPr>
          <w:trHeight w:val="197"/>
        </w:trPr>
        <w:tc>
          <w:tcPr>
            <w:tcW w:w="1075" w:type="dxa"/>
            <w:tcBorders>
              <w:top w:val="nil"/>
              <w:left w:val="nil"/>
              <w:bottom w:val="nil"/>
              <w:right w:val="nil"/>
            </w:tcBorders>
            <w:vAlign w:val="center"/>
          </w:tcPr>
          <w:p w14:paraId="2C05EFDB" w14:textId="77777777" w:rsidR="008A068F" w:rsidRDefault="007D3091">
            <w:pPr>
              <w:rPr>
                <w:rFonts w:ascii="Roboto" w:eastAsia="Roboto" w:hAnsi="Roboto" w:cs="Roboto"/>
                <w:sz w:val="15"/>
                <w:szCs w:val="15"/>
              </w:rPr>
            </w:pPr>
            <w:r>
              <w:rPr>
                <w:rFonts w:ascii="Roboto" w:eastAsia="Roboto" w:hAnsi="Roboto" w:cs="Roboto"/>
                <w:sz w:val="15"/>
                <w:szCs w:val="15"/>
              </w:rPr>
              <w:t>EAC</w:t>
            </w:r>
          </w:p>
        </w:tc>
        <w:tc>
          <w:tcPr>
            <w:tcW w:w="3690" w:type="dxa"/>
            <w:tcBorders>
              <w:top w:val="nil"/>
              <w:left w:val="nil"/>
              <w:bottom w:val="nil"/>
            </w:tcBorders>
            <w:vAlign w:val="center"/>
          </w:tcPr>
          <w:p w14:paraId="7ACF6345" w14:textId="77777777" w:rsidR="008A068F" w:rsidRDefault="007D3091">
            <w:pPr>
              <w:rPr>
                <w:rFonts w:ascii="Roboto" w:eastAsia="Roboto" w:hAnsi="Roboto" w:cs="Roboto"/>
                <w:sz w:val="15"/>
                <w:szCs w:val="15"/>
              </w:rPr>
            </w:pPr>
            <w:r>
              <w:rPr>
                <w:rFonts w:ascii="Roboto" w:eastAsia="Roboto" w:hAnsi="Roboto" w:cs="Roboto"/>
                <w:sz w:val="15"/>
                <w:szCs w:val="15"/>
              </w:rPr>
              <w:t>East African Community</w:t>
            </w:r>
          </w:p>
        </w:tc>
        <w:tc>
          <w:tcPr>
            <w:tcW w:w="1170" w:type="dxa"/>
            <w:tcBorders>
              <w:top w:val="nil"/>
              <w:bottom w:val="nil"/>
              <w:right w:val="nil"/>
            </w:tcBorders>
            <w:vAlign w:val="center"/>
          </w:tcPr>
          <w:p w14:paraId="01204F8C" w14:textId="77777777" w:rsidR="008A068F" w:rsidRDefault="007D3091">
            <w:pPr>
              <w:jc w:val="both"/>
              <w:rPr>
                <w:rFonts w:ascii="Roboto" w:eastAsia="Roboto" w:hAnsi="Roboto" w:cs="Roboto"/>
                <w:sz w:val="15"/>
                <w:szCs w:val="15"/>
              </w:rPr>
            </w:pPr>
            <w:r>
              <w:rPr>
                <w:rFonts w:ascii="Roboto" w:eastAsia="Roboto" w:hAnsi="Roboto" w:cs="Roboto"/>
                <w:sz w:val="15"/>
                <w:szCs w:val="15"/>
              </w:rPr>
              <w:t>PSC-F</w:t>
            </w:r>
          </w:p>
        </w:tc>
        <w:tc>
          <w:tcPr>
            <w:tcW w:w="4590" w:type="dxa"/>
            <w:tcBorders>
              <w:top w:val="nil"/>
              <w:left w:val="nil"/>
              <w:bottom w:val="nil"/>
              <w:right w:val="nil"/>
            </w:tcBorders>
            <w:vAlign w:val="center"/>
          </w:tcPr>
          <w:p w14:paraId="4F985C8A" w14:textId="77777777" w:rsidR="008A068F" w:rsidRDefault="007D3091">
            <w:pPr>
              <w:jc w:val="both"/>
              <w:rPr>
                <w:rFonts w:ascii="Roboto" w:eastAsia="Roboto" w:hAnsi="Roboto" w:cs="Roboto"/>
                <w:sz w:val="15"/>
                <w:szCs w:val="15"/>
              </w:rPr>
            </w:pPr>
            <w:r>
              <w:rPr>
                <w:rFonts w:ascii="Roboto" w:eastAsia="Roboto" w:hAnsi="Roboto" w:cs="Roboto"/>
                <w:sz w:val="15"/>
                <w:szCs w:val="15"/>
              </w:rPr>
              <w:t xml:space="preserve">Peace, Security and Cooperation Framework </w:t>
            </w:r>
          </w:p>
        </w:tc>
      </w:tr>
      <w:tr w:rsidR="008A068F" w14:paraId="0B691738" w14:textId="77777777" w:rsidTr="00635F90">
        <w:trPr>
          <w:trHeight w:val="180"/>
        </w:trPr>
        <w:tc>
          <w:tcPr>
            <w:tcW w:w="1075" w:type="dxa"/>
            <w:tcBorders>
              <w:top w:val="nil"/>
              <w:left w:val="nil"/>
              <w:bottom w:val="nil"/>
              <w:right w:val="nil"/>
            </w:tcBorders>
            <w:vAlign w:val="center"/>
          </w:tcPr>
          <w:p w14:paraId="0FE509DD" w14:textId="77777777" w:rsidR="008A068F" w:rsidRDefault="007D3091">
            <w:pPr>
              <w:rPr>
                <w:rFonts w:ascii="Roboto" w:eastAsia="Roboto" w:hAnsi="Roboto" w:cs="Roboto"/>
                <w:sz w:val="15"/>
                <w:szCs w:val="15"/>
              </w:rPr>
            </w:pPr>
            <w:r>
              <w:rPr>
                <w:rFonts w:ascii="Roboto" w:eastAsia="Roboto" w:hAnsi="Roboto" w:cs="Roboto"/>
                <w:sz w:val="15"/>
                <w:szCs w:val="15"/>
              </w:rPr>
              <w:t>EN</w:t>
            </w:r>
          </w:p>
        </w:tc>
        <w:tc>
          <w:tcPr>
            <w:tcW w:w="3690" w:type="dxa"/>
            <w:tcBorders>
              <w:top w:val="nil"/>
              <w:left w:val="nil"/>
              <w:bottom w:val="nil"/>
            </w:tcBorders>
            <w:vAlign w:val="center"/>
          </w:tcPr>
          <w:p w14:paraId="60B81184" w14:textId="77777777" w:rsidR="008A068F" w:rsidRDefault="007D3091">
            <w:pPr>
              <w:rPr>
                <w:rFonts w:ascii="Roboto" w:eastAsia="Roboto" w:hAnsi="Roboto" w:cs="Roboto"/>
                <w:sz w:val="15"/>
                <w:szCs w:val="15"/>
              </w:rPr>
            </w:pPr>
            <w:r>
              <w:rPr>
                <w:rFonts w:ascii="Roboto" w:eastAsia="Roboto" w:hAnsi="Roboto" w:cs="Roboto"/>
                <w:sz w:val="15"/>
                <w:szCs w:val="15"/>
              </w:rPr>
              <w:t xml:space="preserve">Environmental Conservation </w:t>
            </w:r>
          </w:p>
        </w:tc>
        <w:tc>
          <w:tcPr>
            <w:tcW w:w="1170" w:type="dxa"/>
            <w:tcBorders>
              <w:top w:val="nil"/>
              <w:bottom w:val="nil"/>
              <w:right w:val="nil"/>
            </w:tcBorders>
            <w:vAlign w:val="center"/>
          </w:tcPr>
          <w:p w14:paraId="1084D191" w14:textId="77777777" w:rsidR="008A068F" w:rsidRDefault="007D3091">
            <w:pPr>
              <w:jc w:val="both"/>
              <w:rPr>
                <w:rFonts w:ascii="Roboto" w:eastAsia="Roboto" w:hAnsi="Roboto" w:cs="Roboto"/>
                <w:sz w:val="15"/>
                <w:szCs w:val="15"/>
              </w:rPr>
            </w:pPr>
            <w:r>
              <w:rPr>
                <w:rFonts w:ascii="Roboto" w:eastAsia="Roboto" w:hAnsi="Roboto" w:cs="Roboto"/>
                <w:sz w:val="15"/>
                <w:szCs w:val="15"/>
              </w:rPr>
              <w:t>PSEA</w:t>
            </w:r>
          </w:p>
        </w:tc>
        <w:tc>
          <w:tcPr>
            <w:tcW w:w="4590" w:type="dxa"/>
            <w:tcBorders>
              <w:top w:val="nil"/>
              <w:left w:val="nil"/>
              <w:bottom w:val="nil"/>
              <w:right w:val="nil"/>
            </w:tcBorders>
            <w:vAlign w:val="center"/>
          </w:tcPr>
          <w:p w14:paraId="52686EA2" w14:textId="77777777" w:rsidR="008A068F" w:rsidRDefault="007D3091">
            <w:pPr>
              <w:jc w:val="both"/>
              <w:rPr>
                <w:rFonts w:ascii="Roboto" w:eastAsia="Roboto" w:hAnsi="Roboto" w:cs="Roboto"/>
                <w:sz w:val="15"/>
                <w:szCs w:val="15"/>
              </w:rPr>
            </w:pPr>
            <w:r>
              <w:rPr>
                <w:rFonts w:ascii="Roboto" w:eastAsia="Roboto" w:hAnsi="Roboto" w:cs="Roboto"/>
                <w:sz w:val="15"/>
                <w:szCs w:val="15"/>
              </w:rPr>
              <w:t xml:space="preserve">Prevention of Sexual Exploitation and Abuse </w:t>
            </w:r>
          </w:p>
        </w:tc>
      </w:tr>
      <w:tr w:rsidR="008A068F" w14:paraId="7269C736" w14:textId="77777777" w:rsidTr="00635F90">
        <w:trPr>
          <w:trHeight w:val="197"/>
        </w:trPr>
        <w:tc>
          <w:tcPr>
            <w:tcW w:w="1075" w:type="dxa"/>
            <w:tcBorders>
              <w:top w:val="nil"/>
              <w:left w:val="nil"/>
              <w:bottom w:val="nil"/>
              <w:right w:val="nil"/>
            </w:tcBorders>
            <w:vAlign w:val="center"/>
          </w:tcPr>
          <w:p w14:paraId="59AC7511" w14:textId="77777777" w:rsidR="008A068F" w:rsidRDefault="007D3091">
            <w:pPr>
              <w:rPr>
                <w:rFonts w:ascii="Roboto" w:eastAsia="Roboto" w:hAnsi="Roboto" w:cs="Roboto"/>
                <w:sz w:val="15"/>
                <w:szCs w:val="15"/>
              </w:rPr>
            </w:pPr>
            <w:r>
              <w:rPr>
                <w:rFonts w:ascii="Roboto" w:eastAsia="Roboto" w:hAnsi="Roboto" w:cs="Roboto"/>
                <w:sz w:val="15"/>
                <w:szCs w:val="15"/>
              </w:rPr>
              <w:t>ENR</w:t>
            </w:r>
          </w:p>
        </w:tc>
        <w:tc>
          <w:tcPr>
            <w:tcW w:w="3690" w:type="dxa"/>
            <w:tcBorders>
              <w:top w:val="nil"/>
              <w:left w:val="nil"/>
              <w:bottom w:val="nil"/>
            </w:tcBorders>
            <w:vAlign w:val="center"/>
          </w:tcPr>
          <w:p w14:paraId="4813F015" w14:textId="77777777" w:rsidR="008A068F" w:rsidRDefault="007D3091">
            <w:pPr>
              <w:rPr>
                <w:rFonts w:ascii="Roboto" w:eastAsia="Roboto" w:hAnsi="Roboto" w:cs="Roboto"/>
                <w:sz w:val="15"/>
                <w:szCs w:val="15"/>
              </w:rPr>
            </w:pPr>
            <w:r>
              <w:rPr>
                <w:rFonts w:ascii="Roboto" w:eastAsia="Roboto" w:hAnsi="Roboto" w:cs="Roboto"/>
                <w:sz w:val="15"/>
                <w:szCs w:val="15"/>
              </w:rPr>
              <w:t xml:space="preserve">Environment and Natural Resources </w:t>
            </w:r>
          </w:p>
        </w:tc>
        <w:tc>
          <w:tcPr>
            <w:tcW w:w="1170" w:type="dxa"/>
            <w:tcBorders>
              <w:top w:val="nil"/>
              <w:bottom w:val="nil"/>
              <w:right w:val="nil"/>
            </w:tcBorders>
            <w:vAlign w:val="center"/>
          </w:tcPr>
          <w:p w14:paraId="3FEE267A" w14:textId="77777777" w:rsidR="008A068F" w:rsidRDefault="007D3091">
            <w:pPr>
              <w:jc w:val="both"/>
              <w:rPr>
                <w:rFonts w:ascii="Roboto" w:eastAsia="Roboto" w:hAnsi="Roboto" w:cs="Roboto"/>
                <w:sz w:val="15"/>
                <w:szCs w:val="15"/>
              </w:rPr>
            </w:pPr>
            <w:r>
              <w:rPr>
                <w:rFonts w:ascii="Roboto" w:eastAsia="Roboto" w:hAnsi="Roboto" w:cs="Roboto"/>
                <w:sz w:val="15"/>
                <w:szCs w:val="15"/>
              </w:rPr>
              <w:t>PSF</w:t>
            </w:r>
          </w:p>
        </w:tc>
        <w:tc>
          <w:tcPr>
            <w:tcW w:w="4590" w:type="dxa"/>
            <w:tcBorders>
              <w:top w:val="nil"/>
              <w:left w:val="nil"/>
              <w:bottom w:val="nil"/>
              <w:right w:val="nil"/>
            </w:tcBorders>
            <w:vAlign w:val="center"/>
          </w:tcPr>
          <w:p w14:paraId="2E46EFC9" w14:textId="77777777" w:rsidR="008A068F" w:rsidRDefault="007D3091">
            <w:pPr>
              <w:jc w:val="both"/>
              <w:rPr>
                <w:rFonts w:ascii="Roboto" w:eastAsia="Roboto" w:hAnsi="Roboto" w:cs="Roboto"/>
                <w:sz w:val="15"/>
                <w:szCs w:val="15"/>
              </w:rPr>
            </w:pPr>
            <w:r>
              <w:rPr>
                <w:rFonts w:ascii="Roboto" w:eastAsia="Roboto" w:hAnsi="Roboto" w:cs="Roboto"/>
                <w:sz w:val="15"/>
                <w:szCs w:val="15"/>
              </w:rPr>
              <w:t>Private Sector Federation</w:t>
            </w:r>
          </w:p>
        </w:tc>
      </w:tr>
      <w:tr w:rsidR="008A068F" w14:paraId="5DCCCB38" w14:textId="77777777" w:rsidTr="00635F90">
        <w:trPr>
          <w:trHeight w:val="197"/>
        </w:trPr>
        <w:tc>
          <w:tcPr>
            <w:tcW w:w="1075" w:type="dxa"/>
            <w:tcBorders>
              <w:top w:val="nil"/>
              <w:left w:val="nil"/>
              <w:bottom w:val="nil"/>
              <w:right w:val="nil"/>
            </w:tcBorders>
            <w:vAlign w:val="center"/>
          </w:tcPr>
          <w:p w14:paraId="5F0C509C" w14:textId="77777777" w:rsidR="008A068F" w:rsidRDefault="007D3091">
            <w:pPr>
              <w:rPr>
                <w:rFonts w:ascii="Roboto" w:eastAsia="Roboto" w:hAnsi="Roboto" w:cs="Roboto"/>
                <w:sz w:val="15"/>
                <w:szCs w:val="15"/>
              </w:rPr>
            </w:pPr>
            <w:r>
              <w:rPr>
                <w:rFonts w:ascii="Roboto" w:eastAsia="Roboto" w:hAnsi="Roboto" w:cs="Roboto"/>
                <w:sz w:val="15"/>
                <w:szCs w:val="15"/>
              </w:rPr>
              <w:t>ERF</w:t>
            </w:r>
          </w:p>
        </w:tc>
        <w:tc>
          <w:tcPr>
            <w:tcW w:w="3690" w:type="dxa"/>
            <w:tcBorders>
              <w:top w:val="nil"/>
              <w:left w:val="nil"/>
              <w:bottom w:val="nil"/>
            </w:tcBorders>
            <w:vAlign w:val="center"/>
          </w:tcPr>
          <w:p w14:paraId="767D6362" w14:textId="77777777" w:rsidR="008A068F" w:rsidRDefault="007D3091">
            <w:pPr>
              <w:rPr>
                <w:rFonts w:ascii="Roboto" w:eastAsia="Roboto" w:hAnsi="Roboto" w:cs="Roboto"/>
                <w:sz w:val="15"/>
                <w:szCs w:val="15"/>
              </w:rPr>
            </w:pPr>
            <w:r>
              <w:rPr>
                <w:rFonts w:ascii="Roboto" w:eastAsia="Roboto" w:hAnsi="Roboto" w:cs="Roboto"/>
                <w:sz w:val="15"/>
                <w:szCs w:val="15"/>
              </w:rPr>
              <w:t>Economic Recovery Fund</w:t>
            </w:r>
          </w:p>
        </w:tc>
        <w:tc>
          <w:tcPr>
            <w:tcW w:w="1170" w:type="dxa"/>
            <w:tcBorders>
              <w:top w:val="nil"/>
              <w:bottom w:val="nil"/>
              <w:right w:val="nil"/>
            </w:tcBorders>
            <w:vAlign w:val="center"/>
          </w:tcPr>
          <w:p w14:paraId="435AAA53" w14:textId="77777777" w:rsidR="008A068F" w:rsidRDefault="007D3091">
            <w:pPr>
              <w:jc w:val="both"/>
              <w:rPr>
                <w:rFonts w:ascii="Roboto" w:eastAsia="Roboto" w:hAnsi="Roboto" w:cs="Roboto"/>
                <w:sz w:val="15"/>
                <w:szCs w:val="15"/>
              </w:rPr>
            </w:pPr>
            <w:r>
              <w:rPr>
                <w:rFonts w:ascii="Roboto" w:eastAsia="Roboto" w:hAnsi="Roboto" w:cs="Roboto"/>
                <w:sz w:val="15"/>
                <w:szCs w:val="15"/>
              </w:rPr>
              <w:t>QCPR</w:t>
            </w:r>
          </w:p>
        </w:tc>
        <w:tc>
          <w:tcPr>
            <w:tcW w:w="4590" w:type="dxa"/>
            <w:tcBorders>
              <w:top w:val="nil"/>
              <w:left w:val="nil"/>
              <w:bottom w:val="nil"/>
              <w:right w:val="nil"/>
            </w:tcBorders>
            <w:vAlign w:val="center"/>
          </w:tcPr>
          <w:p w14:paraId="08451895" w14:textId="77777777" w:rsidR="008A068F" w:rsidRDefault="007D3091">
            <w:pPr>
              <w:jc w:val="both"/>
              <w:rPr>
                <w:rFonts w:ascii="Roboto" w:eastAsia="Roboto" w:hAnsi="Roboto" w:cs="Roboto"/>
                <w:sz w:val="15"/>
                <w:szCs w:val="15"/>
              </w:rPr>
            </w:pPr>
            <w:r>
              <w:rPr>
                <w:rFonts w:ascii="Roboto" w:eastAsia="Roboto" w:hAnsi="Roboto" w:cs="Roboto"/>
                <w:sz w:val="15"/>
                <w:szCs w:val="15"/>
              </w:rPr>
              <w:t>Quadrennial Comprehensive Policy Review</w:t>
            </w:r>
          </w:p>
        </w:tc>
      </w:tr>
      <w:tr w:rsidR="008A068F" w14:paraId="7CE3ADFF" w14:textId="77777777" w:rsidTr="00635F90">
        <w:trPr>
          <w:trHeight w:val="197"/>
        </w:trPr>
        <w:tc>
          <w:tcPr>
            <w:tcW w:w="1075" w:type="dxa"/>
            <w:tcBorders>
              <w:top w:val="nil"/>
              <w:left w:val="nil"/>
              <w:bottom w:val="nil"/>
              <w:right w:val="nil"/>
            </w:tcBorders>
            <w:vAlign w:val="center"/>
          </w:tcPr>
          <w:p w14:paraId="149CFAF0" w14:textId="77777777" w:rsidR="008A068F" w:rsidRDefault="007D3091">
            <w:pPr>
              <w:jc w:val="both"/>
              <w:rPr>
                <w:rFonts w:ascii="Roboto" w:eastAsia="Roboto" w:hAnsi="Roboto" w:cs="Roboto"/>
                <w:sz w:val="15"/>
                <w:szCs w:val="15"/>
              </w:rPr>
            </w:pPr>
            <w:r>
              <w:rPr>
                <w:rFonts w:ascii="Roboto" w:eastAsia="Roboto" w:hAnsi="Roboto" w:cs="Roboto"/>
                <w:sz w:val="15"/>
                <w:szCs w:val="15"/>
              </w:rPr>
              <w:t>ERP</w:t>
            </w:r>
          </w:p>
        </w:tc>
        <w:tc>
          <w:tcPr>
            <w:tcW w:w="3690" w:type="dxa"/>
            <w:tcBorders>
              <w:top w:val="nil"/>
              <w:left w:val="nil"/>
              <w:bottom w:val="nil"/>
            </w:tcBorders>
            <w:vAlign w:val="center"/>
          </w:tcPr>
          <w:p w14:paraId="655389A0" w14:textId="77777777" w:rsidR="008A068F" w:rsidRDefault="007D3091">
            <w:pPr>
              <w:jc w:val="both"/>
              <w:rPr>
                <w:rFonts w:ascii="Roboto" w:eastAsia="Roboto" w:hAnsi="Roboto" w:cs="Roboto"/>
                <w:sz w:val="15"/>
                <w:szCs w:val="15"/>
              </w:rPr>
            </w:pPr>
            <w:r>
              <w:rPr>
                <w:rFonts w:ascii="Roboto" w:eastAsia="Roboto" w:hAnsi="Roboto" w:cs="Roboto"/>
                <w:sz w:val="15"/>
                <w:szCs w:val="15"/>
              </w:rPr>
              <w:t>Economic Recovery Plan</w:t>
            </w:r>
          </w:p>
        </w:tc>
        <w:tc>
          <w:tcPr>
            <w:tcW w:w="1170" w:type="dxa"/>
            <w:tcBorders>
              <w:top w:val="nil"/>
              <w:bottom w:val="nil"/>
              <w:right w:val="nil"/>
            </w:tcBorders>
            <w:vAlign w:val="center"/>
          </w:tcPr>
          <w:p w14:paraId="50D3A10E" w14:textId="77777777" w:rsidR="008A068F" w:rsidRDefault="007D3091">
            <w:pPr>
              <w:jc w:val="both"/>
              <w:rPr>
                <w:rFonts w:ascii="Roboto" w:eastAsia="Roboto" w:hAnsi="Roboto" w:cs="Roboto"/>
                <w:sz w:val="15"/>
                <w:szCs w:val="15"/>
              </w:rPr>
            </w:pPr>
            <w:r>
              <w:rPr>
                <w:rFonts w:ascii="Roboto" w:eastAsia="Roboto" w:hAnsi="Roboto" w:cs="Roboto"/>
                <w:sz w:val="15"/>
                <w:szCs w:val="15"/>
              </w:rPr>
              <w:t>RAB</w:t>
            </w:r>
          </w:p>
        </w:tc>
        <w:tc>
          <w:tcPr>
            <w:tcW w:w="4590" w:type="dxa"/>
            <w:tcBorders>
              <w:top w:val="nil"/>
              <w:left w:val="nil"/>
              <w:bottom w:val="nil"/>
              <w:right w:val="nil"/>
            </w:tcBorders>
            <w:vAlign w:val="center"/>
          </w:tcPr>
          <w:p w14:paraId="61D67F6F" w14:textId="77777777" w:rsidR="008A068F" w:rsidRDefault="007D3091">
            <w:pPr>
              <w:jc w:val="both"/>
              <w:rPr>
                <w:rFonts w:ascii="Roboto" w:eastAsia="Roboto" w:hAnsi="Roboto" w:cs="Roboto"/>
                <w:sz w:val="15"/>
                <w:szCs w:val="15"/>
              </w:rPr>
            </w:pPr>
            <w:r>
              <w:rPr>
                <w:rFonts w:ascii="Roboto" w:eastAsia="Roboto" w:hAnsi="Roboto" w:cs="Roboto"/>
                <w:sz w:val="15"/>
                <w:szCs w:val="15"/>
              </w:rPr>
              <w:t>Rwanda Agriculture Board</w:t>
            </w:r>
          </w:p>
        </w:tc>
      </w:tr>
      <w:tr w:rsidR="008A068F" w14:paraId="7C9CE65C" w14:textId="77777777" w:rsidTr="00635F90">
        <w:trPr>
          <w:trHeight w:val="197"/>
        </w:trPr>
        <w:tc>
          <w:tcPr>
            <w:tcW w:w="1075" w:type="dxa"/>
            <w:tcBorders>
              <w:top w:val="nil"/>
              <w:left w:val="nil"/>
              <w:bottom w:val="nil"/>
              <w:right w:val="nil"/>
            </w:tcBorders>
            <w:vAlign w:val="center"/>
          </w:tcPr>
          <w:p w14:paraId="45970653" w14:textId="77777777" w:rsidR="008A068F" w:rsidRDefault="007D3091">
            <w:pPr>
              <w:rPr>
                <w:rFonts w:ascii="Roboto" w:eastAsia="Roboto" w:hAnsi="Roboto" w:cs="Roboto"/>
                <w:sz w:val="15"/>
                <w:szCs w:val="15"/>
              </w:rPr>
            </w:pPr>
            <w:r>
              <w:rPr>
                <w:rFonts w:ascii="Roboto" w:eastAsia="Roboto" w:hAnsi="Roboto" w:cs="Roboto"/>
                <w:sz w:val="15"/>
                <w:szCs w:val="15"/>
              </w:rPr>
              <w:t>EVD</w:t>
            </w:r>
          </w:p>
        </w:tc>
        <w:tc>
          <w:tcPr>
            <w:tcW w:w="3690" w:type="dxa"/>
            <w:tcBorders>
              <w:top w:val="nil"/>
              <w:left w:val="nil"/>
              <w:bottom w:val="nil"/>
            </w:tcBorders>
            <w:vAlign w:val="center"/>
          </w:tcPr>
          <w:p w14:paraId="4DDA6D34" w14:textId="77777777" w:rsidR="008A068F" w:rsidRDefault="007D3091">
            <w:pPr>
              <w:rPr>
                <w:rFonts w:ascii="Roboto" w:eastAsia="Roboto" w:hAnsi="Roboto" w:cs="Roboto"/>
                <w:sz w:val="15"/>
                <w:szCs w:val="15"/>
              </w:rPr>
            </w:pPr>
            <w:r>
              <w:rPr>
                <w:rFonts w:ascii="Roboto" w:eastAsia="Roboto" w:hAnsi="Roboto" w:cs="Roboto"/>
                <w:sz w:val="15"/>
                <w:szCs w:val="15"/>
              </w:rPr>
              <w:t>Ebola Virus Disease</w:t>
            </w:r>
          </w:p>
        </w:tc>
        <w:tc>
          <w:tcPr>
            <w:tcW w:w="1170" w:type="dxa"/>
            <w:tcBorders>
              <w:top w:val="nil"/>
              <w:bottom w:val="nil"/>
              <w:right w:val="nil"/>
            </w:tcBorders>
            <w:vAlign w:val="center"/>
          </w:tcPr>
          <w:p w14:paraId="4F9C2F91" w14:textId="77777777" w:rsidR="008A068F" w:rsidRDefault="007D3091">
            <w:pPr>
              <w:jc w:val="both"/>
              <w:rPr>
                <w:rFonts w:ascii="Roboto" w:eastAsia="Roboto" w:hAnsi="Roboto" w:cs="Roboto"/>
                <w:sz w:val="15"/>
                <w:szCs w:val="15"/>
              </w:rPr>
            </w:pPr>
            <w:r>
              <w:rPr>
                <w:rFonts w:ascii="Roboto" w:eastAsia="Roboto" w:hAnsi="Roboto" w:cs="Roboto"/>
                <w:sz w:val="15"/>
                <w:szCs w:val="15"/>
              </w:rPr>
              <w:t>RBC</w:t>
            </w:r>
          </w:p>
        </w:tc>
        <w:tc>
          <w:tcPr>
            <w:tcW w:w="4590" w:type="dxa"/>
            <w:tcBorders>
              <w:top w:val="nil"/>
              <w:left w:val="nil"/>
              <w:bottom w:val="nil"/>
              <w:right w:val="nil"/>
            </w:tcBorders>
            <w:vAlign w:val="center"/>
          </w:tcPr>
          <w:p w14:paraId="35D9B90D" w14:textId="77777777" w:rsidR="008A068F" w:rsidRDefault="007D3091">
            <w:pPr>
              <w:jc w:val="both"/>
              <w:rPr>
                <w:rFonts w:ascii="Roboto" w:eastAsia="Roboto" w:hAnsi="Roboto" w:cs="Roboto"/>
                <w:sz w:val="15"/>
                <w:szCs w:val="15"/>
              </w:rPr>
            </w:pPr>
            <w:r>
              <w:rPr>
                <w:rFonts w:ascii="Roboto" w:eastAsia="Roboto" w:hAnsi="Roboto" w:cs="Roboto"/>
                <w:sz w:val="15"/>
                <w:szCs w:val="15"/>
              </w:rPr>
              <w:t>Rwanda Biomedical Council</w:t>
            </w:r>
          </w:p>
        </w:tc>
      </w:tr>
      <w:tr w:rsidR="008A068F" w14:paraId="0207987C" w14:textId="77777777" w:rsidTr="00635F90">
        <w:trPr>
          <w:trHeight w:val="197"/>
        </w:trPr>
        <w:tc>
          <w:tcPr>
            <w:tcW w:w="1075" w:type="dxa"/>
            <w:tcBorders>
              <w:top w:val="nil"/>
              <w:left w:val="nil"/>
              <w:bottom w:val="nil"/>
              <w:right w:val="nil"/>
            </w:tcBorders>
            <w:vAlign w:val="center"/>
          </w:tcPr>
          <w:p w14:paraId="2A3E51EE" w14:textId="77777777" w:rsidR="008A068F" w:rsidRDefault="007D3091">
            <w:pPr>
              <w:jc w:val="both"/>
              <w:rPr>
                <w:rFonts w:ascii="Roboto" w:eastAsia="Roboto" w:hAnsi="Roboto" w:cs="Roboto"/>
                <w:sz w:val="15"/>
                <w:szCs w:val="15"/>
              </w:rPr>
            </w:pPr>
            <w:r>
              <w:rPr>
                <w:rFonts w:ascii="Roboto" w:eastAsia="Roboto" w:hAnsi="Roboto" w:cs="Roboto"/>
                <w:sz w:val="15"/>
                <w:szCs w:val="15"/>
              </w:rPr>
              <w:t>FAO</w:t>
            </w:r>
          </w:p>
        </w:tc>
        <w:tc>
          <w:tcPr>
            <w:tcW w:w="3690" w:type="dxa"/>
            <w:tcBorders>
              <w:top w:val="nil"/>
              <w:left w:val="nil"/>
              <w:bottom w:val="nil"/>
            </w:tcBorders>
            <w:vAlign w:val="center"/>
          </w:tcPr>
          <w:p w14:paraId="33D9F0B4" w14:textId="77777777" w:rsidR="008A068F" w:rsidRDefault="007D3091">
            <w:pPr>
              <w:jc w:val="both"/>
              <w:rPr>
                <w:rFonts w:ascii="Roboto" w:eastAsia="Roboto" w:hAnsi="Roboto" w:cs="Roboto"/>
                <w:sz w:val="15"/>
                <w:szCs w:val="15"/>
              </w:rPr>
            </w:pPr>
            <w:r>
              <w:rPr>
                <w:rFonts w:ascii="Roboto" w:eastAsia="Roboto" w:hAnsi="Roboto" w:cs="Roboto"/>
                <w:sz w:val="15"/>
                <w:szCs w:val="15"/>
              </w:rPr>
              <w:t>Food and Agricultural Organisation</w:t>
            </w:r>
          </w:p>
        </w:tc>
        <w:tc>
          <w:tcPr>
            <w:tcW w:w="1170" w:type="dxa"/>
            <w:tcBorders>
              <w:top w:val="nil"/>
              <w:bottom w:val="nil"/>
              <w:right w:val="nil"/>
            </w:tcBorders>
            <w:vAlign w:val="center"/>
          </w:tcPr>
          <w:p w14:paraId="4AF3E9AE" w14:textId="77777777" w:rsidR="008A068F" w:rsidRDefault="007D3091">
            <w:pPr>
              <w:rPr>
                <w:rFonts w:ascii="Roboto" w:eastAsia="Roboto" w:hAnsi="Roboto" w:cs="Roboto"/>
                <w:sz w:val="15"/>
                <w:szCs w:val="15"/>
              </w:rPr>
            </w:pPr>
            <w:r>
              <w:rPr>
                <w:rFonts w:ascii="Roboto" w:eastAsia="Roboto" w:hAnsi="Roboto" w:cs="Roboto"/>
                <w:sz w:val="15"/>
                <w:szCs w:val="15"/>
              </w:rPr>
              <w:t>RC</w:t>
            </w:r>
          </w:p>
        </w:tc>
        <w:tc>
          <w:tcPr>
            <w:tcW w:w="4590" w:type="dxa"/>
            <w:tcBorders>
              <w:top w:val="nil"/>
              <w:left w:val="nil"/>
              <w:bottom w:val="nil"/>
              <w:right w:val="nil"/>
            </w:tcBorders>
            <w:vAlign w:val="center"/>
          </w:tcPr>
          <w:p w14:paraId="0A588C36" w14:textId="77777777" w:rsidR="008A068F" w:rsidRDefault="007D3091">
            <w:pPr>
              <w:rPr>
                <w:rFonts w:ascii="Roboto" w:eastAsia="Roboto" w:hAnsi="Roboto" w:cs="Roboto"/>
                <w:sz w:val="15"/>
                <w:szCs w:val="15"/>
              </w:rPr>
            </w:pPr>
            <w:r>
              <w:rPr>
                <w:rFonts w:ascii="Roboto" w:eastAsia="Roboto" w:hAnsi="Roboto" w:cs="Roboto"/>
                <w:sz w:val="15"/>
                <w:szCs w:val="15"/>
              </w:rPr>
              <w:t>Resident Coordinator</w:t>
            </w:r>
          </w:p>
        </w:tc>
      </w:tr>
      <w:tr w:rsidR="008A068F" w14:paraId="0E49B5CC" w14:textId="77777777" w:rsidTr="00635F90">
        <w:trPr>
          <w:trHeight w:val="197"/>
        </w:trPr>
        <w:tc>
          <w:tcPr>
            <w:tcW w:w="1075" w:type="dxa"/>
            <w:tcBorders>
              <w:top w:val="nil"/>
              <w:left w:val="nil"/>
              <w:bottom w:val="nil"/>
              <w:right w:val="nil"/>
            </w:tcBorders>
            <w:vAlign w:val="center"/>
          </w:tcPr>
          <w:p w14:paraId="78718E9B" w14:textId="77777777" w:rsidR="008A068F" w:rsidRDefault="007D3091">
            <w:pPr>
              <w:rPr>
                <w:rFonts w:ascii="Roboto" w:eastAsia="Roboto" w:hAnsi="Roboto" w:cs="Roboto"/>
                <w:sz w:val="15"/>
                <w:szCs w:val="15"/>
              </w:rPr>
            </w:pPr>
            <w:r>
              <w:rPr>
                <w:rFonts w:ascii="Roboto" w:eastAsia="Roboto" w:hAnsi="Roboto" w:cs="Roboto"/>
                <w:sz w:val="15"/>
                <w:szCs w:val="15"/>
              </w:rPr>
              <w:t>FGD</w:t>
            </w:r>
          </w:p>
        </w:tc>
        <w:tc>
          <w:tcPr>
            <w:tcW w:w="3690" w:type="dxa"/>
            <w:tcBorders>
              <w:top w:val="nil"/>
              <w:left w:val="nil"/>
              <w:bottom w:val="nil"/>
            </w:tcBorders>
            <w:vAlign w:val="center"/>
          </w:tcPr>
          <w:p w14:paraId="3778CE0B" w14:textId="77777777" w:rsidR="008A068F" w:rsidRDefault="007D3091">
            <w:pPr>
              <w:rPr>
                <w:rFonts w:ascii="Roboto" w:eastAsia="Roboto" w:hAnsi="Roboto" w:cs="Roboto"/>
                <w:sz w:val="15"/>
                <w:szCs w:val="15"/>
              </w:rPr>
            </w:pPr>
            <w:r>
              <w:rPr>
                <w:rFonts w:ascii="Roboto" w:eastAsia="Roboto" w:hAnsi="Roboto" w:cs="Roboto"/>
                <w:sz w:val="15"/>
                <w:szCs w:val="15"/>
              </w:rPr>
              <w:t>Focus Group Discussion</w:t>
            </w:r>
          </w:p>
        </w:tc>
        <w:tc>
          <w:tcPr>
            <w:tcW w:w="1170" w:type="dxa"/>
            <w:tcBorders>
              <w:top w:val="nil"/>
              <w:bottom w:val="nil"/>
              <w:right w:val="nil"/>
            </w:tcBorders>
            <w:vAlign w:val="center"/>
          </w:tcPr>
          <w:p w14:paraId="30853E9C" w14:textId="77777777" w:rsidR="008A068F" w:rsidRDefault="007D3091">
            <w:pPr>
              <w:rPr>
                <w:rFonts w:ascii="Roboto" w:eastAsia="Roboto" w:hAnsi="Roboto" w:cs="Roboto"/>
                <w:sz w:val="15"/>
                <w:szCs w:val="15"/>
              </w:rPr>
            </w:pPr>
            <w:r>
              <w:rPr>
                <w:rFonts w:ascii="Roboto" w:eastAsia="Roboto" w:hAnsi="Roboto" w:cs="Roboto"/>
                <w:sz w:val="15"/>
                <w:szCs w:val="15"/>
              </w:rPr>
              <w:t>RCO</w:t>
            </w:r>
          </w:p>
        </w:tc>
        <w:tc>
          <w:tcPr>
            <w:tcW w:w="4590" w:type="dxa"/>
            <w:tcBorders>
              <w:top w:val="nil"/>
              <w:left w:val="nil"/>
              <w:bottom w:val="nil"/>
              <w:right w:val="nil"/>
            </w:tcBorders>
            <w:vAlign w:val="center"/>
          </w:tcPr>
          <w:p w14:paraId="02BFAC82" w14:textId="77777777" w:rsidR="008A068F" w:rsidRDefault="007D3091">
            <w:pPr>
              <w:rPr>
                <w:rFonts w:ascii="Roboto" w:eastAsia="Roboto" w:hAnsi="Roboto" w:cs="Roboto"/>
                <w:sz w:val="15"/>
                <w:szCs w:val="15"/>
              </w:rPr>
            </w:pPr>
            <w:r>
              <w:rPr>
                <w:rFonts w:ascii="Roboto" w:eastAsia="Roboto" w:hAnsi="Roboto" w:cs="Roboto"/>
                <w:sz w:val="15"/>
                <w:szCs w:val="15"/>
              </w:rPr>
              <w:t>Resident Coordinator’s Office</w:t>
            </w:r>
          </w:p>
        </w:tc>
      </w:tr>
      <w:tr w:rsidR="008A068F" w14:paraId="3AE60A0C" w14:textId="77777777" w:rsidTr="00635F90">
        <w:trPr>
          <w:trHeight w:val="197"/>
        </w:trPr>
        <w:tc>
          <w:tcPr>
            <w:tcW w:w="1075" w:type="dxa"/>
            <w:tcBorders>
              <w:top w:val="nil"/>
              <w:left w:val="nil"/>
              <w:bottom w:val="nil"/>
              <w:right w:val="nil"/>
            </w:tcBorders>
            <w:vAlign w:val="center"/>
          </w:tcPr>
          <w:p w14:paraId="3CCFF9ED" w14:textId="77777777" w:rsidR="008A068F" w:rsidRDefault="007D3091">
            <w:pPr>
              <w:rPr>
                <w:rFonts w:ascii="Roboto" w:eastAsia="Roboto" w:hAnsi="Roboto" w:cs="Roboto"/>
                <w:sz w:val="15"/>
                <w:szCs w:val="15"/>
              </w:rPr>
            </w:pPr>
            <w:r>
              <w:rPr>
                <w:rFonts w:ascii="Roboto" w:eastAsia="Roboto" w:hAnsi="Roboto" w:cs="Roboto"/>
                <w:sz w:val="15"/>
                <w:szCs w:val="15"/>
              </w:rPr>
              <w:t>FONERWA</w:t>
            </w:r>
          </w:p>
        </w:tc>
        <w:tc>
          <w:tcPr>
            <w:tcW w:w="3690" w:type="dxa"/>
            <w:tcBorders>
              <w:top w:val="nil"/>
              <w:left w:val="nil"/>
              <w:bottom w:val="nil"/>
            </w:tcBorders>
            <w:vAlign w:val="center"/>
          </w:tcPr>
          <w:p w14:paraId="11B3C707" w14:textId="77777777" w:rsidR="008A068F" w:rsidRDefault="007D3091">
            <w:pPr>
              <w:rPr>
                <w:rFonts w:ascii="Roboto" w:eastAsia="Roboto" w:hAnsi="Roboto" w:cs="Roboto"/>
                <w:sz w:val="15"/>
                <w:szCs w:val="15"/>
              </w:rPr>
            </w:pPr>
            <w:r>
              <w:rPr>
                <w:rFonts w:ascii="Roboto" w:eastAsia="Roboto" w:hAnsi="Roboto" w:cs="Roboto"/>
                <w:sz w:val="15"/>
                <w:szCs w:val="15"/>
              </w:rPr>
              <w:t>Rwanda Green Fund</w:t>
            </w:r>
          </w:p>
        </w:tc>
        <w:tc>
          <w:tcPr>
            <w:tcW w:w="1170" w:type="dxa"/>
            <w:tcBorders>
              <w:top w:val="nil"/>
              <w:bottom w:val="nil"/>
              <w:right w:val="nil"/>
            </w:tcBorders>
            <w:vAlign w:val="center"/>
          </w:tcPr>
          <w:p w14:paraId="38E7076C" w14:textId="77777777" w:rsidR="008A068F" w:rsidRDefault="007D3091">
            <w:pPr>
              <w:jc w:val="both"/>
              <w:rPr>
                <w:rFonts w:ascii="Roboto" w:eastAsia="Roboto" w:hAnsi="Roboto" w:cs="Roboto"/>
                <w:sz w:val="15"/>
                <w:szCs w:val="15"/>
              </w:rPr>
            </w:pPr>
            <w:r>
              <w:rPr>
                <w:rFonts w:ascii="Roboto" w:eastAsia="Roboto" w:hAnsi="Roboto" w:cs="Roboto"/>
                <w:sz w:val="15"/>
                <w:szCs w:val="15"/>
              </w:rPr>
              <w:t>RDB</w:t>
            </w:r>
          </w:p>
        </w:tc>
        <w:tc>
          <w:tcPr>
            <w:tcW w:w="4590" w:type="dxa"/>
            <w:tcBorders>
              <w:top w:val="nil"/>
              <w:left w:val="nil"/>
              <w:bottom w:val="nil"/>
              <w:right w:val="nil"/>
            </w:tcBorders>
            <w:vAlign w:val="center"/>
          </w:tcPr>
          <w:p w14:paraId="121496B3" w14:textId="77777777" w:rsidR="008A068F" w:rsidRDefault="007D3091">
            <w:pPr>
              <w:jc w:val="both"/>
              <w:rPr>
                <w:rFonts w:ascii="Roboto" w:eastAsia="Roboto" w:hAnsi="Roboto" w:cs="Roboto"/>
                <w:sz w:val="15"/>
                <w:szCs w:val="15"/>
              </w:rPr>
            </w:pPr>
            <w:r>
              <w:rPr>
                <w:rFonts w:ascii="Roboto" w:eastAsia="Roboto" w:hAnsi="Roboto" w:cs="Roboto"/>
                <w:sz w:val="15"/>
                <w:szCs w:val="15"/>
              </w:rPr>
              <w:t>Rwanda Development Board</w:t>
            </w:r>
          </w:p>
        </w:tc>
      </w:tr>
      <w:tr w:rsidR="008A068F" w14:paraId="0DDA3383" w14:textId="77777777" w:rsidTr="00635F90">
        <w:trPr>
          <w:trHeight w:val="197"/>
        </w:trPr>
        <w:tc>
          <w:tcPr>
            <w:tcW w:w="1075" w:type="dxa"/>
            <w:tcBorders>
              <w:top w:val="nil"/>
              <w:left w:val="nil"/>
              <w:bottom w:val="nil"/>
              <w:right w:val="nil"/>
            </w:tcBorders>
            <w:vAlign w:val="center"/>
          </w:tcPr>
          <w:p w14:paraId="261C50F8" w14:textId="77777777" w:rsidR="008A068F" w:rsidRDefault="007D3091">
            <w:pPr>
              <w:jc w:val="both"/>
              <w:rPr>
                <w:rFonts w:ascii="Roboto" w:eastAsia="Roboto" w:hAnsi="Roboto" w:cs="Roboto"/>
                <w:sz w:val="15"/>
                <w:szCs w:val="15"/>
              </w:rPr>
            </w:pPr>
            <w:r>
              <w:rPr>
                <w:rFonts w:ascii="Roboto" w:eastAsia="Roboto" w:hAnsi="Roboto" w:cs="Roboto"/>
                <w:sz w:val="15"/>
                <w:szCs w:val="15"/>
              </w:rPr>
              <w:t>FTT</w:t>
            </w:r>
          </w:p>
        </w:tc>
        <w:tc>
          <w:tcPr>
            <w:tcW w:w="3690" w:type="dxa"/>
            <w:tcBorders>
              <w:top w:val="nil"/>
              <w:left w:val="nil"/>
              <w:bottom w:val="nil"/>
            </w:tcBorders>
            <w:vAlign w:val="center"/>
          </w:tcPr>
          <w:p w14:paraId="275AEF12" w14:textId="77777777" w:rsidR="008A068F" w:rsidRDefault="007D3091">
            <w:pPr>
              <w:jc w:val="both"/>
              <w:rPr>
                <w:rFonts w:ascii="Roboto" w:eastAsia="Roboto" w:hAnsi="Roboto" w:cs="Roboto"/>
                <w:sz w:val="15"/>
                <w:szCs w:val="15"/>
              </w:rPr>
            </w:pPr>
            <w:r>
              <w:rPr>
                <w:rFonts w:ascii="Roboto" w:eastAsia="Roboto" w:hAnsi="Roboto" w:cs="Roboto"/>
                <w:sz w:val="15"/>
                <w:szCs w:val="15"/>
              </w:rPr>
              <w:t>Facilitation Task Team</w:t>
            </w:r>
          </w:p>
        </w:tc>
        <w:tc>
          <w:tcPr>
            <w:tcW w:w="1170" w:type="dxa"/>
            <w:tcBorders>
              <w:top w:val="nil"/>
              <w:bottom w:val="nil"/>
              <w:right w:val="nil"/>
            </w:tcBorders>
            <w:vAlign w:val="center"/>
          </w:tcPr>
          <w:p w14:paraId="6692491F" w14:textId="77777777" w:rsidR="008A068F" w:rsidRDefault="007D3091">
            <w:pPr>
              <w:jc w:val="both"/>
              <w:rPr>
                <w:rFonts w:ascii="Roboto" w:eastAsia="Roboto" w:hAnsi="Roboto" w:cs="Roboto"/>
                <w:sz w:val="15"/>
                <w:szCs w:val="15"/>
              </w:rPr>
            </w:pPr>
            <w:r>
              <w:rPr>
                <w:rFonts w:ascii="Roboto" w:eastAsia="Roboto" w:hAnsi="Roboto" w:cs="Roboto"/>
                <w:sz w:val="15"/>
                <w:szCs w:val="15"/>
              </w:rPr>
              <w:t>RDRC</w:t>
            </w:r>
          </w:p>
        </w:tc>
        <w:tc>
          <w:tcPr>
            <w:tcW w:w="4590" w:type="dxa"/>
            <w:tcBorders>
              <w:top w:val="nil"/>
              <w:left w:val="nil"/>
              <w:bottom w:val="nil"/>
              <w:right w:val="nil"/>
            </w:tcBorders>
            <w:vAlign w:val="center"/>
          </w:tcPr>
          <w:p w14:paraId="150C2453" w14:textId="77777777" w:rsidR="008A068F" w:rsidRDefault="007D3091">
            <w:pPr>
              <w:jc w:val="both"/>
              <w:rPr>
                <w:rFonts w:ascii="Roboto" w:eastAsia="Roboto" w:hAnsi="Roboto" w:cs="Roboto"/>
                <w:sz w:val="15"/>
                <w:szCs w:val="15"/>
              </w:rPr>
            </w:pPr>
            <w:r>
              <w:rPr>
                <w:rFonts w:ascii="Roboto" w:eastAsia="Roboto" w:hAnsi="Roboto" w:cs="Roboto"/>
                <w:sz w:val="15"/>
                <w:szCs w:val="15"/>
              </w:rPr>
              <w:t xml:space="preserve">Rwanda Demobilization and Reintegration Commission </w:t>
            </w:r>
          </w:p>
        </w:tc>
      </w:tr>
      <w:tr w:rsidR="008A068F" w14:paraId="13B15134" w14:textId="77777777" w:rsidTr="00635F90">
        <w:trPr>
          <w:trHeight w:val="197"/>
        </w:trPr>
        <w:tc>
          <w:tcPr>
            <w:tcW w:w="1075" w:type="dxa"/>
            <w:tcBorders>
              <w:top w:val="nil"/>
              <w:left w:val="nil"/>
              <w:bottom w:val="nil"/>
              <w:right w:val="nil"/>
            </w:tcBorders>
            <w:vAlign w:val="center"/>
          </w:tcPr>
          <w:p w14:paraId="06F6D447" w14:textId="77777777" w:rsidR="008A068F" w:rsidRDefault="007D3091">
            <w:pPr>
              <w:jc w:val="both"/>
              <w:rPr>
                <w:rFonts w:ascii="Roboto" w:eastAsia="Roboto" w:hAnsi="Roboto" w:cs="Roboto"/>
                <w:sz w:val="15"/>
                <w:szCs w:val="15"/>
              </w:rPr>
            </w:pPr>
            <w:r>
              <w:rPr>
                <w:rFonts w:ascii="Roboto" w:eastAsia="Roboto" w:hAnsi="Roboto" w:cs="Roboto"/>
                <w:sz w:val="15"/>
                <w:szCs w:val="15"/>
              </w:rPr>
              <w:t>GBV</w:t>
            </w:r>
          </w:p>
        </w:tc>
        <w:tc>
          <w:tcPr>
            <w:tcW w:w="3690" w:type="dxa"/>
            <w:tcBorders>
              <w:top w:val="nil"/>
              <w:left w:val="nil"/>
              <w:bottom w:val="nil"/>
            </w:tcBorders>
            <w:vAlign w:val="center"/>
          </w:tcPr>
          <w:p w14:paraId="463A574C" w14:textId="77777777" w:rsidR="008A068F" w:rsidRDefault="007D3091">
            <w:pPr>
              <w:jc w:val="both"/>
              <w:rPr>
                <w:rFonts w:ascii="Roboto" w:eastAsia="Roboto" w:hAnsi="Roboto" w:cs="Roboto"/>
                <w:sz w:val="15"/>
                <w:szCs w:val="15"/>
              </w:rPr>
            </w:pPr>
            <w:r>
              <w:rPr>
                <w:rFonts w:ascii="Roboto" w:eastAsia="Roboto" w:hAnsi="Roboto" w:cs="Roboto"/>
                <w:sz w:val="15"/>
                <w:szCs w:val="15"/>
              </w:rPr>
              <w:t>Gender Based Violence</w:t>
            </w:r>
          </w:p>
        </w:tc>
        <w:tc>
          <w:tcPr>
            <w:tcW w:w="1170" w:type="dxa"/>
            <w:tcBorders>
              <w:top w:val="nil"/>
              <w:bottom w:val="nil"/>
              <w:right w:val="nil"/>
            </w:tcBorders>
            <w:vAlign w:val="center"/>
          </w:tcPr>
          <w:p w14:paraId="4733DE98" w14:textId="77777777" w:rsidR="008A068F" w:rsidRDefault="007D3091">
            <w:pPr>
              <w:jc w:val="both"/>
              <w:rPr>
                <w:rFonts w:ascii="Roboto" w:eastAsia="Roboto" w:hAnsi="Roboto" w:cs="Roboto"/>
                <w:sz w:val="15"/>
                <w:szCs w:val="15"/>
              </w:rPr>
            </w:pPr>
            <w:r>
              <w:rPr>
                <w:rFonts w:ascii="Roboto" w:eastAsia="Roboto" w:hAnsi="Roboto" w:cs="Roboto"/>
                <w:sz w:val="15"/>
                <w:szCs w:val="15"/>
              </w:rPr>
              <w:t>REB</w:t>
            </w:r>
          </w:p>
        </w:tc>
        <w:tc>
          <w:tcPr>
            <w:tcW w:w="4590" w:type="dxa"/>
            <w:tcBorders>
              <w:top w:val="nil"/>
              <w:left w:val="nil"/>
              <w:bottom w:val="nil"/>
              <w:right w:val="nil"/>
            </w:tcBorders>
            <w:vAlign w:val="center"/>
          </w:tcPr>
          <w:p w14:paraId="2BEF3AD9" w14:textId="77777777" w:rsidR="008A068F" w:rsidRDefault="007D3091">
            <w:pPr>
              <w:jc w:val="both"/>
              <w:rPr>
                <w:rFonts w:ascii="Roboto" w:eastAsia="Roboto" w:hAnsi="Roboto" w:cs="Roboto"/>
                <w:sz w:val="15"/>
                <w:szCs w:val="15"/>
              </w:rPr>
            </w:pPr>
            <w:r>
              <w:rPr>
                <w:rFonts w:ascii="Roboto" w:eastAsia="Roboto" w:hAnsi="Roboto" w:cs="Roboto"/>
                <w:sz w:val="15"/>
                <w:szCs w:val="15"/>
              </w:rPr>
              <w:t>Rwanda Education Board</w:t>
            </w:r>
          </w:p>
        </w:tc>
      </w:tr>
      <w:tr w:rsidR="008A068F" w14:paraId="6081CF88" w14:textId="77777777" w:rsidTr="00635F90">
        <w:trPr>
          <w:trHeight w:val="197"/>
        </w:trPr>
        <w:tc>
          <w:tcPr>
            <w:tcW w:w="1075" w:type="dxa"/>
            <w:tcBorders>
              <w:top w:val="nil"/>
              <w:left w:val="nil"/>
              <w:bottom w:val="nil"/>
              <w:right w:val="nil"/>
            </w:tcBorders>
            <w:vAlign w:val="center"/>
          </w:tcPr>
          <w:p w14:paraId="1484FE7A" w14:textId="77777777" w:rsidR="008A068F" w:rsidRDefault="007D3091">
            <w:pPr>
              <w:rPr>
                <w:rFonts w:ascii="Roboto" w:eastAsia="Roboto" w:hAnsi="Roboto" w:cs="Roboto"/>
                <w:sz w:val="15"/>
                <w:szCs w:val="15"/>
              </w:rPr>
            </w:pPr>
            <w:r>
              <w:rPr>
                <w:rFonts w:ascii="Roboto" w:eastAsia="Roboto" w:hAnsi="Roboto" w:cs="Roboto"/>
                <w:sz w:val="15"/>
                <w:szCs w:val="15"/>
              </w:rPr>
              <w:t>GEWE</w:t>
            </w:r>
          </w:p>
        </w:tc>
        <w:tc>
          <w:tcPr>
            <w:tcW w:w="3690" w:type="dxa"/>
            <w:tcBorders>
              <w:top w:val="nil"/>
              <w:left w:val="nil"/>
              <w:bottom w:val="nil"/>
            </w:tcBorders>
            <w:vAlign w:val="center"/>
          </w:tcPr>
          <w:p w14:paraId="4D2345D7" w14:textId="77777777" w:rsidR="008A068F" w:rsidRDefault="007D3091">
            <w:pPr>
              <w:rPr>
                <w:rFonts w:ascii="Roboto" w:eastAsia="Roboto" w:hAnsi="Roboto" w:cs="Roboto"/>
                <w:sz w:val="15"/>
                <w:szCs w:val="15"/>
              </w:rPr>
            </w:pPr>
            <w:r>
              <w:rPr>
                <w:rFonts w:ascii="Roboto" w:eastAsia="Roboto" w:hAnsi="Roboto" w:cs="Roboto"/>
                <w:sz w:val="15"/>
                <w:szCs w:val="15"/>
              </w:rPr>
              <w:t>Gender Equality and Women’s Empowerment</w:t>
            </w:r>
          </w:p>
        </w:tc>
        <w:tc>
          <w:tcPr>
            <w:tcW w:w="1170" w:type="dxa"/>
            <w:tcBorders>
              <w:top w:val="nil"/>
              <w:bottom w:val="nil"/>
              <w:right w:val="nil"/>
            </w:tcBorders>
            <w:vAlign w:val="center"/>
          </w:tcPr>
          <w:p w14:paraId="5D3B39CC" w14:textId="77777777" w:rsidR="008A068F" w:rsidRDefault="007D3091">
            <w:pPr>
              <w:jc w:val="both"/>
              <w:rPr>
                <w:rFonts w:ascii="Roboto" w:eastAsia="Roboto" w:hAnsi="Roboto" w:cs="Roboto"/>
                <w:sz w:val="15"/>
                <w:szCs w:val="15"/>
              </w:rPr>
            </w:pPr>
            <w:r>
              <w:rPr>
                <w:rFonts w:ascii="Roboto" w:eastAsia="Roboto" w:hAnsi="Roboto" w:cs="Roboto"/>
                <w:sz w:val="15"/>
                <w:szCs w:val="15"/>
              </w:rPr>
              <w:t>REMA</w:t>
            </w:r>
          </w:p>
        </w:tc>
        <w:tc>
          <w:tcPr>
            <w:tcW w:w="4590" w:type="dxa"/>
            <w:tcBorders>
              <w:top w:val="nil"/>
              <w:left w:val="nil"/>
              <w:bottom w:val="nil"/>
              <w:right w:val="nil"/>
            </w:tcBorders>
            <w:vAlign w:val="center"/>
          </w:tcPr>
          <w:p w14:paraId="44252824" w14:textId="77777777" w:rsidR="008A068F" w:rsidRDefault="007D3091">
            <w:pPr>
              <w:jc w:val="both"/>
              <w:rPr>
                <w:rFonts w:ascii="Roboto" w:eastAsia="Roboto" w:hAnsi="Roboto" w:cs="Roboto"/>
                <w:sz w:val="15"/>
                <w:szCs w:val="15"/>
              </w:rPr>
            </w:pPr>
            <w:r>
              <w:rPr>
                <w:rFonts w:ascii="Roboto" w:eastAsia="Roboto" w:hAnsi="Roboto" w:cs="Roboto"/>
                <w:sz w:val="15"/>
                <w:szCs w:val="15"/>
              </w:rPr>
              <w:t xml:space="preserve">Rwanda Environment Management Authority </w:t>
            </w:r>
          </w:p>
        </w:tc>
      </w:tr>
      <w:tr w:rsidR="008A068F" w14:paraId="68429EAC" w14:textId="77777777" w:rsidTr="00635F90">
        <w:trPr>
          <w:trHeight w:val="197"/>
        </w:trPr>
        <w:tc>
          <w:tcPr>
            <w:tcW w:w="1075" w:type="dxa"/>
            <w:tcBorders>
              <w:top w:val="nil"/>
              <w:left w:val="nil"/>
              <w:bottom w:val="nil"/>
              <w:right w:val="nil"/>
            </w:tcBorders>
            <w:vAlign w:val="center"/>
          </w:tcPr>
          <w:p w14:paraId="6F03882B" w14:textId="77777777" w:rsidR="008A068F" w:rsidRDefault="007D3091">
            <w:pPr>
              <w:rPr>
                <w:rFonts w:ascii="Roboto" w:eastAsia="Roboto" w:hAnsi="Roboto" w:cs="Roboto"/>
                <w:sz w:val="15"/>
                <w:szCs w:val="15"/>
              </w:rPr>
            </w:pPr>
            <w:r>
              <w:rPr>
                <w:rFonts w:ascii="Roboto" w:eastAsia="Roboto" w:hAnsi="Roboto" w:cs="Roboto"/>
                <w:sz w:val="15"/>
                <w:szCs w:val="15"/>
              </w:rPr>
              <w:t>GGCRS</w:t>
            </w:r>
          </w:p>
        </w:tc>
        <w:tc>
          <w:tcPr>
            <w:tcW w:w="3690" w:type="dxa"/>
            <w:tcBorders>
              <w:top w:val="nil"/>
              <w:left w:val="nil"/>
              <w:bottom w:val="nil"/>
            </w:tcBorders>
            <w:vAlign w:val="center"/>
          </w:tcPr>
          <w:p w14:paraId="758BCBCF" w14:textId="77777777" w:rsidR="008A068F" w:rsidRDefault="007D3091">
            <w:pPr>
              <w:rPr>
                <w:rFonts w:ascii="Roboto" w:eastAsia="Roboto" w:hAnsi="Roboto" w:cs="Roboto"/>
                <w:sz w:val="15"/>
                <w:szCs w:val="15"/>
              </w:rPr>
            </w:pPr>
            <w:r>
              <w:rPr>
                <w:rFonts w:ascii="Roboto" w:eastAsia="Roboto" w:hAnsi="Roboto" w:cs="Roboto"/>
                <w:sz w:val="15"/>
                <w:szCs w:val="15"/>
              </w:rPr>
              <w:t>Green Growth and Climate Resilience Strategy</w:t>
            </w:r>
          </w:p>
        </w:tc>
        <w:tc>
          <w:tcPr>
            <w:tcW w:w="1170" w:type="dxa"/>
            <w:tcBorders>
              <w:top w:val="nil"/>
              <w:bottom w:val="nil"/>
              <w:right w:val="nil"/>
            </w:tcBorders>
            <w:vAlign w:val="center"/>
          </w:tcPr>
          <w:p w14:paraId="0F16BD83" w14:textId="77777777" w:rsidR="008A068F" w:rsidRDefault="007D3091">
            <w:pPr>
              <w:rPr>
                <w:rFonts w:ascii="Roboto" w:eastAsia="Roboto" w:hAnsi="Roboto" w:cs="Roboto"/>
                <w:sz w:val="15"/>
                <w:szCs w:val="15"/>
              </w:rPr>
            </w:pPr>
            <w:r>
              <w:rPr>
                <w:rFonts w:ascii="Roboto" w:eastAsia="Roboto" w:hAnsi="Roboto" w:cs="Roboto"/>
                <w:sz w:val="15"/>
                <w:szCs w:val="15"/>
              </w:rPr>
              <w:t>RGs</w:t>
            </w:r>
          </w:p>
        </w:tc>
        <w:tc>
          <w:tcPr>
            <w:tcW w:w="4590" w:type="dxa"/>
            <w:tcBorders>
              <w:top w:val="nil"/>
              <w:left w:val="nil"/>
              <w:bottom w:val="nil"/>
              <w:right w:val="nil"/>
            </w:tcBorders>
            <w:vAlign w:val="center"/>
          </w:tcPr>
          <w:p w14:paraId="7671010F" w14:textId="77777777" w:rsidR="008A068F" w:rsidRDefault="007D3091">
            <w:pPr>
              <w:rPr>
                <w:rFonts w:ascii="Roboto" w:eastAsia="Roboto" w:hAnsi="Roboto" w:cs="Roboto"/>
                <w:sz w:val="15"/>
                <w:szCs w:val="15"/>
              </w:rPr>
            </w:pPr>
            <w:r>
              <w:rPr>
                <w:rFonts w:ascii="Roboto" w:eastAsia="Roboto" w:hAnsi="Roboto" w:cs="Roboto"/>
                <w:sz w:val="15"/>
                <w:szCs w:val="15"/>
              </w:rPr>
              <w:t>Results Groups</w:t>
            </w:r>
          </w:p>
        </w:tc>
      </w:tr>
      <w:tr w:rsidR="008A068F" w14:paraId="5E9E5CD2" w14:textId="77777777" w:rsidTr="00635F90">
        <w:trPr>
          <w:trHeight w:val="197"/>
        </w:trPr>
        <w:tc>
          <w:tcPr>
            <w:tcW w:w="1075" w:type="dxa"/>
            <w:tcBorders>
              <w:top w:val="nil"/>
              <w:left w:val="nil"/>
              <w:bottom w:val="nil"/>
              <w:right w:val="nil"/>
            </w:tcBorders>
            <w:vAlign w:val="center"/>
          </w:tcPr>
          <w:p w14:paraId="5ECE20FF" w14:textId="77777777" w:rsidR="008A068F" w:rsidRDefault="007D3091">
            <w:pPr>
              <w:jc w:val="both"/>
              <w:rPr>
                <w:rFonts w:ascii="Roboto" w:eastAsia="Roboto" w:hAnsi="Roboto" w:cs="Roboto"/>
                <w:sz w:val="15"/>
                <w:szCs w:val="15"/>
              </w:rPr>
            </w:pPr>
            <w:r>
              <w:rPr>
                <w:rFonts w:ascii="Roboto" w:eastAsia="Roboto" w:hAnsi="Roboto" w:cs="Roboto"/>
                <w:sz w:val="15"/>
                <w:szCs w:val="15"/>
              </w:rPr>
              <w:t>GoR</w:t>
            </w:r>
          </w:p>
        </w:tc>
        <w:tc>
          <w:tcPr>
            <w:tcW w:w="3690" w:type="dxa"/>
            <w:tcBorders>
              <w:top w:val="nil"/>
              <w:left w:val="nil"/>
              <w:bottom w:val="nil"/>
            </w:tcBorders>
            <w:vAlign w:val="center"/>
          </w:tcPr>
          <w:p w14:paraId="24D4C1C9" w14:textId="77777777" w:rsidR="008A068F" w:rsidRDefault="007D3091">
            <w:pPr>
              <w:jc w:val="both"/>
              <w:rPr>
                <w:rFonts w:ascii="Roboto" w:eastAsia="Roboto" w:hAnsi="Roboto" w:cs="Roboto"/>
                <w:sz w:val="15"/>
                <w:szCs w:val="15"/>
              </w:rPr>
            </w:pPr>
            <w:r>
              <w:rPr>
                <w:rFonts w:ascii="Roboto" w:eastAsia="Roboto" w:hAnsi="Roboto" w:cs="Roboto"/>
                <w:sz w:val="15"/>
                <w:szCs w:val="15"/>
              </w:rPr>
              <w:t>Government of Rwanda</w:t>
            </w:r>
          </w:p>
        </w:tc>
        <w:tc>
          <w:tcPr>
            <w:tcW w:w="1170" w:type="dxa"/>
            <w:tcBorders>
              <w:top w:val="nil"/>
              <w:bottom w:val="nil"/>
              <w:right w:val="nil"/>
            </w:tcBorders>
            <w:vAlign w:val="center"/>
          </w:tcPr>
          <w:p w14:paraId="111B0C1F" w14:textId="77777777" w:rsidR="008A068F" w:rsidRDefault="007D3091">
            <w:pPr>
              <w:jc w:val="both"/>
              <w:rPr>
                <w:rFonts w:ascii="Roboto" w:eastAsia="Roboto" w:hAnsi="Roboto" w:cs="Roboto"/>
                <w:sz w:val="15"/>
                <w:szCs w:val="15"/>
              </w:rPr>
            </w:pPr>
            <w:r>
              <w:rPr>
                <w:rFonts w:ascii="Roboto" w:eastAsia="Roboto" w:hAnsi="Roboto" w:cs="Roboto"/>
                <w:sz w:val="15"/>
                <w:szCs w:val="15"/>
              </w:rPr>
              <w:t>RMTF</w:t>
            </w:r>
          </w:p>
        </w:tc>
        <w:tc>
          <w:tcPr>
            <w:tcW w:w="4590" w:type="dxa"/>
            <w:tcBorders>
              <w:top w:val="nil"/>
              <w:left w:val="nil"/>
              <w:bottom w:val="nil"/>
              <w:right w:val="nil"/>
            </w:tcBorders>
            <w:vAlign w:val="center"/>
          </w:tcPr>
          <w:p w14:paraId="55ACBB68" w14:textId="77777777" w:rsidR="008A068F" w:rsidRDefault="007D3091">
            <w:pPr>
              <w:jc w:val="both"/>
              <w:rPr>
                <w:rFonts w:ascii="Roboto" w:eastAsia="Roboto" w:hAnsi="Roboto" w:cs="Roboto"/>
                <w:sz w:val="15"/>
                <w:szCs w:val="15"/>
              </w:rPr>
            </w:pPr>
            <w:r>
              <w:rPr>
                <w:rFonts w:ascii="Roboto" w:eastAsia="Roboto" w:hAnsi="Roboto" w:cs="Roboto"/>
                <w:sz w:val="15"/>
                <w:szCs w:val="15"/>
              </w:rPr>
              <w:t xml:space="preserve">Resource Mobilisation Task Force </w:t>
            </w:r>
          </w:p>
        </w:tc>
      </w:tr>
      <w:tr w:rsidR="008A068F" w14:paraId="17387658" w14:textId="77777777" w:rsidTr="00635F90">
        <w:trPr>
          <w:trHeight w:val="197"/>
        </w:trPr>
        <w:tc>
          <w:tcPr>
            <w:tcW w:w="1075" w:type="dxa"/>
            <w:tcBorders>
              <w:top w:val="nil"/>
              <w:left w:val="nil"/>
              <w:bottom w:val="nil"/>
              <w:right w:val="nil"/>
            </w:tcBorders>
            <w:vAlign w:val="center"/>
          </w:tcPr>
          <w:p w14:paraId="7C5BCE89" w14:textId="77777777" w:rsidR="008A068F" w:rsidRDefault="007D3091">
            <w:pPr>
              <w:rPr>
                <w:rFonts w:ascii="Roboto" w:eastAsia="Roboto" w:hAnsi="Roboto" w:cs="Roboto"/>
                <w:sz w:val="15"/>
                <w:szCs w:val="15"/>
              </w:rPr>
            </w:pPr>
            <w:r>
              <w:rPr>
                <w:rFonts w:ascii="Roboto" w:eastAsia="Roboto" w:hAnsi="Roboto" w:cs="Roboto"/>
                <w:sz w:val="15"/>
                <w:szCs w:val="15"/>
              </w:rPr>
              <w:t>GTRG</w:t>
            </w:r>
          </w:p>
        </w:tc>
        <w:tc>
          <w:tcPr>
            <w:tcW w:w="3690" w:type="dxa"/>
            <w:tcBorders>
              <w:top w:val="nil"/>
              <w:left w:val="nil"/>
              <w:bottom w:val="nil"/>
            </w:tcBorders>
            <w:vAlign w:val="center"/>
          </w:tcPr>
          <w:p w14:paraId="690F4D56" w14:textId="77777777" w:rsidR="008A068F" w:rsidRDefault="007D3091">
            <w:pPr>
              <w:rPr>
                <w:rFonts w:ascii="Roboto" w:eastAsia="Roboto" w:hAnsi="Roboto" w:cs="Roboto"/>
                <w:sz w:val="15"/>
                <w:szCs w:val="15"/>
              </w:rPr>
            </w:pPr>
            <w:r>
              <w:rPr>
                <w:rFonts w:ascii="Roboto" w:eastAsia="Roboto" w:hAnsi="Roboto" w:cs="Roboto"/>
                <w:sz w:val="15"/>
                <w:szCs w:val="15"/>
              </w:rPr>
              <w:t xml:space="preserve">Gender Technical Reference Group </w:t>
            </w:r>
          </w:p>
        </w:tc>
        <w:tc>
          <w:tcPr>
            <w:tcW w:w="1170" w:type="dxa"/>
            <w:tcBorders>
              <w:top w:val="nil"/>
              <w:bottom w:val="nil"/>
              <w:right w:val="nil"/>
            </w:tcBorders>
            <w:vAlign w:val="center"/>
          </w:tcPr>
          <w:p w14:paraId="0B16C7EB" w14:textId="77777777" w:rsidR="008A068F" w:rsidRDefault="007D3091">
            <w:pPr>
              <w:jc w:val="both"/>
              <w:rPr>
                <w:rFonts w:ascii="Roboto" w:eastAsia="Roboto" w:hAnsi="Roboto" w:cs="Roboto"/>
                <w:sz w:val="15"/>
                <w:szCs w:val="15"/>
              </w:rPr>
            </w:pPr>
            <w:r>
              <w:rPr>
                <w:rFonts w:ascii="Roboto" w:eastAsia="Roboto" w:hAnsi="Roboto" w:cs="Roboto"/>
                <w:sz w:val="15"/>
                <w:szCs w:val="15"/>
              </w:rPr>
              <w:t>RNP</w:t>
            </w:r>
          </w:p>
        </w:tc>
        <w:tc>
          <w:tcPr>
            <w:tcW w:w="4590" w:type="dxa"/>
            <w:tcBorders>
              <w:top w:val="nil"/>
              <w:left w:val="nil"/>
              <w:bottom w:val="nil"/>
              <w:right w:val="nil"/>
            </w:tcBorders>
            <w:vAlign w:val="center"/>
          </w:tcPr>
          <w:p w14:paraId="04003686" w14:textId="77777777" w:rsidR="008A068F" w:rsidRDefault="007D3091">
            <w:pPr>
              <w:jc w:val="both"/>
              <w:rPr>
                <w:rFonts w:ascii="Roboto" w:eastAsia="Roboto" w:hAnsi="Roboto" w:cs="Roboto"/>
                <w:sz w:val="15"/>
                <w:szCs w:val="15"/>
              </w:rPr>
            </w:pPr>
            <w:r>
              <w:rPr>
                <w:rFonts w:ascii="Roboto" w:eastAsia="Roboto" w:hAnsi="Roboto" w:cs="Roboto"/>
                <w:sz w:val="15"/>
                <w:szCs w:val="15"/>
              </w:rPr>
              <w:t>Rwanda National Police</w:t>
            </w:r>
          </w:p>
        </w:tc>
      </w:tr>
      <w:tr w:rsidR="008A068F" w14:paraId="6356C5B7" w14:textId="77777777" w:rsidTr="00635F90">
        <w:trPr>
          <w:trHeight w:val="197"/>
        </w:trPr>
        <w:tc>
          <w:tcPr>
            <w:tcW w:w="1075" w:type="dxa"/>
            <w:tcBorders>
              <w:top w:val="nil"/>
              <w:left w:val="nil"/>
              <w:bottom w:val="nil"/>
              <w:right w:val="nil"/>
            </w:tcBorders>
            <w:vAlign w:val="center"/>
          </w:tcPr>
          <w:p w14:paraId="6C20C244" w14:textId="77777777" w:rsidR="008A068F" w:rsidRDefault="007D3091">
            <w:pPr>
              <w:jc w:val="both"/>
              <w:rPr>
                <w:rFonts w:ascii="Roboto" w:eastAsia="Roboto" w:hAnsi="Roboto" w:cs="Roboto"/>
                <w:sz w:val="15"/>
                <w:szCs w:val="15"/>
              </w:rPr>
            </w:pPr>
            <w:r>
              <w:rPr>
                <w:rFonts w:ascii="Roboto" w:eastAsia="Roboto" w:hAnsi="Roboto" w:cs="Roboto"/>
                <w:sz w:val="15"/>
                <w:szCs w:val="15"/>
              </w:rPr>
              <w:t>HDP</w:t>
            </w:r>
          </w:p>
        </w:tc>
        <w:tc>
          <w:tcPr>
            <w:tcW w:w="3690" w:type="dxa"/>
            <w:tcBorders>
              <w:top w:val="nil"/>
              <w:left w:val="nil"/>
              <w:bottom w:val="nil"/>
            </w:tcBorders>
            <w:vAlign w:val="center"/>
          </w:tcPr>
          <w:p w14:paraId="3FC9A2AA" w14:textId="77777777" w:rsidR="008A068F" w:rsidRDefault="007D3091">
            <w:pPr>
              <w:jc w:val="both"/>
              <w:rPr>
                <w:rFonts w:ascii="Roboto" w:eastAsia="Roboto" w:hAnsi="Roboto" w:cs="Roboto"/>
                <w:sz w:val="15"/>
                <w:szCs w:val="15"/>
              </w:rPr>
            </w:pPr>
            <w:r>
              <w:rPr>
                <w:rFonts w:ascii="Roboto" w:eastAsia="Roboto" w:hAnsi="Roboto" w:cs="Roboto"/>
                <w:sz w:val="15"/>
                <w:szCs w:val="15"/>
              </w:rPr>
              <w:t>Humanitarian-Development-Peace nexus</w:t>
            </w:r>
          </w:p>
        </w:tc>
        <w:tc>
          <w:tcPr>
            <w:tcW w:w="1170" w:type="dxa"/>
            <w:tcBorders>
              <w:top w:val="nil"/>
              <w:bottom w:val="nil"/>
              <w:right w:val="nil"/>
            </w:tcBorders>
            <w:vAlign w:val="center"/>
          </w:tcPr>
          <w:p w14:paraId="35722641" w14:textId="77777777" w:rsidR="008A068F" w:rsidRDefault="007D3091">
            <w:pPr>
              <w:rPr>
                <w:rFonts w:ascii="Roboto" w:eastAsia="Roboto" w:hAnsi="Roboto" w:cs="Roboto"/>
                <w:sz w:val="15"/>
                <w:szCs w:val="15"/>
              </w:rPr>
            </w:pPr>
            <w:r>
              <w:rPr>
                <w:rFonts w:ascii="Roboto" w:eastAsia="Roboto" w:hAnsi="Roboto" w:cs="Roboto"/>
                <w:sz w:val="15"/>
                <w:szCs w:val="15"/>
              </w:rPr>
              <w:t>RRB</w:t>
            </w:r>
          </w:p>
        </w:tc>
        <w:tc>
          <w:tcPr>
            <w:tcW w:w="4590" w:type="dxa"/>
            <w:tcBorders>
              <w:top w:val="nil"/>
              <w:left w:val="nil"/>
              <w:bottom w:val="nil"/>
              <w:right w:val="nil"/>
            </w:tcBorders>
            <w:vAlign w:val="center"/>
          </w:tcPr>
          <w:p w14:paraId="773264ED" w14:textId="77777777" w:rsidR="008A068F" w:rsidRDefault="007D3091">
            <w:pPr>
              <w:rPr>
                <w:rFonts w:ascii="Roboto" w:eastAsia="Roboto" w:hAnsi="Roboto" w:cs="Roboto"/>
                <w:sz w:val="15"/>
                <w:szCs w:val="15"/>
              </w:rPr>
            </w:pPr>
            <w:r>
              <w:rPr>
                <w:rFonts w:ascii="Roboto" w:eastAsia="Roboto" w:hAnsi="Roboto" w:cs="Roboto"/>
                <w:sz w:val="15"/>
                <w:szCs w:val="15"/>
              </w:rPr>
              <w:t>Rwanda Reconciliation Barometer</w:t>
            </w:r>
          </w:p>
        </w:tc>
      </w:tr>
      <w:tr w:rsidR="008A068F" w14:paraId="1080D254" w14:textId="77777777" w:rsidTr="00635F90">
        <w:trPr>
          <w:trHeight w:val="197"/>
        </w:trPr>
        <w:tc>
          <w:tcPr>
            <w:tcW w:w="1075" w:type="dxa"/>
            <w:tcBorders>
              <w:top w:val="nil"/>
              <w:left w:val="nil"/>
              <w:bottom w:val="nil"/>
              <w:right w:val="nil"/>
            </w:tcBorders>
            <w:vAlign w:val="center"/>
          </w:tcPr>
          <w:p w14:paraId="12EBF3CC" w14:textId="77777777" w:rsidR="008A068F" w:rsidRDefault="007D3091">
            <w:pPr>
              <w:jc w:val="both"/>
              <w:rPr>
                <w:rFonts w:ascii="Roboto" w:eastAsia="Roboto" w:hAnsi="Roboto" w:cs="Roboto"/>
                <w:sz w:val="15"/>
                <w:szCs w:val="15"/>
              </w:rPr>
            </w:pPr>
            <w:r>
              <w:rPr>
                <w:rFonts w:ascii="Roboto" w:eastAsia="Roboto" w:hAnsi="Roboto" w:cs="Roboto"/>
                <w:sz w:val="15"/>
                <w:szCs w:val="15"/>
              </w:rPr>
              <w:t>HR</w:t>
            </w:r>
          </w:p>
        </w:tc>
        <w:tc>
          <w:tcPr>
            <w:tcW w:w="3690" w:type="dxa"/>
            <w:tcBorders>
              <w:top w:val="nil"/>
              <w:left w:val="nil"/>
              <w:bottom w:val="nil"/>
            </w:tcBorders>
            <w:vAlign w:val="center"/>
          </w:tcPr>
          <w:p w14:paraId="00F48552" w14:textId="77777777" w:rsidR="008A068F" w:rsidRDefault="007D3091">
            <w:pPr>
              <w:jc w:val="both"/>
              <w:rPr>
                <w:rFonts w:ascii="Roboto" w:eastAsia="Roboto" w:hAnsi="Roboto" w:cs="Roboto"/>
                <w:sz w:val="15"/>
                <w:szCs w:val="15"/>
              </w:rPr>
            </w:pPr>
            <w:r>
              <w:rPr>
                <w:rFonts w:ascii="Roboto" w:eastAsia="Roboto" w:hAnsi="Roboto" w:cs="Roboto"/>
                <w:sz w:val="15"/>
                <w:szCs w:val="15"/>
              </w:rPr>
              <w:t xml:space="preserve">Human Rights </w:t>
            </w:r>
          </w:p>
        </w:tc>
        <w:tc>
          <w:tcPr>
            <w:tcW w:w="1170" w:type="dxa"/>
            <w:tcBorders>
              <w:top w:val="nil"/>
              <w:bottom w:val="nil"/>
              <w:right w:val="nil"/>
            </w:tcBorders>
            <w:vAlign w:val="center"/>
          </w:tcPr>
          <w:p w14:paraId="3FAB54B5" w14:textId="77777777" w:rsidR="008A068F" w:rsidRDefault="007D3091">
            <w:pPr>
              <w:jc w:val="both"/>
              <w:rPr>
                <w:rFonts w:ascii="Roboto" w:eastAsia="Roboto" w:hAnsi="Roboto" w:cs="Roboto"/>
                <w:sz w:val="15"/>
                <w:szCs w:val="15"/>
              </w:rPr>
            </w:pPr>
            <w:r>
              <w:rPr>
                <w:rFonts w:ascii="Roboto" w:eastAsia="Roboto" w:hAnsi="Roboto" w:cs="Roboto"/>
                <w:sz w:val="15"/>
                <w:szCs w:val="15"/>
              </w:rPr>
              <w:t>RRF</w:t>
            </w:r>
          </w:p>
        </w:tc>
        <w:tc>
          <w:tcPr>
            <w:tcW w:w="4590" w:type="dxa"/>
            <w:tcBorders>
              <w:top w:val="nil"/>
              <w:left w:val="nil"/>
              <w:bottom w:val="nil"/>
              <w:right w:val="nil"/>
            </w:tcBorders>
            <w:vAlign w:val="center"/>
          </w:tcPr>
          <w:p w14:paraId="2ADD8D41" w14:textId="77777777" w:rsidR="008A068F" w:rsidRDefault="007D3091">
            <w:pPr>
              <w:jc w:val="both"/>
              <w:rPr>
                <w:rFonts w:ascii="Roboto" w:eastAsia="Roboto" w:hAnsi="Roboto" w:cs="Roboto"/>
                <w:sz w:val="15"/>
                <w:szCs w:val="15"/>
              </w:rPr>
            </w:pPr>
            <w:r>
              <w:rPr>
                <w:rFonts w:ascii="Roboto" w:eastAsia="Roboto" w:hAnsi="Roboto" w:cs="Roboto"/>
                <w:sz w:val="15"/>
                <w:szCs w:val="15"/>
              </w:rPr>
              <w:t>Results and Resources Framework</w:t>
            </w:r>
          </w:p>
        </w:tc>
      </w:tr>
      <w:tr w:rsidR="008A068F" w14:paraId="728988ED" w14:textId="77777777" w:rsidTr="00635F90">
        <w:trPr>
          <w:trHeight w:val="197"/>
        </w:trPr>
        <w:tc>
          <w:tcPr>
            <w:tcW w:w="1075" w:type="dxa"/>
            <w:tcBorders>
              <w:top w:val="nil"/>
              <w:left w:val="nil"/>
              <w:bottom w:val="nil"/>
              <w:right w:val="nil"/>
            </w:tcBorders>
            <w:vAlign w:val="center"/>
          </w:tcPr>
          <w:p w14:paraId="3911A094" w14:textId="77777777" w:rsidR="008A068F" w:rsidRDefault="007D3091">
            <w:pPr>
              <w:rPr>
                <w:rFonts w:ascii="Roboto" w:eastAsia="Roboto" w:hAnsi="Roboto" w:cs="Roboto"/>
                <w:sz w:val="15"/>
                <w:szCs w:val="15"/>
              </w:rPr>
            </w:pPr>
            <w:r>
              <w:rPr>
                <w:rFonts w:ascii="Roboto" w:eastAsia="Roboto" w:hAnsi="Roboto" w:cs="Roboto"/>
                <w:sz w:val="15"/>
                <w:szCs w:val="15"/>
              </w:rPr>
              <w:t>HRBA</w:t>
            </w:r>
          </w:p>
        </w:tc>
        <w:tc>
          <w:tcPr>
            <w:tcW w:w="3690" w:type="dxa"/>
            <w:tcBorders>
              <w:top w:val="nil"/>
              <w:left w:val="nil"/>
              <w:bottom w:val="nil"/>
            </w:tcBorders>
            <w:vAlign w:val="center"/>
          </w:tcPr>
          <w:p w14:paraId="744A3337" w14:textId="77777777" w:rsidR="008A068F" w:rsidRDefault="007D3091">
            <w:pPr>
              <w:rPr>
                <w:rFonts w:ascii="Roboto" w:eastAsia="Roboto" w:hAnsi="Roboto" w:cs="Roboto"/>
                <w:sz w:val="15"/>
                <w:szCs w:val="15"/>
              </w:rPr>
            </w:pPr>
            <w:r>
              <w:rPr>
                <w:rFonts w:ascii="Roboto" w:eastAsia="Roboto" w:hAnsi="Roboto" w:cs="Roboto"/>
                <w:sz w:val="15"/>
                <w:szCs w:val="15"/>
              </w:rPr>
              <w:t>Human Rights Based Approach</w:t>
            </w:r>
          </w:p>
        </w:tc>
        <w:tc>
          <w:tcPr>
            <w:tcW w:w="1170" w:type="dxa"/>
            <w:tcBorders>
              <w:top w:val="nil"/>
              <w:bottom w:val="nil"/>
              <w:right w:val="nil"/>
            </w:tcBorders>
            <w:vAlign w:val="center"/>
          </w:tcPr>
          <w:p w14:paraId="5D9BC2EF" w14:textId="77777777" w:rsidR="008A068F" w:rsidRDefault="007D3091">
            <w:pPr>
              <w:rPr>
                <w:rFonts w:ascii="Roboto" w:eastAsia="Roboto" w:hAnsi="Roboto" w:cs="Roboto"/>
                <w:sz w:val="15"/>
                <w:szCs w:val="15"/>
              </w:rPr>
            </w:pPr>
            <w:r>
              <w:rPr>
                <w:rFonts w:ascii="Roboto" w:eastAsia="Roboto" w:hAnsi="Roboto" w:cs="Roboto"/>
                <w:sz w:val="15"/>
                <w:szCs w:val="15"/>
              </w:rPr>
              <w:t>SDGs</w:t>
            </w:r>
          </w:p>
        </w:tc>
        <w:tc>
          <w:tcPr>
            <w:tcW w:w="4590" w:type="dxa"/>
            <w:tcBorders>
              <w:top w:val="nil"/>
              <w:left w:val="nil"/>
              <w:bottom w:val="nil"/>
              <w:right w:val="nil"/>
            </w:tcBorders>
            <w:vAlign w:val="center"/>
          </w:tcPr>
          <w:p w14:paraId="3B9231B4" w14:textId="77777777" w:rsidR="008A068F" w:rsidRDefault="007D3091">
            <w:pPr>
              <w:rPr>
                <w:rFonts w:ascii="Roboto" w:eastAsia="Roboto" w:hAnsi="Roboto" w:cs="Roboto"/>
                <w:sz w:val="15"/>
                <w:szCs w:val="15"/>
              </w:rPr>
            </w:pPr>
            <w:r>
              <w:rPr>
                <w:rFonts w:ascii="Roboto" w:eastAsia="Roboto" w:hAnsi="Roboto" w:cs="Roboto"/>
                <w:sz w:val="15"/>
                <w:szCs w:val="15"/>
              </w:rPr>
              <w:t>Sustainable Development Goals</w:t>
            </w:r>
          </w:p>
        </w:tc>
      </w:tr>
      <w:tr w:rsidR="008A068F" w14:paraId="6A9BA800" w14:textId="77777777" w:rsidTr="00635F90">
        <w:trPr>
          <w:trHeight w:val="197"/>
        </w:trPr>
        <w:tc>
          <w:tcPr>
            <w:tcW w:w="1075" w:type="dxa"/>
            <w:tcBorders>
              <w:top w:val="nil"/>
              <w:left w:val="nil"/>
              <w:bottom w:val="nil"/>
              <w:right w:val="nil"/>
            </w:tcBorders>
            <w:vAlign w:val="center"/>
          </w:tcPr>
          <w:p w14:paraId="2156D154" w14:textId="77777777" w:rsidR="008A068F" w:rsidRDefault="007D3091">
            <w:pPr>
              <w:jc w:val="both"/>
              <w:rPr>
                <w:rFonts w:ascii="Roboto" w:eastAsia="Roboto" w:hAnsi="Roboto" w:cs="Roboto"/>
                <w:sz w:val="15"/>
                <w:szCs w:val="15"/>
              </w:rPr>
            </w:pPr>
            <w:r>
              <w:rPr>
                <w:rFonts w:ascii="Roboto" w:eastAsia="Roboto" w:hAnsi="Roboto" w:cs="Roboto"/>
                <w:sz w:val="15"/>
                <w:szCs w:val="15"/>
              </w:rPr>
              <w:t>HRTF</w:t>
            </w:r>
          </w:p>
        </w:tc>
        <w:tc>
          <w:tcPr>
            <w:tcW w:w="3690" w:type="dxa"/>
            <w:tcBorders>
              <w:top w:val="nil"/>
              <w:left w:val="nil"/>
              <w:bottom w:val="nil"/>
            </w:tcBorders>
            <w:vAlign w:val="center"/>
          </w:tcPr>
          <w:p w14:paraId="1AA94648" w14:textId="77777777" w:rsidR="008A068F" w:rsidRDefault="007D3091">
            <w:pPr>
              <w:jc w:val="both"/>
              <w:rPr>
                <w:rFonts w:ascii="Roboto" w:eastAsia="Roboto" w:hAnsi="Roboto" w:cs="Roboto"/>
                <w:sz w:val="15"/>
                <w:szCs w:val="15"/>
              </w:rPr>
            </w:pPr>
            <w:r>
              <w:rPr>
                <w:rFonts w:ascii="Roboto" w:eastAsia="Roboto" w:hAnsi="Roboto" w:cs="Roboto"/>
                <w:sz w:val="15"/>
                <w:szCs w:val="15"/>
              </w:rPr>
              <w:t xml:space="preserve">Human Rights Task Force </w:t>
            </w:r>
          </w:p>
        </w:tc>
        <w:tc>
          <w:tcPr>
            <w:tcW w:w="1170" w:type="dxa"/>
            <w:tcBorders>
              <w:top w:val="nil"/>
              <w:bottom w:val="nil"/>
              <w:right w:val="nil"/>
            </w:tcBorders>
            <w:vAlign w:val="center"/>
          </w:tcPr>
          <w:p w14:paraId="6AF9E58F" w14:textId="77777777" w:rsidR="008A068F" w:rsidRDefault="007D3091">
            <w:pPr>
              <w:rPr>
                <w:rFonts w:ascii="Roboto" w:eastAsia="Roboto" w:hAnsi="Roboto" w:cs="Roboto"/>
                <w:sz w:val="15"/>
                <w:szCs w:val="15"/>
              </w:rPr>
            </w:pPr>
            <w:r>
              <w:rPr>
                <w:rFonts w:ascii="Roboto" w:eastAsia="Roboto" w:hAnsi="Roboto" w:cs="Roboto"/>
                <w:sz w:val="15"/>
                <w:szCs w:val="15"/>
              </w:rPr>
              <w:t>SGBV</w:t>
            </w:r>
          </w:p>
        </w:tc>
        <w:tc>
          <w:tcPr>
            <w:tcW w:w="4590" w:type="dxa"/>
            <w:tcBorders>
              <w:top w:val="nil"/>
              <w:left w:val="nil"/>
              <w:bottom w:val="nil"/>
              <w:right w:val="nil"/>
            </w:tcBorders>
            <w:vAlign w:val="center"/>
          </w:tcPr>
          <w:p w14:paraId="0FE8A201" w14:textId="77777777" w:rsidR="008A068F" w:rsidRDefault="007D3091">
            <w:pPr>
              <w:rPr>
                <w:rFonts w:ascii="Roboto" w:eastAsia="Roboto" w:hAnsi="Roboto" w:cs="Roboto"/>
                <w:sz w:val="15"/>
                <w:szCs w:val="15"/>
              </w:rPr>
            </w:pPr>
            <w:r>
              <w:rPr>
                <w:rFonts w:ascii="Roboto" w:eastAsia="Roboto" w:hAnsi="Roboto" w:cs="Roboto"/>
                <w:sz w:val="15"/>
                <w:szCs w:val="15"/>
              </w:rPr>
              <w:t>Sexual and Gender Based violence</w:t>
            </w:r>
          </w:p>
        </w:tc>
      </w:tr>
      <w:tr w:rsidR="008A068F" w14:paraId="79DE75B8" w14:textId="77777777" w:rsidTr="00635F90">
        <w:trPr>
          <w:trHeight w:val="197"/>
        </w:trPr>
        <w:tc>
          <w:tcPr>
            <w:tcW w:w="1075" w:type="dxa"/>
            <w:tcBorders>
              <w:top w:val="nil"/>
              <w:left w:val="nil"/>
              <w:bottom w:val="nil"/>
              <w:right w:val="nil"/>
            </w:tcBorders>
            <w:vAlign w:val="center"/>
          </w:tcPr>
          <w:p w14:paraId="7088E535" w14:textId="77777777" w:rsidR="008A068F" w:rsidRDefault="007D3091">
            <w:pPr>
              <w:jc w:val="both"/>
              <w:rPr>
                <w:rFonts w:ascii="Roboto" w:eastAsia="Roboto" w:hAnsi="Roboto" w:cs="Roboto"/>
                <w:sz w:val="15"/>
                <w:szCs w:val="15"/>
              </w:rPr>
            </w:pPr>
            <w:r>
              <w:rPr>
                <w:rFonts w:ascii="Roboto" w:eastAsia="Roboto" w:hAnsi="Roboto" w:cs="Roboto"/>
                <w:sz w:val="15"/>
                <w:szCs w:val="15"/>
              </w:rPr>
              <w:t>ICSC</w:t>
            </w:r>
          </w:p>
        </w:tc>
        <w:tc>
          <w:tcPr>
            <w:tcW w:w="3690" w:type="dxa"/>
            <w:tcBorders>
              <w:top w:val="nil"/>
              <w:left w:val="nil"/>
              <w:bottom w:val="nil"/>
            </w:tcBorders>
            <w:vAlign w:val="center"/>
          </w:tcPr>
          <w:p w14:paraId="4ECE20F5" w14:textId="77777777" w:rsidR="008A068F" w:rsidRDefault="007D3091">
            <w:pPr>
              <w:jc w:val="both"/>
              <w:rPr>
                <w:rFonts w:ascii="Roboto" w:eastAsia="Roboto" w:hAnsi="Roboto" w:cs="Roboto"/>
                <w:sz w:val="15"/>
                <w:szCs w:val="15"/>
              </w:rPr>
            </w:pPr>
            <w:r>
              <w:rPr>
                <w:rFonts w:ascii="Roboto" w:eastAsia="Roboto" w:hAnsi="Roboto" w:cs="Roboto"/>
                <w:sz w:val="15"/>
                <w:szCs w:val="15"/>
              </w:rPr>
              <w:t>International Civil Service Commission</w:t>
            </w:r>
          </w:p>
        </w:tc>
        <w:tc>
          <w:tcPr>
            <w:tcW w:w="1170" w:type="dxa"/>
            <w:tcBorders>
              <w:top w:val="nil"/>
              <w:bottom w:val="nil"/>
              <w:right w:val="nil"/>
            </w:tcBorders>
            <w:vAlign w:val="center"/>
          </w:tcPr>
          <w:p w14:paraId="54D336D6" w14:textId="77777777" w:rsidR="008A068F" w:rsidRDefault="007D3091">
            <w:pPr>
              <w:rPr>
                <w:rFonts w:ascii="Roboto" w:eastAsia="Roboto" w:hAnsi="Roboto" w:cs="Roboto"/>
                <w:sz w:val="15"/>
                <w:szCs w:val="15"/>
              </w:rPr>
            </w:pPr>
            <w:r>
              <w:rPr>
                <w:rFonts w:ascii="Roboto" w:eastAsia="Roboto" w:hAnsi="Roboto" w:cs="Roboto"/>
                <w:sz w:val="15"/>
                <w:szCs w:val="15"/>
              </w:rPr>
              <w:t>SP</w:t>
            </w:r>
          </w:p>
        </w:tc>
        <w:tc>
          <w:tcPr>
            <w:tcW w:w="4590" w:type="dxa"/>
            <w:tcBorders>
              <w:top w:val="nil"/>
              <w:left w:val="nil"/>
              <w:bottom w:val="nil"/>
              <w:right w:val="nil"/>
            </w:tcBorders>
            <w:vAlign w:val="center"/>
          </w:tcPr>
          <w:p w14:paraId="45EB95CB" w14:textId="77777777" w:rsidR="008A068F" w:rsidRDefault="007D3091">
            <w:pPr>
              <w:rPr>
                <w:rFonts w:ascii="Roboto" w:eastAsia="Roboto" w:hAnsi="Roboto" w:cs="Roboto"/>
                <w:sz w:val="15"/>
                <w:szCs w:val="15"/>
              </w:rPr>
            </w:pPr>
            <w:r>
              <w:rPr>
                <w:rFonts w:ascii="Roboto" w:eastAsia="Roboto" w:hAnsi="Roboto" w:cs="Roboto"/>
                <w:sz w:val="15"/>
                <w:szCs w:val="15"/>
              </w:rPr>
              <w:t>Strategic Priority</w:t>
            </w:r>
          </w:p>
        </w:tc>
      </w:tr>
      <w:tr w:rsidR="008A068F" w14:paraId="743BE0F8" w14:textId="77777777" w:rsidTr="00635F90">
        <w:trPr>
          <w:trHeight w:val="197"/>
        </w:trPr>
        <w:tc>
          <w:tcPr>
            <w:tcW w:w="1075" w:type="dxa"/>
            <w:tcBorders>
              <w:top w:val="nil"/>
              <w:left w:val="nil"/>
              <w:bottom w:val="nil"/>
              <w:right w:val="nil"/>
            </w:tcBorders>
            <w:vAlign w:val="center"/>
          </w:tcPr>
          <w:p w14:paraId="6657000A" w14:textId="77777777" w:rsidR="008A068F" w:rsidRDefault="007D3091">
            <w:pPr>
              <w:jc w:val="both"/>
              <w:rPr>
                <w:rFonts w:ascii="Roboto" w:eastAsia="Roboto" w:hAnsi="Roboto" w:cs="Roboto"/>
                <w:sz w:val="15"/>
                <w:szCs w:val="15"/>
              </w:rPr>
            </w:pPr>
            <w:r>
              <w:rPr>
                <w:rFonts w:ascii="Roboto" w:eastAsia="Roboto" w:hAnsi="Roboto" w:cs="Roboto"/>
                <w:sz w:val="15"/>
                <w:szCs w:val="15"/>
              </w:rPr>
              <w:t>IECMS</w:t>
            </w:r>
          </w:p>
        </w:tc>
        <w:tc>
          <w:tcPr>
            <w:tcW w:w="3690" w:type="dxa"/>
            <w:tcBorders>
              <w:top w:val="nil"/>
              <w:left w:val="nil"/>
              <w:bottom w:val="nil"/>
            </w:tcBorders>
            <w:vAlign w:val="center"/>
          </w:tcPr>
          <w:p w14:paraId="32A96490" w14:textId="77777777" w:rsidR="008A068F" w:rsidRDefault="007D3091">
            <w:pPr>
              <w:jc w:val="both"/>
              <w:rPr>
                <w:rFonts w:ascii="Roboto" w:eastAsia="Roboto" w:hAnsi="Roboto" w:cs="Roboto"/>
                <w:sz w:val="15"/>
                <w:szCs w:val="15"/>
              </w:rPr>
            </w:pPr>
            <w:r>
              <w:rPr>
                <w:rFonts w:ascii="Roboto" w:eastAsia="Roboto" w:hAnsi="Roboto" w:cs="Roboto"/>
                <w:sz w:val="15"/>
                <w:szCs w:val="15"/>
              </w:rPr>
              <w:t xml:space="preserve">Integrated Electronic Case Management System </w:t>
            </w:r>
          </w:p>
        </w:tc>
        <w:tc>
          <w:tcPr>
            <w:tcW w:w="1170" w:type="dxa"/>
            <w:tcBorders>
              <w:top w:val="nil"/>
              <w:bottom w:val="nil"/>
              <w:right w:val="nil"/>
            </w:tcBorders>
            <w:vAlign w:val="center"/>
          </w:tcPr>
          <w:p w14:paraId="2783B57E" w14:textId="77777777" w:rsidR="008A068F" w:rsidRDefault="007D3091">
            <w:pPr>
              <w:jc w:val="both"/>
              <w:rPr>
                <w:rFonts w:ascii="Roboto" w:eastAsia="Roboto" w:hAnsi="Roboto" w:cs="Roboto"/>
                <w:sz w:val="15"/>
                <w:szCs w:val="15"/>
              </w:rPr>
            </w:pPr>
            <w:r>
              <w:rPr>
                <w:rFonts w:ascii="Roboto" w:eastAsia="Roboto" w:hAnsi="Roboto" w:cs="Roboto"/>
                <w:sz w:val="15"/>
                <w:szCs w:val="15"/>
              </w:rPr>
              <w:t>SWG</w:t>
            </w:r>
          </w:p>
        </w:tc>
        <w:tc>
          <w:tcPr>
            <w:tcW w:w="4590" w:type="dxa"/>
            <w:tcBorders>
              <w:top w:val="nil"/>
              <w:left w:val="nil"/>
              <w:bottom w:val="nil"/>
              <w:right w:val="nil"/>
            </w:tcBorders>
            <w:vAlign w:val="center"/>
          </w:tcPr>
          <w:p w14:paraId="02D659B3" w14:textId="77777777" w:rsidR="008A068F" w:rsidRDefault="007D3091">
            <w:pPr>
              <w:jc w:val="both"/>
              <w:rPr>
                <w:rFonts w:ascii="Roboto" w:eastAsia="Roboto" w:hAnsi="Roboto" w:cs="Roboto"/>
                <w:sz w:val="15"/>
                <w:szCs w:val="15"/>
              </w:rPr>
            </w:pPr>
            <w:r>
              <w:rPr>
                <w:rFonts w:ascii="Roboto" w:eastAsia="Roboto" w:hAnsi="Roboto" w:cs="Roboto"/>
                <w:sz w:val="15"/>
                <w:szCs w:val="15"/>
              </w:rPr>
              <w:t xml:space="preserve">Sector Working Groups </w:t>
            </w:r>
          </w:p>
        </w:tc>
      </w:tr>
      <w:tr w:rsidR="008A068F" w14:paraId="7A5429D9" w14:textId="77777777" w:rsidTr="00635F90">
        <w:trPr>
          <w:trHeight w:val="197"/>
        </w:trPr>
        <w:tc>
          <w:tcPr>
            <w:tcW w:w="1075" w:type="dxa"/>
            <w:tcBorders>
              <w:top w:val="nil"/>
              <w:left w:val="nil"/>
              <w:bottom w:val="nil"/>
              <w:right w:val="nil"/>
            </w:tcBorders>
            <w:vAlign w:val="center"/>
          </w:tcPr>
          <w:p w14:paraId="38328C19" w14:textId="77777777" w:rsidR="008A068F" w:rsidRDefault="007D3091">
            <w:pPr>
              <w:rPr>
                <w:rFonts w:ascii="Roboto" w:eastAsia="Roboto" w:hAnsi="Roboto" w:cs="Roboto"/>
                <w:sz w:val="15"/>
                <w:szCs w:val="15"/>
              </w:rPr>
            </w:pPr>
            <w:r>
              <w:rPr>
                <w:rFonts w:ascii="Roboto" w:eastAsia="Roboto" w:hAnsi="Roboto" w:cs="Roboto"/>
                <w:sz w:val="15"/>
                <w:szCs w:val="15"/>
              </w:rPr>
              <w:t>IFAD</w:t>
            </w:r>
          </w:p>
        </w:tc>
        <w:tc>
          <w:tcPr>
            <w:tcW w:w="3690" w:type="dxa"/>
            <w:tcBorders>
              <w:top w:val="nil"/>
              <w:left w:val="nil"/>
              <w:bottom w:val="nil"/>
            </w:tcBorders>
            <w:vAlign w:val="center"/>
          </w:tcPr>
          <w:p w14:paraId="06356B2F" w14:textId="77777777" w:rsidR="008A068F" w:rsidRDefault="007D3091">
            <w:pPr>
              <w:rPr>
                <w:rFonts w:ascii="Roboto" w:eastAsia="Roboto" w:hAnsi="Roboto" w:cs="Roboto"/>
                <w:sz w:val="15"/>
                <w:szCs w:val="15"/>
              </w:rPr>
            </w:pPr>
            <w:r>
              <w:rPr>
                <w:rFonts w:ascii="Roboto" w:eastAsia="Roboto" w:hAnsi="Roboto" w:cs="Roboto"/>
                <w:sz w:val="15"/>
                <w:szCs w:val="15"/>
              </w:rPr>
              <w:t>International Fund for Agricultural Development</w:t>
            </w:r>
          </w:p>
        </w:tc>
        <w:tc>
          <w:tcPr>
            <w:tcW w:w="1170" w:type="dxa"/>
            <w:tcBorders>
              <w:top w:val="nil"/>
              <w:bottom w:val="nil"/>
              <w:right w:val="nil"/>
            </w:tcBorders>
            <w:vAlign w:val="center"/>
          </w:tcPr>
          <w:p w14:paraId="4A5DA438" w14:textId="77777777" w:rsidR="008A068F" w:rsidRDefault="007D3091">
            <w:pPr>
              <w:jc w:val="both"/>
              <w:rPr>
                <w:rFonts w:ascii="Roboto" w:eastAsia="Roboto" w:hAnsi="Roboto" w:cs="Roboto"/>
                <w:sz w:val="15"/>
                <w:szCs w:val="15"/>
              </w:rPr>
            </w:pPr>
            <w:r>
              <w:rPr>
                <w:rFonts w:ascii="Roboto" w:eastAsia="Roboto" w:hAnsi="Roboto" w:cs="Roboto"/>
                <w:sz w:val="15"/>
                <w:szCs w:val="15"/>
              </w:rPr>
              <w:t>ToC</w:t>
            </w:r>
          </w:p>
        </w:tc>
        <w:tc>
          <w:tcPr>
            <w:tcW w:w="4590" w:type="dxa"/>
            <w:tcBorders>
              <w:top w:val="nil"/>
              <w:left w:val="nil"/>
              <w:bottom w:val="nil"/>
              <w:right w:val="nil"/>
            </w:tcBorders>
            <w:vAlign w:val="center"/>
          </w:tcPr>
          <w:p w14:paraId="0571D063" w14:textId="77777777" w:rsidR="008A068F" w:rsidRDefault="007D3091">
            <w:pPr>
              <w:jc w:val="both"/>
              <w:rPr>
                <w:rFonts w:ascii="Roboto" w:eastAsia="Roboto" w:hAnsi="Roboto" w:cs="Roboto"/>
                <w:sz w:val="15"/>
                <w:szCs w:val="15"/>
              </w:rPr>
            </w:pPr>
            <w:r>
              <w:rPr>
                <w:rFonts w:ascii="Roboto" w:eastAsia="Roboto" w:hAnsi="Roboto" w:cs="Roboto"/>
                <w:sz w:val="15"/>
                <w:szCs w:val="15"/>
              </w:rPr>
              <w:t xml:space="preserve">Theory of Change </w:t>
            </w:r>
          </w:p>
        </w:tc>
      </w:tr>
      <w:tr w:rsidR="008A068F" w14:paraId="4E7C0B55" w14:textId="77777777" w:rsidTr="00635F90">
        <w:trPr>
          <w:trHeight w:val="197"/>
        </w:trPr>
        <w:tc>
          <w:tcPr>
            <w:tcW w:w="1075" w:type="dxa"/>
            <w:tcBorders>
              <w:top w:val="nil"/>
              <w:left w:val="nil"/>
              <w:bottom w:val="nil"/>
              <w:right w:val="nil"/>
            </w:tcBorders>
            <w:vAlign w:val="center"/>
          </w:tcPr>
          <w:p w14:paraId="09D65967" w14:textId="77777777" w:rsidR="008A068F" w:rsidRDefault="007D3091">
            <w:pPr>
              <w:jc w:val="both"/>
              <w:rPr>
                <w:rFonts w:ascii="Roboto" w:eastAsia="Roboto" w:hAnsi="Roboto" w:cs="Roboto"/>
                <w:sz w:val="15"/>
                <w:szCs w:val="15"/>
              </w:rPr>
            </w:pPr>
            <w:r>
              <w:rPr>
                <w:rFonts w:ascii="Roboto" w:eastAsia="Roboto" w:hAnsi="Roboto" w:cs="Roboto"/>
                <w:sz w:val="15"/>
                <w:szCs w:val="15"/>
              </w:rPr>
              <w:t>IGLR</w:t>
            </w:r>
          </w:p>
        </w:tc>
        <w:tc>
          <w:tcPr>
            <w:tcW w:w="3690" w:type="dxa"/>
            <w:tcBorders>
              <w:top w:val="nil"/>
              <w:left w:val="nil"/>
              <w:bottom w:val="nil"/>
            </w:tcBorders>
            <w:vAlign w:val="center"/>
          </w:tcPr>
          <w:p w14:paraId="7F3089B9" w14:textId="77777777" w:rsidR="008A068F" w:rsidRDefault="007D3091">
            <w:pPr>
              <w:jc w:val="both"/>
              <w:rPr>
                <w:rFonts w:ascii="Roboto" w:eastAsia="Roboto" w:hAnsi="Roboto" w:cs="Roboto"/>
                <w:sz w:val="15"/>
                <w:szCs w:val="15"/>
              </w:rPr>
            </w:pPr>
            <w:r>
              <w:rPr>
                <w:rFonts w:ascii="Roboto" w:eastAsia="Roboto" w:hAnsi="Roboto" w:cs="Roboto"/>
                <w:sz w:val="15"/>
                <w:szCs w:val="15"/>
              </w:rPr>
              <w:t xml:space="preserve">International Conference on the Great Lakes Region </w:t>
            </w:r>
          </w:p>
        </w:tc>
        <w:tc>
          <w:tcPr>
            <w:tcW w:w="1170" w:type="dxa"/>
            <w:tcBorders>
              <w:top w:val="nil"/>
              <w:bottom w:val="nil"/>
              <w:right w:val="nil"/>
            </w:tcBorders>
            <w:vAlign w:val="center"/>
          </w:tcPr>
          <w:p w14:paraId="04207F16" w14:textId="77777777" w:rsidR="008A068F" w:rsidRDefault="007D3091">
            <w:pPr>
              <w:rPr>
                <w:rFonts w:ascii="Roboto" w:eastAsia="Roboto" w:hAnsi="Roboto" w:cs="Roboto"/>
                <w:sz w:val="15"/>
                <w:szCs w:val="15"/>
              </w:rPr>
            </w:pPr>
            <w:r>
              <w:rPr>
                <w:rFonts w:ascii="Roboto" w:eastAsia="Roboto" w:hAnsi="Roboto" w:cs="Roboto"/>
                <w:sz w:val="15"/>
                <w:szCs w:val="15"/>
              </w:rPr>
              <w:t>ToR</w:t>
            </w:r>
          </w:p>
        </w:tc>
        <w:tc>
          <w:tcPr>
            <w:tcW w:w="4590" w:type="dxa"/>
            <w:tcBorders>
              <w:top w:val="nil"/>
              <w:left w:val="nil"/>
              <w:bottom w:val="nil"/>
              <w:right w:val="nil"/>
            </w:tcBorders>
            <w:vAlign w:val="center"/>
          </w:tcPr>
          <w:p w14:paraId="6DB832A6" w14:textId="77777777" w:rsidR="008A068F" w:rsidRDefault="007D3091">
            <w:pPr>
              <w:rPr>
                <w:rFonts w:ascii="Roboto" w:eastAsia="Roboto" w:hAnsi="Roboto" w:cs="Roboto"/>
                <w:sz w:val="15"/>
                <w:szCs w:val="15"/>
              </w:rPr>
            </w:pPr>
            <w:r>
              <w:rPr>
                <w:rFonts w:ascii="Roboto" w:eastAsia="Roboto" w:hAnsi="Roboto" w:cs="Roboto"/>
                <w:sz w:val="15"/>
                <w:szCs w:val="15"/>
              </w:rPr>
              <w:t>Terms of Reference</w:t>
            </w:r>
          </w:p>
        </w:tc>
      </w:tr>
      <w:tr w:rsidR="008A068F" w14:paraId="6DEBB610" w14:textId="77777777" w:rsidTr="00635F90">
        <w:trPr>
          <w:trHeight w:val="197"/>
        </w:trPr>
        <w:tc>
          <w:tcPr>
            <w:tcW w:w="1075" w:type="dxa"/>
            <w:tcBorders>
              <w:top w:val="nil"/>
              <w:left w:val="nil"/>
              <w:bottom w:val="nil"/>
              <w:right w:val="nil"/>
            </w:tcBorders>
            <w:vAlign w:val="center"/>
          </w:tcPr>
          <w:p w14:paraId="07CB8DA1" w14:textId="77777777" w:rsidR="008A068F" w:rsidRDefault="007D3091">
            <w:pPr>
              <w:jc w:val="both"/>
              <w:rPr>
                <w:rFonts w:ascii="Roboto" w:eastAsia="Roboto" w:hAnsi="Roboto" w:cs="Roboto"/>
                <w:sz w:val="15"/>
                <w:szCs w:val="15"/>
              </w:rPr>
            </w:pPr>
            <w:r>
              <w:rPr>
                <w:rFonts w:ascii="Roboto" w:eastAsia="Roboto" w:hAnsi="Roboto" w:cs="Roboto"/>
                <w:sz w:val="15"/>
                <w:szCs w:val="15"/>
              </w:rPr>
              <w:t>ILO</w:t>
            </w:r>
          </w:p>
        </w:tc>
        <w:tc>
          <w:tcPr>
            <w:tcW w:w="3690" w:type="dxa"/>
            <w:tcBorders>
              <w:top w:val="nil"/>
              <w:left w:val="nil"/>
              <w:bottom w:val="nil"/>
            </w:tcBorders>
            <w:vAlign w:val="center"/>
          </w:tcPr>
          <w:p w14:paraId="2705137C" w14:textId="77777777" w:rsidR="008A068F" w:rsidRDefault="007D3091">
            <w:pPr>
              <w:jc w:val="both"/>
              <w:rPr>
                <w:rFonts w:ascii="Roboto" w:eastAsia="Roboto" w:hAnsi="Roboto" w:cs="Roboto"/>
                <w:sz w:val="15"/>
                <w:szCs w:val="15"/>
              </w:rPr>
            </w:pPr>
            <w:r>
              <w:rPr>
                <w:rFonts w:ascii="Roboto" w:eastAsia="Roboto" w:hAnsi="Roboto" w:cs="Roboto"/>
                <w:sz w:val="15"/>
                <w:szCs w:val="15"/>
              </w:rPr>
              <w:t>International Labour Organisation</w:t>
            </w:r>
          </w:p>
        </w:tc>
        <w:tc>
          <w:tcPr>
            <w:tcW w:w="1170" w:type="dxa"/>
            <w:tcBorders>
              <w:top w:val="nil"/>
              <w:bottom w:val="nil"/>
              <w:right w:val="nil"/>
            </w:tcBorders>
            <w:vAlign w:val="center"/>
          </w:tcPr>
          <w:p w14:paraId="08C94628" w14:textId="77777777" w:rsidR="008A068F" w:rsidRDefault="007D3091">
            <w:pPr>
              <w:rPr>
                <w:rFonts w:ascii="Roboto" w:eastAsia="Roboto" w:hAnsi="Roboto" w:cs="Roboto"/>
                <w:sz w:val="15"/>
                <w:szCs w:val="15"/>
              </w:rPr>
            </w:pPr>
            <w:r>
              <w:rPr>
                <w:rFonts w:ascii="Roboto" w:eastAsia="Roboto" w:hAnsi="Roboto" w:cs="Roboto"/>
                <w:sz w:val="15"/>
                <w:szCs w:val="15"/>
              </w:rPr>
              <w:t>UN</w:t>
            </w:r>
          </w:p>
        </w:tc>
        <w:tc>
          <w:tcPr>
            <w:tcW w:w="4590" w:type="dxa"/>
            <w:tcBorders>
              <w:top w:val="nil"/>
              <w:left w:val="nil"/>
              <w:bottom w:val="nil"/>
              <w:right w:val="nil"/>
            </w:tcBorders>
            <w:vAlign w:val="center"/>
          </w:tcPr>
          <w:p w14:paraId="2C95124C" w14:textId="77777777" w:rsidR="008A068F" w:rsidRDefault="007D3091">
            <w:pPr>
              <w:rPr>
                <w:rFonts w:ascii="Roboto" w:eastAsia="Roboto" w:hAnsi="Roboto" w:cs="Roboto"/>
                <w:sz w:val="15"/>
                <w:szCs w:val="15"/>
              </w:rPr>
            </w:pPr>
            <w:r>
              <w:rPr>
                <w:rFonts w:ascii="Roboto" w:eastAsia="Roboto" w:hAnsi="Roboto" w:cs="Roboto"/>
                <w:sz w:val="15"/>
                <w:szCs w:val="15"/>
              </w:rPr>
              <w:t>United Nations</w:t>
            </w:r>
          </w:p>
        </w:tc>
      </w:tr>
      <w:tr w:rsidR="008A068F" w14:paraId="74320CA7" w14:textId="77777777" w:rsidTr="00635F90">
        <w:trPr>
          <w:trHeight w:val="197"/>
        </w:trPr>
        <w:tc>
          <w:tcPr>
            <w:tcW w:w="1075" w:type="dxa"/>
            <w:tcBorders>
              <w:top w:val="nil"/>
              <w:left w:val="nil"/>
              <w:bottom w:val="nil"/>
              <w:right w:val="nil"/>
            </w:tcBorders>
            <w:vAlign w:val="center"/>
          </w:tcPr>
          <w:p w14:paraId="06B47675" w14:textId="77777777" w:rsidR="008A068F" w:rsidRDefault="007D3091">
            <w:pPr>
              <w:jc w:val="both"/>
              <w:rPr>
                <w:rFonts w:ascii="Roboto" w:eastAsia="Roboto" w:hAnsi="Roboto" w:cs="Roboto"/>
                <w:sz w:val="15"/>
                <w:szCs w:val="15"/>
              </w:rPr>
            </w:pPr>
            <w:r>
              <w:rPr>
                <w:rFonts w:ascii="Roboto" w:eastAsia="Roboto" w:hAnsi="Roboto" w:cs="Roboto"/>
                <w:sz w:val="15"/>
                <w:szCs w:val="15"/>
              </w:rPr>
              <w:t>INFF</w:t>
            </w:r>
          </w:p>
        </w:tc>
        <w:tc>
          <w:tcPr>
            <w:tcW w:w="3690" w:type="dxa"/>
            <w:tcBorders>
              <w:top w:val="nil"/>
              <w:left w:val="nil"/>
              <w:bottom w:val="nil"/>
            </w:tcBorders>
            <w:vAlign w:val="center"/>
          </w:tcPr>
          <w:p w14:paraId="543116AF" w14:textId="77777777" w:rsidR="008A068F" w:rsidRDefault="007D3091">
            <w:pPr>
              <w:jc w:val="both"/>
              <w:rPr>
                <w:rFonts w:ascii="Roboto" w:eastAsia="Roboto" w:hAnsi="Roboto" w:cs="Roboto"/>
                <w:sz w:val="15"/>
                <w:szCs w:val="15"/>
              </w:rPr>
            </w:pPr>
            <w:r>
              <w:rPr>
                <w:rFonts w:ascii="Roboto" w:eastAsia="Roboto" w:hAnsi="Roboto" w:cs="Roboto"/>
                <w:sz w:val="15"/>
                <w:szCs w:val="15"/>
              </w:rPr>
              <w:t xml:space="preserve">Integrated National Financing Framework </w:t>
            </w:r>
          </w:p>
        </w:tc>
        <w:tc>
          <w:tcPr>
            <w:tcW w:w="1170" w:type="dxa"/>
            <w:tcBorders>
              <w:top w:val="nil"/>
              <w:bottom w:val="nil"/>
              <w:right w:val="nil"/>
            </w:tcBorders>
            <w:vAlign w:val="center"/>
          </w:tcPr>
          <w:p w14:paraId="7A40098B" w14:textId="77777777" w:rsidR="008A068F" w:rsidRDefault="007D3091">
            <w:pPr>
              <w:rPr>
                <w:rFonts w:ascii="Roboto" w:eastAsia="Roboto" w:hAnsi="Roboto" w:cs="Roboto"/>
                <w:sz w:val="15"/>
                <w:szCs w:val="15"/>
              </w:rPr>
            </w:pPr>
            <w:r>
              <w:rPr>
                <w:rFonts w:ascii="Roboto" w:eastAsia="Roboto" w:hAnsi="Roboto" w:cs="Roboto"/>
                <w:sz w:val="15"/>
                <w:szCs w:val="15"/>
              </w:rPr>
              <w:t>UNAIDS</w:t>
            </w:r>
          </w:p>
        </w:tc>
        <w:tc>
          <w:tcPr>
            <w:tcW w:w="4590" w:type="dxa"/>
            <w:tcBorders>
              <w:top w:val="nil"/>
              <w:left w:val="nil"/>
              <w:bottom w:val="nil"/>
              <w:right w:val="nil"/>
            </w:tcBorders>
            <w:vAlign w:val="center"/>
          </w:tcPr>
          <w:p w14:paraId="05BB0EC3" w14:textId="77777777" w:rsidR="008A068F" w:rsidRDefault="007D3091">
            <w:pPr>
              <w:rPr>
                <w:rFonts w:ascii="Roboto" w:eastAsia="Roboto" w:hAnsi="Roboto" w:cs="Roboto"/>
                <w:sz w:val="15"/>
                <w:szCs w:val="15"/>
              </w:rPr>
            </w:pPr>
            <w:r>
              <w:rPr>
                <w:rFonts w:ascii="Roboto" w:eastAsia="Roboto" w:hAnsi="Roboto" w:cs="Roboto"/>
                <w:sz w:val="15"/>
                <w:szCs w:val="15"/>
              </w:rPr>
              <w:t>Joint United Nations Programme on HIV/AIDS</w:t>
            </w:r>
          </w:p>
        </w:tc>
      </w:tr>
      <w:tr w:rsidR="008A068F" w14:paraId="5489A715" w14:textId="77777777" w:rsidTr="00635F90">
        <w:trPr>
          <w:trHeight w:val="197"/>
        </w:trPr>
        <w:tc>
          <w:tcPr>
            <w:tcW w:w="1075" w:type="dxa"/>
            <w:tcBorders>
              <w:top w:val="nil"/>
              <w:left w:val="nil"/>
              <w:bottom w:val="nil"/>
              <w:right w:val="nil"/>
            </w:tcBorders>
            <w:vAlign w:val="center"/>
          </w:tcPr>
          <w:p w14:paraId="3F1C5D40" w14:textId="77777777" w:rsidR="008A068F" w:rsidRDefault="007D3091">
            <w:pPr>
              <w:jc w:val="both"/>
              <w:rPr>
                <w:rFonts w:ascii="Roboto" w:eastAsia="Roboto" w:hAnsi="Roboto" w:cs="Roboto"/>
                <w:sz w:val="15"/>
                <w:szCs w:val="15"/>
              </w:rPr>
            </w:pPr>
            <w:r>
              <w:rPr>
                <w:rFonts w:ascii="Roboto" w:eastAsia="Roboto" w:hAnsi="Roboto" w:cs="Roboto"/>
                <w:sz w:val="15"/>
                <w:szCs w:val="15"/>
              </w:rPr>
              <w:t>INGO</w:t>
            </w:r>
          </w:p>
        </w:tc>
        <w:tc>
          <w:tcPr>
            <w:tcW w:w="3690" w:type="dxa"/>
            <w:tcBorders>
              <w:top w:val="nil"/>
              <w:left w:val="nil"/>
              <w:bottom w:val="nil"/>
            </w:tcBorders>
            <w:vAlign w:val="center"/>
          </w:tcPr>
          <w:p w14:paraId="3E324062" w14:textId="77777777" w:rsidR="008A068F" w:rsidRDefault="007D3091">
            <w:pPr>
              <w:jc w:val="both"/>
              <w:rPr>
                <w:rFonts w:ascii="Roboto" w:eastAsia="Roboto" w:hAnsi="Roboto" w:cs="Roboto"/>
                <w:sz w:val="15"/>
                <w:szCs w:val="15"/>
              </w:rPr>
            </w:pPr>
            <w:r>
              <w:rPr>
                <w:rFonts w:ascii="Roboto" w:eastAsia="Roboto" w:hAnsi="Roboto" w:cs="Roboto"/>
                <w:sz w:val="15"/>
                <w:szCs w:val="15"/>
              </w:rPr>
              <w:t>International Non-Government Organisation</w:t>
            </w:r>
          </w:p>
        </w:tc>
        <w:tc>
          <w:tcPr>
            <w:tcW w:w="1170" w:type="dxa"/>
            <w:tcBorders>
              <w:top w:val="nil"/>
              <w:bottom w:val="nil"/>
              <w:right w:val="nil"/>
            </w:tcBorders>
            <w:vAlign w:val="center"/>
          </w:tcPr>
          <w:p w14:paraId="28DCCB2A" w14:textId="77777777" w:rsidR="008A068F" w:rsidRDefault="007D3091">
            <w:pPr>
              <w:jc w:val="both"/>
              <w:rPr>
                <w:rFonts w:ascii="Roboto" w:eastAsia="Roboto" w:hAnsi="Roboto" w:cs="Roboto"/>
                <w:sz w:val="15"/>
                <w:szCs w:val="15"/>
              </w:rPr>
            </w:pPr>
            <w:r>
              <w:rPr>
                <w:rFonts w:ascii="Roboto" w:eastAsia="Roboto" w:hAnsi="Roboto" w:cs="Roboto"/>
                <w:sz w:val="15"/>
                <w:szCs w:val="15"/>
              </w:rPr>
              <w:t>UNCDF</w:t>
            </w:r>
          </w:p>
        </w:tc>
        <w:tc>
          <w:tcPr>
            <w:tcW w:w="4590" w:type="dxa"/>
            <w:tcBorders>
              <w:top w:val="nil"/>
              <w:left w:val="nil"/>
              <w:bottom w:val="nil"/>
              <w:right w:val="nil"/>
            </w:tcBorders>
            <w:vAlign w:val="center"/>
          </w:tcPr>
          <w:p w14:paraId="396AE2C0" w14:textId="77777777" w:rsidR="008A068F" w:rsidRDefault="007D3091">
            <w:pPr>
              <w:jc w:val="both"/>
              <w:rPr>
                <w:rFonts w:ascii="Roboto" w:eastAsia="Roboto" w:hAnsi="Roboto" w:cs="Roboto"/>
                <w:sz w:val="15"/>
                <w:szCs w:val="15"/>
              </w:rPr>
            </w:pPr>
            <w:r>
              <w:rPr>
                <w:rFonts w:ascii="Roboto" w:eastAsia="Roboto" w:hAnsi="Roboto" w:cs="Roboto"/>
                <w:sz w:val="15"/>
                <w:szCs w:val="15"/>
              </w:rPr>
              <w:t>United Nations Capital Development Fund</w:t>
            </w:r>
          </w:p>
        </w:tc>
      </w:tr>
      <w:tr w:rsidR="008A068F" w14:paraId="661F1BE8" w14:textId="77777777" w:rsidTr="00635F90">
        <w:trPr>
          <w:trHeight w:val="197"/>
        </w:trPr>
        <w:tc>
          <w:tcPr>
            <w:tcW w:w="1075" w:type="dxa"/>
            <w:tcBorders>
              <w:top w:val="nil"/>
              <w:left w:val="nil"/>
              <w:bottom w:val="nil"/>
              <w:right w:val="nil"/>
            </w:tcBorders>
            <w:vAlign w:val="center"/>
          </w:tcPr>
          <w:p w14:paraId="3FDBA779" w14:textId="77777777" w:rsidR="008A068F" w:rsidRDefault="007D3091">
            <w:pPr>
              <w:jc w:val="both"/>
              <w:rPr>
                <w:rFonts w:ascii="Roboto" w:eastAsia="Roboto" w:hAnsi="Roboto" w:cs="Roboto"/>
                <w:sz w:val="15"/>
                <w:szCs w:val="15"/>
              </w:rPr>
            </w:pPr>
            <w:r>
              <w:rPr>
                <w:rFonts w:ascii="Roboto" w:eastAsia="Roboto" w:hAnsi="Roboto" w:cs="Roboto"/>
                <w:sz w:val="15"/>
                <w:szCs w:val="15"/>
              </w:rPr>
              <w:t>IOM</w:t>
            </w:r>
          </w:p>
        </w:tc>
        <w:tc>
          <w:tcPr>
            <w:tcW w:w="3690" w:type="dxa"/>
            <w:tcBorders>
              <w:top w:val="nil"/>
              <w:left w:val="nil"/>
              <w:bottom w:val="nil"/>
            </w:tcBorders>
            <w:vAlign w:val="center"/>
          </w:tcPr>
          <w:p w14:paraId="68B49470" w14:textId="77777777" w:rsidR="008A068F" w:rsidRDefault="007D3091">
            <w:pPr>
              <w:jc w:val="both"/>
              <w:rPr>
                <w:rFonts w:ascii="Roboto" w:eastAsia="Roboto" w:hAnsi="Roboto" w:cs="Roboto"/>
                <w:sz w:val="15"/>
                <w:szCs w:val="15"/>
              </w:rPr>
            </w:pPr>
            <w:r>
              <w:rPr>
                <w:rFonts w:ascii="Roboto" w:eastAsia="Roboto" w:hAnsi="Roboto" w:cs="Roboto"/>
                <w:sz w:val="15"/>
                <w:szCs w:val="15"/>
              </w:rPr>
              <w:t>International Organisation for Migration</w:t>
            </w:r>
          </w:p>
        </w:tc>
        <w:tc>
          <w:tcPr>
            <w:tcW w:w="1170" w:type="dxa"/>
            <w:tcBorders>
              <w:top w:val="nil"/>
              <w:bottom w:val="nil"/>
              <w:right w:val="nil"/>
            </w:tcBorders>
            <w:vAlign w:val="center"/>
          </w:tcPr>
          <w:p w14:paraId="72AF7177" w14:textId="77777777" w:rsidR="008A068F" w:rsidRDefault="007D3091">
            <w:pPr>
              <w:rPr>
                <w:rFonts w:ascii="Roboto" w:eastAsia="Roboto" w:hAnsi="Roboto" w:cs="Roboto"/>
                <w:sz w:val="15"/>
                <w:szCs w:val="15"/>
              </w:rPr>
            </w:pPr>
            <w:r>
              <w:rPr>
                <w:rFonts w:ascii="Roboto" w:eastAsia="Roboto" w:hAnsi="Roboto" w:cs="Roboto"/>
                <w:sz w:val="15"/>
                <w:szCs w:val="15"/>
              </w:rPr>
              <w:t>UNCG</w:t>
            </w:r>
          </w:p>
        </w:tc>
        <w:tc>
          <w:tcPr>
            <w:tcW w:w="4590" w:type="dxa"/>
            <w:tcBorders>
              <w:top w:val="nil"/>
              <w:left w:val="nil"/>
              <w:bottom w:val="nil"/>
              <w:right w:val="nil"/>
            </w:tcBorders>
            <w:vAlign w:val="center"/>
          </w:tcPr>
          <w:p w14:paraId="4FA0C7D5" w14:textId="77777777" w:rsidR="008A068F" w:rsidRDefault="007D3091">
            <w:pPr>
              <w:rPr>
                <w:rFonts w:ascii="Roboto" w:eastAsia="Roboto" w:hAnsi="Roboto" w:cs="Roboto"/>
                <w:sz w:val="15"/>
                <w:szCs w:val="15"/>
              </w:rPr>
            </w:pPr>
            <w:r>
              <w:rPr>
                <w:rFonts w:ascii="Roboto" w:eastAsia="Roboto" w:hAnsi="Roboto" w:cs="Roboto"/>
                <w:sz w:val="15"/>
                <w:szCs w:val="15"/>
              </w:rPr>
              <w:t>United Nations Communication Group</w:t>
            </w:r>
          </w:p>
        </w:tc>
      </w:tr>
      <w:tr w:rsidR="008A068F" w14:paraId="1467DE42" w14:textId="77777777" w:rsidTr="00635F90">
        <w:trPr>
          <w:trHeight w:val="197"/>
        </w:trPr>
        <w:tc>
          <w:tcPr>
            <w:tcW w:w="1075" w:type="dxa"/>
            <w:tcBorders>
              <w:top w:val="nil"/>
              <w:left w:val="nil"/>
              <w:bottom w:val="nil"/>
              <w:right w:val="nil"/>
            </w:tcBorders>
            <w:vAlign w:val="center"/>
          </w:tcPr>
          <w:p w14:paraId="527E71D7" w14:textId="77777777" w:rsidR="008A068F" w:rsidRDefault="007D3091">
            <w:pPr>
              <w:jc w:val="both"/>
              <w:rPr>
                <w:rFonts w:ascii="Roboto" w:eastAsia="Roboto" w:hAnsi="Roboto" w:cs="Roboto"/>
                <w:sz w:val="15"/>
                <w:szCs w:val="15"/>
              </w:rPr>
            </w:pPr>
            <w:r>
              <w:rPr>
                <w:rFonts w:ascii="Roboto" w:eastAsia="Roboto" w:hAnsi="Roboto" w:cs="Roboto"/>
                <w:sz w:val="15"/>
                <w:szCs w:val="15"/>
              </w:rPr>
              <w:t>ITC</w:t>
            </w:r>
          </w:p>
        </w:tc>
        <w:tc>
          <w:tcPr>
            <w:tcW w:w="3690" w:type="dxa"/>
            <w:tcBorders>
              <w:top w:val="nil"/>
              <w:left w:val="nil"/>
              <w:bottom w:val="nil"/>
            </w:tcBorders>
            <w:vAlign w:val="center"/>
          </w:tcPr>
          <w:p w14:paraId="57E227C9" w14:textId="77777777" w:rsidR="008A068F" w:rsidRDefault="007D3091">
            <w:pPr>
              <w:jc w:val="both"/>
              <w:rPr>
                <w:rFonts w:ascii="Roboto" w:eastAsia="Roboto" w:hAnsi="Roboto" w:cs="Roboto"/>
                <w:sz w:val="15"/>
                <w:szCs w:val="15"/>
              </w:rPr>
            </w:pPr>
            <w:r>
              <w:rPr>
                <w:rFonts w:ascii="Roboto" w:eastAsia="Roboto" w:hAnsi="Roboto" w:cs="Roboto"/>
                <w:sz w:val="15"/>
                <w:szCs w:val="15"/>
              </w:rPr>
              <w:t>International Trade Centre</w:t>
            </w:r>
          </w:p>
        </w:tc>
        <w:tc>
          <w:tcPr>
            <w:tcW w:w="1170" w:type="dxa"/>
            <w:tcBorders>
              <w:top w:val="nil"/>
              <w:bottom w:val="nil"/>
              <w:right w:val="nil"/>
            </w:tcBorders>
            <w:vAlign w:val="center"/>
          </w:tcPr>
          <w:p w14:paraId="1A1D2C54" w14:textId="77777777" w:rsidR="008A068F" w:rsidRDefault="007D3091">
            <w:pPr>
              <w:rPr>
                <w:rFonts w:ascii="Roboto" w:eastAsia="Roboto" w:hAnsi="Roboto" w:cs="Roboto"/>
                <w:sz w:val="15"/>
                <w:szCs w:val="15"/>
              </w:rPr>
            </w:pPr>
            <w:r>
              <w:rPr>
                <w:rFonts w:ascii="Roboto" w:eastAsia="Roboto" w:hAnsi="Roboto" w:cs="Roboto"/>
                <w:sz w:val="15"/>
                <w:szCs w:val="15"/>
              </w:rPr>
              <w:t>UNCT</w:t>
            </w:r>
          </w:p>
        </w:tc>
        <w:tc>
          <w:tcPr>
            <w:tcW w:w="4590" w:type="dxa"/>
            <w:tcBorders>
              <w:top w:val="nil"/>
              <w:left w:val="nil"/>
              <w:bottom w:val="nil"/>
              <w:right w:val="nil"/>
            </w:tcBorders>
            <w:vAlign w:val="center"/>
          </w:tcPr>
          <w:p w14:paraId="6C3A51FA" w14:textId="77777777" w:rsidR="008A068F" w:rsidRDefault="007D3091">
            <w:pPr>
              <w:rPr>
                <w:rFonts w:ascii="Roboto" w:eastAsia="Roboto" w:hAnsi="Roboto" w:cs="Roboto"/>
                <w:sz w:val="15"/>
                <w:szCs w:val="15"/>
              </w:rPr>
            </w:pPr>
            <w:r>
              <w:rPr>
                <w:rFonts w:ascii="Roboto" w:eastAsia="Roboto" w:hAnsi="Roboto" w:cs="Roboto"/>
                <w:sz w:val="15"/>
                <w:szCs w:val="15"/>
              </w:rPr>
              <w:t>United Nations Country Team</w:t>
            </w:r>
          </w:p>
        </w:tc>
      </w:tr>
      <w:tr w:rsidR="008A068F" w14:paraId="321ED96F" w14:textId="77777777" w:rsidTr="00635F90">
        <w:trPr>
          <w:trHeight w:val="197"/>
        </w:trPr>
        <w:tc>
          <w:tcPr>
            <w:tcW w:w="1075" w:type="dxa"/>
            <w:tcBorders>
              <w:top w:val="nil"/>
              <w:left w:val="nil"/>
              <w:bottom w:val="nil"/>
              <w:right w:val="nil"/>
            </w:tcBorders>
            <w:vAlign w:val="center"/>
          </w:tcPr>
          <w:p w14:paraId="6FC635F5" w14:textId="77777777" w:rsidR="008A068F" w:rsidRDefault="007D3091">
            <w:pPr>
              <w:jc w:val="both"/>
              <w:rPr>
                <w:rFonts w:ascii="Roboto" w:eastAsia="Roboto" w:hAnsi="Roboto" w:cs="Roboto"/>
                <w:sz w:val="15"/>
                <w:szCs w:val="15"/>
              </w:rPr>
            </w:pPr>
            <w:r>
              <w:rPr>
                <w:rFonts w:ascii="Roboto" w:eastAsia="Roboto" w:hAnsi="Roboto" w:cs="Roboto"/>
                <w:sz w:val="15"/>
                <w:szCs w:val="15"/>
              </w:rPr>
              <w:t>JP</w:t>
            </w:r>
          </w:p>
        </w:tc>
        <w:tc>
          <w:tcPr>
            <w:tcW w:w="3690" w:type="dxa"/>
            <w:tcBorders>
              <w:top w:val="nil"/>
              <w:left w:val="nil"/>
              <w:bottom w:val="nil"/>
            </w:tcBorders>
            <w:vAlign w:val="center"/>
          </w:tcPr>
          <w:p w14:paraId="2210E9BF" w14:textId="77777777" w:rsidR="008A068F" w:rsidRDefault="007D3091">
            <w:pPr>
              <w:jc w:val="both"/>
              <w:rPr>
                <w:rFonts w:ascii="Roboto" w:eastAsia="Roboto" w:hAnsi="Roboto" w:cs="Roboto"/>
                <w:sz w:val="15"/>
                <w:szCs w:val="15"/>
              </w:rPr>
            </w:pPr>
            <w:r>
              <w:rPr>
                <w:rFonts w:ascii="Roboto" w:eastAsia="Roboto" w:hAnsi="Roboto" w:cs="Roboto"/>
                <w:sz w:val="15"/>
                <w:szCs w:val="15"/>
              </w:rPr>
              <w:t>Joint Programme</w:t>
            </w:r>
          </w:p>
        </w:tc>
        <w:tc>
          <w:tcPr>
            <w:tcW w:w="1170" w:type="dxa"/>
            <w:tcBorders>
              <w:top w:val="nil"/>
              <w:bottom w:val="nil"/>
              <w:right w:val="nil"/>
            </w:tcBorders>
            <w:vAlign w:val="center"/>
          </w:tcPr>
          <w:p w14:paraId="7DE41408" w14:textId="77777777" w:rsidR="008A068F" w:rsidRDefault="007D3091">
            <w:pPr>
              <w:jc w:val="both"/>
              <w:rPr>
                <w:rFonts w:ascii="Roboto" w:eastAsia="Roboto" w:hAnsi="Roboto" w:cs="Roboto"/>
                <w:sz w:val="15"/>
                <w:szCs w:val="15"/>
              </w:rPr>
            </w:pPr>
            <w:r>
              <w:rPr>
                <w:rFonts w:ascii="Roboto" w:eastAsia="Roboto" w:hAnsi="Roboto" w:cs="Roboto"/>
                <w:sz w:val="15"/>
                <w:szCs w:val="15"/>
              </w:rPr>
              <w:t>UNCTAD</w:t>
            </w:r>
          </w:p>
        </w:tc>
        <w:tc>
          <w:tcPr>
            <w:tcW w:w="4590" w:type="dxa"/>
            <w:tcBorders>
              <w:top w:val="nil"/>
              <w:left w:val="nil"/>
              <w:bottom w:val="nil"/>
              <w:right w:val="nil"/>
            </w:tcBorders>
            <w:vAlign w:val="center"/>
          </w:tcPr>
          <w:p w14:paraId="31E17A55" w14:textId="77777777" w:rsidR="008A068F" w:rsidRDefault="007D3091">
            <w:pPr>
              <w:jc w:val="both"/>
              <w:rPr>
                <w:rFonts w:ascii="Roboto" w:eastAsia="Roboto" w:hAnsi="Roboto" w:cs="Roboto"/>
                <w:sz w:val="15"/>
                <w:szCs w:val="15"/>
              </w:rPr>
            </w:pPr>
            <w:r>
              <w:rPr>
                <w:rFonts w:ascii="Roboto" w:eastAsia="Roboto" w:hAnsi="Roboto" w:cs="Roboto"/>
                <w:sz w:val="15"/>
                <w:szCs w:val="15"/>
              </w:rPr>
              <w:t>United Nations Conference on Trade and Development</w:t>
            </w:r>
          </w:p>
        </w:tc>
      </w:tr>
      <w:tr w:rsidR="008A068F" w14:paraId="2A733670" w14:textId="77777777" w:rsidTr="00635F90">
        <w:trPr>
          <w:trHeight w:val="197"/>
        </w:trPr>
        <w:tc>
          <w:tcPr>
            <w:tcW w:w="1075" w:type="dxa"/>
            <w:tcBorders>
              <w:top w:val="nil"/>
              <w:left w:val="nil"/>
              <w:bottom w:val="nil"/>
              <w:right w:val="nil"/>
            </w:tcBorders>
            <w:vAlign w:val="center"/>
          </w:tcPr>
          <w:p w14:paraId="648846E5" w14:textId="77777777" w:rsidR="008A068F" w:rsidRDefault="007D3091">
            <w:pPr>
              <w:jc w:val="both"/>
              <w:rPr>
                <w:rFonts w:ascii="Roboto" w:eastAsia="Roboto" w:hAnsi="Roboto" w:cs="Roboto"/>
                <w:sz w:val="15"/>
                <w:szCs w:val="15"/>
              </w:rPr>
            </w:pPr>
            <w:r>
              <w:rPr>
                <w:rFonts w:ascii="Roboto" w:eastAsia="Roboto" w:hAnsi="Roboto" w:cs="Roboto"/>
                <w:sz w:val="15"/>
                <w:szCs w:val="15"/>
              </w:rPr>
              <w:t>JRLOS</w:t>
            </w:r>
          </w:p>
        </w:tc>
        <w:tc>
          <w:tcPr>
            <w:tcW w:w="3690" w:type="dxa"/>
            <w:tcBorders>
              <w:top w:val="nil"/>
              <w:left w:val="nil"/>
              <w:bottom w:val="nil"/>
            </w:tcBorders>
            <w:vAlign w:val="center"/>
          </w:tcPr>
          <w:p w14:paraId="5B14BBA5" w14:textId="77777777" w:rsidR="008A068F" w:rsidRDefault="007D3091">
            <w:pPr>
              <w:jc w:val="both"/>
              <w:rPr>
                <w:rFonts w:ascii="Roboto" w:eastAsia="Roboto" w:hAnsi="Roboto" w:cs="Roboto"/>
                <w:sz w:val="15"/>
                <w:szCs w:val="15"/>
              </w:rPr>
            </w:pPr>
            <w:r>
              <w:rPr>
                <w:rFonts w:ascii="Roboto" w:eastAsia="Roboto" w:hAnsi="Roboto" w:cs="Roboto"/>
                <w:sz w:val="15"/>
                <w:szCs w:val="15"/>
              </w:rPr>
              <w:t>Justice, Reconciliation, Law and Order Sector</w:t>
            </w:r>
          </w:p>
        </w:tc>
        <w:tc>
          <w:tcPr>
            <w:tcW w:w="1170" w:type="dxa"/>
            <w:tcBorders>
              <w:top w:val="nil"/>
              <w:bottom w:val="nil"/>
              <w:right w:val="nil"/>
            </w:tcBorders>
            <w:vAlign w:val="center"/>
          </w:tcPr>
          <w:p w14:paraId="456F9DD4" w14:textId="77777777" w:rsidR="008A068F" w:rsidRDefault="007D3091">
            <w:pPr>
              <w:jc w:val="both"/>
              <w:rPr>
                <w:rFonts w:ascii="Roboto" w:eastAsia="Roboto" w:hAnsi="Roboto" w:cs="Roboto"/>
                <w:sz w:val="15"/>
                <w:szCs w:val="15"/>
              </w:rPr>
            </w:pPr>
            <w:r>
              <w:rPr>
                <w:rFonts w:ascii="Roboto" w:eastAsia="Roboto" w:hAnsi="Roboto" w:cs="Roboto"/>
                <w:sz w:val="15"/>
                <w:szCs w:val="15"/>
              </w:rPr>
              <w:t>UNDAP</w:t>
            </w:r>
          </w:p>
        </w:tc>
        <w:tc>
          <w:tcPr>
            <w:tcW w:w="4590" w:type="dxa"/>
            <w:tcBorders>
              <w:top w:val="nil"/>
              <w:left w:val="nil"/>
              <w:bottom w:val="nil"/>
              <w:right w:val="nil"/>
            </w:tcBorders>
            <w:vAlign w:val="center"/>
          </w:tcPr>
          <w:p w14:paraId="6606B5A4" w14:textId="77777777" w:rsidR="008A068F" w:rsidRDefault="007D3091">
            <w:pPr>
              <w:jc w:val="both"/>
              <w:rPr>
                <w:rFonts w:ascii="Roboto" w:eastAsia="Roboto" w:hAnsi="Roboto" w:cs="Roboto"/>
                <w:sz w:val="15"/>
                <w:szCs w:val="15"/>
              </w:rPr>
            </w:pPr>
            <w:r>
              <w:rPr>
                <w:rFonts w:ascii="Roboto" w:eastAsia="Roboto" w:hAnsi="Roboto" w:cs="Roboto"/>
                <w:sz w:val="15"/>
                <w:szCs w:val="15"/>
              </w:rPr>
              <w:t>United Nations Development Assistance Plan</w:t>
            </w:r>
          </w:p>
        </w:tc>
      </w:tr>
      <w:tr w:rsidR="008A068F" w14:paraId="3A8C790E" w14:textId="77777777" w:rsidTr="00635F90">
        <w:trPr>
          <w:trHeight w:val="197"/>
        </w:trPr>
        <w:tc>
          <w:tcPr>
            <w:tcW w:w="1075" w:type="dxa"/>
            <w:tcBorders>
              <w:top w:val="nil"/>
              <w:left w:val="nil"/>
              <w:bottom w:val="nil"/>
              <w:right w:val="nil"/>
            </w:tcBorders>
            <w:vAlign w:val="center"/>
          </w:tcPr>
          <w:p w14:paraId="20FC22B5" w14:textId="77777777" w:rsidR="008A068F" w:rsidRDefault="007D3091">
            <w:pPr>
              <w:jc w:val="both"/>
              <w:rPr>
                <w:rFonts w:ascii="Roboto" w:eastAsia="Roboto" w:hAnsi="Roboto" w:cs="Roboto"/>
                <w:sz w:val="15"/>
                <w:szCs w:val="15"/>
              </w:rPr>
            </w:pPr>
            <w:r>
              <w:rPr>
                <w:rFonts w:ascii="Roboto" w:eastAsia="Roboto" w:hAnsi="Roboto" w:cs="Roboto"/>
                <w:sz w:val="15"/>
                <w:szCs w:val="15"/>
              </w:rPr>
              <w:t xml:space="preserve">JSC                       </w:t>
            </w:r>
          </w:p>
        </w:tc>
        <w:tc>
          <w:tcPr>
            <w:tcW w:w="3690" w:type="dxa"/>
            <w:tcBorders>
              <w:top w:val="nil"/>
              <w:left w:val="nil"/>
              <w:bottom w:val="nil"/>
            </w:tcBorders>
            <w:vAlign w:val="center"/>
          </w:tcPr>
          <w:p w14:paraId="03CC4031" w14:textId="77777777" w:rsidR="008A068F" w:rsidRDefault="007D3091">
            <w:pPr>
              <w:jc w:val="both"/>
              <w:rPr>
                <w:rFonts w:ascii="Roboto" w:eastAsia="Roboto" w:hAnsi="Roboto" w:cs="Roboto"/>
                <w:sz w:val="15"/>
                <w:szCs w:val="15"/>
              </w:rPr>
            </w:pPr>
            <w:r>
              <w:rPr>
                <w:rFonts w:ascii="Roboto" w:eastAsia="Roboto" w:hAnsi="Roboto" w:cs="Roboto"/>
                <w:sz w:val="15"/>
                <w:szCs w:val="15"/>
              </w:rPr>
              <w:t>Joint Steering Committee</w:t>
            </w:r>
          </w:p>
        </w:tc>
        <w:tc>
          <w:tcPr>
            <w:tcW w:w="1170" w:type="dxa"/>
            <w:tcBorders>
              <w:top w:val="nil"/>
              <w:bottom w:val="nil"/>
              <w:right w:val="nil"/>
            </w:tcBorders>
            <w:vAlign w:val="center"/>
          </w:tcPr>
          <w:p w14:paraId="4DC74163" w14:textId="77777777" w:rsidR="008A068F" w:rsidRDefault="007D3091">
            <w:pPr>
              <w:rPr>
                <w:rFonts w:ascii="Roboto" w:eastAsia="Roboto" w:hAnsi="Roboto" w:cs="Roboto"/>
                <w:sz w:val="15"/>
                <w:szCs w:val="15"/>
              </w:rPr>
            </w:pPr>
            <w:r>
              <w:rPr>
                <w:rFonts w:ascii="Roboto" w:eastAsia="Roboto" w:hAnsi="Roboto" w:cs="Roboto"/>
                <w:sz w:val="15"/>
                <w:szCs w:val="15"/>
              </w:rPr>
              <w:t>UNDG</w:t>
            </w:r>
          </w:p>
        </w:tc>
        <w:tc>
          <w:tcPr>
            <w:tcW w:w="4590" w:type="dxa"/>
            <w:tcBorders>
              <w:top w:val="nil"/>
              <w:left w:val="nil"/>
              <w:bottom w:val="nil"/>
              <w:right w:val="nil"/>
            </w:tcBorders>
            <w:vAlign w:val="center"/>
          </w:tcPr>
          <w:p w14:paraId="70244589" w14:textId="77777777" w:rsidR="008A068F" w:rsidRDefault="007D3091">
            <w:pPr>
              <w:rPr>
                <w:rFonts w:ascii="Roboto" w:eastAsia="Roboto" w:hAnsi="Roboto" w:cs="Roboto"/>
                <w:sz w:val="15"/>
                <w:szCs w:val="15"/>
              </w:rPr>
            </w:pPr>
            <w:r>
              <w:rPr>
                <w:rFonts w:ascii="Roboto" w:eastAsia="Roboto" w:hAnsi="Roboto" w:cs="Roboto"/>
                <w:sz w:val="15"/>
                <w:szCs w:val="15"/>
              </w:rPr>
              <w:t>United Nations Development Group</w:t>
            </w:r>
          </w:p>
        </w:tc>
      </w:tr>
      <w:tr w:rsidR="008A068F" w14:paraId="108FF0C1" w14:textId="77777777" w:rsidTr="00635F90">
        <w:trPr>
          <w:trHeight w:val="197"/>
        </w:trPr>
        <w:tc>
          <w:tcPr>
            <w:tcW w:w="1075" w:type="dxa"/>
            <w:tcBorders>
              <w:top w:val="nil"/>
              <w:left w:val="nil"/>
              <w:bottom w:val="nil"/>
              <w:right w:val="nil"/>
            </w:tcBorders>
            <w:vAlign w:val="center"/>
          </w:tcPr>
          <w:p w14:paraId="3A0CD14C" w14:textId="77777777" w:rsidR="008A068F" w:rsidRDefault="007D3091">
            <w:pPr>
              <w:jc w:val="both"/>
              <w:rPr>
                <w:rFonts w:ascii="Roboto" w:eastAsia="Roboto" w:hAnsi="Roboto" w:cs="Roboto"/>
                <w:sz w:val="15"/>
                <w:szCs w:val="15"/>
              </w:rPr>
            </w:pPr>
            <w:r>
              <w:rPr>
                <w:rFonts w:ascii="Roboto" w:eastAsia="Roboto" w:hAnsi="Roboto" w:cs="Roboto"/>
                <w:sz w:val="15"/>
                <w:szCs w:val="15"/>
              </w:rPr>
              <w:t>JWP</w:t>
            </w:r>
          </w:p>
        </w:tc>
        <w:tc>
          <w:tcPr>
            <w:tcW w:w="3690" w:type="dxa"/>
            <w:tcBorders>
              <w:top w:val="nil"/>
              <w:left w:val="nil"/>
              <w:bottom w:val="nil"/>
            </w:tcBorders>
            <w:vAlign w:val="center"/>
          </w:tcPr>
          <w:p w14:paraId="18C627D4" w14:textId="77777777" w:rsidR="008A068F" w:rsidRDefault="007D3091">
            <w:pPr>
              <w:jc w:val="both"/>
              <w:rPr>
                <w:rFonts w:ascii="Roboto" w:eastAsia="Roboto" w:hAnsi="Roboto" w:cs="Roboto"/>
                <w:sz w:val="15"/>
                <w:szCs w:val="15"/>
              </w:rPr>
            </w:pPr>
            <w:r>
              <w:rPr>
                <w:rFonts w:ascii="Roboto" w:eastAsia="Roboto" w:hAnsi="Roboto" w:cs="Roboto"/>
                <w:sz w:val="15"/>
                <w:szCs w:val="15"/>
              </w:rPr>
              <w:t>Joint Workplan</w:t>
            </w:r>
          </w:p>
        </w:tc>
        <w:tc>
          <w:tcPr>
            <w:tcW w:w="1170" w:type="dxa"/>
            <w:tcBorders>
              <w:top w:val="nil"/>
              <w:bottom w:val="nil"/>
              <w:right w:val="nil"/>
            </w:tcBorders>
            <w:vAlign w:val="center"/>
          </w:tcPr>
          <w:p w14:paraId="04F2B3FB" w14:textId="77777777" w:rsidR="008A068F" w:rsidRDefault="007D3091">
            <w:pPr>
              <w:jc w:val="both"/>
              <w:rPr>
                <w:rFonts w:ascii="Roboto" w:eastAsia="Roboto" w:hAnsi="Roboto" w:cs="Roboto"/>
                <w:sz w:val="15"/>
                <w:szCs w:val="15"/>
              </w:rPr>
            </w:pPr>
            <w:r>
              <w:rPr>
                <w:rFonts w:ascii="Roboto" w:eastAsia="Roboto" w:hAnsi="Roboto" w:cs="Roboto"/>
                <w:sz w:val="15"/>
                <w:szCs w:val="15"/>
              </w:rPr>
              <w:t>UNDP</w:t>
            </w:r>
          </w:p>
        </w:tc>
        <w:tc>
          <w:tcPr>
            <w:tcW w:w="4590" w:type="dxa"/>
            <w:tcBorders>
              <w:top w:val="nil"/>
              <w:left w:val="nil"/>
              <w:bottom w:val="nil"/>
              <w:right w:val="nil"/>
            </w:tcBorders>
            <w:vAlign w:val="center"/>
          </w:tcPr>
          <w:p w14:paraId="6DEF4DFE" w14:textId="77777777" w:rsidR="008A068F" w:rsidRDefault="007D3091">
            <w:pPr>
              <w:jc w:val="both"/>
              <w:rPr>
                <w:rFonts w:ascii="Roboto" w:eastAsia="Roboto" w:hAnsi="Roboto" w:cs="Roboto"/>
                <w:sz w:val="15"/>
                <w:szCs w:val="15"/>
              </w:rPr>
            </w:pPr>
            <w:r>
              <w:rPr>
                <w:rFonts w:ascii="Roboto" w:eastAsia="Roboto" w:hAnsi="Roboto" w:cs="Roboto"/>
                <w:sz w:val="15"/>
                <w:szCs w:val="15"/>
              </w:rPr>
              <w:t>United Nations Development Programme</w:t>
            </w:r>
          </w:p>
        </w:tc>
      </w:tr>
      <w:tr w:rsidR="008A068F" w14:paraId="1767CB11" w14:textId="77777777" w:rsidTr="00635F90">
        <w:trPr>
          <w:trHeight w:val="197"/>
        </w:trPr>
        <w:tc>
          <w:tcPr>
            <w:tcW w:w="1075" w:type="dxa"/>
            <w:tcBorders>
              <w:top w:val="nil"/>
              <w:left w:val="nil"/>
              <w:bottom w:val="nil"/>
              <w:right w:val="nil"/>
            </w:tcBorders>
            <w:vAlign w:val="center"/>
          </w:tcPr>
          <w:p w14:paraId="7D13C9BE" w14:textId="77777777" w:rsidR="008A068F" w:rsidRDefault="007D3091">
            <w:pPr>
              <w:jc w:val="both"/>
              <w:rPr>
                <w:rFonts w:ascii="Roboto" w:eastAsia="Roboto" w:hAnsi="Roboto" w:cs="Roboto"/>
                <w:sz w:val="15"/>
                <w:szCs w:val="15"/>
              </w:rPr>
            </w:pPr>
            <w:r>
              <w:rPr>
                <w:rFonts w:ascii="Roboto" w:eastAsia="Roboto" w:hAnsi="Roboto" w:cs="Roboto"/>
                <w:sz w:val="15"/>
                <w:szCs w:val="15"/>
              </w:rPr>
              <w:t>KPI</w:t>
            </w:r>
          </w:p>
        </w:tc>
        <w:tc>
          <w:tcPr>
            <w:tcW w:w="3690" w:type="dxa"/>
            <w:tcBorders>
              <w:top w:val="nil"/>
              <w:left w:val="nil"/>
              <w:bottom w:val="nil"/>
            </w:tcBorders>
            <w:vAlign w:val="center"/>
          </w:tcPr>
          <w:p w14:paraId="7B2F6F9D" w14:textId="77777777" w:rsidR="008A068F" w:rsidRDefault="007D3091">
            <w:pPr>
              <w:jc w:val="both"/>
              <w:rPr>
                <w:rFonts w:ascii="Roboto" w:eastAsia="Roboto" w:hAnsi="Roboto" w:cs="Roboto"/>
                <w:sz w:val="15"/>
                <w:szCs w:val="15"/>
              </w:rPr>
            </w:pPr>
            <w:r>
              <w:rPr>
                <w:rFonts w:ascii="Roboto" w:eastAsia="Roboto" w:hAnsi="Roboto" w:cs="Roboto"/>
                <w:sz w:val="15"/>
                <w:szCs w:val="15"/>
              </w:rPr>
              <w:t>Key Performance Indicators</w:t>
            </w:r>
          </w:p>
        </w:tc>
        <w:tc>
          <w:tcPr>
            <w:tcW w:w="1170" w:type="dxa"/>
            <w:tcBorders>
              <w:top w:val="nil"/>
              <w:bottom w:val="nil"/>
              <w:right w:val="nil"/>
            </w:tcBorders>
            <w:vAlign w:val="center"/>
          </w:tcPr>
          <w:p w14:paraId="65D9C1F5" w14:textId="77777777" w:rsidR="008A068F" w:rsidRDefault="007D3091">
            <w:pPr>
              <w:jc w:val="both"/>
              <w:rPr>
                <w:rFonts w:ascii="Roboto" w:eastAsia="Roboto" w:hAnsi="Roboto" w:cs="Roboto"/>
                <w:sz w:val="15"/>
                <w:szCs w:val="15"/>
              </w:rPr>
            </w:pPr>
            <w:r>
              <w:rPr>
                <w:rFonts w:ascii="Roboto" w:eastAsia="Roboto" w:hAnsi="Roboto" w:cs="Roboto"/>
                <w:sz w:val="15"/>
                <w:szCs w:val="15"/>
              </w:rPr>
              <w:t>UNECA</w:t>
            </w:r>
          </w:p>
        </w:tc>
        <w:tc>
          <w:tcPr>
            <w:tcW w:w="4590" w:type="dxa"/>
            <w:tcBorders>
              <w:top w:val="nil"/>
              <w:left w:val="nil"/>
              <w:bottom w:val="nil"/>
              <w:right w:val="nil"/>
            </w:tcBorders>
            <w:vAlign w:val="center"/>
          </w:tcPr>
          <w:p w14:paraId="6DF2D1CE" w14:textId="77777777" w:rsidR="008A068F" w:rsidRDefault="007D3091">
            <w:pPr>
              <w:jc w:val="both"/>
              <w:rPr>
                <w:rFonts w:ascii="Roboto" w:eastAsia="Roboto" w:hAnsi="Roboto" w:cs="Roboto"/>
                <w:sz w:val="15"/>
                <w:szCs w:val="15"/>
              </w:rPr>
            </w:pPr>
            <w:r>
              <w:rPr>
                <w:rFonts w:ascii="Roboto" w:eastAsia="Roboto" w:hAnsi="Roboto" w:cs="Roboto"/>
                <w:sz w:val="15"/>
                <w:szCs w:val="15"/>
              </w:rPr>
              <w:t>United Nations Economic Commission for Africa</w:t>
            </w:r>
          </w:p>
        </w:tc>
      </w:tr>
      <w:tr w:rsidR="008A068F" w14:paraId="5B277B37" w14:textId="77777777" w:rsidTr="00635F90">
        <w:trPr>
          <w:trHeight w:val="197"/>
        </w:trPr>
        <w:tc>
          <w:tcPr>
            <w:tcW w:w="1075" w:type="dxa"/>
            <w:tcBorders>
              <w:top w:val="nil"/>
              <w:left w:val="nil"/>
              <w:bottom w:val="nil"/>
              <w:right w:val="nil"/>
            </w:tcBorders>
            <w:vAlign w:val="center"/>
          </w:tcPr>
          <w:p w14:paraId="03E60F24" w14:textId="77777777" w:rsidR="008A068F" w:rsidRDefault="007D3091">
            <w:pPr>
              <w:jc w:val="both"/>
              <w:rPr>
                <w:rFonts w:ascii="Roboto" w:eastAsia="Roboto" w:hAnsi="Roboto" w:cs="Roboto"/>
                <w:sz w:val="15"/>
                <w:szCs w:val="15"/>
              </w:rPr>
            </w:pPr>
            <w:r>
              <w:rPr>
                <w:rFonts w:ascii="Roboto" w:eastAsia="Roboto" w:hAnsi="Roboto" w:cs="Roboto"/>
                <w:sz w:val="15"/>
                <w:szCs w:val="15"/>
              </w:rPr>
              <w:t>LNOB</w:t>
            </w:r>
          </w:p>
        </w:tc>
        <w:tc>
          <w:tcPr>
            <w:tcW w:w="3690" w:type="dxa"/>
            <w:tcBorders>
              <w:top w:val="nil"/>
              <w:left w:val="nil"/>
              <w:bottom w:val="nil"/>
            </w:tcBorders>
            <w:vAlign w:val="center"/>
          </w:tcPr>
          <w:p w14:paraId="2BDF81E4" w14:textId="77777777" w:rsidR="008A068F" w:rsidRDefault="007D3091">
            <w:pPr>
              <w:jc w:val="both"/>
              <w:rPr>
                <w:rFonts w:ascii="Roboto" w:eastAsia="Roboto" w:hAnsi="Roboto" w:cs="Roboto"/>
                <w:sz w:val="15"/>
                <w:szCs w:val="15"/>
              </w:rPr>
            </w:pPr>
            <w:r>
              <w:rPr>
                <w:rFonts w:ascii="Roboto" w:eastAsia="Roboto" w:hAnsi="Roboto" w:cs="Roboto"/>
                <w:sz w:val="15"/>
                <w:szCs w:val="15"/>
              </w:rPr>
              <w:t>Leave No One Behind</w:t>
            </w:r>
          </w:p>
        </w:tc>
        <w:tc>
          <w:tcPr>
            <w:tcW w:w="1170" w:type="dxa"/>
            <w:tcBorders>
              <w:top w:val="nil"/>
              <w:bottom w:val="nil"/>
              <w:right w:val="nil"/>
            </w:tcBorders>
            <w:vAlign w:val="center"/>
          </w:tcPr>
          <w:p w14:paraId="3886C8F1" w14:textId="77777777" w:rsidR="008A068F" w:rsidRDefault="007D3091">
            <w:pPr>
              <w:jc w:val="both"/>
              <w:rPr>
                <w:rFonts w:ascii="Roboto" w:eastAsia="Roboto" w:hAnsi="Roboto" w:cs="Roboto"/>
                <w:sz w:val="15"/>
                <w:szCs w:val="15"/>
              </w:rPr>
            </w:pPr>
            <w:r>
              <w:rPr>
                <w:rFonts w:ascii="Roboto" w:eastAsia="Roboto" w:hAnsi="Roboto" w:cs="Roboto"/>
                <w:sz w:val="15"/>
                <w:szCs w:val="15"/>
              </w:rPr>
              <w:t>UNEG</w:t>
            </w:r>
          </w:p>
        </w:tc>
        <w:tc>
          <w:tcPr>
            <w:tcW w:w="4590" w:type="dxa"/>
            <w:tcBorders>
              <w:top w:val="nil"/>
              <w:left w:val="nil"/>
              <w:bottom w:val="nil"/>
              <w:right w:val="nil"/>
            </w:tcBorders>
            <w:vAlign w:val="center"/>
          </w:tcPr>
          <w:p w14:paraId="25D79979" w14:textId="77777777" w:rsidR="008A068F" w:rsidRDefault="007D3091">
            <w:pPr>
              <w:jc w:val="both"/>
              <w:rPr>
                <w:rFonts w:ascii="Roboto" w:eastAsia="Roboto" w:hAnsi="Roboto" w:cs="Roboto"/>
                <w:sz w:val="15"/>
                <w:szCs w:val="15"/>
              </w:rPr>
            </w:pPr>
            <w:r>
              <w:rPr>
                <w:rFonts w:ascii="Roboto" w:eastAsia="Roboto" w:hAnsi="Roboto" w:cs="Roboto"/>
                <w:sz w:val="15"/>
                <w:szCs w:val="15"/>
              </w:rPr>
              <w:t xml:space="preserve">United Nations Evaluation Group </w:t>
            </w:r>
          </w:p>
        </w:tc>
      </w:tr>
      <w:tr w:rsidR="008A068F" w14:paraId="12EF8CD0" w14:textId="77777777" w:rsidTr="00635F90">
        <w:trPr>
          <w:trHeight w:val="197"/>
        </w:trPr>
        <w:tc>
          <w:tcPr>
            <w:tcW w:w="1075" w:type="dxa"/>
            <w:tcBorders>
              <w:top w:val="nil"/>
              <w:left w:val="nil"/>
              <w:bottom w:val="nil"/>
              <w:right w:val="nil"/>
            </w:tcBorders>
            <w:vAlign w:val="center"/>
          </w:tcPr>
          <w:p w14:paraId="14AED908" w14:textId="77777777" w:rsidR="008A068F" w:rsidRDefault="007D3091">
            <w:pPr>
              <w:jc w:val="both"/>
              <w:rPr>
                <w:rFonts w:ascii="Roboto" w:eastAsia="Roboto" w:hAnsi="Roboto" w:cs="Roboto"/>
                <w:sz w:val="15"/>
                <w:szCs w:val="15"/>
              </w:rPr>
            </w:pPr>
            <w:r>
              <w:rPr>
                <w:rFonts w:ascii="Roboto" w:eastAsia="Roboto" w:hAnsi="Roboto" w:cs="Roboto"/>
                <w:sz w:val="15"/>
                <w:szCs w:val="15"/>
              </w:rPr>
              <w:t>LODA</w:t>
            </w:r>
          </w:p>
        </w:tc>
        <w:tc>
          <w:tcPr>
            <w:tcW w:w="3690" w:type="dxa"/>
            <w:tcBorders>
              <w:top w:val="nil"/>
              <w:left w:val="nil"/>
              <w:bottom w:val="nil"/>
            </w:tcBorders>
            <w:vAlign w:val="center"/>
          </w:tcPr>
          <w:p w14:paraId="12C8B88A" w14:textId="77777777" w:rsidR="008A068F" w:rsidRDefault="007D3091">
            <w:pPr>
              <w:jc w:val="both"/>
              <w:rPr>
                <w:rFonts w:ascii="Roboto" w:eastAsia="Roboto" w:hAnsi="Roboto" w:cs="Roboto"/>
                <w:sz w:val="15"/>
                <w:szCs w:val="15"/>
              </w:rPr>
            </w:pPr>
            <w:r>
              <w:rPr>
                <w:rFonts w:ascii="Roboto" w:eastAsia="Roboto" w:hAnsi="Roboto" w:cs="Roboto"/>
                <w:sz w:val="15"/>
                <w:szCs w:val="15"/>
              </w:rPr>
              <w:t xml:space="preserve">Local Administrative Entities Development Agency </w:t>
            </w:r>
          </w:p>
        </w:tc>
        <w:tc>
          <w:tcPr>
            <w:tcW w:w="1170" w:type="dxa"/>
            <w:tcBorders>
              <w:top w:val="nil"/>
              <w:bottom w:val="nil"/>
              <w:right w:val="nil"/>
            </w:tcBorders>
            <w:vAlign w:val="center"/>
          </w:tcPr>
          <w:p w14:paraId="395C3530" w14:textId="77777777" w:rsidR="008A068F" w:rsidRDefault="007D3091">
            <w:pPr>
              <w:jc w:val="both"/>
              <w:rPr>
                <w:rFonts w:ascii="Roboto" w:eastAsia="Roboto" w:hAnsi="Roboto" w:cs="Roboto"/>
                <w:sz w:val="15"/>
                <w:szCs w:val="15"/>
              </w:rPr>
            </w:pPr>
            <w:r>
              <w:rPr>
                <w:rFonts w:ascii="Roboto" w:eastAsia="Roboto" w:hAnsi="Roboto" w:cs="Roboto"/>
                <w:sz w:val="15"/>
                <w:szCs w:val="15"/>
              </w:rPr>
              <w:t xml:space="preserve">UNEP </w:t>
            </w:r>
          </w:p>
        </w:tc>
        <w:tc>
          <w:tcPr>
            <w:tcW w:w="4590" w:type="dxa"/>
            <w:tcBorders>
              <w:top w:val="nil"/>
              <w:left w:val="nil"/>
              <w:bottom w:val="nil"/>
              <w:right w:val="nil"/>
            </w:tcBorders>
            <w:vAlign w:val="center"/>
          </w:tcPr>
          <w:p w14:paraId="21714EFA" w14:textId="77777777" w:rsidR="008A068F" w:rsidRDefault="007D3091">
            <w:pPr>
              <w:jc w:val="both"/>
              <w:rPr>
                <w:rFonts w:ascii="Roboto" w:eastAsia="Roboto" w:hAnsi="Roboto" w:cs="Roboto"/>
                <w:sz w:val="15"/>
                <w:szCs w:val="15"/>
              </w:rPr>
            </w:pPr>
            <w:r>
              <w:rPr>
                <w:rFonts w:ascii="Roboto" w:eastAsia="Roboto" w:hAnsi="Roboto" w:cs="Roboto"/>
                <w:sz w:val="15"/>
                <w:szCs w:val="15"/>
              </w:rPr>
              <w:t>United Nations Environment Programme</w:t>
            </w:r>
          </w:p>
        </w:tc>
      </w:tr>
      <w:tr w:rsidR="008A068F" w14:paraId="01AB30BE" w14:textId="77777777" w:rsidTr="00635F90">
        <w:trPr>
          <w:trHeight w:val="197"/>
        </w:trPr>
        <w:tc>
          <w:tcPr>
            <w:tcW w:w="1075" w:type="dxa"/>
            <w:tcBorders>
              <w:top w:val="nil"/>
              <w:left w:val="nil"/>
              <w:bottom w:val="nil"/>
              <w:right w:val="nil"/>
            </w:tcBorders>
            <w:vAlign w:val="center"/>
          </w:tcPr>
          <w:p w14:paraId="0AF9BFB0" w14:textId="77777777" w:rsidR="008A068F" w:rsidRDefault="007D3091">
            <w:pPr>
              <w:jc w:val="both"/>
              <w:rPr>
                <w:rFonts w:ascii="Roboto" w:eastAsia="Roboto" w:hAnsi="Roboto" w:cs="Roboto"/>
                <w:sz w:val="15"/>
                <w:szCs w:val="15"/>
              </w:rPr>
            </w:pPr>
            <w:r>
              <w:rPr>
                <w:rFonts w:ascii="Roboto" w:eastAsia="Roboto" w:hAnsi="Roboto" w:cs="Roboto"/>
                <w:sz w:val="15"/>
                <w:szCs w:val="15"/>
              </w:rPr>
              <w:t>MAF</w:t>
            </w:r>
          </w:p>
        </w:tc>
        <w:tc>
          <w:tcPr>
            <w:tcW w:w="3690" w:type="dxa"/>
            <w:tcBorders>
              <w:top w:val="nil"/>
              <w:left w:val="nil"/>
              <w:bottom w:val="nil"/>
            </w:tcBorders>
            <w:vAlign w:val="center"/>
          </w:tcPr>
          <w:p w14:paraId="2A3B784A" w14:textId="77777777" w:rsidR="008A068F" w:rsidRDefault="007D3091">
            <w:pPr>
              <w:jc w:val="both"/>
              <w:rPr>
                <w:rFonts w:ascii="Roboto" w:eastAsia="Roboto" w:hAnsi="Roboto" w:cs="Roboto"/>
                <w:sz w:val="15"/>
                <w:szCs w:val="15"/>
              </w:rPr>
            </w:pPr>
            <w:r>
              <w:rPr>
                <w:rFonts w:ascii="Roboto" w:eastAsia="Roboto" w:hAnsi="Roboto" w:cs="Roboto"/>
                <w:sz w:val="15"/>
                <w:szCs w:val="15"/>
              </w:rPr>
              <w:t xml:space="preserve">Management and Accountability Framework </w:t>
            </w:r>
          </w:p>
        </w:tc>
        <w:tc>
          <w:tcPr>
            <w:tcW w:w="1170" w:type="dxa"/>
            <w:tcBorders>
              <w:top w:val="nil"/>
              <w:bottom w:val="nil"/>
              <w:right w:val="nil"/>
            </w:tcBorders>
            <w:vAlign w:val="center"/>
          </w:tcPr>
          <w:p w14:paraId="46826EF2" w14:textId="77777777" w:rsidR="008A068F" w:rsidRDefault="007D3091">
            <w:pPr>
              <w:rPr>
                <w:rFonts w:ascii="Roboto" w:eastAsia="Roboto" w:hAnsi="Roboto" w:cs="Roboto"/>
                <w:sz w:val="15"/>
                <w:szCs w:val="15"/>
              </w:rPr>
            </w:pPr>
            <w:r>
              <w:rPr>
                <w:rFonts w:ascii="Roboto" w:eastAsia="Roboto" w:hAnsi="Roboto" w:cs="Roboto"/>
                <w:sz w:val="15"/>
                <w:szCs w:val="15"/>
              </w:rPr>
              <w:t>UNESCO</w:t>
            </w:r>
          </w:p>
        </w:tc>
        <w:tc>
          <w:tcPr>
            <w:tcW w:w="4590" w:type="dxa"/>
            <w:tcBorders>
              <w:top w:val="nil"/>
              <w:left w:val="nil"/>
              <w:bottom w:val="nil"/>
              <w:right w:val="nil"/>
            </w:tcBorders>
            <w:vAlign w:val="center"/>
          </w:tcPr>
          <w:p w14:paraId="14E71F5F" w14:textId="77777777" w:rsidR="008A068F" w:rsidRDefault="007D3091">
            <w:pPr>
              <w:rPr>
                <w:rFonts w:ascii="Roboto" w:eastAsia="Roboto" w:hAnsi="Roboto" w:cs="Roboto"/>
                <w:sz w:val="15"/>
                <w:szCs w:val="15"/>
              </w:rPr>
            </w:pPr>
            <w:r>
              <w:rPr>
                <w:rFonts w:ascii="Roboto" w:eastAsia="Roboto" w:hAnsi="Roboto" w:cs="Roboto"/>
                <w:sz w:val="15"/>
                <w:szCs w:val="15"/>
              </w:rPr>
              <w:t>United Nations Educational, Scientific and Cultural Organization</w:t>
            </w:r>
          </w:p>
        </w:tc>
      </w:tr>
      <w:tr w:rsidR="008A068F" w14:paraId="49B71A78" w14:textId="77777777" w:rsidTr="00635F90">
        <w:trPr>
          <w:trHeight w:val="197"/>
        </w:trPr>
        <w:tc>
          <w:tcPr>
            <w:tcW w:w="1075" w:type="dxa"/>
            <w:tcBorders>
              <w:top w:val="nil"/>
              <w:left w:val="nil"/>
              <w:bottom w:val="nil"/>
              <w:right w:val="nil"/>
            </w:tcBorders>
            <w:vAlign w:val="center"/>
          </w:tcPr>
          <w:p w14:paraId="1F79A977" w14:textId="77777777" w:rsidR="008A068F" w:rsidRDefault="007D3091">
            <w:pPr>
              <w:jc w:val="both"/>
              <w:rPr>
                <w:rFonts w:ascii="Roboto" w:eastAsia="Roboto" w:hAnsi="Roboto" w:cs="Roboto"/>
                <w:sz w:val="15"/>
                <w:szCs w:val="15"/>
              </w:rPr>
            </w:pPr>
            <w:r>
              <w:rPr>
                <w:rFonts w:ascii="Roboto" w:eastAsia="Roboto" w:hAnsi="Roboto" w:cs="Roboto"/>
                <w:sz w:val="15"/>
                <w:szCs w:val="15"/>
              </w:rPr>
              <w:t>M&amp;E</w:t>
            </w:r>
          </w:p>
        </w:tc>
        <w:tc>
          <w:tcPr>
            <w:tcW w:w="3690" w:type="dxa"/>
            <w:tcBorders>
              <w:top w:val="nil"/>
              <w:left w:val="nil"/>
              <w:bottom w:val="nil"/>
            </w:tcBorders>
            <w:vAlign w:val="center"/>
          </w:tcPr>
          <w:p w14:paraId="1966F5CE" w14:textId="77777777" w:rsidR="008A068F" w:rsidRDefault="007D3091">
            <w:pPr>
              <w:jc w:val="both"/>
              <w:rPr>
                <w:rFonts w:ascii="Roboto" w:eastAsia="Roboto" w:hAnsi="Roboto" w:cs="Roboto"/>
                <w:sz w:val="15"/>
                <w:szCs w:val="15"/>
              </w:rPr>
            </w:pPr>
            <w:r>
              <w:rPr>
                <w:rFonts w:ascii="Roboto" w:eastAsia="Roboto" w:hAnsi="Roboto" w:cs="Roboto"/>
                <w:sz w:val="15"/>
                <w:szCs w:val="15"/>
              </w:rPr>
              <w:t>Monitoring and Evaluation</w:t>
            </w:r>
          </w:p>
        </w:tc>
        <w:tc>
          <w:tcPr>
            <w:tcW w:w="1170" w:type="dxa"/>
            <w:tcBorders>
              <w:top w:val="nil"/>
              <w:bottom w:val="nil"/>
              <w:right w:val="nil"/>
            </w:tcBorders>
            <w:vAlign w:val="center"/>
          </w:tcPr>
          <w:p w14:paraId="1DF09377" w14:textId="77777777" w:rsidR="008A068F" w:rsidRDefault="007D3091">
            <w:pPr>
              <w:jc w:val="both"/>
              <w:rPr>
                <w:rFonts w:ascii="Roboto" w:eastAsia="Roboto" w:hAnsi="Roboto" w:cs="Roboto"/>
                <w:sz w:val="15"/>
                <w:szCs w:val="15"/>
              </w:rPr>
            </w:pPr>
            <w:r>
              <w:rPr>
                <w:rFonts w:ascii="Roboto" w:eastAsia="Roboto" w:hAnsi="Roboto" w:cs="Roboto"/>
                <w:sz w:val="15"/>
                <w:szCs w:val="15"/>
              </w:rPr>
              <w:t>UNFPA</w:t>
            </w:r>
          </w:p>
        </w:tc>
        <w:tc>
          <w:tcPr>
            <w:tcW w:w="4590" w:type="dxa"/>
            <w:tcBorders>
              <w:top w:val="nil"/>
              <w:left w:val="nil"/>
              <w:bottom w:val="nil"/>
              <w:right w:val="nil"/>
            </w:tcBorders>
            <w:vAlign w:val="center"/>
          </w:tcPr>
          <w:p w14:paraId="3155F57A" w14:textId="77777777" w:rsidR="008A068F" w:rsidRDefault="007D3091">
            <w:pPr>
              <w:rPr>
                <w:rFonts w:ascii="Roboto" w:eastAsia="Roboto" w:hAnsi="Roboto" w:cs="Roboto"/>
                <w:sz w:val="15"/>
                <w:szCs w:val="15"/>
              </w:rPr>
            </w:pPr>
            <w:r>
              <w:rPr>
                <w:rFonts w:ascii="Roboto" w:eastAsia="Roboto" w:hAnsi="Roboto" w:cs="Roboto"/>
                <w:sz w:val="15"/>
                <w:szCs w:val="15"/>
              </w:rPr>
              <w:t>United Nations Population Fund</w:t>
            </w:r>
          </w:p>
        </w:tc>
      </w:tr>
      <w:tr w:rsidR="008A068F" w14:paraId="1A414CD1" w14:textId="77777777" w:rsidTr="00635F90">
        <w:trPr>
          <w:trHeight w:val="197"/>
        </w:trPr>
        <w:tc>
          <w:tcPr>
            <w:tcW w:w="1075" w:type="dxa"/>
            <w:tcBorders>
              <w:top w:val="nil"/>
              <w:left w:val="nil"/>
              <w:bottom w:val="nil"/>
              <w:right w:val="nil"/>
            </w:tcBorders>
            <w:vAlign w:val="center"/>
          </w:tcPr>
          <w:p w14:paraId="107F3C92" w14:textId="77777777" w:rsidR="008A068F" w:rsidRDefault="007D3091">
            <w:pPr>
              <w:jc w:val="both"/>
              <w:rPr>
                <w:rFonts w:ascii="Roboto" w:eastAsia="Roboto" w:hAnsi="Roboto" w:cs="Roboto"/>
                <w:sz w:val="15"/>
                <w:szCs w:val="15"/>
              </w:rPr>
            </w:pPr>
            <w:r>
              <w:rPr>
                <w:rFonts w:ascii="Roboto" w:eastAsia="Roboto" w:hAnsi="Roboto" w:cs="Roboto"/>
                <w:sz w:val="15"/>
                <w:szCs w:val="15"/>
              </w:rPr>
              <w:t>MEFTT</w:t>
            </w:r>
          </w:p>
        </w:tc>
        <w:tc>
          <w:tcPr>
            <w:tcW w:w="3690" w:type="dxa"/>
            <w:tcBorders>
              <w:top w:val="nil"/>
              <w:left w:val="nil"/>
              <w:bottom w:val="nil"/>
            </w:tcBorders>
            <w:vAlign w:val="center"/>
          </w:tcPr>
          <w:p w14:paraId="7C4371BF" w14:textId="77777777" w:rsidR="008A068F" w:rsidRDefault="007D3091">
            <w:pPr>
              <w:jc w:val="both"/>
              <w:rPr>
                <w:rFonts w:ascii="Roboto" w:eastAsia="Roboto" w:hAnsi="Roboto" w:cs="Roboto"/>
                <w:sz w:val="15"/>
                <w:szCs w:val="15"/>
              </w:rPr>
            </w:pPr>
            <w:r>
              <w:rPr>
                <w:rFonts w:ascii="Roboto" w:eastAsia="Roboto" w:hAnsi="Roboto" w:cs="Roboto"/>
                <w:sz w:val="15"/>
                <w:szCs w:val="15"/>
              </w:rPr>
              <w:t>Monitoring and Evaluation Facilitation Task Team</w:t>
            </w:r>
          </w:p>
        </w:tc>
        <w:tc>
          <w:tcPr>
            <w:tcW w:w="1170" w:type="dxa"/>
            <w:tcBorders>
              <w:top w:val="nil"/>
              <w:bottom w:val="nil"/>
              <w:right w:val="nil"/>
            </w:tcBorders>
            <w:vAlign w:val="center"/>
          </w:tcPr>
          <w:p w14:paraId="426F9BE1" w14:textId="77777777" w:rsidR="008A068F" w:rsidRDefault="007D3091">
            <w:pPr>
              <w:jc w:val="both"/>
              <w:rPr>
                <w:rFonts w:ascii="Roboto" w:eastAsia="Roboto" w:hAnsi="Roboto" w:cs="Roboto"/>
                <w:sz w:val="15"/>
                <w:szCs w:val="15"/>
              </w:rPr>
            </w:pPr>
            <w:r>
              <w:rPr>
                <w:rFonts w:ascii="Roboto" w:eastAsia="Roboto" w:hAnsi="Roboto" w:cs="Roboto"/>
                <w:sz w:val="15"/>
                <w:szCs w:val="15"/>
              </w:rPr>
              <w:t>UNHabitat</w:t>
            </w:r>
          </w:p>
        </w:tc>
        <w:tc>
          <w:tcPr>
            <w:tcW w:w="4590" w:type="dxa"/>
            <w:tcBorders>
              <w:top w:val="nil"/>
              <w:left w:val="nil"/>
              <w:bottom w:val="nil"/>
              <w:right w:val="nil"/>
            </w:tcBorders>
            <w:vAlign w:val="center"/>
          </w:tcPr>
          <w:p w14:paraId="4EBBEB5E" w14:textId="77777777" w:rsidR="008A068F" w:rsidRDefault="007D3091">
            <w:pPr>
              <w:rPr>
                <w:rFonts w:ascii="Roboto" w:eastAsia="Roboto" w:hAnsi="Roboto" w:cs="Roboto"/>
                <w:sz w:val="15"/>
                <w:szCs w:val="15"/>
              </w:rPr>
            </w:pPr>
            <w:r>
              <w:rPr>
                <w:rFonts w:ascii="Roboto" w:eastAsia="Roboto" w:hAnsi="Roboto" w:cs="Roboto"/>
                <w:sz w:val="15"/>
                <w:szCs w:val="15"/>
              </w:rPr>
              <w:t>United Nations Human Settlements Programme</w:t>
            </w:r>
          </w:p>
        </w:tc>
      </w:tr>
      <w:tr w:rsidR="008A068F" w14:paraId="5B344D17" w14:textId="77777777" w:rsidTr="00635F90">
        <w:trPr>
          <w:trHeight w:val="197"/>
        </w:trPr>
        <w:tc>
          <w:tcPr>
            <w:tcW w:w="1075" w:type="dxa"/>
            <w:tcBorders>
              <w:top w:val="nil"/>
              <w:left w:val="nil"/>
              <w:bottom w:val="nil"/>
              <w:right w:val="nil"/>
            </w:tcBorders>
            <w:vAlign w:val="center"/>
          </w:tcPr>
          <w:p w14:paraId="562CB555" w14:textId="77777777" w:rsidR="008A068F" w:rsidRDefault="007D3091">
            <w:pPr>
              <w:jc w:val="both"/>
              <w:rPr>
                <w:rFonts w:ascii="Roboto" w:eastAsia="Roboto" w:hAnsi="Roboto" w:cs="Roboto"/>
                <w:sz w:val="15"/>
                <w:szCs w:val="15"/>
              </w:rPr>
            </w:pPr>
            <w:r>
              <w:rPr>
                <w:rFonts w:ascii="Roboto" w:eastAsia="Roboto" w:hAnsi="Roboto" w:cs="Roboto"/>
                <w:sz w:val="15"/>
                <w:szCs w:val="15"/>
              </w:rPr>
              <w:t>MHC</w:t>
            </w:r>
          </w:p>
        </w:tc>
        <w:tc>
          <w:tcPr>
            <w:tcW w:w="3690" w:type="dxa"/>
            <w:tcBorders>
              <w:top w:val="nil"/>
              <w:left w:val="nil"/>
              <w:bottom w:val="nil"/>
            </w:tcBorders>
            <w:vAlign w:val="center"/>
          </w:tcPr>
          <w:p w14:paraId="0C355BB1" w14:textId="77777777" w:rsidR="008A068F" w:rsidRDefault="007D3091">
            <w:pPr>
              <w:jc w:val="both"/>
              <w:rPr>
                <w:rFonts w:ascii="Roboto" w:eastAsia="Roboto" w:hAnsi="Roboto" w:cs="Roboto"/>
                <w:sz w:val="15"/>
                <w:szCs w:val="15"/>
              </w:rPr>
            </w:pPr>
            <w:r>
              <w:rPr>
                <w:rFonts w:ascii="Roboto" w:eastAsia="Roboto" w:hAnsi="Roboto" w:cs="Roboto"/>
                <w:sz w:val="15"/>
                <w:szCs w:val="15"/>
              </w:rPr>
              <w:t>Media High Council</w:t>
            </w:r>
          </w:p>
        </w:tc>
        <w:tc>
          <w:tcPr>
            <w:tcW w:w="1170" w:type="dxa"/>
            <w:tcBorders>
              <w:top w:val="nil"/>
              <w:bottom w:val="nil"/>
              <w:right w:val="nil"/>
            </w:tcBorders>
            <w:vAlign w:val="center"/>
          </w:tcPr>
          <w:p w14:paraId="760B58A9" w14:textId="77777777" w:rsidR="008A068F" w:rsidRDefault="007D3091">
            <w:pPr>
              <w:jc w:val="both"/>
              <w:rPr>
                <w:rFonts w:ascii="Roboto" w:eastAsia="Roboto" w:hAnsi="Roboto" w:cs="Roboto"/>
                <w:sz w:val="15"/>
                <w:szCs w:val="15"/>
              </w:rPr>
            </w:pPr>
            <w:r>
              <w:rPr>
                <w:rFonts w:ascii="Roboto" w:eastAsia="Roboto" w:hAnsi="Roboto" w:cs="Roboto"/>
                <w:sz w:val="15"/>
                <w:szCs w:val="15"/>
              </w:rPr>
              <w:t>UNHCR</w:t>
            </w:r>
          </w:p>
        </w:tc>
        <w:tc>
          <w:tcPr>
            <w:tcW w:w="4590" w:type="dxa"/>
            <w:tcBorders>
              <w:top w:val="nil"/>
              <w:left w:val="nil"/>
              <w:bottom w:val="nil"/>
              <w:right w:val="nil"/>
            </w:tcBorders>
            <w:vAlign w:val="center"/>
          </w:tcPr>
          <w:p w14:paraId="2C55308D" w14:textId="77777777" w:rsidR="008A068F" w:rsidRDefault="007D3091">
            <w:pPr>
              <w:jc w:val="both"/>
              <w:rPr>
                <w:rFonts w:ascii="Roboto" w:eastAsia="Roboto" w:hAnsi="Roboto" w:cs="Roboto"/>
                <w:sz w:val="15"/>
                <w:szCs w:val="15"/>
              </w:rPr>
            </w:pPr>
            <w:r>
              <w:rPr>
                <w:rFonts w:ascii="Roboto" w:eastAsia="Roboto" w:hAnsi="Roboto" w:cs="Roboto"/>
                <w:sz w:val="15"/>
                <w:szCs w:val="15"/>
              </w:rPr>
              <w:t>United Nations High Commissioner for Refugees</w:t>
            </w:r>
          </w:p>
        </w:tc>
      </w:tr>
      <w:tr w:rsidR="008A068F" w14:paraId="0253846E" w14:textId="77777777" w:rsidTr="00635F90">
        <w:trPr>
          <w:trHeight w:val="197"/>
        </w:trPr>
        <w:tc>
          <w:tcPr>
            <w:tcW w:w="1075" w:type="dxa"/>
            <w:tcBorders>
              <w:top w:val="nil"/>
              <w:left w:val="nil"/>
              <w:bottom w:val="nil"/>
              <w:right w:val="nil"/>
            </w:tcBorders>
            <w:vAlign w:val="center"/>
          </w:tcPr>
          <w:p w14:paraId="007E4A38" w14:textId="77777777" w:rsidR="008A068F" w:rsidRDefault="007D3091">
            <w:pPr>
              <w:jc w:val="both"/>
              <w:rPr>
                <w:rFonts w:ascii="Roboto" w:eastAsia="Roboto" w:hAnsi="Roboto" w:cs="Roboto"/>
                <w:sz w:val="15"/>
                <w:szCs w:val="15"/>
              </w:rPr>
            </w:pPr>
            <w:r>
              <w:rPr>
                <w:rFonts w:ascii="Roboto" w:eastAsia="Roboto" w:hAnsi="Roboto" w:cs="Roboto"/>
                <w:sz w:val="15"/>
                <w:szCs w:val="15"/>
              </w:rPr>
              <w:t>MIGEPROF</w:t>
            </w:r>
          </w:p>
        </w:tc>
        <w:tc>
          <w:tcPr>
            <w:tcW w:w="3690" w:type="dxa"/>
            <w:tcBorders>
              <w:top w:val="nil"/>
              <w:left w:val="nil"/>
              <w:bottom w:val="nil"/>
            </w:tcBorders>
            <w:vAlign w:val="center"/>
          </w:tcPr>
          <w:p w14:paraId="07F1F82D" w14:textId="77777777" w:rsidR="008A068F" w:rsidRDefault="007D3091">
            <w:pPr>
              <w:jc w:val="both"/>
              <w:rPr>
                <w:rFonts w:ascii="Roboto" w:eastAsia="Roboto" w:hAnsi="Roboto" w:cs="Roboto"/>
                <w:sz w:val="15"/>
                <w:szCs w:val="15"/>
              </w:rPr>
            </w:pPr>
            <w:r>
              <w:rPr>
                <w:rFonts w:ascii="Roboto" w:eastAsia="Roboto" w:hAnsi="Roboto" w:cs="Roboto"/>
                <w:sz w:val="15"/>
                <w:szCs w:val="15"/>
              </w:rPr>
              <w:t>Ministry of Gender and Family Promotion</w:t>
            </w:r>
          </w:p>
        </w:tc>
        <w:tc>
          <w:tcPr>
            <w:tcW w:w="1170" w:type="dxa"/>
            <w:tcBorders>
              <w:top w:val="nil"/>
              <w:bottom w:val="nil"/>
              <w:right w:val="nil"/>
            </w:tcBorders>
            <w:vAlign w:val="center"/>
          </w:tcPr>
          <w:p w14:paraId="68CA81CE" w14:textId="77777777" w:rsidR="008A068F" w:rsidRDefault="007D3091">
            <w:pPr>
              <w:jc w:val="both"/>
              <w:rPr>
                <w:rFonts w:ascii="Roboto" w:eastAsia="Roboto" w:hAnsi="Roboto" w:cs="Roboto"/>
                <w:sz w:val="15"/>
                <w:szCs w:val="15"/>
              </w:rPr>
            </w:pPr>
            <w:r>
              <w:rPr>
                <w:rFonts w:ascii="Roboto" w:eastAsia="Roboto" w:hAnsi="Roboto" w:cs="Roboto"/>
                <w:sz w:val="15"/>
                <w:szCs w:val="15"/>
              </w:rPr>
              <w:t>UNICEF</w:t>
            </w:r>
          </w:p>
        </w:tc>
        <w:tc>
          <w:tcPr>
            <w:tcW w:w="4590" w:type="dxa"/>
            <w:tcBorders>
              <w:top w:val="nil"/>
              <w:left w:val="nil"/>
              <w:bottom w:val="nil"/>
              <w:right w:val="nil"/>
            </w:tcBorders>
            <w:vAlign w:val="center"/>
          </w:tcPr>
          <w:p w14:paraId="3BE2AEAA" w14:textId="77777777" w:rsidR="008A068F" w:rsidRDefault="007D3091">
            <w:pPr>
              <w:jc w:val="both"/>
              <w:rPr>
                <w:rFonts w:ascii="Roboto" w:eastAsia="Roboto" w:hAnsi="Roboto" w:cs="Roboto"/>
                <w:sz w:val="15"/>
                <w:szCs w:val="15"/>
              </w:rPr>
            </w:pPr>
            <w:r>
              <w:rPr>
                <w:rFonts w:ascii="Roboto" w:eastAsia="Roboto" w:hAnsi="Roboto" w:cs="Roboto"/>
                <w:sz w:val="15"/>
                <w:szCs w:val="15"/>
              </w:rPr>
              <w:t>United Nations Children's Fund</w:t>
            </w:r>
          </w:p>
        </w:tc>
      </w:tr>
      <w:tr w:rsidR="008A068F" w14:paraId="779DA789" w14:textId="77777777" w:rsidTr="00635F90">
        <w:trPr>
          <w:trHeight w:val="197"/>
        </w:trPr>
        <w:tc>
          <w:tcPr>
            <w:tcW w:w="1075" w:type="dxa"/>
            <w:tcBorders>
              <w:top w:val="nil"/>
              <w:left w:val="nil"/>
              <w:bottom w:val="nil"/>
              <w:right w:val="nil"/>
            </w:tcBorders>
            <w:vAlign w:val="center"/>
          </w:tcPr>
          <w:p w14:paraId="590C2D2D" w14:textId="77777777" w:rsidR="008A068F" w:rsidRDefault="007D3091">
            <w:pPr>
              <w:jc w:val="both"/>
              <w:rPr>
                <w:rFonts w:ascii="Roboto" w:eastAsia="Roboto" w:hAnsi="Roboto" w:cs="Roboto"/>
                <w:sz w:val="15"/>
                <w:szCs w:val="15"/>
              </w:rPr>
            </w:pPr>
            <w:r>
              <w:rPr>
                <w:rFonts w:ascii="Roboto" w:eastAsia="Roboto" w:hAnsi="Roboto" w:cs="Roboto"/>
                <w:sz w:val="15"/>
                <w:szCs w:val="15"/>
              </w:rPr>
              <w:t>MINAGRI</w:t>
            </w:r>
          </w:p>
        </w:tc>
        <w:tc>
          <w:tcPr>
            <w:tcW w:w="3690" w:type="dxa"/>
            <w:tcBorders>
              <w:top w:val="nil"/>
              <w:left w:val="nil"/>
              <w:bottom w:val="nil"/>
            </w:tcBorders>
            <w:vAlign w:val="center"/>
          </w:tcPr>
          <w:p w14:paraId="432E008D" w14:textId="77777777" w:rsidR="008A068F" w:rsidRDefault="007D3091">
            <w:pPr>
              <w:jc w:val="both"/>
              <w:rPr>
                <w:rFonts w:ascii="Roboto" w:eastAsia="Roboto" w:hAnsi="Roboto" w:cs="Roboto"/>
                <w:sz w:val="15"/>
                <w:szCs w:val="15"/>
              </w:rPr>
            </w:pPr>
            <w:r>
              <w:rPr>
                <w:rFonts w:ascii="Roboto" w:eastAsia="Roboto" w:hAnsi="Roboto" w:cs="Roboto"/>
                <w:sz w:val="15"/>
                <w:szCs w:val="15"/>
              </w:rPr>
              <w:t>Ministry of Agriculture and Animal Resources</w:t>
            </w:r>
          </w:p>
        </w:tc>
        <w:tc>
          <w:tcPr>
            <w:tcW w:w="1170" w:type="dxa"/>
            <w:tcBorders>
              <w:top w:val="nil"/>
              <w:bottom w:val="nil"/>
              <w:right w:val="nil"/>
            </w:tcBorders>
            <w:vAlign w:val="center"/>
          </w:tcPr>
          <w:p w14:paraId="56D7EC99" w14:textId="77777777" w:rsidR="008A068F" w:rsidRDefault="007D3091">
            <w:pPr>
              <w:jc w:val="both"/>
              <w:rPr>
                <w:rFonts w:ascii="Roboto" w:eastAsia="Roboto" w:hAnsi="Roboto" w:cs="Roboto"/>
                <w:sz w:val="15"/>
                <w:szCs w:val="15"/>
              </w:rPr>
            </w:pPr>
            <w:r>
              <w:rPr>
                <w:rFonts w:ascii="Roboto" w:eastAsia="Roboto" w:hAnsi="Roboto" w:cs="Roboto"/>
                <w:sz w:val="15"/>
                <w:szCs w:val="15"/>
              </w:rPr>
              <w:t>UNIDO</w:t>
            </w:r>
          </w:p>
        </w:tc>
        <w:tc>
          <w:tcPr>
            <w:tcW w:w="4590" w:type="dxa"/>
            <w:tcBorders>
              <w:top w:val="nil"/>
              <w:left w:val="nil"/>
              <w:bottom w:val="nil"/>
              <w:right w:val="nil"/>
            </w:tcBorders>
            <w:vAlign w:val="center"/>
          </w:tcPr>
          <w:p w14:paraId="349C9F72" w14:textId="77777777" w:rsidR="008A068F" w:rsidRDefault="007D3091">
            <w:pPr>
              <w:rPr>
                <w:rFonts w:ascii="Roboto" w:eastAsia="Roboto" w:hAnsi="Roboto" w:cs="Roboto"/>
                <w:sz w:val="15"/>
                <w:szCs w:val="15"/>
              </w:rPr>
            </w:pPr>
            <w:r>
              <w:rPr>
                <w:rFonts w:ascii="Roboto" w:eastAsia="Roboto" w:hAnsi="Roboto" w:cs="Roboto"/>
                <w:sz w:val="15"/>
                <w:szCs w:val="15"/>
              </w:rPr>
              <w:t>United Nations Industrial Development Organization</w:t>
            </w:r>
          </w:p>
        </w:tc>
      </w:tr>
      <w:tr w:rsidR="008A068F" w14:paraId="12E311CE" w14:textId="77777777" w:rsidTr="00635F90">
        <w:trPr>
          <w:trHeight w:val="197"/>
        </w:trPr>
        <w:tc>
          <w:tcPr>
            <w:tcW w:w="1075" w:type="dxa"/>
            <w:tcBorders>
              <w:top w:val="nil"/>
              <w:left w:val="nil"/>
              <w:bottom w:val="nil"/>
              <w:right w:val="nil"/>
            </w:tcBorders>
            <w:vAlign w:val="center"/>
          </w:tcPr>
          <w:p w14:paraId="76312BC7" w14:textId="77777777" w:rsidR="008A068F" w:rsidRDefault="007D3091">
            <w:pPr>
              <w:jc w:val="both"/>
              <w:rPr>
                <w:rFonts w:ascii="Roboto" w:eastAsia="Roboto" w:hAnsi="Roboto" w:cs="Roboto"/>
                <w:sz w:val="15"/>
                <w:szCs w:val="15"/>
              </w:rPr>
            </w:pPr>
            <w:r>
              <w:rPr>
                <w:rFonts w:ascii="Roboto" w:eastAsia="Roboto" w:hAnsi="Roboto" w:cs="Roboto"/>
                <w:sz w:val="15"/>
                <w:szCs w:val="15"/>
              </w:rPr>
              <w:t>MINALOC</w:t>
            </w:r>
          </w:p>
        </w:tc>
        <w:tc>
          <w:tcPr>
            <w:tcW w:w="3690" w:type="dxa"/>
            <w:tcBorders>
              <w:top w:val="nil"/>
              <w:left w:val="nil"/>
              <w:bottom w:val="nil"/>
            </w:tcBorders>
            <w:vAlign w:val="center"/>
          </w:tcPr>
          <w:p w14:paraId="5769589E" w14:textId="77777777" w:rsidR="008A068F" w:rsidRDefault="007D3091">
            <w:pPr>
              <w:jc w:val="both"/>
              <w:rPr>
                <w:rFonts w:ascii="Roboto" w:eastAsia="Roboto" w:hAnsi="Roboto" w:cs="Roboto"/>
                <w:sz w:val="15"/>
                <w:szCs w:val="15"/>
              </w:rPr>
            </w:pPr>
            <w:r>
              <w:rPr>
                <w:rFonts w:ascii="Roboto" w:eastAsia="Roboto" w:hAnsi="Roboto" w:cs="Roboto"/>
                <w:sz w:val="15"/>
                <w:szCs w:val="15"/>
              </w:rPr>
              <w:t>Ministry of Local Government</w:t>
            </w:r>
          </w:p>
        </w:tc>
        <w:tc>
          <w:tcPr>
            <w:tcW w:w="1170" w:type="dxa"/>
            <w:tcBorders>
              <w:top w:val="nil"/>
              <w:bottom w:val="nil"/>
              <w:right w:val="nil"/>
            </w:tcBorders>
            <w:vAlign w:val="center"/>
          </w:tcPr>
          <w:p w14:paraId="7F7991D1" w14:textId="77777777" w:rsidR="008A068F" w:rsidRDefault="007D3091">
            <w:pPr>
              <w:jc w:val="both"/>
              <w:rPr>
                <w:rFonts w:ascii="Roboto" w:eastAsia="Roboto" w:hAnsi="Roboto" w:cs="Roboto"/>
                <w:sz w:val="15"/>
                <w:szCs w:val="15"/>
              </w:rPr>
            </w:pPr>
            <w:r>
              <w:rPr>
                <w:rFonts w:ascii="Roboto" w:eastAsia="Roboto" w:hAnsi="Roboto" w:cs="Roboto"/>
                <w:sz w:val="15"/>
                <w:szCs w:val="15"/>
              </w:rPr>
              <w:t>UNSDCF</w:t>
            </w:r>
          </w:p>
        </w:tc>
        <w:tc>
          <w:tcPr>
            <w:tcW w:w="4590" w:type="dxa"/>
            <w:tcBorders>
              <w:top w:val="nil"/>
              <w:left w:val="nil"/>
              <w:bottom w:val="nil"/>
              <w:right w:val="nil"/>
            </w:tcBorders>
            <w:vAlign w:val="center"/>
          </w:tcPr>
          <w:p w14:paraId="75DBF8C2" w14:textId="77777777" w:rsidR="008A068F" w:rsidRDefault="007D3091">
            <w:pPr>
              <w:jc w:val="both"/>
              <w:rPr>
                <w:rFonts w:ascii="Roboto" w:eastAsia="Roboto" w:hAnsi="Roboto" w:cs="Roboto"/>
                <w:sz w:val="15"/>
                <w:szCs w:val="15"/>
              </w:rPr>
            </w:pPr>
            <w:r>
              <w:rPr>
                <w:rFonts w:ascii="Roboto" w:eastAsia="Roboto" w:hAnsi="Roboto" w:cs="Roboto"/>
                <w:sz w:val="15"/>
                <w:szCs w:val="15"/>
              </w:rPr>
              <w:t>United Nations Sustainable Development Cooperation Framework</w:t>
            </w:r>
          </w:p>
        </w:tc>
      </w:tr>
      <w:tr w:rsidR="008A068F" w14:paraId="7F485285" w14:textId="77777777" w:rsidTr="00635F90">
        <w:trPr>
          <w:trHeight w:val="197"/>
        </w:trPr>
        <w:tc>
          <w:tcPr>
            <w:tcW w:w="1075" w:type="dxa"/>
            <w:tcBorders>
              <w:top w:val="nil"/>
              <w:left w:val="nil"/>
              <w:bottom w:val="nil"/>
              <w:right w:val="nil"/>
            </w:tcBorders>
            <w:vAlign w:val="center"/>
          </w:tcPr>
          <w:p w14:paraId="2C2ED1E5" w14:textId="77777777" w:rsidR="008A068F" w:rsidRDefault="007D3091">
            <w:pPr>
              <w:jc w:val="both"/>
              <w:rPr>
                <w:rFonts w:ascii="Roboto" w:eastAsia="Roboto" w:hAnsi="Roboto" w:cs="Roboto"/>
                <w:sz w:val="15"/>
                <w:szCs w:val="15"/>
              </w:rPr>
            </w:pPr>
            <w:r>
              <w:rPr>
                <w:rFonts w:ascii="Roboto" w:eastAsia="Roboto" w:hAnsi="Roboto" w:cs="Roboto"/>
                <w:sz w:val="15"/>
                <w:szCs w:val="15"/>
              </w:rPr>
              <w:t>MINECOFIN</w:t>
            </w:r>
          </w:p>
        </w:tc>
        <w:tc>
          <w:tcPr>
            <w:tcW w:w="3690" w:type="dxa"/>
            <w:tcBorders>
              <w:top w:val="nil"/>
              <w:left w:val="nil"/>
              <w:bottom w:val="nil"/>
            </w:tcBorders>
            <w:vAlign w:val="center"/>
          </w:tcPr>
          <w:p w14:paraId="1B3711AA" w14:textId="77777777" w:rsidR="008A068F" w:rsidRDefault="007D3091">
            <w:pPr>
              <w:jc w:val="both"/>
              <w:rPr>
                <w:rFonts w:ascii="Roboto" w:eastAsia="Roboto" w:hAnsi="Roboto" w:cs="Roboto"/>
                <w:sz w:val="15"/>
                <w:szCs w:val="15"/>
              </w:rPr>
            </w:pPr>
            <w:r>
              <w:rPr>
                <w:rFonts w:ascii="Roboto" w:eastAsia="Roboto" w:hAnsi="Roboto" w:cs="Roboto"/>
                <w:sz w:val="15"/>
                <w:szCs w:val="15"/>
              </w:rPr>
              <w:t xml:space="preserve">Ministry of Finance and Economic Planning </w:t>
            </w:r>
          </w:p>
        </w:tc>
        <w:tc>
          <w:tcPr>
            <w:tcW w:w="1170" w:type="dxa"/>
            <w:tcBorders>
              <w:top w:val="nil"/>
              <w:bottom w:val="nil"/>
              <w:right w:val="nil"/>
            </w:tcBorders>
            <w:vAlign w:val="center"/>
          </w:tcPr>
          <w:p w14:paraId="2AAD6793" w14:textId="77777777" w:rsidR="008A068F" w:rsidRDefault="007D3091">
            <w:pPr>
              <w:jc w:val="both"/>
              <w:rPr>
                <w:rFonts w:ascii="Roboto" w:eastAsia="Roboto" w:hAnsi="Roboto" w:cs="Roboto"/>
                <w:sz w:val="15"/>
                <w:szCs w:val="15"/>
              </w:rPr>
            </w:pPr>
            <w:r>
              <w:rPr>
                <w:rFonts w:ascii="Roboto" w:eastAsia="Roboto" w:hAnsi="Roboto" w:cs="Roboto"/>
                <w:sz w:val="15"/>
                <w:szCs w:val="15"/>
              </w:rPr>
              <w:t>UNW</w:t>
            </w:r>
          </w:p>
        </w:tc>
        <w:tc>
          <w:tcPr>
            <w:tcW w:w="4590" w:type="dxa"/>
            <w:tcBorders>
              <w:top w:val="nil"/>
              <w:left w:val="nil"/>
              <w:bottom w:val="nil"/>
              <w:right w:val="nil"/>
            </w:tcBorders>
            <w:vAlign w:val="center"/>
          </w:tcPr>
          <w:p w14:paraId="596B2A73" w14:textId="77777777" w:rsidR="008A068F" w:rsidRDefault="007D3091">
            <w:pPr>
              <w:jc w:val="both"/>
              <w:rPr>
                <w:rFonts w:ascii="Roboto" w:eastAsia="Roboto" w:hAnsi="Roboto" w:cs="Roboto"/>
                <w:sz w:val="15"/>
                <w:szCs w:val="15"/>
              </w:rPr>
            </w:pPr>
            <w:r>
              <w:rPr>
                <w:rFonts w:ascii="Roboto" w:eastAsia="Roboto" w:hAnsi="Roboto" w:cs="Roboto"/>
                <w:sz w:val="15"/>
                <w:szCs w:val="15"/>
              </w:rPr>
              <w:t xml:space="preserve">UN Women </w:t>
            </w:r>
          </w:p>
        </w:tc>
      </w:tr>
      <w:tr w:rsidR="008A068F" w14:paraId="4A7FF50C" w14:textId="77777777" w:rsidTr="00635F90">
        <w:trPr>
          <w:trHeight w:val="197"/>
        </w:trPr>
        <w:tc>
          <w:tcPr>
            <w:tcW w:w="1075" w:type="dxa"/>
            <w:tcBorders>
              <w:top w:val="nil"/>
              <w:left w:val="nil"/>
              <w:bottom w:val="nil"/>
              <w:right w:val="nil"/>
            </w:tcBorders>
            <w:vAlign w:val="center"/>
          </w:tcPr>
          <w:p w14:paraId="1492A2DE" w14:textId="77777777" w:rsidR="008A068F" w:rsidRDefault="007D3091">
            <w:pPr>
              <w:jc w:val="both"/>
              <w:rPr>
                <w:rFonts w:ascii="Roboto" w:eastAsia="Roboto" w:hAnsi="Roboto" w:cs="Roboto"/>
                <w:sz w:val="15"/>
                <w:szCs w:val="15"/>
              </w:rPr>
            </w:pPr>
            <w:r>
              <w:rPr>
                <w:rFonts w:ascii="Roboto" w:eastAsia="Roboto" w:hAnsi="Roboto" w:cs="Roboto"/>
                <w:sz w:val="15"/>
                <w:szCs w:val="15"/>
              </w:rPr>
              <w:t>MINEDUC</w:t>
            </w:r>
          </w:p>
        </w:tc>
        <w:tc>
          <w:tcPr>
            <w:tcW w:w="3690" w:type="dxa"/>
            <w:tcBorders>
              <w:top w:val="nil"/>
              <w:left w:val="nil"/>
              <w:bottom w:val="nil"/>
            </w:tcBorders>
            <w:vAlign w:val="center"/>
          </w:tcPr>
          <w:p w14:paraId="587EDD83" w14:textId="77777777" w:rsidR="008A068F" w:rsidRDefault="007D3091">
            <w:pPr>
              <w:jc w:val="both"/>
              <w:rPr>
                <w:rFonts w:ascii="Roboto" w:eastAsia="Roboto" w:hAnsi="Roboto" w:cs="Roboto"/>
                <w:sz w:val="15"/>
                <w:szCs w:val="15"/>
              </w:rPr>
            </w:pPr>
            <w:r>
              <w:rPr>
                <w:rFonts w:ascii="Roboto" w:eastAsia="Roboto" w:hAnsi="Roboto" w:cs="Roboto"/>
                <w:sz w:val="15"/>
                <w:szCs w:val="15"/>
              </w:rPr>
              <w:t>Ministry of Education</w:t>
            </w:r>
          </w:p>
        </w:tc>
        <w:tc>
          <w:tcPr>
            <w:tcW w:w="1170" w:type="dxa"/>
            <w:tcBorders>
              <w:top w:val="nil"/>
              <w:bottom w:val="nil"/>
              <w:right w:val="nil"/>
            </w:tcBorders>
            <w:vAlign w:val="center"/>
          </w:tcPr>
          <w:p w14:paraId="1604D3A4" w14:textId="77777777" w:rsidR="008A068F" w:rsidRDefault="007D3091">
            <w:pPr>
              <w:jc w:val="both"/>
              <w:rPr>
                <w:rFonts w:ascii="Roboto" w:eastAsia="Roboto" w:hAnsi="Roboto" w:cs="Roboto"/>
                <w:sz w:val="15"/>
                <w:szCs w:val="15"/>
              </w:rPr>
            </w:pPr>
            <w:r>
              <w:rPr>
                <w:rFonts w:ascii="Roboto" w:eastAsia="Roboto" w:hAnsi="Roboto" w:cs="Roboto"/>
                <w:sz w:val="15"/>
                <w:szCs w:val="15"/>
              </w:rPr>
              <w:t>UPR</w:t>
            </w:r>
          </w:p>
        </w:tc>
        <w:tc>
          <w:tcPr>
            <w:tcW w:w="4590" w:type="dxa"/>
            <w:tcBorders>
              <w:top w:val="nil"/>
              <w:left w:val="nil"/>
              <w:bottom w:val="nil"/>
              <w:right w:val="nil"/>
            </w:tcBorders>
            <w:vAlign w:val="center"/>
          </w:tcPr>
          <w:p w14:paraId="52380761" w14:textId="77777777" w:rsidR="008A068F" w:rsidRDefault="007D3091">
            <w:pPr>
              <w:jc w:val="both"/>
              <w:rPr>
                <w:rFonts w:ascii="Roboto" w:eastAsia="Roboto" w:hAnsi="Roboto" w:cs="Roboto"/>
                <w:sz w:val="15"/>
                <w:szCs w:val="15"/>
              </w:rPr>
            </w:pPr>
            <w:r>
              <w:rPr>
                <w:rFonts w:ascii="Roboto" w:eastAsia="Roboto" w:hAnsi="Roboto" w:cs="Roboto"/>
                <w:sz w:val="15"/>
                <w:szCs w:val="15"/>
              </w:rPr>
              <w:t>Universal Periodic Review</w:t>
            </w:r>
          </w:p>
        </w:tc>
      </w:tr>
      <w:tr w:rsidR="008A068F" w14:paraId="7B605BD1" w14:textId="77777777" w:rsidTr="00635F90">
        <w:trPr>
          <w:trHeight w:val="197"/>
        </w:trPr>
        <w:tc>
          <w:tcPr>
            <w:tcW w:w="1075" w:type="dxa"/>
            <w:tcBorders>
              <w:top w:val="nil"/>
              <w:left w:val="nil"/>
              <w:bottom w:val="nil"/>
              <w:right w:val="nil"/>
            </w:tcBorders>
            <w:vAlign w:val="center"/>
          </w:tcPr>
          <w:p w14:paraId="29E89AE9" w14:textId="77777777" w:rsidR="008A068F" w:rsidRDefault="007D3091">
            <w:pPr>
              <w:jc w:val="both"/>
              <w:rPr>
                <w:rFonts w:ascii="Roboto" w:eastAsia="Roboto" w:hAnsi="Roboto" w:cs="Roboto"/>
                <w:sz w:val="15"/>
                <w:szCs w:val="15"/>
              </w:rPr>
            </w:pPr>
            <w:r>
              <w:rPr>
                <w:rFonts w:ascii="Roboto" w:eastAsia="Roboto" w:hAnsi="Roboto" w:cs="Roboto"/>
                <w:sz w:val="15"/>
                <w:szCs w:val="15"/>
              </w:rPr>
              <w:t>MINEMA</w:t>
            </w:r>
          </w:p>
        </w:tc>
        <w:tc>
          <w:tcPr>
            <w:tcW w:w="3690" w:type="dxa"/>
            <w:tcBorders>
              <w:top w:val="nil"/>
              <w:left w:val="nil"/>
              <w:bottom w:val="nil"/>
            </w:tcBorders>
            <w:vAlign w:val="center"/>
          </w:tcPr>
          <w:p w14:paraId="5B8BB668" w14:textId="77777777" w:rsidR="008A068F" w:rsidRDefault="007D3091">
            <w:pPr>
              <w:jc w:val="both"/>
              <w:rPr>
                <w:rFonts w:ascii="Roboto" w:eastAsia="Roboto" w:hAnsi="Roboto" w:cs="Roboto"/>
                <w:sz w:val="15"/>
                <w:szCs w:val="15"/>
              </w:rPr>
            </w:pPr>
            <w:r>
              <w:rPr>
                <w:rFonts w:ascii="Roboto" w:eastAsia="Roboto" w:hAnsi="Roboto" w:cs="Roboto"/>
                <w:sz w:val="15"/>
                <w:szCs w:val="15"/>
              </w:rPr>
              <w:t>Ministry of Emergency Management</w:t>
            </w:r>
          </w:p>
        </w:tc>
        <w:tc>
          <w:tcPr>
            <w:tcW w:w="1170" w:type="dxa"/>
            <w:tcBorders>
              <w:top w:val="nil"/>
              <w:bottom w:val="nil"/>
              <w:right w:val="nil"/>
            </w:tcBorders>
            <w:vAlign w:val="center"/>
          </w:tcPr>
          <w:p w14:paraId="19E1A4DA" w14:textId="77777777" w:rsidR="008A068F" w:rsidRDefault="007D3091">
            <w:pPr>
              <w:rPr>
                <w:rFonts w:ascii="Roboto" w:eastAsia="Roboto" w:hAnsi="Roboto" w:cs="Roboto"/>
                <w:sz w:val="15"/>
                <w:szCs w:val="15"/>
              </w:rPr>
            </w:pPr>
            <w:r>
              <w:rPr>
                <w:rFonts w:ascii="Roboto" w:eastAsia="Roboto" w:hAnsi="Roboto" w:cs="Roboto"/>
                <w:sz w:val="15"/>
                <w:szCs w:val="15"/>
              </w:rPr>
              <w:t>VNR</w:t>
            </w:r>
          </w:p>
        </w:tc>
        <w:tc>
          <w:tcPr>
            <w:tcW w:w="4590" w:type="dxa"/>
            <w:tcBorders>
              <w:top w:val="nil"/>
              <w:left w:val="nil"/>
              <w:bottom w:val="nil"/>
              <w:right w:val="nil"/>
            </w:tcBorders>
            <w:vAlign w:val="center"/>
          </w:tcPr>
          <w:p w14:paraId="007DF659" w14:textId="77777777" w:rsidR="008A068F" w:rsidRDefault="007D3091">
            <w:pPr>
              <w:rPr>
                <w:rFonts w:ascii="Roboto" w:eastAsia="Roboto" w:hAnsi="Roboto" w:cs="Roboto"/>
                <w:sz w:val="15"/>
                <w:szCs w:val="15"/>
              </w:rPr>
            </w:pPr>
            <w:r>
              <w:rPr>
                <w:rFonts w:ascii="Roboto" w:eastAsia="Roboto" w:hAnsi="Roboto" w:cs="Roboto"/>
                <w:sz w:val="15"/>
                <w:szCs w:val="15"/>
              </w:rPr>
              <w:t>Voluntary National Reporting</w:t>
            </w:r>
          </w:p>
        </w:tc>
      </w:tr>
      <w:tr w:rsidR="008A068F" w14:paraId="3B8E4194" w14:textId="77777777" w:rsidTr="00635F90">
        <w:trPr>
          <w:trHeight w:val="197"/>
        </w:trPr>
        <w:tc>
          <w:tcPr>
            <w:tcW w:w="1075" w:type="dxa"/>
            <w:tcBorders>
              <w:top w:val="nil"/>
              <w:left w:val="nil"/>
              <w:bottom w:val="nil"/>
              <w:right w:val="nil"/>
            </w:tcBorders>
            <w:vAlign w:val="center"/>
          </w:tcPr>
          <w:p w14:paraId="3AAF5691" w14:textId="77777777" w:rsidR="008A068F" w:rsidRDefault="007D3091">
            <w:pPr>
              <w:jc w:val="both"/>
              <w:rPr>
                <w:rFonts w:ascii="Roboto" w:eastAsia="Roboto" w:hAnsi="Roboto" w:cs="Roboto"/>
                <w:sz w:val="15"/>
                <w:szCs w:val="15"/>
              </w:rPr>
            </w:pPr>
            <w:r>
              <w:rPr>
                <w:rFonts w:ascii="Roboto" w:eastAsia="Roboto" w:hAnsi="Roboto" w:cs="Roboto"/>
                <w:sz w:val="15"/>
                <w:szCs w:val="15"/>
              </w:rPr>
              <w:t>MINICOM</w:t>
            </w:r>
          </w:p>
        </w:tc>
        <w:tc>
          <w:tcPr>
            <w:tcW w:w="3690" w:type="dxa"/>
            <w:tcBorders>
              <w:top w:val="nil"/>
              <w:left w:val="nil"/>
              <w:bottom w:val="nil"/>
            </w:tcBorders>
            <w:vAlign w:val="center"/>
          </w:tcPr>
          <w:p w14:paraId="7398BE6E" w14:textId="77777777" w:rsidR="008A068F" w:rsidRDefault="007D3091">
            <w:pPr>
              <w:jc w:val="both"/>
              <w:rPr>
                <w:rFonts w:ascii="Roboto" w:eastAsia="Roboto" w:hAnsi="Roboto" w:cs="Roboto"/>
                <w:sz w:val="15"/>
                <w:szCs w:val="15"/>
              </w:rPr>
            </w:pPr>
            <w:r>
              <w:rPr>
                <w:rFonts w:ascii="Roboto" w:eastAsia="Roboto" w:hAnsi="Roboto" w:cs="Roboto"/>
                <w:sz w:val="15"/>
                <w:szCs w:val="15"/>
              </w:rPr>
              <w:t>Ministry of Trade and Industry</w:t>
            </w:r>
          </w:p>
        </w:tc>
        <w:tc>
          <w:tcPr>
            <w:tcW w:w="1170" w:type="dxa"/>
            <w:tcBorders>
              <w:top w:val="nil"/>
              <w:bottom w:val="nil"/>
              <w:right w:val="nil"/>
            </w:tcBorders>
            <w:vAlign w:val="center"/>
          </w:tcPr>
          <w:p w14:paraId="45CE8649" w14:textId="77777777" w:rsidR="008A068F" w:rsidRDefault="007D3091">
            <w:pPr>
              <w:jc w:val="both"/>
              <w:rPr>
                <w:rFonts w:ascii="Roboto" w:eastAsia="Roboto" w:hAnsi="Roboto" w:cs="Roboto"/>
                <w:sz w:val="15"/>
                <w:szCs w:val="15"/>
              </w:rPr>
            </w:pPr>
            <w:r>
              <w:rPr>
                <w:rFonts w:ascii="Roboto" w:eastAsia="Roboto" w:hAnsi="Roboto" w:cs="Roboto"/>
                <w:sz w:val="15"/>
                <w:szCs w:val="15"/>
              </w:rPr>
              <w:t>WASAC</w:t>
            </w:r>
          </w:p>
        </w:tc>
        <w:tc>
          <w:tcPr>
            <w:tcW w:w="4590" w:type="dxa"/>
            <w:tcBorders>
              <w:top w:val="nil"/>
              <w:left w:val="nil"/>
              <w:bottom w:val="nil"/>
              <w:right w:val="nil"/>
            </w:tcBorders>
            <w:vAlign w:val="center"/>
          </w:tcPr>
          <w:p w14:paraId="1F026FF8" w14:textId="77777777" w:rsidR="008A068F" w:rsidRDefault="007D3091">
            <w:pPr>
              <w:jc w:val="both"/>
              <w:rPr>
                <w:rFonts w:ascii="Roboto" w:eastAsia="Roboto" w:hAnsi="Roboto" w:cs="Roboto"/>
                <w:sz w:val="15"/>
                <w:szCs w:val="15"/>
              </w:rPr>
            </w:pPr>
            <w:r>
              <w:rPr>
                <w:rFonts w:ascii="Roboto" w:eastAsia="Roboto" w:hAnsi="Roboto" w:cs="Roboto"/>
                <w:sz w:val="15"/>
                <w:szCs w:val="15"/>
              </w:rPr>
              <w:t>Water and Sanitation Corporation</w:t>
            </w:r>
          </w:p>
        </w:tc>
      </w:tr>
      <w:tr w:rsidR="008A068F" w14:paraId="339657CD" w14:textId="77777777" w:rsidTr="00635F90">
        <w:trPr>
          <w:trHeight w:val="197"/>
        </w:trPr>
        <w:tc>
          <w:tcPr>
            <w:tcW w:w="1075" w:type="dxa"/>
            <w:tcBorders>
              <w:top w:val="nil"/>
              <w:left w:val="nil"/>
              <w:bottom w:val="nil"/>
              <w:right w:val="nil"/>
            </w:tcBorders>
            <w:vAlign w:val="center"/>
          </w:tcPr>
          <w:p w14:paraId="5B76A55A" w14:textId="77777777" w:rsidR="008A068F" w:rsidRDefault="007D3091">
            <w:pPr>
              <w:jc w:val="both"/>
              <w:rPr>
                <w:rFonts w:ascii="Roboto" w:eastAsia="Roboto" w:hAnsi="Roboto" w:cs="Roboto"/>
                <w:sz w:val="15"/>
                <w:szCs w:val="15"/>
              </w:rPr>
            </w:pPr>
            <w:r>
              <w:rPr>
                <w:rFonts w:ascii="Roboto" w:eastAsia="Roboto" w:hAnsi="Roboto" w:cs="Roboto"/>
                <w:sz w:val="15"/>
                <w:szCs w:val="15"/>
              </w:rPr>
              <w:t>MINICT</w:t>
            </w:r>
          </w:p>
        </w:tc>
        <w:tc>
          <w:tcPr>
            <w:tcW w:w="3690" w:type="dxa"/>
            <w:tcBorders>
              <w:top w:val="nil"/>
              <w:left w:val="nil"/>
              <w:bottom w:val="nil"/>
            </w:tcBorders>
            <w:vAlign w:val="center"/>
          </w:tcPr>
          <w:p w14:paraId="71B25EAF" w14:textId="77777777" w:rsidR="008A068F" w:rsidRDefault="007D3091">
            <w:pPr>
              <w:jc w:val="both"/>
              <w:rPr>
                <w:rFonts w:ascii="Roboto" w:eastAsia="Roboto" w:hAnsi="Roboto" w:cs="Roboto"/>
                <w:sz w:val="15"/>
                <w:szCs w:val="15"/>
              </w:rPr>
            </w:pPr>
            <w:r>
              <w:rPr>
                <w:rFonts w:ascii="Roboto" w:eastAsia="Roboto" w:hAnsi="Roboto" w:cs="Roboto"/>
                <w:sz w:val="15"/>
                <w:szCs w:val="15"/>
              </w:rPr>
              <w:t>Ministry of ICT &amp; Innovation</w:t>
            </w:r>
          </w:p>
        </w:tc>
        <w:tc>
          <w:tcPr>
            <w:tcW w:w="1170" w:type="dxa"/>
            <w:tcBorders>
              <w:top w:val="nil"/>
              <w:bottom w:val="nil"/>
              <w:right w:val="nil"/>
            </w:tcBorders>
            <w:vAlign w:val="center"/>
          </w:tcPr>
          <w:p w14:paraId="62E75C7A" w14:textId="77777777" w:rsidR="008A068F" w:rsidRDefault="007D3091">
            <w:pPr>
              <w:rPr>
                <w:rFonts w:ascii="Roboto" w:eastAsia="Roboto" w:hAnsi="Roboto" w:cs="Roboto"/>
                <w:sz w:val="15"/>
                <w:szCs w:val="15"/>
              </w:rPr>
            </w:pPr>
            <w:r>
              <w:rPr>
                <w:rFonts w:ascii="Roboto" w:eastAsia="Roboto" w:hAnsi="Roboto" w:cs="Roboto"/>
                <w:sz w:val="15"/>
                <w:szCs w:val="15"/>
              </w:rPr>
              <w:t>WASH</w:t>
            </w:r>
          </w:p>
        </w:tc>
        <w:tc>
          <w:tcPr>
            <w:tcW w:w="4590" w:type="dxa"/>
            <w:tcBorders>
              <w:top w:val="nil"/>
              <w:left w:val="nil"/>
              <w:bottom w:val="nil"/>
              <w:right w:val="nil"/>
            </w:tcBorders>
            <w:vAlign w:val="center"/>
          </w:tcPr>
          <w:p w14:paraId="60D3ACBA" w14:textId="77777777" w:rsidR="008A068F" w:rsidRDefault="007D3091">
            <w:pPr>
              <w:rPr>
                <w:rFonts w:ascii="Roboto" w:eastAsia="Roboto" w:hAnsi="Roboto" w:cs="Roboto"/>
                <w:sz w:val="15"/>
                <w:szCs w:val="15"/>
              </w:rPr>
            </w:pPr>
            <w:r>
              <w:rPr>
                <w:rFonts w:ascii="Roboto" w:eastAsia="Roboto" w:hAnsi="Roboto" w:cs="Roboto"/>
                <w:sz w:val="15"/>
                <w:szCs w:val="15"/>
              </w:rPr>
              <w:t xml:space="preserve">Water, sanitation, and hygiene  </w:t>
            </w:r>
          </w:p>
        </w:tc>
      </w:tr>
      <w:tr w:rsidR="008A068F" w14:paraId="345C7945" w14:textId="77777777" w:rsidTr="00635F90">
        <w:trPr>
          <w:trHeight w:val="197"/>
        </w:trPr>
        <w:tc>
          <w:tcPr>
            <w:tcW w:w="1075" w:type="dxa"/>
            <w:tcBorders>
              <w:top w:val="nil"/>
              <w:left w:val="nil"/>
              <w:bottom w:val="nil"/>
              <w:right w:val="nil"/>
            </w:tcBorders>
            <w:vAlign w:val="center"/>
          </w:tcPr>
          <w:p w14:paraId="29B33375" w14:textId="77777777" w:rsidR="008A068F" w:rsidRDefault="007D3091">
            <w:pPr>
              <w:jc w:val="both"/>
              <w:rPr>
                <w:rFonts w:ascii="Roboto" w:eastAsia="Roboto" w:hAnsi="Roboto" w:cs="Roboto"/>
                <w:sz w:val="15"/>
                <w:szCs w:val="15"/>
              </w:rPr>
            </w:pPr>
            <w:r>
              <w:rPr>
                <w:rFonts w:ascii="Roboto" w:eastAsia="Roboto" w:hAnsi="Roboto" w:cs="Roboto"/>
                <w:sz w:val="15"/>
                <w:szCs w:val="15"/>
              </w:rPr>
              <w:t>MININFRA</w:t>
            </w:r>
          </w:p>
        </w:tc>
        <w:tc>
          <w:tcPr>
            <w:tcW w:w="3690" w:type="dxa"/>
            <w:tcBorders>
              <w:top w:val="nil"/>
              <w:left w:val="nil"/>
              <w:bottom w:val="nil"/>
            </w:tcBorders>
            <w:vAlign w:val="center"/>
          </w:tcPr>
          <w:p w14:paraId="5AC9DD21" w14:textId="77777777" w:rsidR="008A068F" w:rsidRDefault="007D3091">
            <w:pPr>
              <w:jc w:val="both"/>
              <w:rPr>
                <w:rFonts w:ascii="Roboto" w:eastAsia="Roboto" w:hAnsi="Roboto" w:cs="Roboto"/>
                <w:sz w:val="15"/>
                <w:szCs w:val="15"/>
              </w:rPr>
            </w:pPr>
            <w:r>
              <w:rPr>
                <w:rFonts w:ascii="Roboto" w:eastAsia="Roboto" w:hAnsi="Roboto" w:cs="Roboto"/>
                <w:sz w:val="15"/>
                <w:szCs w:val="15"/>
              </w:rPr>
              <w:t>Ministry of Infrastructure</w:t>
            </w:r>
          </w:p>
        </w:tc>
        <w:tc>
          <w:tcPr>
            <w:tcW w:w="1170" w:type="dxa"/>
            <w:tcBorders>
              <w:top w:val="nil"/>
              <w:bottom w:val="nil"/>
              <w:right w:val="nil"/>
            </w:tcBorders>
            <w:vAlign w:val="center"/>
          </w:tcPr>
          <w:p w14:paraId="0D351BB9" w14:textId="77777777" w:rsidR="008A068F" w:rsidRDefault="007D3091">
            <w:pPr>
              <w:jc w:val="both"/>
              <w:rPr>
                <w:rFonts w:ascii="Roboto" w:eastAsia="Roboto" w:hAnsi="Roboto" w:cs="Roboto"/>
                <w:sz w:val="15"/>
                <w:szCs w:val="15"/>
              </w:rPr>
            </w:pPr>
            <w:r>
              <w:rPr>
                <w:rFonts w:ascii="Roboto" w:eastAsia="Roboto" w:hAnsi="Roboto" w:cs="Roboto"/>
                <w:sz w:val="15"/>
                <w:szCs w:val="15"/>
              </w:rPr>
              <w:t>WFP</w:t>
            </w:r>
          </w:p>
        </w:tc>
        <w:tc>
          <w:tcPr>
            <w:tcW w:w="4590" w:type="dxa"/>
            <w:tcBorders>
              <w:top w:val="nil"/>
              <w:left w:val="nil"/>
              <w:bottom w:val="nil"/>
              <w:right w:val="nil"/>
            </w:tcBorders>
            <w:vAlign w:val="center"/>
          </w:tcPr>
          <w:p w14:paraId="49754ECA" w14:textId="77777777" w:rsidR="008A068F" w:rsidRDefault="007D3091">
            <w:pPr>
              <w:jc w:val="both"/>
              <w:rPr>
                <w:rFonts w:ascii="Roboto" w:eastAsia="Roboto" w:hAnsi="Roboto" w:cs="Roboto"/>
                <w:sz w:val="15"/>
                <w:szCs w:val="15"/>
              </w:rPr>
            </w:pPr>
            <w:r>
              <w:rPr>
                <w:rFonts w:ascii="Roboto" w:eastAsia="Roboto" w:hAnsi="Roboto" w:cs="Roboto"/>
                <w:sz w:val="15"/>
                <w:szCs w:val="15"/>
              </w:rPr>
              <w:t>World Food Programme</w:t>
            </w:r>
          </w:p>
        </w:tc>
      </w:tr>
      <w:tr w:rsidR="008A068F" w14:paraId="285A73B9" w14:textId="77777777" w:rsidTr="00635F90">
        <w:trPr>
          <w:trHeight w:val="197"/>
        </w:trPr>
        <w:tc>
          <w:tcPr>
            <w:tcW w:w="1075" w:type="dxa"/>
            <w:tcBorders>
              <w:top w:val="nil"/>
              <w:left w:val="nil"/>
              <w:bottom w:val="nil"/>
              <w:right w:val="nil"/>
            </w:tcBorders>
            <w:vAlign w:val="center"/>
          </w:tcPr>
          <w:p w14:paraId="5AA51665" w14:textId="77777777" w:rsidR="008A068F" w:rsidRDefault="007D3091">
            <w:pPr>
              <w:jc w:val="both"/>
              <w:rPr>
                <w:rFonts w:ascii="Roboto" w:eastAsia="Roboto" w:hAnsi="Roboto" w:cs="Roboto"/>
                <w:sz w:val="15"/>
                <w:szCs w:val="15"/>
              </w:rPr>
            </w:pPr>
            <w:r>
              <w:rPr>
                <w:rFonts w:ascii="Roboto" w:eastAsia="Roboto" w:hAnsi="Roboto" w:cs="Roboto"/>
                <w:sz w:val="15"/>
                <w:szCs w:val="15"/>
              </w:rPr>
              <w:t>MINIYOUTH</w:t>
            </w:r>
          </w:p>
        </w:tc>
        <w:tc>
          <w:tcPr>
            <w:tcW w:w="3690" w:type="dxa"/>
            <w:tcBorders>
              <w:top w:val="nil"/>
              <w:left w:val="nil"/>
              <w:bottom w:val="nil"/>
            </w:tcBorders>
            <w:vAlign w:val="center"/>
          </w:tcPr>
          <w:p w14:paraId="0A5901BA" w14:textId="77777777" w:rsidR="008A068F" w:rsidRDefault="007D3091">
            <w:pPr>
              <w:jc w:val="both"/>
              <w:rPr>
                <w:rFonts w:ascii="Roboto" w:eastAsia="Roboto" w:hAnsi="Roboto" w:cs="Roboto"/>
                <w:sz w:val="15"/>
                <w:szCs w:val="15"/>
              </w:rPr>
            </w:pPr>
            <w:r>
              <w:rPr>
                <w:rFonts w:ascii="Roboto" w:eastAsia="Roboto" w:hAnsi="Roboto" w:cs="Roboto"/>
                <w:sz w:val="15"/>
                <w:szCs w:val="15"/>
              </w:rPr>
              <w:t>Ministry of Youth &amp; Culture</w:t>
            </w:r>
          </w:p>
        </w:tc>
        <w:tc>
          <w:tcPr>
            <w:tcW w:w="1170" w:type="dxa"/>
            <w:tcBorders>
              <w:top w:val="nil"/>
              <w:bottom w:val="nil"/>
              <w:right w:val="nil"/>
            </w:tcBorders>
            <w:vAlign w:val="center"/>
          </w:tcPr>
          <w:p w14:paraId="13A3F8AA" w14:textId="77777777" w:rsidR="008A068F" w:rsidRDefault="007D3091">
            <w:pPr>
              <w:jc w:val="both"/>
              <w:rPr>
                <w:rFonts w:ascii="Roboto" w:eastAsia="Roboto" w:hAnsi="Roboto" w:cs="Roboto"/>
                <w:sz w:val="15"/>
                <w:szCs w:val="15"/>
              </w:rPr>
            </w:pPr>
            <w:r>
              <w:rPr>
                <w:rFonts w:ascii="Roboto" w:eastAsia="Roboto" w:hAnsi="Roboto" w:cs="Roboto"/>
                <w:sz w:val="15"/>
                <w:szCs w:val="15"/>
              </w:rPr>
              <w:t>WHO</w:t>
            </w:r>
          </w:p>
        </w:tc>
        <w:tc>
          <w:tcPr>
            <w:tcW w:w="4590" w:type="dxa"/>
            <w:tcBorders>
              <w:top w:val="nil"/>
              <w:left w:val="nil"/>
              <w:bottom w:val="nil"/>
              <w:right w:val="nil"/>
            </w:tcBorders>
            <w:vAlign w:val="center"/>
          </w:tcPr>
          <w:p w14:paraId="14875F29" w14:textId="77777777" w:rsidR="008A068F" w:rsidRDefault="007D3091">
            <w:pPr>
              <w:jc w:val="both"/>
              <w:rPr>
                <w:rFonts w:ascii="Roboto" w:eastAsia="Roboto" w:hAnsi="Roboto" w:cs="Roboto"/>
                <w:sz w:val="15"/>
                <w:szCs w:val="15"/>
              </w:rPr>
            </w:pPr>
            <w:r>
              <w:rPr>
                <w:rFonts w:ascii="Roboto" w:eastAsia="Roboto" w:hAnsi="Roboto" w:cs="Roboto"/>
                <w:sz w:val="15"/>
                <w:szCs w:val="15"/>
              </w:rPr>
              <w:t>World Health Organization</w:t>
            </w:r>
          </w:p>
        </w:tc>
      </w:tr>
      <w:tr w:rsidR="008A068F" w14:paraId="3781408C" w14:textId="77777777" w:rsidTr="00635F90">
        <w:trPr>
          <w:trHeight w:val="197"/>
        </w:trPr>
        <w:tc>
          <w:tcPr>
            <w:tcW w:w="1075" w:type="dxa"/>
            <w:tcBorders>
              <w:top w:val="nil"/>
              <w:left w:val="nil"/>
              <w:bottom w:val="nil"/>
              <w:right w:val="nil"/>
            </w:tcBorders>
            <w:vAlign w:val="center"/>
          </w:tcPr>
          <w:p w14:paraId="31165327" w14:textId="77777777" w:rsidR="008A068F" w:rsidRDefault="007D3091">
            <w:pPr>
              <w:jc w:val="both"/>
              <w:rPr>
                <w:rFonts w:ascii="Roboto" w:eastAsia="Roboto" w:hAnsi="Roboto" w:cs="Roboto"/>
                <w:sz w:val="15"/>
                <w:szCs w:val="15"/>
              </w:rPr>
            </w:pPr>
            <w:r>
              <w:rPr>
                <w:rFonts w:ascii="Roboto" w:eastAsia="Roboto" w:hAnsi="Roboto" w:cs="Roboto"/>
                <w:sz w:val="15"/>
                <w:szCs w:val="15"/>
              </w:rPr>
              <w:t>MINIJUST</w:t>
            </w:r>
          </w:p>
        </w:tc>
        <w:tc>
          <w:tcPr>
            <w:tcW w:w="3690" w:type="dxa"/>
            <w:tcBorders>
              <w:top w:val="nil"/>
              <w:left w:val="nil"/>
              <w:bottom w:val="nil"/>
            </w:tcBorders>
            <w:vAlign w:val="center"/>
          </w:tcPr>
          <w:p w14:paraId="4080DBEE" w14:textId="77777777" w:rsidR="008A068F" w:rsidRDefault="007D3091">
            <w:pPr>
              <w:jc w:val="both"/>
              <w:rPr>
                <w:rFonts w:ascii="Roboto" w:eastAsia="Roboto" w:hAnsi="Roboto" w:cs="Roboto"/>
                <w:sz w:val="15"/>
                <w:szCs w:val="15"/>
              </w:rPr>
            </w:pPr>
            <w:r>
              <w:rPr>
                <w:rFonts w:ascii="Roboto" w:eastAsia="Roboto" w:hAnsi="Roboto" w:cs="Roboto"/>
                <w:sz w:val="15"/>
                <w:szCs w:val="15"/>
              </w:rPr>
              <w:t>Ministry of Justice</w:t>
            </w:r>
          </w:p>
        </w:tc>
        <w:tc>
          <w:tcPr>
            <w:tcW w:w="1170" w:type="dxa"/>
            <w:tcBorders>
              <w:top w:val="nil"/>
              <w:bottom w:val="nil"/>
              <w:right w:val="nil"/>
            </w:tcBorders>
            <w:vAlign w:val="center"/>
          </w:tcPr>
          <w:p w14:paraId="2A820E5B" w14:textId="77777777" w:rsidR="008A068F" w:rsidRDefault="008A068F">
            <w:pPr>
              <w:jc w:val="both"/>
              <w:rPr>
                <w:rFonts w:ascii="Roboto" w:eastAsia="Roboto" w:hAnsi="Roboto" w:cs="Roboto"/>
                <w:sz w:val="15"/>
                <w:szCs w:val="15"/>
              </w:rPr>
            </w:pPr>
          </w:p>
        </w:tc>
        <w:tc>
          <w:tcPr>
            <w:tcW w:w="4590" w:type="dxa"/>
            <w:tcBorders>
              <w:top w:val="nil"/>
              <w:left w:val="nil"/>
              <w:bottom w:val="nil"/>
              <w:right w:val="nil"/>
            </w:tcBorders>
            <w:vAlign w:val="center"/>
          </w:tcPr>
          <w:p w14:paraId="5A6D8B2E" w14:textId="77777777" w:rsidR="008A068F" w:rsidRDefault="008A068F">
            <w:pPr>
              <w:jc w:val="both"/>
              <w:rPr>
                <w:rFonts w:ascii="Roboto" w:eastAsia="Roboto" w:hAnsi="Roboto" w:cs="Roboto"/>
                <w:sz w:val="15"/>
                <w:szCs w:val="15"/>
              </w:rPr>
            </w:pPr>
          </w:p>
        </w:tc>
      </w:tr>
    </w:tbl>
    <w:p w14:paraId="3CF28535" w14:textId="77777777" w:rsidR="008A068F" w:rsidRDefault="007D3091" w:rsidP="00635F90">
      <w:pPr>
        <w:pStyle w:val="Heading1"/>
        <w:keepNext w:val="0"/>
        <w:pBdr>
          <w:left w:val="single" w:sz="48" w:space="4" w:color="4F81BD"/>
        </w:pBdr>
        <w:spacing w:before="0"/>
        <w:rPr>
          <w:rFonts w:ascii="Roboto" w:eastAsia="Roboto" w:hAnsi="Roboto" w:cs="Roboto"/>
          <w:color w:val="244061"/>
          <w:sz w:val="28"/>
          <w:szCs w:val="28"/>
        </w:rPr>
      </w:pPr>
      <w:r>
        <w:br w:type="page"/>
      </w:r>
      <w:bookmarkStart w:id="3" w:name="_Toc89438319"/>
      <w:r>
        <w:rPr>
          <w:rFonts w:ascii="Roboto" w:eastAsia="Roboto" w:hAnsi="Roboto" w:cs="Roboto"/>
          <w:color w:val="244061"/>
          <w:sz w:val="28"/>
          <w:szCs w:val="28"/>
        </w:rPr>
        <w:lastRenderedPageBreak/>
        <w:t>United Nations Rwanda Vision 2030</w:t>
      </w:r>
      <w:bookmarkEnd w:id="3"/>
    </w:p>
    <w:p w14:paraId="3EED1F8A" w14:textId="77777777" w:rsidR="008A068F" w:rsidRDefault="008A068F"/>
    <w:p w14:paraId="29DFD071" w14:textId="77777777" w:rsidR="008A068F" w:rsidRDefault="007D3091">
      <w:pPr>
        <w:pBdr>
          <w:top w:val="nil"/>
          <w:left w:val="nil"/>
          <w:bottom w:val="nil"/>
          <w:right w:val="nil"/>
          <w:between w:val="nil"/>
        </w:pBdr>
        <w:jc w:val="both"/>
        <w:rPr>
          <w:rFonts w:ascii="Roboto" w:eastAsia="Roboto" w:hAnsi="Roboto" w:cs="Roboto"/>
          <w:b/>
          <w:i/>
          <w:color w:val="0070C0"/>
          <w:sz w:val="26"/>
          <w:szCs w:val="26"/>
        </w:rPr>
      </w:pPr>
      <w:r>
        <w:rPr>
          <w:rFonts w:ascii="Roboto" w:eastAsia="Roboto" w:hAnsi="Roboto" w:cs="Roboto"/>
          <w:b/>
          <w:i/>
          <w:color w:val="0070C0"/>
          <w:sz w:val="26"/>
          <w:szCs w:val="26"/>
        </w:rPr>
        <w:t xml:space="preserve">“The United Nations strategically and effectively supports Rwanda to achieve inclusive, equitable and sustainable development and a high quality and standard of life for everyone.” </w:t>
      </w:r>
    </w:p>
    <w:p w14:paraId="0A4C5AB1" w14:textId="77777777" w:rsidR="008A068F" w:rsidRDefault="008A068F">
      <w:pPr>
        <w:pBdr>
          <w:top w:val="nil"/>
          <w:left w:val="nil"/>
          <w:bottom w:val="nil"/>
          <w:right w:val="nil"/>
          <w:between w:val="nil"/>
        </w:pBdr>
        <w:spacing w:after="2000"/>
        <w:rPr>
          <w:rFonts w:ascii="Roboto" w:eastAsia="Roboto" w:hAnsi="Roboto" w:cs="Roboto"/>
          <w:b/>
          <w:color w:val="244061"/>
          <w:sz w:val="28"/>
          <w:szCs w:val="28"/>
        </w:rPr>
      </w:pPr>
    </w:p>
    <w:p w14:paraId="2E3FF166" w14:textId="77777777" w:rsidR="008A068F" w:rsidRDefault="007D3091">
      <w:pPr>
        <w:pBdr>
          <w:top w:val="nil"/>
          <w:left w:val="nil"/>
          <w:bottom w:val="nil"/>
          <w:right w:val="nil"/>
          <w:between w:val="nil"/>
        </w:pBdr>
        <w:rPr>
          <w:rFonts w:ascii="Roboto" w:eastAsia="Roboto" w:hAnsi="Roboto" w:cs="Roboto"/>
          <w:b/>
          <w:color w:val="244061"/>
          <w:sz w:val="28"/>
          <w:szCs w:val="28"/>
        </w:rPr>
      </w:pPr>
      <w:r>
        <w:rPr>
          <w:rFonts w:ascii="Roboto" w:eastAsia="Roboto" w:hAnsi="Roboto" w:cs="Roboto"/>
          <w:b/>
          <w:color w:val="244061"/>
          <w:sz w:val="28"/>
          <w:szCs w:val="28"/>
        </w:rPr>
        <w:t>UNSDCF 2018  - 2024 OBJECTIVE</w:t>
      </w:r>
    </w:p>
    <w:p w14:paraId="661C9943" w14:textId="77777777" w:rsidR="008A068F" w:rsidRDefault="008A068F">
      <w:pPr>
        <w:pBdr>
          <w:top w:val="nil"/>
          <w:left w:val="nil"/>
          <w:bottom w:val="nil"/>
          <w:right w:val="nil"/>
          <w:between w:val="nil"/>
        </w:pBdr>
        <w:rPr>
          <w:rFonts w:ascii="Roboto" w:eastAsia="Roboto" w:hAnsi="Roboto" w:cs="Roboto"/>
          <w:b/>
          <w:color w:val="244061"/>
          <w:sz w:val="28"/>
          <w:szCs w:val="28"/>
        </w:rPr>
      </w:pPr>
    </w:p>
    <w:p w14:paraId="72309CEB"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color w:val="000000"/>
          <w:sz w:val="20"/>
          <w:szCs w:val="20"/>
        </w:rPr>
        <w:t>The United Nations Country Team is committed to supporting the Government of Rwanda towards the achievement of the National Strategy for Transformation (2017 – 2024) and Sustainable Development Goals’ targets, and promotion of regional integration, peace and security, by addressing Africa Union Agenda 2063 and East African Vision 2050. In this regard, the United Nations in Rwan</w:t>
      </w:r>
      <w:r>
        <w:rPr>
          <w:rFonts w:ascii="Roboto" w:eastAsia="Roboto" w:hAnsi="Roboto" w:cs="Roboto"/>
          <w:sz w:val="20"/>
          <w:szCs w:val="20"/>
        </w:rPr>
        <w:t xml:space="preserve">da </w:t>
      </w:r>
      <w:r>
        <w:rPr>
          <w:rFonts w:ascii="Roboto" w:eastAsia="Roboto" w:hAnsi="Roboto" w:cs="Roboto"/>
          <w:color w:val="000000"/>
          <w:sz w:val="20"/>
          <w:szCs w:val="20"/>
        </w:rPr>
        <w:t xml:space="preserve">is committed to contributing towards resilient economic and social transformation of Rwanda underpinned by good governance, observance of human rights, justice, peace and security; gender equality and equity, effective participation in inclusive and sustainable economic development and decent job creation as well as equitable access to and utilization of quality basic social and protection services in a sustainable and climate-resilient ecosystem. </w:t>
      </w:r>
    </w:p>
    <w:p w14:paraId="4E00CDB2" w14:textId="77777777" w:rsidR="008A068F" w:rsidRDefault="008A068F">
      <w:pPr>
        <w:pBdr>
          <w:top w:val="nil"/>
          <w:left w:val="nil"/>
          <w:bottom w:val="nil"/>
          <w:right w:val="nil"/>
          <w:between w:val="nil"/>
        </w:pBdr>
        <w:rPr>
          <w:rFonts w:ascii="Roboto" w:eastAsia="Roboto" w:hAnsi="Roboto" w:cs="Roboto"/>
          <w:color w:val="000000"/>
          <w:sz w:val="26"/>
          <w:szCs w:val="26"/>
        </w:rPr>
      </w:pPr>
    </w:p>
    <w:p w14:paraId="0FDFF5EA" w14:textId="77777777" w:rsidR="008A068F" w:rsidRDefault="008A068F">
      <w:pPr>
        <w:pBdr>
          <w:top w:val="nil"/>
          <w:left w:val="nil"/>
          <w:bottom w:val="nil"/>
          <w:right w:val="nil"/>
          <w:between w:val="nil"/>
        </w:pBdr>
        <w:spacing w:after="120" w:line="276" w:lineRule="auto"/>
        <w:jc w:val="both"/>
        <w:rPr>
          <w:rFonts w:ascii="Roboto" w:eastAsia="Roboto" w:hAnsi="Roboto" w:cs="Roboto"/>
          <w:color w:val="244061"/>
          <w:sz w:val="28"/>
          <w:szCs w:val="28"/>
        </w:rPr>
      </w:pPr>
    </w:p>
    <w:p w14:paraId="1DE9DA17" w14:textId="77777777" w:rsidR="008A068F" w:rsidRDefault="007D3091">
      <w:pPr>
        <w:pStyle w:val="Heading1"/>
        <w:keepNext w:val="0"/>
        <w:pBdr>
          <w:left w:val="single" w:sz="48" w:space="4" w:color="4F81BD"/>
        </w:pBdr>
        <w:spacing w:before="0"/>
        <w:ind w:left="173"/>
        <w:rPr>
          <w:rFonts w:ascii="Roboto" w:eastAsia="Roboto" w:hAnsi="Roboto" w:cs="Roboto"/>
          <w:color w:val="244061"/>
          <w:sz w:val="28"/>
          <w:szCs w:val="28"/>
        </w:rPr>
      </w:pPr>
      <w:r>
        <w:br w:type="page"/>
      </w:r>
      <w:bookmarkStart w:id="4" w:name="_Toc89438320"/>
      <w:r>
        <w:rPr>
          <w:rFonts w:ascii="Roboto" w:eastAsia="Roboto" w:hAnsi="Roboto" w:cs="Roboto"/>
          <w:color w:val="244061"/>
          <w:sz w:val="28"/>
          <w:szCs w:val="28"/>
        </w:rPr>
        <w:lastRenderedPageBreak/>
        <w:t>Joint Statement</w:t>
      </w:r>
      <w:bookmarkEnd w:id="4"/>
      <w:r>
        <w:rPr>
          <w:rFonts w:ascii="Roboto" w:eastAsia="Roboto" w:hAnsi="Roboto" w:cs="Roboto"/>
          <w:color w:val="244061"/>
          <w:sz w:val="28"/>
          <w:szCs w:val="28"/>
        </w:rPr>
        <w:t xml:space="preserve"> </w:t>
      </w:r>
    </w:p>
    <w:p w14:paraId="2F607428"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color w:val="000000"/>
          <w:sz w:val="20"/>
          <w:szCs w:val="20"/>
        </w:rPr>
        <w:t>In its resolution 72/279 of 31 May 2018, the United Nations General Assembly created a dedicated, impartial, independent, empowered, and sustainable development-focused coordination function for the United Nations Development System (UNDS). The United Nations Sustainable Development Cooperation Framework (UNSDCF) is the most important instrument for planning and implementation of development activities at the country level. The Framework is in line with Member States’ call for a United Nations development reform to boost coordination in supporting countries to achieve the 2030 Agenda.</w:t>
      </w:r>
    </w:p>
    <w:p w14:paraId="2254E72B"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color w:val="000000"/>
          <w:sz w:val="20"/>
          <w:szCs w:val="20"/>
        </w:rPr>
        <w:t xml:space="preserve">This Joint Statement represents a collective agreement of the United Nations agencies in Rwanda,  in support of the United Nations Sustainable Development Cooperation Framework for 2018-2024. </w:t>
      </w:r>
    </w:p>
    <w:p w14:paraId="2E351EC9"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color w:val="000000"/>
          <w:sz w:val="20"/>
          <w:szCs w:val="20"/>
        </w:rPr>
        <w:t xml:space="preserve">The objective of the Joint Statement is to: </w:t>
      </w:r>
    </w:p>
    <w:p w14:paraId="46EAC768" w14:textId="77777777" w:rsidR="008A068F" w:rsidRDefault="007D3091">
      <w:pPr>
        <w:numPr>
          <w:ilvl w:val="0"/>
          <w:numId w:val="5"/>
        </w:num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color w:val="000000"/>
          <w:sz w:val="20"/>
          <w:szCs w:val="20"/>
        </w:rPr>
        <w:t xml:space="preserve">Ensure the most adequate, needs-based, demand-driven, and responsive configuration of support to Rwanda in implementation of the 2030 Agenda and the collective promise to leave no one behind. </w:t>
      </w:r>
    </w:p>
    <w:p w14:paraId="37F0B813" w14:textId="77777777" w:rsidR="008A068F" w:rsidRDefault="007D3091">
      <w:pPr>
        <w:numPr>
          <w:ilvl w:val="0"/>
          <w:numId w:val="5"/>
        </w:num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color w:val="000000"/>
          <w:sz w:val="20"/>
          <w:szCs w:val="20"/>
        </w:rPr>
        <w:t>Enhance coordination, transparency, efficiency, and impact of United Nations development activities, aligned to Rwanda’s National Strategy for Transformation 2017 – 2024 (NST1).</w:t>
      </w:r>
    </w:p>
    <w:p w14:paraId="28D27BD5"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color w:val="000000"/>
          <w:sz w:val="20"/>
          <w:szCs w:val="20"/>
        </w:rPr>
        <w:t xml:space="preserve">The UNSDCF articulates the United Nations’ collective response to support the Government of Rwanda in addressing national priorities and gaps in the pathway towards meeting NST 1 and Sustainable Development Goal targets. The Cooperation Framework is a vehicle for supporting development and social transformation. It offers options to reframe economic policies and practices around resilience, sustainability for inclusive, diversified and job-intensive economic development, and promoting access to and utilization of basic social and protection services that advance gender equality, human rights and well-being of people in Rwanda, and protect the planet. The Cooperation Framework also promotes the spirit of partnerships that is at the core of the 2030 Agenda with strengthened focus on inclusion, advancing gender equality and women’s empowerment as well as tackling inequalities. The Cooperation Framework seeks to support transformative governance by ensuring that national stakeholders are more accountable towards the people of Rwanda, in a context where respect for human rights and rule of law are recognised and adhered to. The Cooperation Framework tailors responses to national priorities, ensuring that all United Nations entities, whether present on the ground or not, can effectively support national implementation of the 2030 Agenda. </w:t>
      </w:r>
    </w:p>
    <w:p w14:paraId="2DE5666F"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color w:val="000000"/>
          <w:sz w:val="20"/>
          <w:szCs w:val="20"/>
        </w:rPr>
        <w:t xml:space="preserve">Under the leadership of the United Nations Resident Coordinator, the United Nations Country Team (UNCT) in Rwanda carried out a consultative Common Country Analysis in 2020 and Mid-Term Performance Review of the United Nations Development Assistance Plan 2018 – 2023 (UNDAP II) in 2021, that identified critical development areas and mapped out United Nations system capacities and resources that are required to effectively deliver on the Cooperation Framework. </w:t>
      </w:r>
    </w:p>
    <w:p w14:paraId="549771D0"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color w:val="000000"/>
          <w:sz w:val="20"/>
          <w:szCs w:val="20"/>
        </w:rPr>
        <w:t xml:space="preserve">The UNCT organized discussions on capacities and resources needed to provide support to Rwanda to implement results articulated in the Cooperation Framework. The United Nations development system in Rwanda is committed to harnessing its comparative advantages to support the Government and non-State actors in achieving NST1 and SDG targets while upholding core programming principles. </w:t>
      </w:r>
    </w:p>
    <w:p w14:paraId="50F608F6" w14:textId="77777777" w:rsidR="008A068F" w:rsidRDefault="007D3091">
      <w:pPr>
        <w:pStyle w:val="Heading1"/>
        <w:keepNext w:val="0"/>
        <w:pBdr>
          <w:left w:val="single" w:sz="48" w:space="4" w:color="4F81BD"/>
        </w:pBdr>
        <w:spacing w:before="0"/>
        <w:rPr>
          <w:rFonts w:ascii="Roboto" w:eastAsia="Roboto" w:hAnsi="Roboto" w:cs="Roboto"/>
          <w:color w:val="244061"/>
          <w:sz w:val="28"/>
          <w:szCs w:val="28"/>
        </w:rPr>
      </w:pPr>
      <w:r>
        <w:br w:type="page"/>
      </w:r>
      <w:bookmarkStart w:id="5" w:name="_Toc89438321"/>
      <w:r>
        <w:rPr>
          <w:rFonts w:ascii="Roboto" w:eastAsia="Roboto" w:hAnsi="Roboto" w:cs="Roboto"/>
          <w:color w:val="244061"/>
          <w:sz w:val="28"/>
          <w:szCs w:val="28"/>
        </w:rPr>
        <w:lastRenderedPageBreak/>
        <w:t>Partnering Ministries</w:t>
      </w:r>
      <w:bookmarkEnd w:id="5"/>
    </w:p>
    <w:p w14:paraId="09C29B63" w14:textId="77777777" w:rsidR="008A068F" w:rsidRDefault="007D3091">
      <w:pPr>
        <w:pBdr>
          <w:top w:val="nil"/>
          <w:left w:val="nil"/>
          <w:bottom w:val="nil"/>
          <w:right w:val="nil"/>
          <w:between w:val="nil"/>
        </w:pBdr>
        <w:spacing w:after="120" w:line="276" w:lineRule="auto"/>
        <w:jc w:val="both"/>
        <w:rPr>
          <w:rFonts w:ascii="Roboto" w:eastAsia="Roboto" w:hAnsi="Roboto" w:cs="Roboto"/>
          <w:b/>
          <w:color w:val="366091"/>
          <w:sz w:val="22"/>
          <w:szCs w:val="22"/>
        </w:rPr>
      </w:pPr>
      <w:r>
        <w:rPr>
          <w:rFonts w:ascii="Roboto" w:eastAsia="Roboto" w:hAnsi="Roboto" w:cs="Roboto"/>
          <w:b/>
          <w:color w:val="366091"/>
          <w:sz w:val="22"/>
          <w:szCs w:val="22"/>
        </w:rPr>
        <w:t>The Government of the Republic of Rwanda</w:t>
      </w:r>
    </w:p>
    <w:p w14:paraId="09CFEC86" w14:textId="77777777" w:rsidR="008A068F" w:rsidRDefault="007D3091">
      <w:pPr>
        <w:jc w:val="both"/>
        <w:rPr>
          <w:rFonts w:ascii="Roboto" w:eastAsia="Roboto" w:hAnsi="Roboto" w:cs="Roboto"/>
          <w:color w:val="000000"/>
          <w:sz w:val="22"/>
          <w:szCs w:val="22"/>
        </w:rPr>
      </w:pPr>
      <w:r>
        <w:rPr>
          <w:rFonts w:ascii="Roboto" w:eastAsia="Roboto" w:hAnsi="Roboto" w:cs="Roboto"/>
          <w:color w:val="000000"/>
          <w:sz w:val="22"/>
          <w:szCs w:val="22"/>
        </w:rPr>
        <w:t xml:space="preserve">Ministry of Finance and Economic Planning </w:t>
      </w:r>
    </w:p>
    <w:p w14:paraId="08B19611" w14:textId="77777777" w:rsidR="008A068F" w:rsidRDefault="007D3091">
      <w:pPr>
        <w:jc w:val="both"/>
        <w:rPr>
          <w:rFonts w:ascii="Roboto" w:eastAsia="Roboto" w:hAnsi="Roboto" w:cs="Roboto"/>
          <w:color w:val="000000"/>
          <w:sz w:val="22"/>
          <w:szCs w:val="22"/>
        </w:rPr>
      </w:pPr>
      <w:r>
        <w:rPr>
          <w:rFonts w:ascii="Roboto" w:eastAsia="Roboto" w:hAnsi="Roboto" w:cs="Roboto"/>
          <w:color w:val="000000"/>
          <w:sz w:val="22"/>
          <w:szCs w:val="22"/>
        </w:rPr>
        <w:t>Ministry of Foreign Affairs and International Cooperation</w:t>
      </w:r>
    </w:p>
    <w:p w14:paraId="1FD6C54C" w14:textId="77777777" w:rsidR="008A068F" w:rsidRDefault="007D3091">
      <w:pPr>
        <w:jc w:val="both"/>
        <w:rPr>
          <w:rFonts w:ascii="Roboto" w:eastAsia="Roboto" w:hAnsi="Roboto" w:cs="Roboto"/>
          <w:color w:val="000000"/>
          <w:sz w:val="22"/>
          <w:szCs w:val="22"/>
        </w:rPr>
      </w:pPr>
      <w:r>
        <w:rPr>
          <w:rFonts w:ascii="Roboto" w:eastAsia="Roboto" w:hAnsi="Roboto" w:cs="Roboto"/>
          <w:color w:val="000000"/>
          <w:sz w:val="22"/>
          <w:szCs w:val="22"/>
        </w:rPr>
        <w:t>Ministry of National Unity and Civic Engagement</w:t>
      </w:r>
    </w:p>
    <w:p w14:paraId="0D5BB427" w14:textId="77777777" w:rsidR="008A068F" w:rsidRDefault="007D3091">
      <w:pPr>
        <w:jc w:val="both"/>
        <w:rPr>
          <w:rFonts w:ascii="Roboto" w:eastAsia="Roboto" w:hAnsi="Roboto" w:cs="Roboto"/>
          <w:color w:val="000000"/>
          <w:sz w:val="22"/>
          <w:szCs w:val="22"/>
        </w:rPr>
      </w:pPr>
      <w:r>
        <w:rPr>
          <w:rFonts w:ascii="Roboto" w:eastAsia="Roboto" w:hAnsi="Roboto" w:cs="Roboto"/>
          <w:color w:val="000000"/>
          <w:sz w:val="22"/>
          <w:szCs w:val="22"/>
        </w:rPr>
        <w:t>Ministry of Agriculture and Animal Resources</w:t>
      </w:r>
    </w:p>
    <w:p w14:paraId="121AF0D8" w14:textId="77777777" w:rsidR="008A068F" w:rsidRDefault="007D3091">
      <w:pPr>
        <w:jc w:val="both"/>
        <w:rPr>
          <w:rFonts w:ascii="Roboto" w:eastAsia="Roboto" w:hAnsi="Roboto" w:cs="Roboto"/>
          <w:color w:val="000000"/>
          <w:sz w:val="22"/>
          <w:szCs w:val="22"/>
        </w:rPr>
      </w:pPr>
      <w:r>
        <w:rPr>
          <w:rFonts w:ascii="Roboto" w:eastAsia="Roboto" w:hAnsi="Roboto" w:cs="Roboto"/>
          <w:color w:val="000000"/>
          <w:sz w:val="22"/>
          <w:szCs w:val="22"/>
        </w:rPr>
        <w:t>Ministry of Gender and Family Promotion</w:t>
      </w:r>
    </w:p>
    <w:p w14:paraId="2E965C8C" w14:textId="77777777" w:rsidR="008A068F" w:rsidRDefault="007D3091">
      <w:pPr>
        <w:jc w:val="both"/>
        <w:rPr>
          <w:rFonts w:ascii="Roboto" w:eastAsia="Roboto" w:hAnsi="Roboto" w:cs="Roboto"/>
          <w:color w:val="000000"/>
          <w:sz w:val="22"/>
          <w:szCs w:val="22"/>
        </w:rPr>
      </w:pPr>
      <w:r>
        <w:rPr>
          <w:rFonts w:ascii="Roboto" w:eastAsia="Roboto" w:hAnsi="Roboto" w:cs="Roboto"/>
          <w:color w:val="000000"/>
          <w:sz w:val="22"/>
          <w:szCs w:val="22"/>
        </w:rPr>
        <w:t>Ministry of Public service and Labour</w:t>
      </w:r>
    </w:p>
    <w:p w14:paraId="596924AD" w14:textId="77777777" w:rsidR="008A068F" w:rsidRDefault="007D3091">
      <w:pPr>
        <w:jc w:val="both"/>
        <w:rPr>
          <w:rFonts w:ascii="Roboto" w:eastAsia="Roboto" w:hAnsi="Roboto" w:cs="Roboto"/>
          <w:color w:val="000000"/>
          <w:sz w:val="22"/>
          <w:szCs w:val="22"/>
        </w:rPr>
      </w:pPr>
      <w:r>
        <w:rPr>
          <w:rFonts w:ascii="Roboto" w:eastAsia="Roboto" w:hAnsi="Roboto" w:cs="Roboto"/>
          <w:color w:val="000000"/>
          <w:sz w:val="22"/>
          <w:szCs w:val="22"/>
        </w:rPr>
        <w:t>Ministry of Emergency Management</w:t>
      </w:r>
    </w:p>
    <w:p w14:paraId="31B0D511" w14:textId="77777777" w:rsidR="008A068F" w:rsidRDefault="007D3091">
      <w:pPr>
        <w:jc w:val="both"/>
        <w:rPr>
          <w:rFonts w:ascii="Roboto" w:eastAsia="Roboto" w:hAnsi="Roboto" w:cs="Roboto"/>
          <w:color w:val="000000"/>
          <w:sz w:val="22"/>
          <w:szCs w:val="22"/>
        </w:rPr>
      </w:pPr>
      <w:r>
        <w:rPr>
          <w:rFonts w:ascii="Roboto" w:eastAsia="Roboto" w:hAnsi="Roboto" w:cs="Roboto"/>
          <w:color w:val="000000"/>
          <w:sz w:val="22"/>
          <w:szCs w:val="22"/>
        </w:rPr>
        <w:t>Ministry of Trade and Industry</w:t>
      </w:r>
    </w:p>
    <w:p w14:paraId="67EACD4F" w14:textId="77777777" w:rsidR="008A068F" w:rsidRDefault="007D3091">
      <w:pPr>
        <w:jc w:val="both"/>
        <w:rPr>
          <w:rFonts w:ascii="Roboto" w:eastAsia="Roboto" w:hAnsi="Roboto" w:cs="Roboto"/>
          <w:color w:val="000000"/>
          <w:sz w:val="22"/>
          <w:szCs w:val="22"/>
        </w:rPr>
      </w:pPr>
      <w:r>
        <w:rPr>
          <w:rFonts w:ascii="Roboto" w:eastAsia="Roboto" w:hAnsi="Roboto" w:cs="Roboto"/>
          <w:color w:val="000000"/>
          <w:sz w:val="22"/>
          <w:szCs w:val="22"/>
        </w:rPr>
        <w:t>Ministry of Local Government</w:t>
      </w:r>
    </w:p>
    <w:p w14:paraId="35D32B43" w14:textId="77777777" w:rsidR="008A068F" w:rsidRDefault="007D3091">
      <w:pPr>
        <w:jc w:val="both"/>
        <w:rPr>
          <w:rFonts w:ascii="Roboto" w:eastAsia="Roboto" w:hAnsi="Roboto" w:cs="Roboto"/>
          <w:color w:val="000000"/>
          <w:sz w:val="22"/>
          <w:szCs w:val="22"/>
        </w:rPr>
      </w:pPr>
      <w:r>
        <w:rPr>
          <w:rFonts w:ascii="Roboto" w:eastAsia="Roboto" w:hAnsi="Roboto" w:cs="Roboto"/>
          <w:color w:val="000000"/>
          <w:sz w:val="22"/>
          <w:szCs w:val="22"/>
        </w:rPr>
        <w:t>Ministry of ICT &amp; Innovation</w:t>
      </w:r>
    </w:p>
    <w:p w14:paraId="012F81D6" w14:textId="77777777" w:rsidR="008A068F" w:rsidRDefault="007D3091">
      <w:pPr>
        <w:jc w:val="both"/>
        <w:rPr>
          <w:rFonts w:ascii="Roboto" w:eastAsia="Roboto" w:hAnsi="Roboto" w:cs="Roboto"/>
          <w:color w:val="000000"/>
          <w:sz w:val="22"/>
          <w:szCs w:val="22"/>
        </w:rPr>
      </w:pPr>
      <w:r>
        <w:rPr>
          <w:rFonts w:ascii="Roboto" w:eastAsia="Roboto" w:hAnsi="Roboto" w:cs="Roboto"/>
          <w:color w:val="000000"/>
          <w:sz w:val="22"/>
          <w:szCs w:val="22"/>
        </w:rPr>
        <w:t>Ministry of Youth &amp; Culture</w:t>
      </w:r>
    </w:p>
    <w:p w14:paraId="16948FB7" w14:textId="77777777" w:rsidR="008A068F" w:rsidRDefault="007D3091">
      <w:pPr>
        <w:jc w:val="both"/>
        <w:rPr>
          <w:rFonts w:ascii="Roboto" w:eastAsia="Roboto" w:hAnsi="Roboto" w:cs="Roboto"/>
          <w:color w:val="000000"/>
          <w:sz w:val="22"/>
          <w:szCs w:val="22"/>
        </w:rPr>
      </w:pPr>
      <w:r>
        <w:rPr>
          <w:rFonts w:ascii="Roboto" w:eastAsia="Roboto" w:hAnsi="Roboto" w:cs="Roboto"/>
          <w:color w:val="000000"/>
          <w:sz w:val="22"/>
          <w:szCs w:val="22"/>
        </w:rPr>
        <w:t>Ministry of Infrastructure</w:t>
      </w:r>
    </w:p>
    <w:p w14:paraId="5C5A0FF5" w14:textId="77777777" w:rsidR="008A068F" w:rsidRDefault="007D3091">
      <w:pPr>
        <w:jc w:val="both"/>
        <w:rPr>
          <w:rFonts w:ascii="Roboto" w:eastAsia="Roboto" w:hAnsi="Roboto" w:cs="Roboto"/>
          <w:color w:val="000000"/>
          <w:sz w:val="22"/>
          <w:szCs w:val="22"/>
        </w:rPr>
      </w:pPr>
      <w:r>
        <w:rPr>
          <w:rFonts w:ascii="Roboto" w:eastAsia="Roboto" w:hAnsi="Roboto" w:cs="Roboto"/>
          <w:color w:val="000000"/>
          <w:sz w:val="22"/>
          <w:szCs w:val="22"/>
        </w:rPr>
        <w:t>Ministry of Environment</w:t>
      </w:r>
    </w:p>
    <w:p w14:paraId="0623235B" w14:textId="77777777" w:rsidR="008A068F" w:rsidRDefault="007D3091">
      <w:pPr>
        <w:jc w:val="both"/>
        <w:rPr>
          <w:rFonts w:ascii="Roboto" w:eastAsia="Roboto" w:hAnsi="Roboto" w:cs="Roboto"/>
          <w:color w:val="000000"/>
          <w:sz w:val="22"/>
          <w:szCs w:val="22"/>
        </w:rPr>
      </w:pPr>
      <w:r>
        <w:rPr>
          <w:rFonts w:ascii="Roboto" w:eastAsia="Roboto" w:hAnsi="Roboto" w:cs="Roboto"/>
          <w:color w:val="000000"/>
          <w:sz w:val="22"/>
          <w:szCs w:val="22"/>
        </w:rPr>
        <w:t>Ministry of Education</w:t>
      </w:r>
    </w:p>
    <w:p w14:paraId="0D1000BA" w14:textId="77777777" w:rsidR="008A068F" w:rsidRDefault="007D3091">
      <w:pPr>
        <w:jc w:val="both"/>
        <w:rPr>
          <w:rFonts w:ascii="Roboto" w:eastAsia="Roboto" w:hAnsi="Roboto" w:cs="Roboto"/>
          <w:color w:val="000000"/>
          <w:sz w:val="22"/>
          <w:szCs w:val="22"/>
        </w:rPr>
      </w:pPr>
      <w:r>
        <w:rPr>
          <w:rFonts w:ascii="Roboto" w:eastAsia="Roboto" w:hAnsi="Roboto" w:cs="Roboto"/>
          <w:color w:val="000000"/>
          <w:sz w:val="22"/>
          <w:szCs w:val="22"/>
        </w:rPr>
        <w:t>Ministry of Justice</w:t>
      </w:r>
    </w:p>
    <w:p w14:paraId="39F8888F" w14:textId="77777777" w:rsidR="008A068F" w:rsidRDefault="007D3091">
      <w:pPr>
        <w:jc w:val="both"/>
        <w:rPr>
          <w:rFonts w:ascii="Roboto" w:eastAsia="Roboto" w:hAnsi="Roboto" w:cs="Roboto"/>
          <w:color w:val="000000"/>
          <w:sz w:val="22"/>
          <w:szCs w:val="22"/>
        </w:rPr>
      </w:pPr>
      <w:r>
        <w:rPr>
          <w:rFonts w:ascii="Roboto" w:eastAsia="Roboto" w:hAnsi="Roboto" w:cs="Roboto"/>
          <w:color w:val="000000"/>
          <w:sz w:val="22"/>
          <w:szCs w:val="22"/>
        </w:rPr>
        <w:t>Ministry of Health</w:t>
      </w:r>
    </w:p>
    <w:p w14:paraId="0E9B9724" w14:textId="77777777" w:rsidR="008A068F" w:rsidRDefault="008A068F">
      <w:pPr>
        <w:pBdr>
          <w:top w:val="nil"/>
          <w:left w:val="nil"/>
          <w:bottom w:val="nil"/>
          <w:right w:val="nil"/>
          <w:between w:val="nil"/>
        </w:pBdr>
        <w:spacing w:after="288" w:line="276" w:lineRule="auto"/>
        <w:jc w:val="both"/>
        <w:rPr>
          <w:rFonts w:ascii="Roboto" w:eastAsia="Roboto" w:hAnsi="Roboto" w:cs="Roboto"/>
          <w:color w:val="000000"/>
          <w:sz w:val="20"/>
          <w:szCs w:val="20"/>
        </w:rPr>
      </w:pPr>
    </w:p>
    <w:p w14:paraId="0201F49B" w14:textId="77777777" w:rsidR="008A068F" w:rsidRDefault="007D3091">
      <w:pPr>
        <w:pStyle w:val="Heading1"/>
        <w:keepNext w:val="0"/>
        <w:pBdr>
          <w:left w:val="single" w:sz="48" w:space="4" w:color="4F81BD"/>
        </w:pBdr>
        <w:spacing w:before="0"/>
        <w:ind w:left="173"/>
        <w:rPr>
          <w:rFonts w:ascii="Roboto" w:eastAsia="Roboto" w:hAnsi="Roboto" w:cs="Roboto"/>
          <w:color w:val="244061"/>
          <w:sz w:val="28"/>
          <w:szCs w:val="28"/>
        </w:rPr>
      </w:pPr>
      <w:r>
        <w:br w:type="page"/>
      </w:r>
      <w:bookmarkStart w:id="6" w:name="_Toc89438322"/>
      <w:r>
        <w:rPr>
          <w:rFonts w:ascii="Roboto" w:eastAsia="Roboto" w:hAnsi="Roboto" w:cs="Roboto"/>
          <w:color w:val="244061"/>
          <w:sz w:val="28"/>
          <w:szCs w:val="28"/>
        </w:rPr>
        <w:lastRenderedPageBreak/>
        <w:t>Commitment and Signatures</w:t>
      </w:r>
      <w:bookmarkEnd w:id="6"/>
      <w:r>
        <w:rPr>
          <w:rFonts w:ascii="Roboto" w:eastAsia="Roboto" w:hAnsi="Roboto" w:cs="Roboto"/>
          <w:color w:val="244061"/>
          <w:sz w:val="28"/>
          <w:szCs w:val="28"/>
        </w:rPr>
        <w:t xml:space="preserve"> </w:t>
      </w:r>
    </w:p>
    <w:p w14:paraId="20119E73" w14:textId="77777777" w:rsidR="008A068F" w:rsidRDefault="007D3091">
      <w:pPr>
        <w:pBdr>
          <w:top w:val="nil"/>
          <w:left w:val="nil"/>
          <w:bottom w:val="nil"/>
          <w:right w:val="nil"/>
          <w:between w:val="nil"/>
        </w:pBdr>
        <w:spacing w:after="120" w:line="276" w:lineRule="auto"/>
        <w:jc w:val="both"/>
        <w:rPr>
          <w:rFonts w:ascii="Roboto" w:eastAsia="Roboto" w:hAnsi="Roboto" w:cs="Roboto"/>
          <w:b/>
          <w:color w:val="366091"/>
          <w:sz w:val="22"/>
          <w:szCs w:val="22"/>
        </w:rPr>
      </w:pPr>
      <w:r>
        <w:rPr>
          <w:rFonts w:ascii="Roboto" w:eastAsia="Roboto" w:hAnsi="Roboto" w:cs="Roboto"/>
          <w:b/>
          <w:color w:val="366091"/>
          <w:sz w:val="22"/>
          <w:szCs w:val="22"/>
        </w:rPr>
        <w:t>UNITED NATIONS IN RWANDA</w:t>
      </w:r>
    </w:p>
    <w:p w14:paraId="5EF867D6"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color w:val="000000"/>
          <w:sz w:val="20"/>
          <w:szCs w:val="20"/>
        </w:rPr>
        <w:t xml:space="preserve">We, the undersigned, commit to work together in pursuing the strategic priorities laid out in the United Nations Sustainable Development Cooperation Framework (UNSDCF) 2018-2024, towards achieving the 2030 Agenda. In line with the National Strategy for Transformation, our goal is to collectively contribute to transform the country’s economy and improve the quality of life of all Rwandans. </w:t>
      </w:r>
    </w:p>
    <w:tbl>
      <w:tblPr>
        <w:tblStyle w:val="aff2"/>
        <w:tblW w:w="8910" w:type="dxa"/>
        <w:tblInd w:w="15" w:type="dxa"/>
        <w:tblBorders>
          <w:top w:val="nil"/>
          <w:left w:val="nil"/>
          <w:bottom w:val="nil"/>
          <w:right w:val="nil"/>
          <w:insideH w:val="nil"/>
          <w:insideV w:val="nil"/>
        </w:tblBorders>
        <w:tblLayout w:type="fixed"/>
        <w:tblLook w:val="0400" w:firstRow="0" w:lastRow="0" w:firstColumn="0" w:lastColumn="0" w:noHBand="0" w:noVBand="1"/>
      </w:tblPr>
      <w:tblGrid>
        <w:gridCol w:w="4440"/>
        <w:gridCol w:w="4470"/>
      </w:tblGrid>
      <w:tr w:rsidR="008A068F" w14:paraId="4B22D7F0" w14:textId="77777777">
        <w:tc>
          <w:tcPr>
            <w:tcW w:w="8910" w:type="dxa"/>
            <w:gridSpan w:val="2"/>
          </w:tcPr>
          <w:p w14:paraId="7AB46736" w14:textId="77777777" w:rsidR="008A068F" w:rsidRDefault="007D3091">
            <w:pPr>
              <w:pBdr>
                <w:top w:val="nil"/>
                <w:left w:val="nil"/>
                <w:bottom w:val="nil"/>
                <w:right w:val="nil"/>
                <w:between w:val="nil"/>
              </w:pBdr>
              <w:spacing w:after="120" w:line="276" w:lineRule="auto"/>
              <w:jc w:val="center"/>
              <w:rPr>
                <w:rFonts w:ascii="Roboto" w:eastAsia="Roboto" w:hAnsi="Roboto" w:cs="Roboto"/>
              </w:rPr>
            </w:pPr>
            <w:r>
              <w:rPr>
                <w:rFonts w:ascii="Roboto" w:eastAsia="Roboto" w:hAnsi="Roboto" w:cs="Roboto"/>
              </w:rPr>
              <w:t xml:space="preserve">For the Government of the Republic of Rwanda </w:t>
            </w:r>
          </w:p>
          <w:p w14:paraId="75E88716" w14:textId="77777777" w:rsidR="008A068F" w:rsidRDefault="008A068F">
            <w:pPr>
              <w:pBdr>
                <w:top w:val="nil"/>
                <w:left w:val="nil"/>
                <w:bottom w:val="nil"/>
                <w:right w:val="nil"/>
                <w:between w:val="nil"/>
              </w:pBdr>
              <w:spacing w:before="240" w:after="60" w:line="276" w:lineRule="auto"/>
              <w:jc w:val="center"/>
              <w:rPr>
                <w:rFonts w:ascii="Roboto" w:eastAsia="Roboto" w:hAnsi="Roboto" w:cs="Roboto"/>
              </w:rPr>
            </w:pPr>
          </w:p>
          <w:p w14:paraId="74935C96" w14:textId="77777777" w:rsidR="008A068F" w:rsidRDefault="007D3091">
            <w:pPr>
              <w:pBdr>
                <w:top w:val="nil"/>
                <w:left w:val="nil"/>
                <w:bottom w:val="nil"/>
                <w:right w:val="nil"/>
                <w:between w:val="nil"/>
              </w:pBdr>
              <w:spacing w:before="240" w:after="60" w:line="276" w:lineRule="auto"/>
              <w:jc w:val="center"/>
              <w:rPr>
                <w:rFonts w:ascii="Roboto" w:eastAsia="Roboto" w:hAnsi="Roboto" w:cs="Roboto"/>
              </w:rPr>
            </w:pPr>
            <w:r>
              <w:rPr>
                <w:rFonts w:ascii="Roboto" w:eastAsia="Roboto" w:hAnsi="Roboto" w:cs="Roboto"/>
              </w:rPr>
              <w:t>…………………………………………………………………………….</w:t>
            </w:r>
          </w:p>
          <w:p w14:paraId="5453E199" w14:textId="77777777" w:rsidR="008A068F" w:rsidRDefault="007D3091">
            <w:pPr>
              <w:pBdr>
                <w:top w:val="nil"/>
                <w:left w:val="nil"/>
                <w:bottom w:val="nil"/>
                <w:right w:val="nil"/>
                <w:between w:val="nil"/>
              </w:pBdr>
              <w:spacing w:after="120" w:line="276" w:lineRule="auto"/>
              <w:jc w:val="center"/>
              <w:rPr>
                <w:rFonts w:ascii="Roboto" w:eastAsia="Roboto" w:hAnsi="Roboto" w:cs="Roboto"/>
              </w:rPr>
            </w:pPr>
            <w:r>
              <w:rPr>
                <w:rFonts w:ascii="Roboto" w:eastAsia="Roboto" w:hAnsi="Roboto" w:cs="Roboto"/>
              </w:rPr>
              <w:t>Dr. Uzziel Ndagijimana</w:t>
            </w:r>
          </w:p>
          <w:p w14:paraId="31029535" w14:textId="77777777" w:rsidR="008A068F" w:rsidRDefault="007D3091">
            <w:pPr>
              <w:pBdr>
                <w:top w:val="nil"/>
                <w:left w:val="nil"/>
                <w:bottom w:val="nil"/>
                <w:right w:val="nil"/>
                <w:between w:val="nil"/>
              </w:pBdr>
              <w:spacing w:after="120" w:line="276" w:lineRule="auto"/>
              <w:jc w:val="center"/>
              <w:rPr>
                <w:rFonts w:ascii="Roboto" w:eastAsia="Roboto" w:hAnsi="Roboto" w:cs="Roboto"/>
              </w:rPr>
            </w:pPr>
            <w:r>
              <w:rPr>
                <w:rFonts w:ascii="Roboto" w:eastAsia="Roboto" w:hAnsi="Roboto" w:cs="Roboto"/>
              </w:rPr>
              <w:t>Minister of Finance and Economic Planning</w:t>
            </w:r>
          </w:p>
        </w:tc>
      </w:tr>
      <w:tr w:rsidR="008A068F" w14:paraId="08F007E8" w14:textId="77777777">
        <w:tc>
          <w:tcPr>
            <w:tcW w:w="8910" w:type="dxa"/>
            <w:gridSpan w:val="2"/>
          </w:tcPr>
          <w:p w14:paraId="12C2E92F" w14:textId="77777777" w:rsidR="008A068F" w:rsidRDefault="008A068F">
            <w:pPr>
              <w:pBdr>
                <w:top w:val="nil"/>
                <w:left w:val="nil"/>
                <w:bottom w:val="nil"/>
                <w:right w:val="nil"/>
                <w:between w:val="nil"/>
              </w:pBdr>
              <w:spacing w:after="120" w:line="276" w:lineRule="auto"/>
              <w:jc w:val="center"/>
              <w:rPr>
                <w:rFonts w:ascii="Roboto" w:eastAsia="Roboto" w:hAnsi="Roboto" w:cs="Roboto"/>
              </w:rPr>
            </w:pPr>
          </w:p>
          <w:p w14:paraId="5A785F21" w14:textId="77777777" w:rsidR="008A068F" w:rsidRDefault="008A068F">
            <w:pPr>
              <w:pBdr>
                <w:top w:val="nil"/>
                <w:left w:val="nil"/>
                <w:bottom w:val="nil"/>
                <w:right w:val="nil"/>
                <w:between w:val="nil"/>
              </w:pBdr>
              <w:spacing w:after="120" w:line="276" w:lineRule="auto"/>
              <w:jc w:val="center"/>
              <w:rPr>
                <w:rFonts w:ascii="Roboto" w:eastAsia="Roboto" w:hAnsi="Roboto" w:cs="Roboto"/>
              </w:rPr>
            </w:pPr>
          </w:p>
          <w:p w14:paraId="56E65186" w14:textId="77777777" w:rsidR="008A068F" w:rsidRDefault="007D3091">
            <w:pPr>
              <w:pBdr>
                <w:top w:val="nil"/>
                <w:left w:val="nil"/>
                <w:bottom w:val="nil"/>
                <w:right w:val="nil"/>
                <w:between w:val="nil"/>
              </w:pBdr>
              <w:spacing w:after="120" w:line="276" w:lineRule="auto"/>
              <w:jc w:val="center"/>
              <w:rPr>
                <w:rFonts w:ascii="Roboto" w:eastAsia="Roboto" w:hAnsi="Roboto" w:cs="Roboto"/>
              </w:rPr>
            </w:pPr>
            <w:r>
              <w:rPr>
                <w:rFonts w:ascii="Roboto" w:eastAsia="Roboto" w:hAnsi="Roboto" w:cs="Roboto"/>
              </w:rPr>
              <w:t xml:space="preserve">For the United Nations in Rwanda </w:t>
            </w:r>
          </w:p>
          <w:p w14:paraId="5CD26808" w14:textId="77777777" w:rsidR="008A068F" w:rsidRDefault="008A068F">
            <w:pPr>
              <w:pBdr>
                <w:top w:val="nil"/>
                <w:left w:val="nil"/>
                <w:bottom w:val="nil"/>
                <w:right w:val="nil"/>
                <w:between w:val="nil"/>
              </w:pBdr>
              <w:spacing w:after="120" w:line="276" w:lineRule="auto"/>
              <w:jc w:val="center"/>
              <w:rPr>
                <w:rFonts w:ascii="Roboto" w:eastAsia="Roboto" w:hAnsi="Roboto" w:cs="Roboto"/>
              </w:rPr>
            </w:pPr>
          </w:p>
          <w:p w14:paraId="0EEDD965" w14:textId="77777777" w:rsidR="008A068F" w:rsidRDefault="007D3091">
            <w:pPr>
              <w:pBdr>
                <w:top w:val="nil"/>
                <w:left w:val="nil"/>
                <w:bottom w:val="nil"/>
                <w:right w:val="nil"/>
                <w:between w:val="nil"/>
              </w:pBdr>
              <w:spacing w:before="240" w:after="120" w:line="276" w:lineRule="auto"/>
              <w:jc w:val="center"/>
              <w:rPr>
                <w:rFonts w:ascii="Roboto" w:eastAsia="Roboto" w:hAnsi="Roboto" w:cs="Roboto"/>
              </w:rPr>
            </w:pPr>
            <w:r>
              <w:rPr>
                <w:rFonts w:ascii="Roboto" w:eastAsia="Roboto" w:hAnsi="Roboto" w:cs="Roboto"/>
              </w:rPr>
              <w:t>…………………………………………………………………………….</w:t>
            </w:r>
          </w:p>
          <w:p w14:paraId="55B9AD0A" w14:textId="77777777" w:rsidR="008A068F" w:rsidRDefault="007D3091">
            <w:pPr>
              <w:pBdr>
                <w:top w:val="nil"/>
                <w:left w:val="nil"/>
                <w:bottom w:val="nil"/>
                <w:right w:val="nil"/>
                <w:between w:val="nil"/>
              </w:pBdr>
              <w:spacing w:after="120" w:line="276" w:lineRule="auto"/>
              <w:jc w:val="center"/>
              <w:rPr>
                <w:rFonts w:ascii="Roboto" w:eastAsia="Roboto" w:hAnsi="Roboto" w:cs="Roboto"/>
              </w:rPr>
            </w:pPr>
            <w:r>
              <w:rPr>
                <w:rFonts w:ascii="Roboto" w:eastAsia="Roboto" w:hAnsi="Roboto" w:cs="Roboto"/>
              </w:rPr>
              <w:t>Mr. Fodé Ndiaye</w:t>
            </w:r>
          </w:p>
          <w:p w14:paraId="4F303F0F" w14:textId="77777777" w:rsidR="008A068F" w:rsidRDefault="007D3091">
            <w:pPr>
              <w:pBdr>
                <w:top w:val="nil"/>
                <w:left w:val="nil"/>
                <w:bottom w:val="nil"/>
                <w:right w:val="nil"/>
                <w:between w:val="nil"/>
              </w:pBdr>
              <w:spacing w:after="120" w:line="276" w:lineRule="auto"/>
              <w:jc w:val="center"/>
              <w:rPr>
                <w:rFonts w:ascii="Roboto" w:eastAsia="Roboto" w:hAnsi="Roboto" w:cs="Roboto"/>
              </w:rPr>
            </w:pPr>
            <w:r>
              <w:rPr>
                <w:rFonts w:ascii="Roboto" w:eastAsia="Roboto" w:hAnsi="Roboto" w:cs="Roboto"/>
              </w:rPr>
              <w:t>UN Resident Coordinator</w:t>
            </w:r>
          </w:p>
        </w:tc>
      </w:tr>
      <w:tr w:rsidR="008A068F" w14:paraId="1944B8D6" w14:textId="77777777">
        <w:tc>
          <w:tcPr>
            <w:tcW w:w="4440" w:type="dxa"/>
          </w:tcPr>
          <w:p w14:paraId="7B6C0081" w14:textId="77777777" w:rsidR="008A068F" w:rsidRDefault="007D3091">
            <w:pPr>
              <w:pBdr>
                <w:top w:val="nil"/>
                <w:left w:val="nil"/>
                <w:bottom w:val="nil"/>
                <w:right w:val="nil"/>
                <w:between w:val="nil"/>
              </w:pBdr>
              <w:spacing w:before="600" w:after="120" w:line="276" w:lineRule="auto"/>
              <w:rPr>
                <w:rFonts w:ascii="Roboto" w:eastAsia="Roboto" w:hAnsi="Roboto" w:cs="Roboto"/>
              </w:rPr>
            </w:pPr>
            <w:r>
              <w:rPr>
                <w:rFonts w:ascii="Roboto" w:eastAsia="Roboto" w:hAnsi="Roboto" w:cs="Roboto"/>
              </w:rPr>
              <w:t>…………………………………………………………….…………….</w:t>
            </w:r>
          </w:p>
          <w:p w14:paraId="795C6206" w14:textId="77777777" w:rsidR="008A068F" w:rsidRDefault="007D3091">
            <w:pPr>
              <w:pBdr>
                <w:top w:val="nil"/>
                <w:left w:val="nil"/>
                <w:bottom w:val="nil"/>
                <w:right w:val="nil"/>
                <w:between w:val="nil"/>
              </w:pBdr>
              <w:spacing w:after="20" w:line="240" w:lineRule="auto"/>
              <w:jc w:val="center"/>
              <w:rPr>
                <w:rFonts w:ascii="Roboto" w:eastAsia="Roboto" w:hAnsi="Roboto" w:cs="Roboto"/>
              </w:rPr>
            </w:pPr>
            <w:r>
              <w:rPr>
                <w:rFonts w:ascii="Roboto" w:eastAsia="Roboto" w:hAnsi="Roboto" w:cs="Roboto"/>
              </w:rPr>
              <w:t>Ms. Mama Keita</w:t>
            </w:r>
          </w:p>
          <w:p w14:paraId="68298879" w14:textId="77777777" w:rsidR="008A068F" w:rsidRDefault="007D3091">
            <w:pPr>
              <w:pBdr>
                <w:top w:val="nil"/>
                <w:left w:val="nil"/>
                <w:bottom w:val="nil"/>
                <w:right w:val="nil"/>
                <w:between w:val="nil"/>
              </w:pBdr>
              <w:spacing w:after="20" w:line="240" w:lineRule="auto"/>
              <w:jc w:val="center"/>
              <w:rPr>
                <w:rFonts w:ascii="Roboto" w:eastAsia="Roboto" w:hAnsi="Roboto" w:cs="Roboto"/>
              </w:rPr>
            </w:pPr>
            <w:r>
              <w:rPr>
                <w:rFonts w:ascii="Roboto" w:eastAsia="Roboto" w:hAnsi="Roboto" w:cs="Roboto"/>
              </w:rPr>
              <w:t xml:space="preserve"> ECA Director of the Office for Eastern Africa</w:t>
            </w:r>
          </w:p>
        </w:tc>
        <w:tc>
          <w:tcPr>
            <w:tcW w:w="4470" w:type="dxa"/>
          </w:tcPr>
          <w:p w14:paraId="1C657362" w14:textId="77777777" w:rsidR="008A068F" w:rsidRDefault="007D3091">
            <w:pPr>
              <w:pBdr>
                <w:top w:val="nil"/>
                <w:left w:val="nil"/>
                <w:bottom w:val="nil"/>
                <w:right w:val="nil"/>
                <w:between w:val="nil"/>
              </w:pBdr>
              <w:spacing w:before="600" w:after="120" w:line="276" w:lineRule="auto"/>
              <w:rPr>
                <w:rFonts w:ascii="Roboto" w:eastAsia="Roboto" w:hAnsi="Roboto" w:cs="Roboto"/>
              </w:rPr>
            </w:pPr>
            <w:r>
              <w:rPr>
                <w:rFonts w:ascii="Roboto" w:eastAsia="Roboto" w:hAnsi="Roboto" w:cs="Roboto"/>
              </w:rPr>
              <w:t>…………………………………………………………………………….</w:t>
            </w:r>
          </w:p>
          <w:p w14:paraId="7B083FE1" w14:textId="77777777" w:rsidR="008A068F" w:rsidRDefault="007D3091">
            <w:pPr>
              <w:pBdr>
                <w:top w:val="nil"/>
                <w:left w:val="nil"/>
                <w:bottom w:val="nil"/>
                <w:right w:val="nil"/>
                <w:between w:val="nil"/>
              </w:pBdr>
              <w:spacing w:after="20" w:line="240" w:lineRule="auto"/>
              <w:jc w:val="center"/>
              <w:rPr>
                <w:rFonts w:ascii="Roboto" w:eastAsia="Roboto" w:hAnsi="Roboto" w:cs="Roboto"/>
              </w:rPr>
            </w:pPr>
            <w:r>
              <w:rPr>
                <w:rFonts w:ascii="Roboto" w:eastAsia="Roboto" w:hAnsi="Roboto" w:cs="Roboto"/>
              </w:rPr>
              <w:t xml:space="preserve">Mr. Gualbert Gbehounou  </w:t>
            </w:r>
          </w:p>
          <w:p w14:paraId="06878D4F" w14:textId="77777777" w:rsidR="008A068F" w:rsidRDefault="007D3091">
            <w:pPr>
              <w:pBdr>
                <w:top w:val="nil"/>
                <w:left w:val="nil"/>
                <w:bottom w:val="nil"/>
                <w:right w:val="nil"/>
                <w:between w:val="nil"/>
              </w:pBdr>
              <w:spacing w:after="20" w:line="240" w:lineRule="auto"/>
              <w:jc w:val="center"/>
              <w:rPr>
                <w:rFonts w:ascii="Roboto" w:eastAsia="Roboto" w:hAnsi="Roboto" w:cs="Roboto"/>
              </w:rPr>
            </w:pPr>
            <w:r>
              <w:rPr>
                <w:rFonts w:ascii="Roboto" w:eastAsia="Roboto" w:hAnsi="Roboto" w:cs="Roboto"/>
              </w:rPr>
              <w:t>FAO Representative</w:t>
            </w:r>
          </w:p>
        </w:tc>
      </w:tr>
      <w:tr w:rsidR="008A068F" w14:paraId="03C90349" w14:textId="77777777">
        <w:tc>
          <w:tcPr>
            <w:tcW w:w="4440" w:type="dxa"/>
          </w:tcPr>
          <w:p w14:paraId="7C73B8DD" w14:textId="77777777" w:rsidR="008A068F" w:rsidRDefault="007D3091">
            <w:pPr>
              <w:pBdr>
                <w:top w:val="nil"/>
                <w:left w:val="nil"/>
                <w:bottom w:val="nil"/>
                <w:right w:val="nil"/>
                <w:between w:val="nil"/>
              </w:pBdr>
              <w:spacing w:before="600" w:after="120" w:line="276" w:lineRule="auto"/>
              <w:rPr>
                <w:rFonts w:ascii="Roboto" w:eastAsia="Roboto" w:hAnsi="Roboto" w:cs="Roboto"/>
              </w:rPr>
            </w:pPr>
            <w:r>
              <w:rPr>
                <w:rFonts w:ascii="Roboto" w:eastAsia="Roboto" w:hAnsi="Roboto" w:cs="Roboto"/>
              </w:rPr>
              <w:t>…………………………………………………………………………….</w:t>
            </w:r>
          </w:p>
          <w:p w14:paraId="7E87EF4A" w14:textId="77777777" w:rsidR="008A068F" w:rsidRDefault="007D3091">
            <w:pPr>
              <w:pBdr>
                <w:top w:val="nil"/>
                <w:left w:val="nil"/>
                <w:bottom w:val="nil"/>
                <w:right w:val="nil"/>
                <w:between w:val="nil"/>
              </w:pBdr>
              <w:spacing w:after="20" w:line="240" w:lineRule="auto"/>
              <w:jc w:val="center"/>
              <w:rPr>
                <w:rFonts w:ascii="Roboto" w:eastAsia="Roboto" w:hAnsi="Roboto" w:cs="Roboto"/>
              </w:rPr>
            </w:pPr>
            <w:r>
              <w:rPr>
                <w:rFonts w:ascii="Roboto" w:eastAsia="Roboto" w:hAnsi="Roboto" w:cs="Roboto"/>
              </w:rPr>
              <w:t>Mr. Ahmed Baba Fall</w:t>
            </w:r>
          </w:p>
          <w:p w14:paraId="3FF3F793" w14:textId="77777777" w:rsidR="008A068F" w:rsidRDefault="007D3091">
            <w:pPr>
              <w:pBdr>
                <w:top w:val="nil"/>
                <w:left w:val="nil"/>
                <w:bottom w:val="nil"/>
                <w:right w:val="nil"/>
                <w:between w:val="nil"/>
              </w:pBdr>
              <w:spacing w:after="20" w:line="240" w:lineRule="auto"/>
              <w:jc w:val="center"/>
              <w:rPr>
                <w:rFonts w:ascii="Roboto" w:eastAsia="Roboto" w:hAnsi="Roboto" w:cs="Roboto"/>
              </w:rPr>
            </w:pPr>
            <w:r>
              <w:rPr>
                <w:rFonts w:ascii="Roboto" w:eastAsia="Roboto" w:hAnsi="Roboto" w:cs="Roboto"/>
              </w:rPr>
              <w:t>UNHCR Representative</w:t>
            </w:r>
          </w:p>
        </w:tc>
        <w:tc>
          <w:tcPr>
            <w:tcW w:w="4470" w:type="dxa"/>
          </w:tcPr>
          <w:p w14:paraId="0D6D8877" w14:textId="77777777" w:rsidR="008A068F" w:rsidRDefault="007D3091">
            <w:pPr>
              <w:pBdr>
                <w:top w:val="nil"/>
                <w:left w:val="nil"/>
                <w:bottom w:val="nil"/>
                <w:right w:val="nil"/>
                <w:between w:val="nil"/>
              </w:pBdr>
              <w:spacing w:before="600" w:after="120" w:line="276" w:lineRule="auto"/>
              <w:rPr>
                <w:rFonts w:ascii="Roboto" w:eastAsia="Roboto" w:hAnsi="Roboto" w:cs="Roboto"/>
              </w:rPr>
            </w:pPr>
            <w:r>
              <w:rPr>
                <w:rFonts w:ascii="Roboto" w:eastAsia="Roboto" w:hAnsi="Roboto" w:cs="Roboto"/>
              </w:rPr>
              <w:t>…………………………………………………………………………….</w:t>
            </w:r>
          </w:p>
          <w:p w14:paraId="3E18EA56" w14:textId="77777777" w:rsidR="008A068F" w:rsidRDefault="007D3091">
            <w:pPr>
              <w:pBdr>
                <w:top w:val="nil"/>
                <w:left w:val="nil"/>
                <w:bottom w:val="nil"/>
                <w:right w:val="nil"/>
                <w:between w:val="nil"/>
              </w:pBdr>
              <w:spacing w:after="20" w:line="240" w:lineRule="auto"/>
              <w:jc w:val="center"/>
              <w:rPr>
                <w:rFonts w:ascii="Roboto" w:eastAsia="Roboto" w:hAnsi="Roboto" w:cs="Roboto"/>
              </w:rPr>
            </w:pPr>
            <w:r>
              <w:rPr>
                <w:rFonts w:ascii="Roboto" w:eastAsia="Roboto" w:hAnsi="Roboto" w:cs="Roboto"/>
              </w:rPr>
              <w:t xml:space="preserve">Ms. Julianna Lindsey </w:t>
            </w:r>
          </w:p>
          <w:p w14:paraId="5CE2CC6B" w14:textId="77777777" w:rsidR="008A068F" w:rsidRDefault="007D3091">
            <w:pPr>
              <w:pBdr>
                <w:top w:val="nil"/>
                <w:left w:val="nil"/>
                <w:bottom w:val="nil"/>
                <w:right w:val="nil"/>
                <w:between w:val="nil"/>
              </w:pBdr>
              <w:spacing w:after="20" w:line="240" w:lineRule="auto"/>
              <w:jc w:val="center"/>
              <w:rPr>
                <w:rFonts w:ascii="Roboto" w:eastAsia="Roboto" w:hAnsi="Roboto" w:cs="Roboto"/>
              </w:rPr>
            </w:pPr>
            <w:r>
              <w:rPr>
                <w:rFonts w:ascii="Roboto" w:eastAsia="Roboto" w:hAnsi="Roboto" w:cs="Roboto"/>
              </w:rPr>
              <w:t>UNICEF Representative</w:t>
            </w:r>
          </w:p>
        </w:tc>
      </w:tr>
      <w:tr w:rsidR="008A068F" w14:paraId="13C65085" w14:textId="77777777">
        <w:tc>
          <w:tcPr>
            <w:tcW w:w="4440" w:type="dxa"/>
          </w:tcPr>
          <w:p w14:paraId="518FB5E6" w14:textId="77777777" w:rsidR="008A068F" w:rsidRDefault="007D3091">
            <w:pPr>
              <w:pBdr>
                <w:top w:val="nil"/>
                <w:left w:val="nil"/>
                <w:bottom w:val="nil"/>
                <w:right w:val="nil"/>
                <w:between w:val="nil"/>
              </w:pBdr>
              <w:spacing w:before="600" w:after="120" w:line="276" w:lineRule="auto"/>
              <w:rPr>
                <w:rFonts w:ascii="Roboto" w:eastAsia="Roboto" w:hAnsi="Roboto" w:cs="Roboto"/>
              </w:rPr>
            </w:pPr>
            <w:r>
              <w:rPr>
                <w:rFonts w:ascii="Roboto" w:eastAsia="Roboto" w:hAnsi="Roboto" w:cs="Roboto"/>
              </w:rPr>
              <w:t>…………………………………………………………………………….</w:t>
            </w:r>
          </w:p>
          <w:p w14:paraId="1142231B" w14:textId="77777777" w:rsidR="008A068F" w:rsidRDefault="007D3091">
            <w:pPr>
              <w:pBdr>
                <w:top w:val="nil"/>
                <w:left w:val="nil"/>
                <w:bottom w:val="nil"/>
                <w:right w:val="nil"/>
                <w:between w:val="nil"/>
              </w:pBdr>
              <w:spacing w:after="20" w:line="240" w:lineRule="auto"/>
              <w:jc w:val="center"/>
              <w:rPr>
                <w:rFonts w:ascii="Roboto" w:eastAsia="Roboto" w:hAnsi="Roboto" w:cs="Roboto"/>
              </w:rPr>
            </w:pPr>
            <w:r>
              <w:rPr>
                <w:rFonts w:ascii="Roboto" w:eastAsia="Roboto" w:hAnsi="Roboto" w:cs="Roboto"/>
              </w:rPr>
              <w:t xml:space="preserve">Ms. Fatou A. Lo </w:t>
            </w:r>
          </w:p>
          <w:p w14:paraId="31498186" w14:textId="77777777" w:rsidR="008A068F" w:rsidRDefault="007D3091">
            <w:pPr>
              <w:pBdr>
                <w:top w:val="nil"/>
                <w:left w:val="nil"/>
                <w:bottom w:val="nil"/>
                <w:right w:val="nil"/>
                <w:between w:val="nil"/>
              </w:pBdr>
              <w:spacing w:after="20" w:line="240" w:lineRule="auto"/>
              <w:jc w:val="center"/>
              <w:rPr>
                <w:rFonts w:ascii="Roboto" w:eastAsia="Roboto" w:hAnsi="Roboto" w:cs="Roboto"/>
              </w:rPr>
            </w:pPr>
            <w:r>
              <w:rPr>
                <w:rFonts w:ascii="Roboto" w:eastAsia="Roboto" w:hAnsi="Roboto" w:cs="Roboto"/>
              </w:rPr>
              <w:t>UN Women Representative</w:t>
            </w:r>
          </w:p>
        </w:tc>
        <w:tc>
          <w:tcPr>
            <w:tcW w:w="4470" w:type="dxa"/>
          </w:tcPr>
          <w:p w14:paraId="6BFACCCA" w14:textId="77777777" w:rsidR="008A068F" w:rsidRDefault="007D3091">
            <w:pPr>
              <w:pBdr>
                <w:top w:val="nil"/>
                <w:left w:val="nil"/>
                <w:bottom w:val="nil"/>
                <w:right w:val="nil"/>
                <w:between w:val="nil"/>
              </w:pBdr>
              <w:spacing w:before="600" w:after="120" w:line="276" w:lineRule="auto"/>
              <w:rPr>
                <w:rFonts w:ascii="Roboto" w:eastAsia="Roboto" w:hAnsi="Roboto" w:cs="Roboto"/>
              </w:rPr>
            </w:pPr>
            <w:r>
              <w:rPr>
                <w:rFonts w:ascii="Roboto" w:eastAsia="Roboto" w:hAnsi="Roboto" w:cs="Roboto"/>
              </w:rPr>
              <w:t>…………………………………………………………………………….</w:t>
            </w:r>
          </w:p>
          <w:p w14:paraId="0F8F5CCB" w14:textId="77777777" w:rsidR="008A068F" w:rsidRDefault="007D3091">
            <w:pPr>
              <w:pBdr>
                <w:top w:val="nil"/>
                <w:left w:val="nil"/>
                <w:bottom w:val="nil"/>
                <w:right w:val="nil"/>
                <w:between w:val="nil"/>
              </w:pBdr>
              <w:spacing w:after="20" w:line="240" w:lineRule="auto"/>
              <w:jc w:val="center"/>
              <w:rPr>
                <w:rFonts w:ascii="Roboto" w:eastAsia="Roboto" w:hAnsi="Roboto" w:cs="Roboto"/>
              </w:rPr>
            </w:pPr>
            <w:r>
              <w:rPr>
                <w:rFonts w:ascii="Roboto" w:eastAsia="Roboto" w:hAnsi="Roboto" w:cs="Roboto"/>
              </w:rPr>
              <w:t xml:space="preserve">Ms. Edith </w:t>
            </w:r>
            <w:proofErr w:type="spellStart"/>
            <w:r>
              <w:rPr>
                <w:rFonts w:ascii="Roboto" w:eastAsia="Roboto" w:hAnsi="Roboto" w:cs="Roboto"/>
              </w:rPr>
              <w:t>Heines</w:t>
            </w:r>
            <w:proofErr w:type="spellEnd"/>
            <w:r>
              <w:rPr>
                <w:rFonts w:ascii="Roboto" w:eastAsia="Roboto" w:hAnsi="Roboto" w:cs="Roboto"/>
              </w:rPr>
              <w:t xml:space="preserve"> </w:t>
            </w:r>
          </w:p>
          <w:p w14:paraId="09E79185" w14:textId="77777777" w:rsidR="008A068F" w:rsidRDefault="007D3091">
            <w:pPr>
              <w:pBdr>
                <w:top w:val="nil"/>
                <w:left w:val="nil"/>
                <w:bottom w:val="nil"/>
                <w:right w:val="nil"/>
                <w:between w:val="nil"/>
              </w:pBdr>
              <w:spacing w:after="20" w:line="240" w:lineRule="auto"/>
              <w:jc w:val="center"/>
              <w:rPr>
                <w:rFonts w:ascii="Roboto" w:eastAsia="Roboto" w:hAnsi="Roboto" w:cs="Roboto"/>
              </w:rPr>
            </w:pPr>
            <w:r>
              <w:rPr>
                <w:rFonts w:ascii="Roboto" w:eastAsia="Roboto" w:hAnsi="Roboto" w:cs="Roboto"/>
              </w:rPr>
              <w:t>WFP Representative</w:t>
            </w:r>
          </w:p>
        </w:tc>
      </w:tr>
      <w:tr w:rsidR="008A068F" w14:paraId="3D56EABE" w14:textId="77777777">
        <w:tc>
          <w:tcPr>
            <w:tcW w:w="4440" w:type="dxa"/>
          </w:tcPr>
          <w:p w14:paraId="3A0BB072" w14:textId="77777777" w:rsidR="008A068F" w:rsidRDefault="007D3091">
            <w:pPr>
              <w:pBdr>
                <w:top w:val="nil"/>
                <w:left w:val="nil"/>
                <w:bottom w:val="nil"/>
                <w:right w:val="nil"/>
                <w:between w:val="nil"/>
              </w:pBdr>
              <w:spacing w:before="600" w:after="120" w:line="276" w:lineRule="auto"/>
              <w:rPr>
                <w:rFonts w:ascii="Roboto" w:eastAsia="Roboto" w:hAnsi="Roboto" w:cs="Roboto"/>
              </w:rPr>
            </w:pPr>
            <w:r>
              <w:rPr>
                <w:rFonts w:ascii="Roboto" w:eastAsia="Roboto" w:hAnsi="Roboto" w:cs="Roboto"/>
              </w:rPr>
              <w:t>…………………………………………………………………………….</w:t>
            </w:r>
          </w:p>
          <w:p w14:paraId="6D7CCCBE" w14:textId="77777777" w:rsidR="008A068F" w:rsidRDefault="007D3091">
            <w:pPr>
              <w:pBdr>
                <w:top w:val="nil"/>
                <w:left w:val="nil"/>
                <w:bottom w:val="nil"/>
                <w:right w:val="nil"/>
                <w:between w:val="nil"/>
              </w:pBdr>
              <w:spacing w:after="20" w:line="240" w:lineRule="auto"/>
              <w:jc w:val="center"/>
              <w:rPr>
                <w:rFonts w:ascii="Roboto" w:eastAsia="Roboto" w:hAnsi="Roboto" w:cs="Roboto"/>
              </w:rPr>
            </w:pPr>
            <w:r>
              <w:rPr>
                <w:rFonts w:ascii="Roboto" w:eastAsia="Roboto" w:hAnsi="Roboto" w:cs="Roboto"/>
              </w:rPr>
              <w:t xml:space="preserve">Dr Brian C </w:t>
            </w:r>
            <w:proofErr w:type="spellStart"/>
            <w:r>
              <w:rPr>
                <w:rFonts w:ascii="Roboto" w:eastAsia="Roboto" w:hAnsi="Roboto" w:cs="Roboto"/>
              </w:rPr>
              <w:t>Chirombo</w:t>
            </w:r>
            <w:proofErr w:type="spellEnd"/>
          </w:p>
          <w:p w14:paraId="67C7923A" w14:textId="77777777" w:rsidR="008A068F" w:rsidRDefault="007D3091">
            <w:pPr>
              <w:pBdr>
                <w:top w:val="nil"/>
                <w:left w:val="nil"/>
                <w:bottom w:val="nil"/>
                <w:right w:val="nil"/>
                <w:between w:val="nil"/>
              </w:pBdr>
              <w:spacing w:after="20" w:line="240" w:lineRule="auto"/>
              <w:jc w:val="center"/>
              <w:rPr>
                <w:rFonts w:ascii="Roboto" w:eastAsia="Roboto" w:hAnsi="Roboto" w:cs="Roboto"/>
              </w:rPr>
            </w:pPr>
            <w:r>
              <w:rPr>
                <w:rFonts w:ascii="Roboto" w:eastAsia="Roboto" w:hAnsi="Roboto" w:cs="Roboto"/>
              </w:rPr>
              <w:t>WHO Representative</w:t>
            </w:r>
          </w:p>
        </w:tc>
        <w:tc>
          <w:tcPr>
            <w:tcW w:w="4470" w:type="dxa"/>
          </w:tcPr>
          <w:p w14:paraId="6E41A8FD" w14:textId="77777777" w:rsidR="008A068F" w:rsidRDefault="007D3091">
            <w:pPr>
              <w:pBdr>
                <w:top w:val="nil"/>
                <w:left w:val="nil"/>
                <w:bottom w:val="nil"/>
                <w:right w:val="nil"/>
                <w:between w:val="nil"/>
              </w:pBdr>
              <w:spacing w:before="600" w:after="120" w:line="276" w:lineRule="auto"/>
              <w:rPr>
                <w:rFonts w:ascii="Roboto" w:eastAsia="Roboto" w:hAnsi="Roboto" w:cs="Roboto"/>
              </w:rPr>
            </w:pPr>
            <w:r>
              <w:rPr>
                <w:rFonts w:ascii="Roboto" w:eastAsia="Roboto" w:hAnsi="Roboto" w:cs="Roboto"/>
              </w:rPr>
              <w:t>…………………………………………………………………………….</w:t>
            </w:r>
          </w:p>
          <w:p w14:paraId="67FCDDA8" w14:textId="77777777" w:rsidR="008A068F" w:rsidRDefault="007D3091">
            <w:pPr>
              <w:pBdr>
                <w:top w:val="nil"/>
                <w:left w:val="nil"/>
                <w:bottom w:val="nil"/>
                <w:right w:val="nil"/>
                <w:between w:val="nil"/>
              </w:pBdr>
              <w:spacing w:after="20" w:line="240" w:lineRule="auto"/>
              <w:jc w:val="center"/>
              <w:rPr>
                <w:rFonts w:ascii="Roboto" w:eastAsia="Roboto" w:hAnsi="Roboto" w:cs="Roboto"/>
              </w:rPr>
            </w:pPr>
            <w:r>
              <w:rPr>
                <w:rFonts w:ascii="Roboto" w:eastAsia="Roboto" w:hAnsi="Roboto" w:cs="Roboto"/>
              </w:rPr>
              <w:t>Mr Francesco Rispoli</w:t>
            </w:r>
          </w:p>
          <w:p w14:paraId="6AD057A9" w14:textId="77777777" w:rsidR="008A068F" w:rsidRDefault="007D3091">
            <w:pPr>
              <w:pBdr>
                <w:top w:val="nil"/>
                <w:left w:val="nil"/>
                <w:bottom w:val="nil"/>
                <w:right w:val="nil"/>
                <w:between w:val="nil"/>
              </w:pBdr>
              <w:spacing w:after="20" w:line="240" w:lineRule="auto"/>
              <w:jc w:val="center"/>
              <w:rPr>
                <w:rFonts w:ascii="Roboto" w:eastAsia="Roboto" w:hAnsi="Roboto" w:cs="Roboto"/>
              </w:rPr>
            </w:pPr>
            <w:r>
              <w:rPr>
                <w:rFonts w:ascii="Roboto" w:eastAsia="Roboto" w:hAnsi="Roboto" w:cs="Roboto"/>
              </w:rPr>
              <w:t>IFAD Representative</w:t>
            </w:r>
          </w:p>
          <w:p w14:paraId="55BFE23C" w14:textId="77777777" w:rsidR="008A068F" w:rsidRDefault="008A068F">
            <w:pPr>
              <w:pBdr>
                <w:top w:val="nil"/>
                <w:left w:val="nil"/>
                <w:bottom w:val="nil"/>
                <w:right w:val="nil"/>
                <w:between w:val="nil"/>
              </w:pBdr>
              <w:spacing w:after="20" w:line="240" w:lineRule="auto"/>
              <w:jc w:val="center"/>
              <w:rPr>
                <w:rFonts w:ascii="Roboto" w:eastAsia="Roboto" w:hAnsi="Roboto" w:cs="Roboto"/>
              </w:rPr>
            </w:pPr>
          </w:p>
        </w:tc>
      </w:tr>
      <w:tr w:rsidR="008A068F" w14:paraId="5AE2AE89" w14:textId="77777777">
        <w:tc>
          <w:tcPr>
            <w:tcW w:w="4440" w:type="dxa"/>
          </w:tcPr>
          <w:p w14:paraId="4A7857C9" w14:textId="77777777" w:rsidR="008A068F" w:rsidRDefault="007D3091">
            <w:pPr>
              <w:spacing w:before="600" w:after="120" w:line="276" w:lineRule="auto"/>
              <w:rPr>
                <w:rFonts w:ascii="Roboto" w:eastAsia="Roboto" w:hAnsi="Roboto" w:cs="Roboto"/>
              </w:rPr>
            </w:pPr>
            <w:r>
              <w:rPr>
                <w:rFonts w:ascii="Roboto" w:eastAsia="Roboto" w:hAnsi="Roboto" w:cs="Roboto"/>
              </w:rPr>
              <w:lastRenderedPageBreak/>
              <w:t>…………………………………………………………………………….</w:t>
            </w:r>
          </w:p>
          <w:p w14:paraId="05CC8EEB" w14:textId="77777777" w:rsidR="008A068F" w:rsidRDefault="007D3091">
            <w:pPr>
              <w:spacing w:after="20" w:line="240" w:lineRule="auto"/>
              <w:jc w:val="center"/>
              <w:rPr>
                <w:rFonts w:ascii="Roboto" w:eastAsia="Roboto" w:hAnsi="Roboto" w:cs="Roboto"/>
              </w:rPr>
            </w:pPr>
            <w:r>
              <w:rPr>
                <w:rFonts w:ascii="Roboto" w:eastAsia="Roboto" w:hAnsi="Roboto" w:cs="Roboto"/>
              </w:rPr>
              <w:t xml:space="preserve">Mr. Wellington Chibebe </w:t>
            </w:r>
          </w:p>
          <w:p w14:paraId="13937922" w14:textId="77777777" w:rsidR="008A068F" w:rsidRDefault="007D3091">
            <w:pPr>
              <w:spacing w:after="20" w:line="240" w:lineRule="auto"/>
              <w:jc w:val="center"/>
              <w:rPr>
                <w:rFonts w:ascii="Roboto" w:eastAsia="Roboto" w:hAnsi="Roboto" w:cs="Roboto"/>
              </w:rPr>
            </w:pPr>
            <w:r>
              <w:rPr>
                <w:rFonts w:ascii="Roboto" w:eastAsia="Roboto" w:hAnsi="Roboto" w:cs="Roboto"/>
              </w:rPr>
              <w:t>ILO Director</w:t>
            </w:r>
          </w:p>
        </w:tc>
        <w:tc>
          <w:tcPr>
            <w:tcW w:w="4470" w:type="dxa"/>
          </w:tcPr>
          <w:p w14:paraId="1B9AC3D4" w14:textId="77777777" w:rsidR="008A068F" w:rsidRDefault="007D3091">
            <w:pPr>
              <w:pBdr>
                <w:top w:val="nil"/>
                <w:left w:val="nil"/>
                <w:bottom w:val="nil"/>
                <w:right w:val="nil"/>
                <w:between w:val="nil"/>
              </w:pBdr>
              <w:spacing w:before="600" w:after="120" w:line="276" w:lineRule="auto"/>
              <w:rPr>
                <w:rFonts w:ascii="Roboto" w:eastAsia="Roboto" w:hAnsi="Roboto" w:cs="Roboto"/>
              </w:rPr>
            </w:pPr>
            <w:r>
              <w:rPr>
                <w:rFonts w:ascii="Roboto" w:eastAsia="Roboto" w:hAnsi="Roboto" w:cs="Roboto"/>
              </w:rPr>
              <w:t>…………………………………………………………………………….</w:t>
            </w:r>
          </w:p>
          <w:p w14:paraId="1B575184" w14:textId="77777777" w:rsidR="008A068F" w:rsidRDefault="007D3091">
            <w:pPr>
              <w:spacing w:after="20" w:line="240" w:lineRule="auto"/>
              <w:jc w:val="center"/>
              <w:rPr>
                <w:rFonts w:ascii="Roboto" w:eastAsia="Roboto" w:hAnsi="Roboto" w:cs="Roboto"/>
              </w:rPr>
            </w:pPr>
            <w:r>
              <w:rPr>
                <w:rFonts w:ascii="Roboto" w:eastAsia="Roboto" w:hAnsi="Roboto" w:cs="Roboto"/>
              </w:rPr>
              <w:t xml:space="preserve">Ms. Helene </w:t>
            </w:r>
            <w:proofErr w:type="spellStart"/>
            <w:r>
              <w:rPr>
                <w:rFonts w:ascii="Roboto" w:eastAsia="Roboto" w:hAnsi="Roboto" w:cs="Roboto"/>
              </w:rPr>
              <w:t>Fors</w:t>
            </w:r>
            <w:proofErr w:type="spellEnd"/>
            <w:r>
              <w:rPr>
                <w:rFonts w:ascii="Roboto" w:eastAsia="Roboto" w:hAnsi="Roboto" w:cs="Roboto"/>
              </w:rPr>
              <w:t xml:space="preserve"> </w:t>
            </w:r>
          </w:p>
          <w:p w14:paraId="7FDF02F3" w14:textId="77777777" w:rsidR="008A068F" w:rsidRDefault="007D3091">
            <w:pPr>
              <w:spacing w:after="20" w:line="240" w:lineRule="auto"/>
              <w:jc w:val="center"/>
              <w:rPr>
                <w:rFonts w:ascii="Roboto" w:eastAsia="Roboto" w:hAnsi="Roboto" w:cs="Roboto"/>
              </w:rPr>
            </w:pPr>
            <w:r>
              <w:rPr>
                <w:rFonts w:ascii="Roboto" w:eastAsia="Roboto" w:hAnsi="Roboto" w:cs="Roboto"/>
              </w:rPr>
              <w:t>IOM Representative</w:t>
            </w:r>
          </w:p>
          <w:p w14:paraId="298127DA" w14:textId="77777777" w:rsidR="008A068F" w:rsidRDefault="008A068F">
            <w:pPr>
              <w:pBdr>
                <w:top w:val="nil"/>
                <w:left w:val="nil"/>
                <w:bottom w:val="nil"/>
                <w:right w:val="nil"/>
                <w:between w:val="nil"/>
              </w:pBdr>
              <w:spacing w:before="600" w:after="120" w:line="276" w:lineRule="auto"/>
              <w:rPr>
                <w:rFonts w:ascii="Roboto" w:eastAsia="Roboto" w:hAnsi="Roboto" w:cs="Roboto"/>
              </w:rPr>
            </w:pPr>
          </w:p>
        </w:tc>
      </w:tr>
      <w:tr w:rsidR="008A068F" w14:paraId="0055C59D" w14:textId="77777777">
        <w:tc>
          <w:tcPr>
            <w:tcW w:w="4440" w:type="dxa"/>
          </w:tcPr>
          <w:p w14:paraId="454E9D87" w14:textId="77777777" w:rsidR="008A068F" w:rsidRDefault="007D3091">
            <w:pPr>
              <w:pBdr>
                <w:top w:val="nil"/>
                <w:left w:val="nil"/>
                <w:bottom w:val="nil"/>
                <w:right w:val="nil"/>
                <w:between w:val="nil"/>
              </w:pBdr>
              <w:spacing w:before="600" w:after="120" w:line="276" w:lineRule="auto"/>
              <w:rPr>
                <w:rFonts w:ascii="Roboto" w:eastAsia="Roboto" w:hAnsi="Roboto" w:cs="Roboto"/>
              </w:rPr>
            </w:pPr>
            <w:r>
              <w:rPr>
                <w:rFonts w:ascii="Roboto" w:eastAsia="Roboto" w:hAnsi="Roboto" w:cs="Roboto"/>
              </w:rPr>
              <w:t>…………………………………………………………………………….</w:t>
            </w:r>
          </w:p>
          <w:p w14:paraId="73FE2320" w14:textId="77777777" w:rsidR="008A068F" w:rsidRDefault="007D3091">
            <w:pPr>
              <w:spacing w:after="20" w:line="240" w:lineRule="auto"/>
              <w:jc w:val="center"/>
              <w:rPr>
                <w:rFonts w:ascii="Roboto" w:eastAsia="Roboto" w:hAnsi="Roboto" w:cs="Roboto"/>
              </w:rPr>
            </w:pPr>
            <w:r>
              <w:rPr>
                <w:rFonts w:ascii="Roboto" w:eastAsia="Roboto" w:hAnsi="Roboto" w:cs="Roboto"/>
              </w:rPr>
              <w:t xml:space="preserve">Dr. Betru Tekle Woldesemayat </w:t>
            </w:r>
          </w:p>
          <w:p w14:paraId="77966FB8" w14:textId="77777777" w:rsidR="008A068F" w:rsidRDefault="007D3091">
            <w:pPr>
              <w:spacing w:after="20" w:line="240" w:lineRule="auto"/>
              <w:jc w:val="center"/>
              <w:rPr>
                <w:rFonts w:ascii="Roboto" w:eastAsia="Roboto" w:hAnsi="Roboto" w:cs="Roboto"/>
              </w:rPr>
            </w:pPr>
            <w:r>
              <w:rPr>
                <w:rFonts w:ascii="Roboto" w:eastAsia="Roboto" w:hAnsi="Roboto" w:cs="Roboto"/>
              </w:rPr>
              <w:t xml:space="preserve">UNAIDS Country Director </w:t>
            </w:r>
          </w:p>
          <w:p w14:paraId="6148D1AA" w14:textId="77777777" w:rsidR="008A068F" w:rsidRDefault="008A068F">
            <w:pPr>
              <w:pBdr>
                <w:top w:val="nil"/>
                <w:left w:val="nil"/>
                <w:bottom w:val="nil"/>
                <w:right w:val="nil"/>
                <w:between w:val="nil"/>
              </w:pBdr>
              <w:spacing w:after="20" w:line="240" w:lineRule="auto"/>
              <w:jc w:val="center"/>
              <w:rPr>
                <w:rFonts w:ascii="Roboto" w:eastAsia="Roboto" w:hAnsi="Roboto" w:cs="Roboto"/>
              </w:rPr>
            </w:pPr>
          </w:p>
          <w:p w14:paraId="41A04F48" w14:textId="77777777" w:rsidR="008A068F" w:rsidRDefault="008A068F">
            <w:pPr>
              <w:pBdr>
                <w:top w:val="nil"/>
                <w:left w:val="nil"/>
                <w:bottom w:val="nil"/>
                <w:right w:val="nil"/>
                <w:between w:val="nil"/>
              </w:pBdr>
              <w:spacing w:after="20" w:line="240" w:lineRule="auto"/>
              <w:jc w:val="center"/>
              <w:rPr>
                <w:rFonts w:ascii="Roboto" w:eastAsia="Roboto" w:hAnsi="Roboto" w:cs="Roboto"/>
              </w:rPr>
            </w:pPr>
          </w:p>
        </w:tc>
        <w:tc>
          <w:tcPr>
            <w:tcW w:w="4470" w:type="dxa"/>
          </w:tcPr>
          <w:p w14:paraId="3E0E65E8" w14:textId="77777777" w:rsidR="008A068F" w:rsidRDefault="007D3091">
            <w:pPr>
              <w:pBdr>
                <w:top w:val="nil"/>
                <w:left w:val="nil"/>
                <w:bottom w:val="nil"/>
                <w:right w:val="nil"/>
                <w:between w:val="nil"/>
              </w:pBdr>
              <w:spacing w:before="600" w:after="120" w:line="276" w:lineRule="auto"/>
              <w:rPr>
                <w:rFonts w:ascii="Roboto" w:eastAsia="Roboto" w:hAnsi="Roboto" w:cs="Roboto"/>
              </w:rPr>
            </w:pPr>
            <w:r>
              <w:rPr>
                <w:rFonts w:ascii="Roboto" w:eastAsia="Roboto" w:hAnsi="Roboto" w:cs="Roboto"/>
              </w:rPr>
              <w:t>…………………………………………………………………………….</w:t>
            </w:r>
          </w:p>
          <w:p w14:paraId="49684C93" w14:textId="77777777" w:rsidR="008A068F" w:rsidRDefault="007D3091">
            <w:pPr>
              <w:spacing w:after="20" w:line="240" w:lineRule="auto"/>
              <w:jc w:val="center"/>
              <w:rPr>
                <w:rFonts w:ascii="Roboto" w:eastAsia="Roboto" w:hAnsi="Roboto" w:cs="Roboto"/>
              </w:rPr>
            </w:pPr>
            <w:r>
              <w:rPr>
                <w:rFonts w:ascii="Roboto" w:eastAsia="Roboto" w:hAnsi="Roboto" w:cs="Roboto"/>
              </w:rPr>
              <w:t>Mr. Maxwell Gomera</w:t>
            </w:r>
          </w:p>
          <w:p w14:paraId="414E6E55" w14:textId="77777777" w:rsidR="008A068F" w:rsidRDefault="007D3091">
            <w:pPr>
              <w:spacing w:after="20" w:line="240" w:lineRule="auto"/>
              <w:jc w:val="center"/>
              <w:rPr>
                <w:rFonts w:ascii="Roboto" w:eastAsia="Roboto" w:hAnsi="Roboto" w:cs="Roboto"/>
              </w:rPr>
            </w:pPr>
            <w:r>
              <w:rPr>
                <w:rFonts w:ascii="Roboto" w:eastAsia="Roboto" w:hAnsi="Roboto" w:cs="Roboto"/>
              </w:rPr>
              <w:t>UNDP Representative</w:t>
            </w:r>
          </w:p>
          <w:p w14:paraId="78EB7EEE" w14:textId="77777777" w:rsidR="008A068F" w:rsidRDefault="008A068F">
            <w:pPr>
              <w:pBdr>
                <w:top w:val="nil"/>
                <w:left w:val="nil"/>
                <w:bottom w:val="nil"/>
                <w:right w:val="nil"/>
                <w:between w:val="nil"/>
              </w:pBdr>
              <w:spacing w:after="20" w:line="240" w:lineRule="auto"/>
              <w:jc w:val="center"/>
              <w:rPr>
                <w:rFonts w:ascii="Roboto" w:eastAsia="Roboto" w:hAnsi="Roboto" w:cs="Roboto"/>
              </w:rPr>
            </w:pPr>
          </w:p>
          <w:p w14:paraId="7D71584F" w14:textId="77777777" w:rsidR="008A068F" w:rsidRDefault="008A068F">
            <w:pPr>
              <w:pBdr>
                <w:top w:val="nil"/>
                <w:left w:val="nil"/>
                <w:bottom w:val="nil"/>
                <w:right w:val="nil"/>
                <w:between w:val="nil"/>
              </w:pBdr>
              <w:spacing w:after="20" w:line="240" w:lineRule="auto"/>
              <w:jc w:val="center"/>
              <w:rPr>
                <w:rFonts w:ascii="Roboto" w:eastAsia="Roboto" w:hAnsi="Roboto" w:cs="Roboto"/>
              </w:rPr>
            </w:pPr>
          </w:p>
        </w:tc>
      </w:tr>
      <w:tr w:rsidR="008A068F" w14:paraId="54807BF8" w14:textId="77777777">
        <w:trPr>
          <w:trHeight w:val="1110"/>
        </w:trPr>
        <w:tc>
          <w:tcPr>
            <w:tcW w:w="4440" w:type="dxa"/>
          </w:tcPr>
          <w:p w14:paraId="758AD5B3" w14:textId="77777777" w:rsidR="008A068F" w:rsidRDefault="007D3091">
            <w:pPr>
              <w:pBdr>
                <w:top w:val="nil"/>
                <w:left w:val="nil"/>
                <w:bottom w:val="nil"/>
                <w:right w:val="nil"/>
                <w:between w:val="nil"/>
              </w:pBdr>
              <w:spacing w:before="600" w:after="120" w:line="276" w:lineRule="auto"/>
              <w:rPr>
                <w:rFonts w:ascii="Roboto" w:eastAsia="Roboto" w:hAnsi="Roboto" w:cs="Roboto"/>
              </w:rPr>
            </w:pPr>
            <w:r>
              <w:rPr>
                <w:rFonts w:ascii="Roboto" w:eastAsia="Roboto" w:hAnsi="Roboto" w:cs="Roboto"/>
              </w:rPr>
              <w:t>…………………………………………………………………………….</w:t>
            </w:r>
          </w:p>
          <w:p w14:paraId="6A3520AC" w14:textId="77777777" w:rsidR="008A068F" w:rsidRDefault="007D3091">
            <w:pPr>
              <w:spacing w:after="20" w:line="240" w:lineRule="auto"/>
              <w:jc w:val="center"/>
              <w:rPr>
                <w:rFonts w:ascii="Roboto" w:eastAsia="Roboto" w:hAnsi="Roboto" w:cs="Roboto"/>
              </w:rPr>
            </w:pPr>
            <w:r>
              <w:rPr>
                <w:rFonts w:ascii="Roboto" w:eastAsia="Roboto" w:hAnsi="Roboto" w:cs="Roboto"/>
              </w:rPr>
              <w:t xml:space="preserve">Mr. Kwabena Asante-Ntiamoah </w:t>
            </w:r>
          </w:p>
          <w:p w14:paraId="13335D40" w14:textId="77777777" w:rsidR="008A068F" w:rsidRDefault="007D3091">
            <w:pPr>
              <w:spacing w:after="20" w:line="240" w:lineRule="auto"/>
              <w:jc w:val="center"/>
              <w:rPr>
                <w:rFonts w:ascii="Roboto" w:eastAsia="Roboto" w:hAnsi="Roboto" w:cs="Roboto"/>
              </w:rPr>
            </w:pPr>
            <w:r>
              <w:rPr>
                <w:rFonts w:ascii="Roboto" w:eastAsia="Roboto" w:hAnsi="Roboto" w:cs="Roboto"/>
              </w:rPr>
              <w:t>UNFPA Representative</w:t>
            </w:r>
          </w:p>
          <w:p w14:paraId="348D0FE8" w14:textId="77777777" w:rsidR="008A068F" w:rsidRDefault="008A068F">
            <w:pPr>
              <w:pBdr>
                <w:top w:val="nil"/>
                <w:left w:val="nil"/>
                <w:bottom w:val="nil"/>
                <w:right w:val="nil"/>
                <w:between w:val="nil"/>
              </w:pBdr>
              <w:spacing w:after="20" w:line="240" w:lineRule="auto"/>
              <w:jc w:val="center"/>
              <w:rPr>
                <w:rFonts w:ascii="Roboto" w:eastAsia="Roboto" w:hAnsi="Roboto" w:cs="Roboto"/>
              </w:rPr>
            </w:pPr>
          </w:p>
        </w:tc>
        <w:tc>
          <w:tcPr>
            <w:tcW w:w="4470" w:type="dxa"/>
          </w:tcPr>
          <w:p w14:paraId="22A7FED7" w14:textId="77777777" w:rsidR="008A068F" w:rsidRDefault="007D3091">
            <w:pPr>
              <w:pBdr>
                <w:top w:val="nil"/>
                <w:left w:val="nil"/>
                <w:bottom w:val="nil"/>
                <w:right w:val="nil"/>
                <w:between w:val="nil"/>
              </w:pBdr>
              <w:spacing w:before="600" w:after="120" w:line="276" w:lineRule="auto"/>
              <w:rPr>
                <w:rFonts w:ascii="Roboto" w:eastAsia="Roboto" w:hAnsi="Roboto" w:cs="Roboto"/>
              </w:rPr>
            </w:pPr>
            <w:r>
              <w:rPr>
                <w:rFonts w:ascii="Roboto" w:eastAsia="Roboto" w:hAnsi="Roboto" w:cs="Roboto"/>
              </w:rPr>
              <w:t>…………………………………………………………………………….</w:t>
            </w:r>
          </w:p>
          <w:p w14:paraId="21E8437E" w14:textId="77777777" w:rsidR="008A068F" w:rsidRDefault="007D3091">
            <w:pPr>
              <w:spacing w:after="20" w:line="240" w:lineRule="auto"/>
              <w:jc w:val="center"/>
              <w:rPr>
                <w:rFonts w:ascii="Roboto" w:eastAsia="Roboto" w:hAnsi="Roboto" w:cs="Roboto"/>
              </w:rPr>
            </w:pPr>
            <w:r>
              <w:rPr>
                <w:rFonts w:ascii="Roboto" w:eastAsia="Roboto" w:hAnsi="Roboto" w:cs="Roboto"/>
              </w:rPr>
              <w:t>Ms. Preeti Sinha</w:t>
            </w:r>
          </w:p>
          <w:p w14:paraId="6671F3E4" w14:textId="77777777" w:rsidR="008A068F" w:rsidRDefault="007D3091">
            <w:pPr>
              <w:spacing w:after="20" w:line="240" w:lineRule="auto"/>
              <w:jc w:val="center"/>
              <w:rPr>
                <w:rFonts w:ascii="Roboto" w:eastAsia="Roboto" w:hAnsi="Roboto" w:cs="Roboto"/>
              </w:rPr>
            </w:pPr>
            <w:r>
              <w:rPr>
                <w:rFonts w:ascii="Roboto" w:eastAsia="Roboto" w:hAnsi="Roboto" w:cs="Roboto"/>
              </w:rPr>
              <w:t>UNCDF Representative</w:t>
            </w:r>
          </w:p>
          <w:p w14:paraId="3CA657BB" w14:textId="77777777" w:rsidR="008A068F" w:rsidRDefault="008A068F">
            <w:pPr>
              <w:pBdr>
                <w:top w:val="nil"/>
                <w:left w:val="nil"/>
                <w:bottom w:val="nil"/>
                <w:right w:val="nil"/>
                <w:between w:val="nil"/>
              </w:pBdr>
              <w:spacing w:after="20" w:line="240" w:lineRule="auto"/>
              <w:jc w:val="center"/>
              <w:rPr>
                <w:rFonts w:ascii="Roboto" w:eastAsia="Roboto" w:hAnsi="Roboto" w:cs="Roboto"/>
              </w:rPr>
            </w:pPr>
          </w:p>
        </w:tc>
      </w:tr>
      <w:tr w:rsidR="008A068F" w14:paraId="687E9EF6" w14:textId="77777777">
        <w:tc>
          <w:tcPr>
            <w:tcW w:w="4440" w:type="dxa"/>
          </w:tcPr>
          <w:p w14:paraId="6020CD88" w14:textId="77777777" w:rsidR="008A068F" w:rsidRDefault="007D3091">
            <w:pPr>
              <w:pBdr>
                <w:top w:val="nil"/>
                <w:left w:val="nil"/>
                <w:bottom w:val="nil"/>
                <w:right w:val="nil"/>
                <w:between w:val="nil"/>
              </w:pBdr>
              <w:spacing w:before="600" w:after="120" w:line="276" w:lineRule="auto"/>
              <w:rPr>
                <w:rFonts w:ascii="Roboto" w:eastAsia="Roboto" w:hAnsi="Roboto" w:cs="Roboto"/>
              </w:rPr>
            </w:pPr>
            <w:r>
              <w:rPr>
                <w:rFonts w:ascii="Roboto" w:eastAsia="Roboto" w:hAnsi="Roboto" w:cs="Roboto"/>
              </w:rPr>
              <w:t>…………………………………………………………………………….</w:t>
            </w:r>
          </w:p>
          <w:p w14:paraId="6579BE95" w14:textId="77777777" w:rsidR="008A068F" w:rsidRDefault="007D3091">
            <w:pPr>
              <w:spacing w:before="240" w:line="276" w:lineRule="auto"/>
              <w:jc w:val="center"/>
              <w:rPr>
                <w:rFonts w:ascii="Roboto" w:eastAsia="Roboto" w:hAnsi="Roboto" w:cs="Roboto"/>
              </w:rPr>
            </w:pPr>
            <w:r>
              <w:rPr>
                <w:rFonts w:ascii="Roboto" w:eastAsia="Roboto" w:hAnsi="Roboto" w:cs="Roboto"/>
              </w:rPr>
              <w:t>Ms. Isabelle Durant,</w:t>
            </w:r>
          </w:p>
          <w:p w14:paraId="0A9154B7" w14:textId="77777777" w:rsidR="008A068F" w:rsidRDefault="007D3091">
            <w:pPr>
              <w:spacing w:after="20" w:line="240" w:lineRule="auto"/>
              <w:jc w:val="center"/>
              <w:rPr>
                <w:rFonts w:ascii="Roboto" w:eastAsia="Roboto" w:hAnsi="Roboto" w:cs="Roboto"/>
              </w:rPr>
            </w:pPr>
            <w:r>
              <w:rPr>
                <w:rFonts w:ascii="Roboto" w:eastAsia="Roboto" w:hAnsi="Roboto" w:cs="Roboto"/>
              </w:rPr>
              <w:t>UNCTAD Deputy Secretary-General</w:t>
            </w:r>
          </w:p>
          <w:p w14:paraId="046BAA41" w14:textId="77777777" w:rsidR="008A068F" w:rsidRDefault="008A068F">
            <w:pPr>
              <w:pBdr>
                <w:top w:val="nil"/>
                <w:left w:val="nil"/>
                <w:bottom w:val="nil"/>
                <w:right w:val="nil"/>
                <w:between w:val="nil"/>
              </w:pBdr>
              <w:spacing w:after="20" w:line="240" w:lineRule="auto"/>
              <w:jc w:val="center"/>
              <w:rPr>
                <w:rFonts w:ascii="Roboto" w:eastAsia="Roboto" w:hAnsi="Roboto" w:cs="Roboto"/>
              </w:rPr>
            </w:pPr>
          </w:p>
        </w:tc>
        <w:tc>
          <w:tcPr>
            <w:tcW w:w="4470" w:type="dxa"/>
          </w:tcPr>
          <w:p w14:paraId="316F34D0" w14:textId="77777777" w:rsidR="008A068F" w:rsidRDefault="007D3091">
            <w:pPr>
              <w:pBdr>
                <w:top w:val="nil"/>
                <w:left w:val="nil"/>
                <w:bottom w:val="nil"/>
                <w:right w:val="nil"/>
                <w:between w:val="nil"/>
              </w:pBdr>
              <w:spacing w:before="600" w:after="120" w:line="276" w:lineRule="auto"/>
              <w:rPr>
                <w:rFonts w:ascii="Roboto" w:eastAsia="Roboto" w:hAnsi="Roboto" w:cs="Roboto"/>
              </w:rPr>
            </w:pPr>
            <w:r>
              <w:rPr>
                <w:rFonts w:ascii="Roboto" w:eastAsia="Roboto" w:hAnsi="Roboto" w:cs="Roboto"/>
              </w:rPr>
              <w:t>…………………………………………………………………………….</w:t>
            </w:r>
          </w:p>
          <w:p w14:paraId="1249E80E" w14:textId="77777777" w:rsidR="008A068F" w:rsidRDefault="007D3091">
            <w:pPr>
              <w:spacing w:after="20" w:line="240" w:lineRule="auto"/>
              <w:jc w:val="center"/>
              <w:rPr>
                <w:rFonts w:ascii="Roboto" w:eastAsia="Roboto" w:hAnsi="Roboto" w:cs="Roboto"/>
              </w:rPr>
            </w:pPr>
            <w:r>
              <w:rPr>
                <w:rFonts w:ascii="Roboto" w:eastAsia="Roboto" w:hAnsi="Roboto" w:cs="Roboto"/>
              </w:rPr>
              <w:t xml:space="preserve">Dr. Juliette Biao </w:t>
            </w:r>
            <w:proofErr w:type="spellStart"/>
            <w:r>
              <w:rPr>
                <w:rFonts w:ascii="Roboto" w:eastAsia="Roboto" w:hAnsi="Roboto" w:cs="Roboto"/>
              </w:rPr>
              <w:t>Koudenoukpo</w:t>
            </w:r>
            <w:proofErr w:type="spellEnd"/>
            <w:r>
              <w:rPr>
                <w:rFonts w:ascii="Roboto" w:eastAsia="Roboto" w:hAnsi="Roboto" w:cs="Roboto"/>
              </w:rPr>
              <w:t xml:space="preserve"> </w:t>
            </w:r>
          </w:p>
          <w:p w14:paraId="3858286B" w14:textId="77777777" w:rsidR="008A068F" w:rsidRDefault="007D3091">
            <w:pPr>
              <w:spacing w:after="20" w:line="240" w:lineRule="auto"/>
              <w:jc w:val="center"/>
              <w:rPr>
                <w:rFonts w:ascii="Roboto" w:eastAsia="Roboto" w:hAnsi="Roboto" w:cs="Roboto"/>
              </w:rPr>
            </w:pPr>
            <w:r>
              <w:rPr>
                <w:rFonts w:ascii="Roboto" w:eastAsia="Roboto" w:hAnsi="Roboto" w:cs="Roboto"/>
              </w:rPr>
              <w:t>UNEP Representative</w:t>
            </w:r>
          </w:p>
          <w:p w14:paraId="291367B7" w14:textId="77777777" w:rsidR="008A068F" w:rsidRDefault="008A068F">
            <w:pPr>
              <w:pBdr>
                <w:top w:val="nil"/>
                <w:left w:val="nil"/>
                <w:bottom w:val="nil"/>
                <w:right w:val="nil"/>
                <w:between w:val="nil"/>
              </w:pBdr>
              <w:spacing w:after="20" w:line="240" w:lineRule="auto"/>
              <w:jc w:val="center"/>
              <w:rPr>
                <w:rFonts w:ascii="Roboto" w:eastAsia="Roboto" w:hAnsi="Roboto" w:cs="Roboto"/>
              </w:rPr>
            </w:pPr>
          </w:p>
        </w:tc>
      </w:tr>
      <w:tr w:rsidR="008A068F" w14:paraId="79F1C92F" w14:textId="77777777">
        <w:tc>
          <w:tcPr>
            <w:tcW w:w="4440" w:type="dxa"/>
          </w:tcPr>
          <w:p w14:paraId="5CA52825" w14:textId="77777777" w:rsidR="008A068F" w:rsidRDefault="007D3091">
            <w:pPr>
              <w:pBdr>
                <w:top w:val="nil"/>
                <w:left w:val="nil"/>
                <w:bottom w:val="nil"/>
                <w:right w:val="nil"/>
                <w:between w:val="nil"/>
              </w:pBdr>
              <w:spacing w:before="600" w:after="120" w:line="276" w:lineRule="auto"/>
              <w:rPr>
                <w:rFonts w:ascii="Roboto" w:eastAsia="Roboto" w:hAnsi="Roboto" w:cs="Roboto"/>
              </w:rPr>
            </w:pPr>
            <w:r>
              <w:rPr>
                <w:rFonts w:ascii="Roboto" w:eastAsia="Roboto" w:hAnsi="Roboto" w:cs="Roboto"/>
              </w:rPr>
              <w:t>…………………………………………………………………………….</w:t>
            </w:r>
          </w:p>
          <w:p w14:paraId="4701F90B" w14:textId="77777777" w:rsidR="008A068F" w:rsidRDefault="007D3091">
            <w:pPr>
              <w:spacing w:after="20" w:line="240" w:lineRule="auto"/>
              <w:jc w:val="center"/>
              <w:rPr>
                <w:rFonts w:ascii="Roboto" w:eastAsia="Roboto" w:hAnsi="Roboto" w:cs="Roboto"/>
              </w:rPr>
            </w:pPr>
            <w:r>
              <w:rPr>
                <w:rFonts w:ascii="Roboto" w:eastAsia="Roboto" w:hAnsi="Roboto" w:cs="Roboto"/>
              </w:rPr>
              <w:t xml:space="preserve">Prof. Hubert Gijzen </w:t>
            </w:r>
          </w:p>
          <w:p w14:paraId="31BC0086" w14:textId="77777777" w:rsidR="008A068F" w:rsidRDefault="007D3091">
            <w:pPr>
              <w:spacing w:after="20" w:line="240" w:lineRule="auto"/>
              <w:jc w:val="center"/>
              <w:rPr>
                <w:rFonts w:ascii="Roboto" w:eastAsia="Roboto" w:hAnsi="Roboto" w:cs="Roboto"/>
              </w:rPr>
            </w:pPr>
            <w:r>
              <w:rPr>
                <w:rFonts w:ascii="Roboto" w:eastAsia="Roboto" w:hAnsi="Roboto" w:cs="Roboto"/>
              </w:rPr>
              <w:t>UNESCO Regional Director and Representative</w:t>
            </w:r>
          </w:p>
          <w:p w14:paraId="146CF33E" w14:textId="77777777" w:rsidR="008A068F" w:rsidRDefault="008A068F">
            <w:pPr>
              <w:pBdr>
                <w:top w:val="nil"/>
                <w:left w:val="nil"/>
                <w:bottom w:val="nil"/>
                <w:right w:val="nil"/>
                <w:between w:val="nil"/>
              </w:pBdr>
              <w:spacing w:after="20" w:line="240" w:lineRule="auto"/>
              <w:jc w:val="center"/>
              <w:rPr>
                <w:rFonts w:ascii="Roboto" w:eastAsia="Roboto" w:hAnsi="Roboto" w:cs="Roboto"/>
              </w:rPr>
            </w:pPr>
          </w:p>
        </w:tc>
        <w:tc>
          <w:tcPr>
            <w:tcW w:w="4470" w:type="dxa"/>
          </w:tcPr>
          <w:p w14:paraId="32BC4DD8" w14:textId="77777777" w:rsidR="008A068F" w:rsidRDefault="007D3091">
            <w:pPr>
              <w:pBdr>
                <w:top w:val="nil"/>
                <w:left w:val="nil"/>
                <w:bottom w:val="nil"/>
                <w:right w:val="nil"/>
                <w:between w:val="nil"/>
              </w:pBdr>
              <w:spacing w:before="600" w:after="120" w:line="276" w:lineRule="auto"/>
              <w:rPr>
                <w:rFonts w:ascii="Roboto" w:eastAsia="Roboto" w:hAnsi="Roboto" w:cs="Roboto"/>
              </w:rPr>
            </w:pPr>
            <w:r>
              <w:rPr>
                <w:rFonts w:ascii="Roboto" w:eastAsia="Roboto" w:hAnsi="Roboto" w:cs="Roboto"/>
              </w:rPr>
              <w:t>…………………………………………………………………………….</w:t>
            </w:r>
          </w:p>
          <w:p w14:paraId="7D031368" w14:textId="77777777" w:rsidR="008A068F" w:rsidRDefault="007D3091">
            <w:pPr>
              <w:spacing w:after="20" w:line="240" w:lineRule="auto"/>
              <w:jc w:val="center"/>
              <w:rPr>
                <w:rFonts w:ascii="Roboto" w:eastAsia="Roboto" w:hAnsi="Roboto" w:cs="Roboto"/>
              </w:rPr>
            </w:pPr>
            <w:r>
              <w:rPr>
                <w:rFonts w:ascii="Roboto" w:eastAsia="Roboto" w:hAnsi="Roboto" w:cs="Roboto"/>
              </w:rPr>
              <w:t xml:space="preserve">Mr. Omar </w:t>
            </w:r>
            <w:proofErr w:type="spellStart"/>
            <w:r>
              <w:rPr>
                <w:rFonts w:ascii="Roboto" w:eastAsia="Roboto" w:hAnsi="Roboto" w:cs="Roboto"/>
              </w:rPr>
              <w:t>Sylla</w:t>
            </w:r>
            <w:proofErr w:type="spellEnd"/>
          </w:p>
          <w:p w14:paraId="7A0C88F8" w14:textId="77777777" w:rsidR="008A068F" w:rsidRDefault="007D3091">
            <w:pPr>
              <w:spacing w:after="20" w:line="240" w:lineRule="auto"/>
              <w:jc w:val="center"/>
              <w:rPr>
                <w:rFonts w:ascii="Roboto" w:eastAsia="Roboto" w:hAnsi="Roboto" w:cs="Roboto"/>
              </w:rPr>
            </w:pPr>
            <w:r>
              <w:rPr>
                <w:rFonts w:ascii="Roboto" w:eastAsia="Roboto" w:hAnsi="Roboto" w:cs="Roboto"/>
              </w:rPr>
              <w:t>UNHABITAT Director, Regional Office for Africa</w:t>
            </w:r>
          </w:p>
          <w:p w14:paraId="4DEF8C9A" w14:textId="77777777" w:rsidR="008A068F" w:rsidRDefault="008A068F">
            <w:pPr>
              <w:pBdr>
                <w:top w:val="nil"/>
                <w:left w:val="nil"/>
                <w:bottom w:val="nil"/>
                <w:right w:val="nil"/>
                <w:between w:val="nil"/>
              </w:pBdr>
              <w:spacing w:after="20" w:line="240" w:lineRule="auto"/>
              <w:jc w:val="center"/>
              <w:rPr>
                <w:rFonts w:ascii="Roboto" w:eastAsia="Roboto" w:hAnsi="Roboto" w:cs="Roboto"/>
              </w:rPr>
            </w:pPr>
          </w:p>
        </w:tc>
      </w:tr>
      <w:tr w:rsidR="008A068F" w14:paraId="03A129DE" w14:textId="77777777">
        <w:tc>
          <w:tcPr>
            <w:tcW w:w="4440" w:type="dxa"/>
          </w:tcPr>
          <w:p w14:paraId="4BBFF6BA" w14:textId="77777777" w:rsidR="008A068F" w:rsidRDefault="007D3091">
            <w:pPr>
              <w:pBdr>
                <w:top w:val="nil"/>
                <w:left w:val="nil"/>
                <w:bottom w:val="nil"/>
                <w:right w:val="nil"/>
                <w:between w:val="nil"/>
              </w:pBdr>
              <w:spacing w:before="600" w:after="120" w:line="276" w:lineRule="auto"/>
              <w:rPr>
                <w:rFonts w:ascii="Roboto" w:eastAsia="Roboto" w:hAnsi="Roboto" w:cs="Roboto"/>
              </w:rPr>
            </w:pPr>
            <w:r>
              <w:rPr>
                <w:rFonts w:ascii="Roboto" w:eastAsia="Roboto" w:hAnsi="Roboto" w:cs="Roboto"/>
              </w:rPr>
              <w:t>…………………………………………………………………………….</w:t>
            </w:r>
          </w:p>
          <w:p w14:paraId="1E6911B8" w14:textId="77777777" w:rsidR="008A068F" w:rsidRDefault="007D3091">
            <w:pPr>
              <w:spacing w:after="20" w:line="240" w:lineRule="auto"/>
              <w:jc w:val="center"/>
              <w:rPr>
                <w:rFonts w:ascii="Roboto" w:eastAsia="Roboto" w:hAnsi="Roboto" w:cs="Roboto"/>
              </w:rPr>
            </w:pPr>
            <w:r>
              <w:rPr>
                <w:rFonts w:ascii="Roboto" w:eastAsia="Roboto" w:hAnsi="Roboto" w:cs="Roboto"/>
              </w:rPr>
              <w:t xml:space="preserve">Mr. Andre Habimana </w:t>
            </w:r>
          </w:p>
          <w:p w14:paraId="3FD972A5" w14:textId="77777777" w:rsidR="008A068F" w:rsidRDefault="007D3091">
            <w:pPr>
              <w:spacing w:after="20" w:line="240" w:lineRule="auto"/>
              <w:jc w:val="center"/>
              <w:rPr>
                <w:rFonts w:ascii="Roboto" w:eastAsia="Roboto" w:hAnsi="Roboto" w:cs="Roboto"/>
              </w:rPr>
            </w:pPr>
            <w:r>
              <w:rPr>
                <w:rFonts w:ascii="Roboto" w:eastAsia="Roboto" w:hAnsi="Roboto" w:cs="Roboto"/>
              </w:rPr>
              <w:t>UNIDO Representative</w:t>
            </w:r>
          </w:p>
          <w:p w14:paraId="141003A1" w14:textId="77777777" w:rsidR="008A068F" w:rsidRDefault="008A068F">
            <w:pPr>
              <w:pBdr>
                <w:top w:val="nil"/>
                <w:left w:val="nil"/>
                <w:bottom w:val="nil"/>
                <w:right w:val="nil"/>
                <w:between w:val="nil"/>
              </w:pBdr>
              <w:spacing w:after="20" w:line="240" w:lineRule="auto"/>
              <w:jc w:val="center"/>
              <w:rPr>
                <w:rFonts w:ascii="Roboto" w:eastAsia="Roboto" w:hAnsi="Roboto" w:cs="Roboto"/>
              </w:rPr>
            </w:pPr>
          </w:p>
        </w:tc>
        <w:tc>
          <w:tcPr>
            <w:tcW w:w="4470" w:type="dxa"/>
          </w:tcPr>
          <w:p w14:paraId="4567E93E" w14:textId="77777777" w:rsidR="008A068F" w:rsidRDefault="007D3091">
            <w:pPr>
              <w:pBdr>
                <w:top w:val="nil"/>
                <w:left w:val="nil"/>
                <w:bottom w:val="nil"/>
                <w:right w:val="nil"/>
                <w:between w:val="nil"/>
              </w:pBdr>
              <w:spacing w:before="600" w:after="120" w:line="276" w:lineRule="auto"/>
              <w:rPr>
                <w:rFonts w:ascii="Roboto" w:eastAsia="Roboto" w:hAnsi="Roboto" w:cs="Roboto"/>
              </w:rPr>
            </w:pPr>
            <w:r>
              <w:rPr>
                <w:rFonts w:ascii="Roboto" w:eastAsia="Roboto" w:hAnsi="Roboto" w:cs="Roboto"/>
              </w:rPr>
              <w:t>…………………………………………………………………………….</w:t>
            </w:r>
          </w:p>
          <w:p w14:paraId="3E6BBA61" w14:textId="77777777" w:rsidR="008A068F" w:rsidRDefault="007D3091">
            <w:pPr>
              <w:spacing w:after="20" w:line="240" w:lineRule="auto"/>
              <w:jc w:val="center"/>
              <w:rPr>
                <w:rFonts w:ascii="Roboto" w:eastAsia="Roboto" w:hAnsi="Roboto" w:cs="Roboto"/>
              </w:rPr>
            </w:pPr>
            <w:r>
              <w:rPr>
                <w:rFonts w:ascii="Roboto" w:eastAsia="Roboto" w:hAnsi="Roboto" w:cs="Roboto"/>
              </w:rPr>
              <w:t>Ms. Lucy Ndungu</w:t>
            </w:r>
          </w:p>
          <w:p w14:paraId="45D9E052" w14:textId="77777777" w:rsidR="008A068F" w:rsidRDefault="007D3091">
            <w:pPr>
              <w:spacing w:after="20" w:line="240" w:lineRule="auto"/>
              <w:jc w:val="center"/>
              <w:rPr>
                <w:rFonts w:ascii="Roboto" w:eastAsia="Roboto" w:hAnsi="Roboto" w:cs="Roboto"/>
              </w:rPr>
            </w:pPr>
            <w:r>
              <w:rPr>
                <w:rFonts w:ascii="Roboto" w:eastAsia="Roboto" w:hAnsi="Roboto" w:cs="Roboto"/>
              </w:rPr>
              <w:t>UNV Regional Manager, East and Southern Africa</w:t>
            </w:r>
          </w:p>
          <w:p w14:paraId="527F95C3" w14:textId="77777777" w:rsidR="008A068F" w:rsidRDefault="008A068F">
            <w:pPr>
              <w:pBdr>
                <w:top w:val="nil"/>
                <w:left w:val="nil"/>
                <w:bottom w:val="nil"/>
                <w:right w:val="nil"/>
                <w:between w:val="nil"/>
              </w:pBdr>
              <w:spacing w:after="20" w:line="240" w:lineRule="auto"/>
              <w:jc w:val="center"/>
              <w:rPr>
                <w:rFonts w:ascii="Roboto" w:eastAsia="Roboto" w:hAnsi="Roboto" w:cs="Roboto"/>
              </w:rPr>
            </w:pPr>
          </w:p>
        </w:tc>
      </w:tr>
      <w:tr w:rsidR="008A068F" w14:paraId="6910236F" w14:textId="77777777">
        <w:tc>
          <w:tcPr>
            <w:tcW w:w="4440" w:type="dxa"/>
          </w:tcPr>
          <w:p w14:paraId="58CFDCD3" w14:textId="77777777" w:rsidR="008A068F" w:rsidRDefault="008A068F">
            <w:pPr>
              <w:pBdr>
                <w:top w:val="nil"/>
                <w:left w:val="nil"/>
                <w:bottom w:val="nil"/>
                <w:right w:val="nil"/>
                <w:between w:val="nil"/>
              </w:pBdr>
              <w:spacing w:after="20" w:line="240" w:lineRule="auto"/>
              <w:jc w:val="center"/>
              <w:rPr>
                <w:rFonts w:ascii="Roboto" w:eastAsia="Roboto" w:hAnsi="Roboto" w:cs="Roboto"/>
              </w:rPr>
            </w:pPr>
          </w:p>
        </w:tc>
        <w:tc>
          <w:tcPr>
            <w:tcW w:w="4470" w:type="dxa"/>
          </w:tcPr>
          <w:p w14:paraId="395766D1" w14:textId="77777777" w:rsidR="008A068F" w:rsidRDefault="008A068F">
            <w:pPr>
              <w:pBdr>
                <w:top w:val="nil"/>
                <w:left w:val="nil"/>
                <w:bottom w:val="nil"/>
                <w:right w:val="nil"/>
                <w:between w:val="nil"/>
              </w:pBdr>
              <w:spacing w:after="20" w:line="240" w:lineRule="auto"/>
              <w:jc w:val="center"/>
              <w:rPr>
                <w:rFonts w:ascii="Roboto" w:eastAsia="Roboto" w:hAnsi="Roboto" w:cs="Roboto"/>
              </w:rPr>
            </w:pPr>
          </w:p>
        </w:tc>
      </w:tr>
      <w:tr w:rsidR="008A068F" w14:paraId="5D7C5858" w14:textId="77777777">
        <w:tc>
          <w:tcPr>
            <w:tcW w:w="8910" w:type="dxa"/>
            <w:gridSpan w:val="2"/>
          </w:tcPr>
          <w:p w14:paraId="2B2C4C6A" w14:textId="77777777" w:rsidR="008A068F" w:rsidRDefault="008A068F">
            <w:pPr>
              <w:pBdr>
                <w:top w:val="nil"/>
                <w:left w:val="nil"/>
                <w:bottom w:val="nil"/>
                <w:right w:val="nil"/>
                <w:between w:val="nil"/>
              </w:pBdr>
              <w:spacing w:before="600" w:after="120" w:line="276" w:lineRule="auto"/>
              <w:jc w:val="center"/>
              <w:rPr>
                <w:rFonts w:ascii="Roboto" w:eastAsia="Roboto" w:hAnsi="Roboto" w:cs="Roboto"/>
              </w:rPr>
            </w:pPr>
          </w:p>
        </w:tc>
      </w:tr>
    </w:tbl>
    <w:p w14:paraId="06562002" w14:textId="77777777" w:rsidR="008A068F" w:rsidRDefault="008A068F">
      <w:pPr>
        <w:pBdr>
          <w:top w:val="nil"/>
          <w:left w:val="nil"/>
          <w:bottom w:val="nil"/>
          <w:right w:val="nil"/>
          <w:between w:val="nil"/>
        </w:pBdr>
        <w:spacing w:after="288" w:line="276" w:lineRule="auto"/>
        <w:jc w:val="both"/>
        <w:rPr>
          <w:rFonts w:ascii="Roboto" w:eastAsia="Roboto" w:hAnsi="Roboto" w:cs="Roboto"/>
          <w:color w:val="000000"/>
          <w:sz w:val="20"/>
          <w:szCs w:val="20"/>
        </w:rPr>
      </w:pPr>
    </w:p>
    <w:p w14:paraId="31169FC1" w14:textId="77777777" w:rsidR="008A068F" w:rsidRDefault="007D3091">
      <w:pPr>
        <w:pStyle w:val="Heading1"/>
        <w:keepNext w:val="0"/>
        <w:pBdr>
          <w:left w:val="single" w:sz="48" w:space="4" w:color="4F81BD"/>
        </w:pBdr>
        <w:spacing w:before="0" w:after="120"/>
        <w:rPr>
          <w:rFonts w:ascii="Roboto" w:eastAsia="Roboto" w:hAnsi="Roboto" w:cs="Roboto"/>
          <w:color w:val="244061"/>
          <w:sz w:val="28"/>
          <w:szCs w:val="28"/>
        </w:rPr>
      </w:pPr>
      <w:r>
        <w:br w:type="page"/>
      </w:r>
      <w:bookmarkStart w:id="7" w:name="_Toc89438323"/>
      <w:r>
        <w:rPr>
          <w:rFonts w:ascii="Roboto" w:eastAsia="Roboto" w:hAnsi="Roboto" w:cs="Roboto"/>
          <w:color w:val="244061"/>
          <w:sz w:val="28"/>
          <w:szCs w:val="28"/>
        </w:rPr>
        <w:lastRenderedPageBreak/>
        <w:t>Executive Summary</w:t>
      </w:r>
      <w:bookmarkEnd w:id="7"/>
    </w:p>
    <w:p w14:paraId="4BFB7D57"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color w:val="000000"/>
          <w:sz w:val="20"/>
          <w:szCs w:val="20"/>
        </w:rPr>
        <w:t xml:space="preserve">The United Nations Sustainable Development Cooperation Framework (UNSDCF) 2018-2024 for Rwanda was developed as an integral part and </w:t>
      </w:r>
      <w:r>
        <w:rPr>
          <w:rFonts w:ascii="Roboto" w:eastAsia="Roboto" w:hAnsi="Roboto" w:cs="Roboto"/>
          <w:sz w:val="20"/>
          <w:szCs w:val="20"/>
        </w:rPr>
        <w:t>to support</w:t>
      </w:r>
      <w:r>
        <w:rPr>
          <w:rFonts w:ascii="Roboto" w:eastAsia="Roboto" w:hAnsi="Roboto" w:cs="Roboto"/>
          <w:color w:val="000000"/>
          <w:sz w:val="20"/>
          <w:szCs w:val="20"/>
        </w:rPr>
        <w:t xml:space="preserve"> Rwanda’s National Strategy for Transformation 2017-202</w:t>
      </w:r>
      <w:r>
        <w:rPr>
          <w:rFonts w:ascii="Roboto" w:eastAsia="Roboto" w:hAnsi="Roboto" w:cs="Roboto"/>
          <w:sz w:val="20"/>
          <w:szCs w:val="20"/>
        </w:rPr>
        <w:t>4</w:t>
      </w:r>
      <w:r>
        <w:rPr>
          <w:rFonts w:ascii="Roboto" w:eastAsia="Roboto" w:hAnsi="Roboto" w:cs="Roboto"/>
          <w:color w:val="000000"/>
          <w:sz w:val="20"/>
          <w:szCs w:val="20"/>
        </w:rPr>
        <w:t xml:space="preserve"> with the 2030 Agenda at its core. The NST1 is expected to contribute towards the realization of Rwanda’s Vision 2050, </w:t>
      </w:r>
      <w:r>
        <w:rPr>
          <w:rFonts w:ascii="Roboto" w:eastAsia="Roboto" w:hAnsi="Roboto" w:cs="Roboto"/>
          <w:sz w:val="20"/>
          <w:szCs w:val="20"/>
        </w:rPr>
        <w:t>which</w:t>
      </w:r>
      <w:r>
        <w:rPr>
          <w:rFonts w:ascii="Roboto" w:eastAsia="Roboto" w:hAnsi="Roboto" w:cs="Roboto"/>
          <w:color w:val="000000"/>
          <w:sz w:val="20"/>
          <w:szCs w:val="20"/>
        </w:rPr>
        <w:t xml:space="preserve"> aspires to transform the country’s economy and improve the quality of life of all Rwandans. </w:t>
      </w:r>
      <w:r>
        <w:rPr>
          <w:rFonts w:ascii="Roboto" w:eastAsia="Roboto" w:hAnsi="Roboto" w:cs="Roboto"/>
          <w:sz w:val="20"/>
          <w:szCs w:val="20"/>
        </w:rPr>
        <w:t>F</w:t>
      </w:r>
      <w:r>
        <w:rPr>
          <w:rFonts w:ascii="Roboto" w:eastAsia="Roboto" w:hAnsi="Roboto" w:cs="Roboto"/>
          <w:color w:val="000000"/>
          <w:sz w:val="20"/>
          <w:szCs w:val="20"/>
        </w:rPr>
        <w:t xml:space="preserve">ocus is placed on human capital development by harnessing economic benefits of the demographic dividend; enhancing competitiveness and economic integration; increasing agriculture production and productivity; and </w:t>
      </w:r>
      <w:proofErr w:type="spellStart"/>
      <w:r>
        <w:rPr>
          <w:rFonts w:ascii="Roboto" w:eastAsia="Roboto" w:hAnsi="Roboto" w:cs="Roboto"/>
          <w:color w:val="000000"/>
          <w:sz w:val="20"/>
          <w:szCs w:val="20"/>
        </w:rPr>
        <w:t>urbanisation</w:t>
      </w:r>
      <w:proofErr w:type="spellEnd"/>
      <w:r>
        <w:rPr>
          <w:rFonts w:ascii="Roboto" w:eastAsia="Roboto" w:hAnsi="Roboto" w:cs="Roboto"/>
          <w:color w:val="000000"/>
          <w:sz w:val="20"/>
          <w:szCs w:val="20"/>
        </w:rPr>
        <w:t xml:space="preserve">, all underpinned by accountable governance and effective capable state institutions. The UNSDCF is the UN’s vehicle for accelerating achievement of the Sustainable Development Goals (SDGs) and other regional aspirations such as the Africa Union Agenda 2063 and East Africa Community Vision 2050. </w:t>
      </w:r>
    </w:p>
    <w:p w14:paraId="0A043E5D"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Rwanda has demonstrated commitment to enhanced delivery and realization of the SDGs through national ownership, integration, and implementation of SDGs. </w:t>
      </w:r>
      <w:r>
        <w:rPr>
          <w:rFonts w:ascii="Roboto" w:eastAsia="Roboto" w:hAnsi="Roboto" w:cs="Roboto"/>
          <w:color w:val="000000"/>
          <w:sz w:val="20"/>
          <w:szCs w:val="20"/>
        </w:rPr>
        <w:t xml:space="preserve">The Africa SDG Index and Dashboards Report 2020 details that Rwanda has performed well in eight SDGs and in 2021, Rwanda’s progress on SDGs was ranked 130 among 165 counties with a global index score of 57.5 percent. There is </w:t>
      </w:r>
      <w:r>
        <w:rPr>
          <w:rFonts w:ascii="Roboto" w:eastAsia="Roboto" w:hAnsi="Roboto" w:cs="Roboto"/>
          <w:sz w:val="20"/>
          <w:szCs w:val="20"/>
        </w:rPr>
        <w:t>acknowledgement</w:t>
      </w:r>
      <w:r>
        <w:rPr>
          <w:rFonts w:ascii="Roboto" w:eastAsia="Roboto" w:hAnsi="Roboto" w:cs="Roboto"/>
          <w:color w:val="000000"/>
          <w:sz w:val="20"/>
          <w:szCs w:val="20"/>
        </w:rPr>
        <w:t xml:space="preserve"> that the Government has made good progress in implementing the SDGs including domestication and alignment to the NST1, but more needs to be done particularly in this Decade of Action and </w:t>
      </w:r>
      <w:r>
        <w:rPr>
          <w:rFonts w:ascii="Roboto" w:eastAsia="Roboto" w:hAnsi="Roboto" w:cs="Roboto"/>
          <w:sz w:val="20"/>
          <w:szCs w:val="20"/>
        </w:rPr>
        <w:t>due to the</w:t>
      </w:r>
      <w:r>
        <w:rPr>
          <w:rFonts w:ascii="Roboto" w:eastAsia="Roboto" w:hAnsi="Roboto" w:cs="Roboto"/>
          <w:color w:val="000000"/>
          <w:sz w:val="20"/>
          <w:szCs w:val="20"/>
        </w:rPr>
        <w:t xml:space="preserve"> adverse effects </w:t>
      </w:r>
      <w:r>
        <w:rPr>
          <w:rFonts w:ascii="Roboto" w:eastAsia="Roboto" w:hAnsi="Roboto" w:cs="Roboto"/>
          <w:sz w:val="20"/>
          <w:szCs w:val="20"/>
        </w:rPr>
        <w:t xml:space="preserve">of </w:t>
      </w:r>
      <w:r>
        <w:rPr>
          <w:rFonts w:ascii="Roboto" w:eastAsia="Roboto" w:hAnsi="Roboto" w:cs="Roboto"/>
          <w:color w:val="000000"/>
          <w:sz w:val="20"/>
          <w:szCs w:val="20"/>
        </w:rPr>
        <w:t>COVID-19.</w:t>
      </w:r>
      <w:r>
        <w:rPr>
          <w:rFonts w:ascii="Roboto" w:eastAsia="Roboto" w:hAnsi="Roboto" w:cs="Roboto"/>
          <w:color w:val="050707"/>
          <w:sz w:val="20"/>
          <w:szCs w:val="20"/>
        </w:rPr>
        <w:t xml:space="preserve"> </w:t>
      </w:r>
      <w:r>
        <w:rPr>
          <w:rFonts w:ascii="Roboto" w:eastAsia="Roboto" w:hAnsi="Roboto" w:cs="Roboto"/>
          <w:color w:val="000000"/>
          <w:sz w:val="20"/>
          <w:szCs w:val="20"/>
        </w:rPr>
        <w:t xml:space="preserve">In the wake of the COVID-19 pandemic, United Nations agencies are partnering with the Government, and non-state actors to ensure effective response to the pandemic, particularly in the key areas of health; food security; continuity of education and essential service; social protection; humanitarian response; immediate economic support to the most affected and leveraging digital innovation in coordination and common services. The United Nations Country Team (UNCT) will continue engaging various stakeholders to </w:t>
      </w:r>
      <w:r>
        <w:rPr>
          <w:rFonts w:ascii="Roboto" w:eastAsia="Roboto" w:hAnsi="Roboto" w:cs="Roboto"/>
          <w:sz w:val="20"/>
          <w:szCs w:val="20"/>
        </w:rPr>
        <w:t xml:space="preserve">reduce </w:t>
      </w:r>
      <w:r>
        <w:rPr>
          <w:rFonts w:ascii="Roboto" w:eastAsia="Roboto" w:hAnsi="Roboto" w:cs="Roboto"/>
          <w:color w:val="000000"/>
          <w:sz w:val="20"/>
          <w:szCs w:val="20"/>
        </w:rPr>
        <w:t xml:space="preserve">the current and long-term effects of COVID-19, especially the potential negative socioeconomic impacts on the most vulnerable. </w:t>
      </w:r>
    </w:p>
    <w:p w14:paraId="5FD91B66"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color w:val="000000"/>
          <w:sz w:val="20"/>
          <w:szCs w:val="20"/>
        </w:rPr>
        <w:t xml:space="preserve">Going forward, the United Nations system in Rwanda will focus on supporting the Government and its partners to address critical challenges affecting, in  </w:t>
      </w:r>
      <w:r>
        <w:rPr>
          <w:rFonts w:ascii="Roboto" w:eastAsia="Roboto" w:hAnsi="Roboto" w:cs="Roboto"/>
          <w:sz w:val="20"/>
          <w:szCs w:val="20"/>
        </w:rPr>
        <w:t>particular,</w:t>
      </w:r>
      <w:r>
        <w:rPr>
          <w:rFonts w:ascii="Roboto" w:eastAsia="Roboto" w:hAnsi="Roboto" w:cs="Roboto"/>
          <w:color w:val="000000"/>
          <w:sz w:val="20"/>
          <w:szCs w:val="20"/>
        </w:rPr>
        <w:t xml:space="preserve"> resilience among the most vulnerable and sustainability of development. Through the Cooperation Framework (CF), the UN will adopt strategies that will: harness Rwanda’s demographic dividend through human capital development to address persistent social and economic challenges and to leverage emerging opportunities, especially in digital transformation. Inclusive economic growth will take centre stage with the UN supporting mechanisms to enable those left behind and most affected by the pandemic to access and benefit from the economic recovery plan, while ensuring the plan mainstreams the impact of climate change in the process of “building back better”. Strengthening emergency response and disaster risk response and management systems and capacity, including enhancing the effectiveness of shock-respon</w:t>
      </w:r>
      <w:r>
        <w:rPr>
          <w:rFonts w:ascii="Roboto" w:eastAsia="Roboto" w:hAnsi="Roboto" w:cs="Roboto"/>
          <w:sz w:val="20"/>
          <w:szCs w:val="20"/>
        </w:rPr>
        <w:t xml:space="preserve">sive </w:t>
      </w:r>
      <w:r>
        <w:rPr>
          <w:rFonts w:ascii="Roboto" w:eastAsia="Roboto" w:hAnsi="Roboto" w:cs="Roboto"/>
          <w:color w:val="000000"/>
          <w:sz w:val="20"/>
          <w:szCs w:val="20"/>
        </w:rPr>
        <w:t xml:space="preserve">social protection systems will be a priority in UN’s technical and financial assistance approach to building resilience. Promotion of the Humanitarian-Development-Peace nexus will be further strengthened through support to mechanisms that integrate refugees and returnees in social and economic sectors, while promoting social cohesion. Peace and security will remain of strategic importance, especially in the regional context with strategic support provided to regional social and economic integration. All support will be underpinned by continued technical and financial assistance to </w:t>
      </w:r>
      <w:r>
        <w:rPr>
          <w:rFonts w:ascii="Roboto" w:eastAsia="Roboto" w:hAnsi="Roboto" w:cs="Roboto"/>
          <w:sz w:val="20"/>
          <w:szCs w:val="20"/>
        </w:rPr>
        <w:t>promote</w:t>
      </w:r>
      <w:r>
        <w:rPr>
          <w:rFonts w:ascii="Roboto" w:eastAsia="Roboto" w:hAnsi="Roboto" w:cs="Roboto"/>
          <w:color w:val="000000"/>
          <w:sz w:val="20"/>
          <w:szCs w:val="20"/>
        </w:rPr>
        <w:t xml:space="preserve"> inclusive democratic governance, rule of law, justice and human rights. To further foster inclusive governance, development processes informed by reliable evidence provided through robust data </w:t>
      </w:r>
      <w:r>
        <w:rPr>
          <w:rFonts w:ascii="Roboto" w:eastAsia="Roboto" w:hAnsi="Roboto" w:cs="Roboto"/>
          <w:sz w:val="20"/>
          <w:szCs w:val="20"/>
        </w:rPr>
        <w:t>systems that</w:t>
      </w:r>
      <w:r>
        <w:rPr>
          <w:rFonts w:ascii="Roboto" w:eastAsia="Roboto" w:hAnsi="Roboto" w:cs="Roboto"/>
          <w:color w:val="000000"/>
          <w:sz w:val="20"/>
          <w:szCs w:val="20"/>
        </w:rPr>
        <w:t xml:space="preserve"> harness data science will be supported. Resources mobilisation for all these focus areas will be a priority of the UN t</w:t>
      </w:r>
      <w:r>
        <w:rPr>
          <w:rFonts w:ascii="Roboto" w:eastAsia="Roboto" w:hAnsi="Roboto" w:cs="Roboto"/>
          <w:sz w:val="20"/>
          <w:szCs w:val="20"/>
        </w:rPr>
        <w:t>o</w:t>
      </w:r>
      <w:r>
        <w:rPr>
          <w:rFonts w:ascii="Roboto" w:eastAsia="Roboto" w:hAnsi="Roboto" w:cs="Roboto"/>
          <w:color w:val="000000"/>
          <w:sz w:val="20"/>
          <w:szCs w:val="20"/>
        </w:rPr>
        <w:t xml:space="preserve"> support all Government efforts to strengthen its frameworks and capacities oriented toward financing for the SDGs. </w:t>
      </w:r>
    </w:p>
    <w:p w14:paraId="26FCF8F0"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color w:val="000000"/>
          <w:sz w:val="20"/>
          <w:szCs w:val="20"/>
        </w:rPr>
        <w:t xml:space="preserve">The </w:t>
      </w:r>
      <w:r>
        <w:rPr>
          <w:rFonts w:ascii="Roboto" w:eastAsia="Roboto" w:hAnsi="Roboto" w:cs="Roboto"/>
          <w:sz w:val="20"/>
          <w:szCs w:val="20"/>
        </w:rPr>
        <w:t>CF</w:t>
      </w:r>
      <w:r>
        <w:rPr>
          <w:rFonts w:ascii="Roboto" w:eastAsia="Roboto" w:hAnsi="Roboto" w:cs="Roboto"/>
          <w:color w:val="000000"/>
          <w:sz w:val="20"/>
          <w:szCs w:val="20"/>
        </w:rPr>
        <w:t xml:space="preserve"> </w:t>
      </w:r>
      <w:r>
        <w:rPr>
          <w:rFonts w:ascii="Roboto" w:eastAsia="Roboto" w:hAnsi="Roboto" w:cs="Roboto"/>
          <w:sz w:val="20"/>
          <w:szCs w:val="20"/>
        </w:rPr>
        <w:t>T</w:t>
      </w:r>
      <w:r>
        <w:rPr>
          <w:rFonts w:ascii="Roboto" w:eastAsia="Roboto" w:hAnsi="Roboto" w:cs="Roboto"/>
          <w:color w:val="000000"/>
          <w:sz w:val="20"/>
          <w:szCs w:val="20"/>
        </w:rPr>
        <w:t xml:space="preserve">heory of </w:t>
      </w:r>
      <w:r>
        <w:rPr>
          <w:rFonts w:ascii="Roboto" w:eastAsia="Roboto" w:hAnsi="Roboto" w:cs="Roboto"/>
          <w:sz w:val="20"/>
          <w:szCs w:val="20"/>
        </w:rPr>
        <w:t>C</w:t>
      </w:r>
      <w:r>
        <w:rPr>
          <w:rFonts w:ascii="Roboto" w:eastAsia="Roboto" w:hAnsi="Roboto" w:cs="Roboto"/>
          <w:color w:val="000000"/>
          <w:sz w:val="20"/>
          <w:szCs w:val="20"/>
        </w:rPr>
        <w:t xml:space="preserve">hange (ToC) is based on the logic that sustaining transformative social and economic development, and inclusive governance, including socioeconomic and environmental </w:t>
      </w:r>
      <w:r>
        <w:rPr>
          <w:rFonts w:ascii="Roboto" w:eastAsia="Roboto" w:hAnsi="Roboto" w:cs="Roboto"/>
          <w:color w:val="000000"/>
          <w:sz w:val="20"/>
          <w:szCs w:val="20"/>
        </w:rPr>
        <w:lastRenderedPageBreak/>
        <w:t xml:space="preserve">governance, is a </w:t>
      </w:r>
      <w:r>
        <w:rPr>
          <w:rFonts w:ascii="Roboto" w:eastAsia="Roboto" w:hAnsi="Roboto" w:cs="Roboto"/>
          <w:sz w:val="20"/>
          <w:szCs w:val="20"/>
        </w:rPr>
        <w:t>precondition</w:t>
      </w:r>
      <w:r>
        <w:rPr>
          <w:rFonts w:ascii="Roboto" w:eastAsia="Roboto" w:hAnsi="Roboto" w:cs="Roboto"/>
          <w:color w:val="000000"/>
          <w:sz w:val="20"/>
          <w:szCs w:val="20"/>
        </w:rPr>
        <w:t xml:space="preserve"> for the realization of inclusive and sustainable development and social transformation across Rwanda that includes promotion of shared prosperity and increased investment in building human well-being and resilience. Actualization of three strategic priorities; economic transformation, social transformation, and transformational governance, will lead to a transformed Rwandan society where people have improved quality of life and resilience. Peace and security are an important </w:t>
      </w:r>
      <w:r>
        <w:rPr>
          <w:rFonts w:ascii="Roboto" w:eastAsia="Roboto" w:hAnsi="Roboto" w:cs="Roboto"/>
          <w:sz w:val="20"/>
          <w:szCs w:val="20"/>
        </w:rPr>
        <w:t>precondition</w:t>
      </w:r>
      <w:r>
        <w:rPr>
          <w:rFonts w:ascii="Roboto" w:eastAsia="Roboto" w:hAnsi="Roboto" w:cs="Roboto"/>
          <w:color w:val="000000"/>
          <w:sz w:val="20"/>
          <w:szCs w:val="20"/>
        </w:rPr>
        <w:t xml:space="preserve"> for this change to happen. The three strategic priorities are fully aligned with national development priorities, as articulated in the NST1. </w:t>
      </w:r>
    </w:p>
    <w:p w14:paraId="51E6E3B5" w14:textId="77777777" w:rsidR="008A068F" w:rsidRDefault="007D3091">
      <w:pPr>
        <w:pBdr>
          <w:top w:val="nil"/>
          <w:left w:val="nil"/>
          <w:bottom w:val="nil"/>
          <w:right w:val="nil"/>
          <w:between w:val="nil"/>
        </w:pBdr>
        <w:spacing w:after="120" w:line="276" w:lineRule="auto"/>
        <w:jc w:val="both"/>
        <w:rPr>
          <w:rFonts w:ascii="Roboto" w:eastAsia="Roboto" w:hAnsi="Roboto" w:cs="Roboto"/>
          <w:b/>
          <w:color w:val="366091"/>
          <w:sz w:val="20"/>
          <w:szCs w:val="20"/>
        </w:rPr>
      </w:pPr>
      <w:r>
        <w:rPr>
          <w:rFonts w:ascii="Roboto" w:eastAsia="Roboto" w:hAnsi="Roboto" w:cs="Roboto"/>
          <w:b/>
          <w:color w:val="366091"/>
          <w:sz w:val="20"/>
          <w:szCs w:val="20"/>
        </w:rPr>
        <w:t>Strategic Priority 1: Economic Transformation</w:t>
      </w:r>
    </w:p>
    <w:p w14:paraId="21BA6C66"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b/>
          <w:color w:val="366091"/>
          <w:sz w:val="20"/>
          <w:szCs w:val="20"/>
        </w:rPr>
        <w:t xml:space="preserve">Outcome 1: </w:t>
      </w:r>
      <w:r>
        <w:rPr>
          <w:rFonts w:ascii="Roboto" w:eastAsia="Roboto" w:hAnsi="Roboto" w:cs="Roboto"/>
          <w:color w:val="000000"/>
          <w:sz w:val="20"/>
          <w:szCs w:val="20"/>
        </w:rPr>
        <w:t>By 2024, people in Rwanda benefit from more inclusive, competitive, and sustainable economic growth that generates decent work and promotes quality livelihoods for all.</w:t>
      </w:r>
    </w:p>
    <w:p w14:paraId="07DD5023"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b/>
          <w:color w:val="366091"/>
          <w:sz w:val="20"/>
          <w:szCs w:val="20"/>
        </w:rPr>
        <w:t xml:space="preserve">Outcome 2: </w:t>
      </w:r>
      <w:r>
        <w:rPr>
          <w:rFonts w:ascii="Roboto" w:eastAsia="Roboto" w:hAnsi="Roboto" w:cs="Roboto"/>
          <w:color w:val="000000"/>
          <w:sz w:val="20"/>
          <w:szCs w:val="20"/>
        </w:rPr>
        <w:t>By 2024, Rwandan institutions and communities are more equitably, productively, and sustainably managing natural resources and addressing climate change and natural disasters.</w:t>
      </w:r>
    </w:p>
    <w:p w14:paraId="50580257" w14:textId="77777777" w:rsidR="008A068F" w:rsidRDefault="007D3091">
      <w:pPr>
        <w:pBdr>
          <w:top w:val="nil"/>
          <w:left w:val="nil"/>
          <w:bottom w:val="nil"/>
          <w:right w:val="nil"/>
          <w:between w:val="nil"/>
        </w:pBdr>
        <w:spacing w:after="120" w:line="276" w:lineRule="auto"/>
        <w:jc w:val="both"/>
        <w:rPr>
          <w:rFonts w:ascii="Roboto" w:eastAsia="Roboto" w:hAnsi="Roboto" w:cs="Roboto"/>
          <w:b/>
          <w:color w:val="366091"/>
          <w:sz w:val="20"/>
          <w:szCs w:val="20"/>
        </w:rPr>
      </w:pPr>
      <w:r>
        <w:rPr>
          <w:rFonts w:ascii="Roboto" w:eastAsia="Roboto" w:hAnsi="Roboto" w:cs="Roboto"/>
          <w:b/>
          <w:color w:val="366091"/>
          <w:sz w:val="20"/>
          <w:szCs w:val="20"/>
        </w:rPr>
        <w:t>Strategic Priority 2: Social Transformation</w:t>
      </w:r>
    </w:p>
    <w:p w14:paraId="5B5EA336"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b/>
          <w:color w:val="366091"/>
          <w:sz w:val="20"/>
          <w:szCs w:val="20"/>
        </w:rPr>
        <w:t xml:space="preserve">Outcome 3: </w:t>
      </w:r>
      <w:r>
        <w:rPr>
          <w:rFonts w:ascii="Roboto" w:eastAsia="Roboto" w:hAnsi="Roboto" w:cs="Roboto"/>
          <w:color w:val="000000"/>
          <w:sz w:val="20"/>
          <w:szCs w:val="20"/>
        </w:rPr>
        <w:t>By 2024, people in Rwanda, particularly the most vulnerable, enjoy increased and equitable access to quality education, health, nutrition and water, sanitation, and hygiene services.</w:t>
      </w:r>
    </w:p>
    <w:p w14:paraId="58A84620"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b/>
          <w:color w:val="366091"/>
          <w:sz w:val="20"/>
          <w:szCs w:val="20"/>
        </w:rPr>
        <w:t>Outcome 4</w:t>
      </w:r>
      <w:r>
        <w:rPr>
          <w:rFonts w:ascii="Roboto" w:eastAsia="Roboto" w:hAnsi="Roboto" w:cs="Roboto"/>
          <w:b/>
          <w:color w:val="17365D"/>
          <w:sz w:val="20"/>
          <w:szCs w:val="20"/>
        </w:rPr>
        <w:t xml:space="preserve">: </w:t>
      </w:r>
      <w:r>
        <w:rPr>
          <w:rFonts w:ascii="Roboto" w:eastAsia="Roboto" w:hAnsi="Roboto" w:cs="Roboto"/>
          <w:color w:val="000000"/>
          <w:sz w:val="20"/>
          <w:szCs w:val="20"/>
        </w:rPr>
        <w:t>By 2024, people in Rwanda, particularly the most vulnerable, have increased resilience to both natural and man-made shocks and live a life free from all forms of violence and discrimination.</w:t>
      </w:r>
    </w:p>
    <w:p w14:paraId="4A972EF6" w14:textId="77777777" w:rsidR="008A068F" w:rsidRDefault="007D3091">
      <w:pPr>
        <w:pBdr>
          <w:top w:val="nil"/>
          <w:left w:val="nil"/>
          <w:bottom w:val="nil"/>
          <w:right w:val="nil"/>
          <w:between w:val="nil"/>
        </w:pBdr>
        <w:spacing w:after="120" w:line="276" w:lineRule="auto"/>
        <w:jc w:val="both"/>
        <w:rPr>
          <w:rFonts w:ascii="Roboto" w:eastAsia="Roboto" w:hAnsi="Roboto" w:cs="Roboto"/>
          <w:b/>
          <w:color w:val="366091"/>
          <w:sz w:val="20"/>
          <w:szCs w:val="20"/>
        </w:rPr>
      </w:pPr>
      <w:r>
        <w:rPr>
          <w:rFonts w:ascii="Roboto" w:eastAsia="Roboto" w:hAnsi="Roboto" w:cs="Roboto"/>
          <w:b/>
          <w:color w:val="366091"/>
          <w:sz w:val="20"/>
          <w:szCs w:val="20"/>
        </w:rPr>
        <w:t>Strategic Priority 3: Transformational Governance</w:t>
      </w:r>
    </w:p>
    <w:p w14:paraId="24F17E71"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b/>
          <w:color w:val="366091"/>
          <w:sz w:val="20"/>
          <w:szCs w:val="20"/>
        </w:rPr>
        <w:t>Outcome 5</w:t>
      </w:r>
      <w:r>
        <w:rPr>
          <w:rFonts w:ascii="Roboto" w:eastAsia="Roboto" w:hAnsi="Roboto" w:cs="Roboto"/>
          <w:b/>
          <w:color w:val="17365D"/>
          <w:sz w:val="20"/>
          <w:szCs w:val="20"/>
        </w:rPr>
        <w:t xml:space="preserve">: </w:t>
      </w:r>
      <w:r>
        <w:rPr>
          <w:rFonts w:ascii="Roboto" w:eastAsia="Roboto" w:hAnsi="Roboto" w:cs="Roboto"/>
          <w:color w:val="000000"/>
          <w:sz w:val="20"/>
          <w:szCs w:val="20"/>
        </w:rPr>
        <w:t>By 2024, people in Rwanda benefit from enhanced gender equality, justice, human rights, peace, and security.</w:t>
      </w:r>
    </w:p>
    <w:p w14:paraId="5F8C7E2E"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b/>
          <w:color w:val="366091"/>
          <w:sz w:val="20"/>
          <w:szCs w:val="20"/>
        </w:rPr>
        <w:t>Outcome 6</w:t>
      </w:r>
      <w:r>
        <w:rPr>
          <w:rFonts w:ascii="Roboto" w:eastAsia="Roboto" w:hAnsi="Roboto" w:cs="Roboto"/>
          <w:b/>
          <w:color w:val="17365D"/>
          <w:sz w:val="20"/>
          <w:szCs w:val="20"/>
        </w:rPr>
        <w:t xml:space="preserve">: </w:t>
      </w:r>
      <w:r>
        <w:rPr>
          <w:rFonts w:ascii="Roboto" w:eastAsia="Roboto" w:hAnsi="Roboto" w:cs="Roboto"/>
          <w:color w:val="000000"/>
          <w:sz w:val="20"/>
          <w:szCs w:val="20"/>
        </w:rPr>
        <w:t>By 2024, people in Rwanda participate more actively in democratic and development processes and benefit from transparent and accountable public and private sector institutions that develop evidence-based policies and deliver quality services.</w:t>
      </w:r>
    </w:p>
    <w:p w14:paraId="2BD18F57"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color w:val="000000"/>
          <w:sz w:val="20"/>
          <w:szCs w:val="20"/>
        </w:rPr>
        <w:t>The outcomes will be realised through twenty-four outputs that: are interrelated and multi-sectoral</w:t>
      </w:r>
      <w:r>
        <w:rPr>
          <w:rFonts w:ascii="Roboto" w:eastAsia="Roboto" w:hAnsi="Roboto" w:cs="Roboto"/>
          <w:sz w:val="20"/>
          <w:szCs w:val="20"/>
        </w:rPr>
        <w:t>;</w:t>
      </w:r>
      <w:r>
        <w:rPr>
          <w:rFonts w:ascii="Roboto" w:eastAsia="Roboto" w:hAnsi="Roboto" w:cs="Roboto"/>
          <w:color w:val="000000"/>
          <w:sz w:val="20"/>
          <w:szCs w:val="20"/>
        </w:rPr>
        <w:t xml:space="preserve"> embody the nexus of change;  strengthened; and </w:t>
      </w:r>
      <w:r>
        <w:rPr>
          <w:rFonts w:ascii="Roboto" w:eastAsia="Roboto" w:hAnsi="Roboto" w:cs="Roboto"/>
          <w:sz w:val="20"/>
          <w:szCs w:val="20"/>
        </w:rPr>
        <w:t>create</w:t>
      </w:r>
      <w:r>
        <w:rPr>
          <w:rFonts w:ascii="Roboto" w:eastAsia="Roboto" w:hAnsi="Roboto" w:cs="Roboto"/>
          <w:color w:val="000000"/>
          <w:sz w:val="20"/>
          <w:szCs w:val="20"/>
        </w:rPr>
        <w:t xml:space="preserve"> new and innovative partnerships including with the private sector, civil society, academic and research institutions at national and international levels. UN support will be offered in an integrated and coordinated manner to ensure progress in one area contributes to progress in other priority areas. </w:t>
      </w:r>
    </w:p>
    <w:p w14:paraId="2174D446"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color w:val="000000"/>
          <w:sz w:val="20"/>
          <w:szCs w:val="20"/>
        </w:rPr>
        <w:t xml:space="preserve">Leveraging the UN system’s comparative advantages, the UNSDCF will use its convening power to apply results—focused programming, capacity development and coherent policy support. Robust and coherent advocacy and communications, as well as streamlined business operations, will underpin the implementation. </w:t>
      </w:r>
    </w:p>
    <w:p w14:paraId="1A0048D7"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color w:val="000000"/>
          <w:sz w:val="20"/>
          <w:szCs w:val="20"/>
        </w:rPr>
        <w:t xml:space="preserve">For sustainability and national ownership, the UNSDCF governance structure will ensure strong national engagement with the </w:t>
      </w:r>
      <w:r>
        <w:rPr>
          <w:rFonts w:ascii="Roboto" w:eastAsia="Roboto" w:hAnsi="Roboto" w:cs="Roboto"/>
          <w:sz w:val="20"/>
          <w:szCs w:val="20"/>
        </w:rPr>
        <w:t>Joint Steering Committee</w:t>
      </w:r>
      <w:r>
        <w:rPr>
          <w:rFonts w:ascii="Roboto" w:eastAsia="Roboto" w:hAnsi="Roboto" w:cs="Roboto"/>
          <w:color w:val="000000"/>
          <w:sz w:val="20"/>
          <w:szCs w:val="20"/>
        </w:rPr>
        <w:t xml:space="preserve"> as the highest governing body and Strategic Priority co-leadership with line ministries. Implementation will be supported by various inter-agency groups including facilitation teams leading programmes through the Programme Management Team, Results Groups, and thematic task forces. Operations will be guided by the Business Operations Strategy (BOS II) under the stewardship of the Operations Management Team and the United Nations Communication Group will implement a joint communication’s strategy for visibility, accountability, and advocacy. These management and coordination structures will be facilitated by the UN Resident Coordinator’s Office. </w:t>
      </w:r>
    </w:p>
    <w:p w14:paraId="110AA9B6" w14:textId="1455C8A7" w:rsidR="002357D8" w:rsidRDefault="007D3091" w:rsidP="002357D8">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color w:val="000000"/>
          <w:sz w:val="20"/>
          <w:szCs w:val="20"/>
        </w:rPr>
        <w:t xml:space="preserve">A Monitoring, Reporting, Evaluation and Learning Plan will support agency specific RBM activities to mutually reinforce each other, with shared roles and responsibilities. The </w:t>
      </w:r>
      <w:r w:rsidRPr="002357D8">
        <w:rPr>
          <w:rFonts w:ascii="Roboto" w:eastAsia="Roboto" w:hAnsi="Roboto" w:cs="Roboto"/>
          <w:color w:val="000000"/>
          <w:sz w:val="20"/>
          <w:szCs w:val="20"/>
        </w:rPr>
        <w:t>CF</w:t>
      </w:r>
      <w:r>
        <w:rPr>
          <w:rFonts w:ascii="Roboto" w:eastAsia="Roboto" w:hAnsi="Roboto" w:cs="Roboto"/>
          <w:color w:val="000000"/>
          <w:sz w:val="20"/>
          <w:szCs w:val="20"/>
        </w:rPr>
        <w:t xml:space="preserve"> will be reviewed and reported against annual </w:t>
      </w:r>
      <w:r w:rsidR="002357D8">
        <w:rPr>
          <w:rFonts w:ascii="Roboto" w:eastAsia="Roboto" w:hAnsi="Roboto" w:cs="Roboto"/>
          <w:color w:val="000000"/>
          <w:sz w:val="20"/>
          <w:szCs w:val="20"/>
        </w:rPr>
        <w:t>JWPs</w:t>
      </w:r>
      <w:r>
        <w:rPr>
          <w:rFonts w:ascii="Roboto" w:eastAsia="Roboto" w:hAnsi="Roboto" w:cs="Roboto"/>
          <w:color w:val="000000"/>
          <w:sz w:val="20"/>
          <w:szCs w:val="20"/>
        </w:rPr>
        <w:t xml:space="preserve"> and evaluated prior to the start of the subsequent planning cycle. </w:t>
      </w:r>
    </w:p>
    <w:p w14:paraId="17F7178E" w14:textId="38638D12" w:rsidR="00E26BE9" w:rsidRDefault="00E26BE9">
      <w:pPr>
        <w:pBdr>
          <w:top w:val="nil"/>
          <w:left w:val="nil"/>
          <w:bottom w:val="nil"/>
          <w:right w:val="nil"/>
          <w:between w:val="nil"/>
        </w:pBdr>
        <w:spacing w:after="120" w:line="276" w:lineRule="auto"/>
        <w:jc w:val="both"/>
        <w:rPr>
          <w:rFonts w:ascii="Roboto" w:eastAsia="Roboto" w:hAnsi="Roboto" w:cs="Roboto"/>
          <w:color w:val="000000"/>
          <w:sz w:val="20"/>
          <w:szCs w:val="20"/>
        </w:rPr>
        <w:sectPr w:rsidR="00E26BE9" w:rsidSect="00635F90">
          <w:footerReference w:type="even" r:id="rId8"/>
          <w:footerReference w:type="default" r:id="rId9"/>
          <w:footerReference w:type="first" r:id="rId10"/>
          <w:pgSz w:w="11906" w:h="16838"/>
          <w:pgMar w:top="1349" w:right="1694" w:bottom="1559" w:left="1276" w:header="709" w:footer="633" w:gutter="0"/>
          <w:pgNumType w:fmt="upperRoman" w:start="1"/>
          <w:cols w:space="720"/>
          <w:titlePg/>
        </w:sectPr>
      </w:pPr>
      <w:r w:rsidRPr="002357D8">
        <w:rPr>
          <w:rFonts w:ascii="Roboto" w:eastAsia="Roboto" w:hAnsi="Roboto" w:cs="Roboto"/>
          <w:color w:val="000000"/>
          <w:sz w:val="20"/>
          <w:szCs w:val="20"/>
        </w:rPr>
        <w:lastRenderedPageBreak/>
        <w:t>Over the six years</w:t>
      </w:r>
      <w:r w:rsidR="002357D8" w:rsidRPr="002357D8">
        <w:rPr>
          <w:rFonts w:ascii="Roboto" w:eastAsia="Roboto" w:hAnsi="Roboto" w:cs="Roboto"/>
          <w:color w:val="000000"/>
          <w:sz w:val="20"/>
          <w:szCs w:val="20"/>
        </w:rPr>
        <w:t xml:space="preserve">, </w:t>
      </w:r>
      <w:r w:rsidRPr="002357D8">
        <w:rPr>
          <w:rFonts w:ascii="Roboto" w:eastAsia="Roboto" w:hAnsi="Roboto" w:cs="Roboto"/>
          <w:color w:val="000000"/>
          <w:sz w:val="20"/>
          <w:szCs w:val="20"/>
        </w:rPr>
        <w:t xml:space="preserve">indicative contribution through </w:t>
      </w:r>
      <w:r w:rsidR="002357D8" w:rsidRPr="002357D8">
        <w:rPr>
          <w:rFonts w:ascii="Roboto" w:eastAsia="Roboto" w:hAnsi="Roboto" w:cs="Roboto"/>
          <w:color w:val="000000"/>
          <w:sz w:val="20"/>
          <w:szCs w:val="20"/>
        </w:rPr>
        <w:t>the UNSDCF is</w:t>
      </w:r>
      <w:r w:rsidRPr="002357D8">
        <w:rPr>
          <w:rFonts w:ascii="Roboto" w:eastAsia="Roboto" w:hAnsi="Roboto" w:cs="Roboto"/>
          <w:color w:val="000000"/>
          <w:sz w:val="20"/>
          <w:szCs w:val="20"/>
        </w:rPr>
        <w:t xml:space="preserve"> US$ 631,091,127 of which </w:t>
      </w:r>
      <w:r w:rsidR="002357D8" w:rsidRPr="002357D8">
        <w:rPr>
          <w:rFonts w:ascii="Roboto" w:eastAsia="Roboto" w:hAnsi="Roboto" w:cs="Roboto"/>
          <w:color w:val="000000"/>
          <w:sz w:val="20"/>
          <w:szCs w:val="20"/>
        </w:rPr>
        <w:t xml:space="preserve">S$ 368,488,446 </w:t>
      </w:r>
      <w:r w:rsidRPr="002357D8">
        <w:rPr>
          <w:rFonts w:ascii="Roboto" w:eastAsia="Roboto" w:hAnsi="Roboto" w:cs="Roboto"/>
          <w:color w:val="000000"/>
          <w:sz w:val="20"/>
          <w:szCs w:val="20"/>
        </w:rPr>
        <w:t>(</w:t>
      </w:r>
      <w:r w:rsidR="002357D8" w:rsidRPr="002357D8">
        <w:rPr>
          <w:rFonts w:ascii="Roboto" w:eastAsia="Roboto" w:hAnsi="Roboto" w:cs="Roboto"/>
          <w:color w:val="000000"/>
          <w:sz w:val="20"/>
          <w:szCs w:val="20"/>
        </w:rPr>
        <w:t>58</w:t>
      </w:r>
      <w:r w:rsidRPr="002357D8">
        <w:rPr>
          <w:rFonts w:ascii="Roboto" w:eastAsia="Roboto" w:hAnsi="Roboto" w:cs="Roboto"/>
          <w:color w:val="000000"/>
          <w:sz w:val="20"/>
          <w:szCs w:val="20"/>
        </w:rPr>
        <w:t xml:space="preserve"> per cent) </w:t>
      </w:r>
      <w:r w:rsidR="002357D8" w:rsidRPr="002357D8">
        <w:rPr>
          <w:rFonts w:ascii="Roboto" w:eastAsia="Roboto" w:hAnsi="Roboto" w:cs="Roboto"/>
          <w:color w:val="000000"/>
          <w:sz w:val="20"/>
          <w:szCs w:val="20"/>
        </w:rPr>
        <w:t xml:space="preserve">was mobilised and </w:t>
      </w:r>
      <w:r w:rsidRPr="002357D8">
        <w:rPr>
          <w:rFonts w:ascii="Roboto" w:eastAsia="Roboto" w:hAnsi="Roboto" w:cs="Roboto"/>
          <w:color w:val="000000"/>
          <w:sz w:val="20"/>
          <w:szCs w:val="20"/>
        </w:rPr>
        <w:t xml:space="preserve"> US$ </w:t>
      </w:r>
      <w:r w:rsidR="002357D8" w:rsidRPr="002357D8">
        <w:rPr>
          <w:rFonts w:ascii="Roboto" w:eastAsia="Roboto" w:hAnsi="Roboto" w:cs="Roboto"/>
          <w:color w:val="000000"/>
          <w:sz w:val="20"/>
          <w:szCs w:val="20"/>
        </w:rPr>
        <w:t xml:space="preserve">262,602,681 </w:t>
      </w:r>
      <w:r w:rsidRPr="002357D8">
        <w:rPr>
          <w:rFonts w:ascii="Roboto" w:eastAsia="Roboto" w:hAnsi="Roboto" w:cs="Roboto"/>
          <w:color w:val="000000"/>
          <w:sz w:val="20"/>
          <w:szCs w:val="20"/>
        </w:rPr>
        <w:t>(</w:t>
      </w:r>
      <w:r w:rsidR="002357D8" w:rsidRPr="002357D8">
        <w:rPr>
          <w:rFonts w:ascii="Roboto" w:eastAsia="Roboto" w:hAnsi="Roboto" w:cs="Roboto"/>
          <w:color w:val="000000"/>
          <w:sz w:val="20"/>
          <w:szCs w:val="20"/>
        </w:rPr>
        <w:t>42</w:t>
      </w:r>
      <w:r w:rsidRPr="002357D8">
        <w:rPr>
          <w:rFonts w:ascii="Roboto" w:eastAsia="Roboto" w:hAnsi="Roboto" w:cs="Roboto"/>
          <w:color w:val="000000"/>
          <w:sz w:val="20"/>
          <w:szCs w:val="20"/>
        </w:rPr>
        <w:t xml:space="preserve"> per cent) will be mobili</w:t>
      </w:r>
      <w:r w:rsidR="002357D8" w:rsidRPr="002357D8">
        <w:rPr>
          <w:rFonts w:ascii="Roboto" w:eastAsia="Roboto" w:hAnsi="Roboto" w:cs="Roboto"/>
          <w:color w:val="000000"/>
          <w:sz w:val="20"/>
          <w:szCs w:val="20"/>
        </w:rPr>
        <w:t>sed.</w:t>
      </w:r>
    </w:p>
    <w:p w14:paraId="7D4F65F1" w14:textId="77777777" w:rsidR="008A068F" w:rsidRDefault="007D3091">
      <w:pPr>
        <w:pStyle w:val="Heading1"/>
        <w:numPr>
          <w:ilvl w:val="0"/>
          <w:numId w:val="9"/>
        </w:numPr>
        <w:spacing w:before="0" w:after="120" w:line="276" w:lineRule="auto"/>
        <w:rPr>
          <w:rFonts w:ascii="Roboto" w:eastAsia="Roboto" w:hAnsi="Roboto" w:cs="Roboto"/>
          <w:color w:val="000000"/>
          <w:sz w:val="28"/>
          <w:szCs w:val="28"/>
        </w:rPr>
      </w:pPr>
      <w:bookmarkStart w:id="8" w:name="_Toc89438324"/>
      <w:r>
        <w:rPr>
          <w:rFonts w:ascii="Roboto" w:eastAsia="Roboto" w:hAnsi="Roboto" w:cs="Roboto"/>
          <w:color w:val="000000"/>
          <w:sz w:val="28"/>
          <w:szCs w:val="28"/>
        </w:rPr>
        <w:lastRenderedPageBreak/>
        <w:t>Rwanda Progress Towards The 2030 Agenda</w:t>
      </w:r>
      <w:bookmarkEnd w:id="8"/>
    </w:p>
    <w:p w14:paraId="6A06DA11" w14:textId="77777777" w:rsidR="008A068F" w:rsidRDefault="007D3091">
      <w:pPr>
        <w:pStyle w:val="Heading1"/>
        <w:numPr>
          <w:ilvl w:val="1"/>
          <w:numId w:val="9"/>
        </w:numPr>
        <w:spacing w:before="0" w:after="0" w:line="276" w:lineRule="auto"/>
        <w:rPr>
          <w:rFonts w:ascii="Roboto" w:eastAsia="Roboto" w:hAnsi="Roboto" w:cs="Roboto"/>
          <w:color w:val="000000"/>
        </w:rPr>
      </w:pPr>
      <w:bookmarkStart w:id="9" w:name="_Toc89438325"/>
      <w:r>
        <w:rPr>
          <w:rFonts w:ascii="Roboto" w:eastAsia="Roboto" w:hAnsi="Roboto" w:cs="Roboto"/>
          <w:color w:val="000000"/>
        </w:rPr>
        <w:t>National vision for 2030 agenda</w:t>
      </w:r>
      <w:bookmarkEnd w:id="9"/>
    </w:p>
    <w:p w14:paraId="23E8A069"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color w:val="000000"/>
          <w:sz w:val="20"/>
          <w:szCs w:val="20"/>
        </w:rPr>
        <w:t>Rwanda’s Vision 2050 articulates the long-term strategic direction for “</w:t>
      </w:r>
      <w:r>
        <w:rPr>
          <w:rFonts w:ascii="Roboto" w:eastAsia="Roboto" w:hAnsi="Roboto" w:cs="Roboto"/>
          <w:i/>
          <w:color w:val="000000"/>
          <w:sz w:val="20"/>
          <w:szCs w:val="20"/>
        </w:rPr>
        <w:t>the Rwanda we want</w:t>
      </w:r>
      <w:r>
        <w:rPr>
          <w:rFonts w:ascii="Roboto" w:eastAsia="Roboto" w:hAnsi="Roboto" w:cs="Roboto"/>
          <w:color w:val="000000"/>
          <w:sz w:val="20"/>
          <w:szCs w:val="20"/>
        </w:rPr>
        <w:t xml:space="preserve">” which aspires to transform its economy and improve the quality of life of all Rwandans. The vision sets a pathway that will lead the country to the living standards of upper middle income by 2035 and high income by 2050. This ambition will be realised through human capital development by harnessing economic benefits of the demographic dividend; enhancing competitiveness and economic integration; increasing agriculture production and productivity; and </w:t>
      </w:r>
      <w:proofErr w:type="spellStart"/>
      <w:r>
        <w:rPr>
          <w:rFonts w:ascii="Roboto" w:eastAsia="Roboto" w:hAnsi="Roboto" w:cs="Roboto"/>
          <w:color w:val="000000"/>
          <w:sz w:val="20"/>
          <w:szCs w:val="20"/>
        </w:rPr>
        <w:t>urbanisation</w:t>
      </w:r>
      <w:proofErr w:type="spellEnd"/>
      <w:r>
        <w:rPr>
          <w:rFonts w:ascii="Roboto" w:eastAsia="Roboto" w:hAnsi="Roboto" w:cs="Roboto"/>
          <w:color w:val="000000"/>
          <w:sz w:val="20"/>
          <w:szCs w:val="20"/>
        </w:rPr>
        <w:t xml:space="preserve">, all underpinned by accountable governance and effective capable state institutions. </w:t>
      </w:r>
    </w:p>
    <w:p w14:paraId="2E5E94A4" w14:textId="77777777" w:rsidR="008A068F" w:rsidRDefault="007D3091">
      <w:pPr>
        <w:shd w:val="clear" w:color="auto" w:fill="FFFFFF"/>
        <w:spacing w:after="120" w:line="276" w:lineRule="auto"/>
        <w:jc w:val="both"/>
        <w:rPr>
          <w:rFonts w:ascii="Roboto" w:eastAsia="Roboto" w:hAnsi="Roboto" w:cs="Roboto"/>
          <w:sz w:val="20"/>
          <w:szCs w:val="20"/>
        </w:rPr>
      </w:pPr>
      <w:r>
        <w:rPr>
          <w:rFonts w:ascii="Roboto" w:eastAsia="Roboto" w:hAnsi="Roboto" w:cs="Roboto"/>
          <w:sz w:val="20"/>
          <w:szCs w:val="20"/>
        </w:rPr>
        <w:t xml:space="preserve">The first seven years of the path to Rwanda’s Vision 2050 are </w:t>
      </w:r>
      <w:proofErr w:type="spellStart"/>
      <w:r>
        <w:rPr>
          <w:rFonts w:ascii="Roboto" w:eastAsia="Roboto" w:hAnsi="Roboto" w:cs="Roboto"/>
          <w:sz w:val="20"/>
          <w:szCs w:val="20"/>
        </w:rPr>
        <w:t>actualised</w:t>
      </w:r>
      <w:proofErr w:type="spellEnd"/>
      <w:r>
        <w:rPr>
          <w:rFonts w:ascii="Roboto" w:eastAsia="Roboto" w:hAnsi="Roboto" w:cs="Roboto"/>
          <w:sz w:val="20"/>
          <w:szCs w:val="20"/>
        </w:rPr>
        <w:t xml:space="preserve"> through the National Strategy for Transformation (NST 1) 2017 – 2024. The NST1 provides a platform and pillars for accelerated transformation of the economy and society towards the prosperity sought by vision 2050. The NST1 is founded on the adoption of home-grown solutions based on Rwandan culture, values, and the country’s unique development context. The strategy also prioritizes the role of the private sector as the driver of economic growth while emphasizing sustainability of results and inclusiveness of development for all by advancing equality and without leaving anyone behind.</w:t>
      </w:r>
    </w:p>
    <w:p w14:paraId="7D792FC4" w14:textId="77777777" w:rsidR="008A068F" w:rsidRDefault="007D3091">
      <w:pPr>
        <w:shd w:val="clear" w:color="auto" w:fill="FFFFFF"/>
        <w:spacing w:after="120" w:line="276" w:lineRule="auto"/>
        <w:jc w:val="both"/>
        <w:rPr>
          <w:rFonts w:ascii="Roboto" w:eastAsia="Roboto" w:hAnsi="Roboto" w:cs="Roboto"/>
          <w:sz w:val="20"/>
          <w:szCs w:val="20"/>
        </w:rPr>
      </w:pPr>
      <w:r>
        <w:rPr>
          <w:rFonts w:ascii="Roboto" w:eastAsia="Roboto" w:hAnsi="Roboto" w:cs="Roboto"/>
          <w:sz w:val="20"/>
          <w:szCs w:val="20"/>
        </w:rPr>
        <w:t xml:space="preserve">The NST1 integrates global and regional commitments that guide its design and implementation. These frameworks include: The Sustainable Development Goals (SDGs); African Union Agenda 2063 and its First 10-Year Implementation Plan 2014-2023; East African Community (EAC) Vision 2050; and the COP 21 Paris Agreement on Climate Change. In addition to these commitments, Rwanda’s development agenda continues to strengthen its alignment to continental and regional frameworks that emerged during the first half of the NST1. Key adjustment to the national development agenda integrates frameworks such as the African Continental Free Trade Area (AfCFTA) agreement; UN Strategy for Peace Consolidation, Conflict Prevention and Conflict Resolution in the Great Lakes Region; the Global Compact for Refugees and the Global Compact for Safe, Orderly and Regular Migration (GCM); UN Food Systems Summit; and the COVID-19 Economic Recovery Plan (ERP) and COP 26 Glasgow Agreement on Climate Change. </w:t>
      </w:r>
    </w:p>
    <w:p w14:paraId="2D2A6A64" w14:textId="77777777" w:rsidR="008A068F" w:rsidRDefault="007D3091">
      <w:pPr>
        <w:pStyle w:val="Heading1"/>
        <w:numPr>
          <w:ilvl w:val="1"/>
          <w:numId w:val="9"/>
        </w:numPr>
        <w:spacing w:before="0" w:after="0" w:line="276" w:lineRule="auto"/>
        <w:rPr>
          <w:rFonts w:ascii="Roboto" w:eastAsia="Roboto" w:hAnsi="Roboto" w:cs="Roboto"/>
          <w:color w:val="000000"/>
        </w:rPr>
      </w:pPr>
      <w:bookmarkStart w:id="10" w:name="_Toc89438326"/>
      <w:r>
        <w:rPr>
          <w:rFonts w:ascii="Roboto" w:eastAsia="Roboto" w:hAnsi="Roboto" w:cs="Roboto"/>
          <w:color w:val="000000"/>
        </w:rPr>
        <w:t>Progress towards the sustainable development goals</w:t>
      </w:r>
      <w:bookmarkEnd w:id="10"/>
    </w:p>
    <w:p w14:paraId="4F403F4A"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Rwanda has demonstrated its commitment to enhanced delivery and realization of the SDGs firstly through national ownership, integration, and implementation of the SDGs. Guided by the GoR’s domestication roadmap, the SDGs were domesticated and integrated in Vision 2050, NST1 and related sector and district strategies. Moreover, a dedicated SDGs taskforce bringing together Ministries, Development Partners, Civil Society Organizations, and the Private Sector was established to serve as the nucleus and focal point for ensuring inter-agency collaboration and coordination. Furthermore, hosting of the SDG Centre for Africa with the mandate to support the continent is a testament of Rwanda’s commitment to deliver on  Agenda 2030. </w:t>
      </w:r>
    </w:p>
    <w:p w14:paraId="6EC8E63A" w14:textId="77777777" w:rsidR="008A068F" w:rsidRDefault="007D3091">
      <w:pPr>
        <w:shd w:val="clear" w:color="auto" w:fill="FFFFFF"/>
        <w:spacing w:after="120" w:line="276" w:lineRule="auto"/>
        <w:jc w:val="both"/>
        <w:rPr>
          <w:rFonts w:ascii="Roboto" w:eastAsia="Roboto" w:hAnsi="Roboto" w:cs="Roboto"/>
          <w:sz w:val="20"/>
          <w:szCs w:val="20"/>
        </w:rPr>
      </w:pPr>
      <w:r>
        <w:rPr>
          <w:rFonts w:ascii="Roboto" w:eastAsia="Roboto" w:hAnsi="Roboto" w:cs="Roboto"/>
          <w:color w:val="050707"/>
          <w:sz w:val="20"/>
          <w:szCs w:val="20"/>
        </w:rPr>
        <w:t xml:space="preserve">Following implementation of the integrated strategies, </w:t>
      </w:r>
      <w:r>
        <w:rPr>
          <w:rFonts w:ascii="Roboto" w:eastAsia="Roboto" w:hAnsi="Roboto" w:cs="Roboto"/>
          <w:sz w:val="20"/>
          <w:szCs w:val="20"/>
        </w:rPr>
        <w:t>the Africa SDG Index and Dashboards Report 2020 produced by the Sustainable Development Goals Centre for Africa reports that Rwanda has performed well in eight SDGs:</w:t>
      </w:r>
      <w:r>
        <w:rPr>
          <w:rFonts w:ascii="Roboto" w:eastAsia="Roboto" w:hAnsi="Roboto" w:cs="Roboto"/>
          <w:color w:val="050707"/>
          <w:sz w:val="20"/>
          <w:szCs w:val="20"/>
        </w:rPr>
        <w:t xml:space="preserve"> </w:t>
      </w:r>
      <w:r>
        <w:rPr>
          <w:rFonts w:ascii="Roboto" w:eastAsia="Roboto" w:hAnsi="Roboto" w:cs="Roboto"/>
          <w:sz w:val="20"/>
          <w:szCs w:val="20"/>
        </w:rPr>
        <w:t>SDG 3: Good Health and Well Being;</w:t>
      </w:r>
      <w:r>
        <w:rPr>
          <w:rFonts w:ascii="Roboto" w:eastAsia="Roboto" w:hAnsi="Roboto" w:cs="Roboto"/>
          <w:color w:val="050707"/>
          <w:sz w:val="20"/>
          <w:szCs w:val="20"/>
        </w:rPr>
        <w:t xml:space="preserve"> </w:t>
      </w:r>
      <w:r>
        <w:rPr>
          <w:rFonts w:ascii="Roboto" w:eastAsia="Roboto" w:hAnsi="Roboto" w:cs="Roboto"/>
          <w:sz w:val="20"/>
          <w:szCs w:val="20"/>
        </w:rPr>
        <w:t>SDG 5: Gender Equality</w:t>
      </w:r>
      <w:r>
        <w:rPr>
          <w:rFonts w:ascii="Roboto" w:eastAsia="Roboto" w:hAnsi="Roboto" w:cs="Roboto"/>
          <w:color w:val="050707"/>
          <w:sz w:val="20"/>
          <w:szCs w:val="20"/>
        </w:rPr>
        <w:t xml:space="preserve">; </w:t>
      </w:r>
      <w:r>
        <w:rPr>
          <w:rFonts w:ascii="Roboto" w:eastAsia="Roboto" w:hAnsi="Roboto" w:cs="Roboto"/>
          <w:sz w:val="20"/>
          <w:szCs w:val="20"/>
        </w:rPr>
        <w:t>SDG 6: Clean Water and Sanitation</w:t>
      </w:r>
      <w:r>
        <w:rPr>
          <w:rFonts w:ascii="Roboto" w:eastAsia="Roboto" w:hAnsi="Roboto" w:cs="Roboto"/>
          <w:color w:val="050707"/>
          <w:sz w:val="20"/>
          <w:szCs w:val="20"/>
        </w:rPr>
        <w:t xml:space="preserve">; </w:t>
      </w:r>
      <w:r>
        <w:rPr>
          <w:rFonts w:ascii="Roboto" w:eastAsia="Roboto" w:hAnsi="Roboto" w:cs="Roboto"/>
          <w:sz w:val="20"/>
          <w:szCs w:val="20"/>
        </w:rPr>
        <w:t>SDG 7: Affordable and Clean Energy</w:t>
      </w:r>
      <w:r>
        <w:rPr>
          <w:rFonts w:ascii="Roboto" w:eastAsia="Roboto" w:hAnsi="Roboto" w:cs="Roboto"/>
          <w:color w:val="050707"/>
          <w:sz w:val="20"/>
          <w:szCs w:val="20"/>
        </w:rPr>
        <w:t xml:space="preserve">; </w:t>
      </w:r>
      <w:r>
        <w:rPr>
          <w:rFonts w:ascii="Roboto" w:eastAsia="Roboto" w:hAnsi="Roboto" w:cs="Roboto"/>
          <w:sz w:val="20"/>
          <w:szCs w:val="20"/>
        </w:rPr>
        <w:t>SDG 8: Decent Work and Economic Growth;</w:t>
      </w:r>
      <w:r>
        <w:rPr>
          <w:rFonts w:ascii="Roboto" w:eastAsia="Roboto" w:hAnsi="Roboto" w:cs="Roboto"/>
          <w:color w:val="050707"/>
          <w:sz w:val="20"/>
          <w:szCs w:val="20"/>
        </w:rPr>
        <w:t xml:space="preserve"> </w:t>
      </w:r>
      <w:r>
        <w:rPr>
          <w:rFonts w:ascii="Roboto" w:eastAsia="Roboto" w:hAnsi="Roboto" w:cs="Roboto"/>
          <w:sz w:val="20"/>
          <w:szCs w:val="20"/>
        </w:rPr>
        <w:t xml:space="preserve">SDG 9: Industry, Innovation and Infrastructure; SDG 13: Climate Action; and SDG 16: Peace Justice and Strong Institutions. Meanwhile, performance in six SDGs is stagnating: SDG 1: No Poverty; SDG 2: Zero hunger; SDG 4: Quality education; SDG 11: Sustainable cities and communities; SDG 15: Life on land; and SDG 17: Partnerships for goals. </w:t>
      </w:r>
      <w:r>
        <w:rPr>
          <w:rFonts w:ascii="Roboto" w:eastAsia="Roboto" w:hAnsi="Roboto" w:cs="Roboto"/>
          <w:sz w:val="20"/>
          <w:szCs w:val="20"/>
        </w:rPr>
        <w:lastRenderedPageBreak/>
        <w:t>No recent data is available for three SDGs: SDG 10: Reduced inequalities; SDG 12: Responsible consumption and production; and SDG 14: Life below water. Overall, in 2021 Rwanda’s progress on SDGs was ranked 130 among 165 counties with a global index score of 57.5 percent</w:t>
      </w:r>
      <w:r>
        <w:rPr>
          <w:rFonts w:ascii="Roboto" w:eastAsia="Roboto" w:hAnsi="Roboto" w:cs="Roboto"/>
          <w:sz w:val="20"/>
          <w:szCs w:val="20"/>
          <w:vertAlign w:val="superscript"/>
        </w:rPr>
        <w:footnoteReference w:id="1"/>
      </w:r>
      <w:r>
        <w:rPr>
          <w:rFonts w:ascii="Roboto" w:eastAsia="Roboto" w:hAnsi="Roboto" w:cs="Roboto"/>
          <w:sz w:val="20"/>
          <w:szCs w:val="20"/>
        </w:rPr>
        <w:t xml:space="preserve">. </w:t>
      </w:r>
    </w:p>
    <w:p w14:paraId="2C3531F0" w14:textId="77777777" w:rsidR="008A068F" w:rsidRDefault="007D3091">
      <w:pPr>
        <w:pStyle w:val="Heading1"/>
        <w:numPr>
          <w:ilvl w:val="1"/>
          <w:numId w:val="9"/>
        </w:numPr>
        <w:spacing w:before="0" w:after="0" w:line="276" w:lineRule="auto"/>
        <w:rPr>
          <w:rFonts w:ascii="Roboto" w:eastAsia="Roboto" w:hAnsi="Roboto" w:cs="Roboto"/>
          <w:color w:val="000000"/>
        </w:rPr>
      </w:pPr>
      <w:bookmarkStart w:id="11" w:name="_Toc89438327"/>
      <w:r>
        <w:rPr>
          <w:rFonts w:ascii="Roboto" w:eastAsia="Roboto" w:hAnsi="Roboto" w:cs="Roboto"/>
          <w:color w:val="000000"/>
        </w:rPr>
        <w:t>Challenges and opportunities</w:t>
      </w:r>
      <w:r>
        <w:rPr>
          <w:noProof/>
        </w:rPr>
        <w:drawing>
          <wp:anchor distT="0" distB="0" distL="114300" distR="114300" simplePos="0" relativeHeight="251658240" behindDoc="0" locked="0" layoutInCell="1" hidden="0" allowOverlap="1" wp14:anchorId="5DA662DD" wp14:editId="532BB258">
            <wp:simplePos x="0" y="0"/>
            <wp:positionH relativeFrom="column">
              <wp:posOffset>3054985</wp:posOffset>
            </wp:positionH>
            <wp:positionV relativeFrom="paragraph">
              <wp:posOffset>189230</wp:posOffset>
            </wp:positionV>
            <wp:extent cx="2222500" cy="2564765"/>
            <wp:effectExtent l="0" t="0" r="0" b="0"/>
            <wp:wrapSquare wrapText="bothSides" distT="0" distB="0" distL="114300" distR="114300"/>
            <wp:docPr id="185" name="image15.png" descr="Diagram, venn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Diagram, venn diagram&#10;&#10;Description automatically generated"/>
                    <pic:cNvPicPr preferRelativeResize="0"/>
                  </pic:nvPicPr>
                  <pic:blipFill>
                    <a:blip r:embed="rId11"/>
                    <a:srcRect/>
                    <a:stretch>
                      <a:fillRect/>
                    </a:stretch>
                  </pic:blipFill>
                  <pic:spPr>
                    <a:xfrm>
                      <a:off x="0" y="0"/>
                      <a:ext cx="2222500" cy="2564765"/>
                    </a:xfrm>
                    <a:prstGeom prst="rect">
                      <a:avLst/>
                    </a:prstGeom>
                    <a:ln/>
                  </pic:spPr>
                </pic:pic>
              </a:graphicData>
            </a:graphic>
          </wp:anchor>
        </w:drawing>
      </w:r>
      <w:bookmarkEnd w:id="11"/>
    </w:p>
    <w:p w14:paraId="0FC98933"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The United Nations Common Country Analysis (CCA) and UNDAP II Mid-term Performance Review (MTPR) identified critical challenges and opportunities that can potentially inhibit or accelerate progress towards achievement of the NST1 and SDG targets. The challenges and opportunities cut across the five dimensions of the 2030 Agenda, namely, Social, Economic, Environment, Peace, Partnership and Sustainability. </w:t>
      </w:r>
    </w:p>
    <w:p w14:paraId="41A1282B" w14:textId="77777777" w:rsidR="008A068F" w:rsidRDefault="007D3091">
      <w:pPr>
        <w:pStyle w:val="Heading1"/>
        <w:numPr>
          <w:ilvl w:val="2"/>
          <w:numId w:val="9"/>
        </w:numPr>
        <w:spacing w:before="0" w:after="120" w:line="276" w:lineRule="auto"/>
        <w:rPr>
          <w:rFonts w:ascii="Roboto" w:eastAsia="Roboto" w:hAnsi="Roboto" w:cs="Roboto"/>
          <w:color w:val="17365D"/>
          <w:sz w:val="24"/>
          <w:szCs w:val="24"/>
        </w:rPr>
      </w:pPr>
      <w:bookmarkStart w:id="12" w:name="_Toc89438328"/>
      <w:r>
        <w:rPr>
          <w:rFonts w:ascii="Roboto" w:eastAsia="Roboto" w:hAnsi="Roboto" w:cs="Roboto"/>
          <w:color w:val="17365D"/>
          <w:sz w:val="24"/>
          <w:szCs w:val="24"/>
        </w:rPr>
        <w:t>Social dimension</w:t>
      </w:r>
      <w:bookmarkEnd w:id="12"/>
    </w:p>
    <w:p w14:paraId="5E8ECDC4" w14:textId="77777777" w:rsidR="008A068F" w:rsidRDefault="007D3091">
      <w:pPr>
        <w:spacing w:after="120" w:line="276" w:lineRule="auto"/>
        <w:jc w:val="both"/>
        <w:rPr>
          <w:rFonts w:ascii="Roboto" w:eastAsia="Roboto" w:hAnsi="Roboto" w:cs="Roboto"/>
          <w:sz w:val="20"/>
          <w:szCs w:val="20"/>
        </w:rPr>
      </w:pPr>
      <w:r>
        <w:rPr>
          <w:rFonts w:ascii="Roboto" w:eastAsia="Roboto" w:hAnsi="Roboto" w:cs="Roboto"/>
          <w:b/>
          <w:sz w:val="20"/>
          <w:szCs w:val="20"/>
        </w:rPr>
        <w:t>Population Dynamics:</w:t>
      </w:r>
      <w:r>
        <w:rPr>
          <w:rFonts w:ascii="Roboto" w:eastAsia="Roboto" w:hAnsi="Roboto" w:cs="Roboto"/>
          <w:sz w:val="20"/>
          <w:szCs w:val="20"/>
        </w:rPr>
        <w:t xml:space="preserve"> Rwanda Human Development Index is 0.543 (2019). It is regarded as a low human development country ranking 160 out of 189</w:t>
      </w:r>
      <w:r>
        <w:rPr>
          <w:rFonts w:ascii="Roboto" w:eastAsia="Roboto" w:hAnsi="Roboto" w:cs="Roboto"/>
          <w:sz w:val="20"/>
          <w:szCs w:val="20"/>
          <w:vertAlign w:val="superscript"/>
        </w:rPr>
        <w:footnoteReference w:id="2"/>
      </w:r>
      <w:r>
        <w:rPr>
          <w:rFonts w:ascii="Roboto" w:eastAsia="Roboto" w:hAnsi="Roboto" w:cs="Roboto"/>
          <w:sz w:val="20"/>
          <w:szCs w:val="20"/>
        </w:rPr>
        <w:t xml:space="preserve">. However, it is among the countries that have seen the highest rise in human development since 1994, the year of the Genocide against the Tutsi. </w:t>
      </w:r>
      <w:r>
        <w:rPr>
          <w:rFonts w:ascii="Roboto" w:eastAsia="Roboto" w:hAnsi="Roboto" w:cs="Roboto"/>
          <w:color w:val="050707"/>
          <w:sz w:val="20"/>
          <w:szCs w:val="20"/>
        </w:rPr>
        <w:t>Projections based on the 2012 Census show a rapidly growing population, dominantly youthful with a median age of 19 years and 41 percent below 15 years. This is a result of rapid demographic shifts influenced by relatively high but declining fertility rates and sharp reductions in child mortality, and a rapidly growing urban population</w:t>
      </w:r>
      <w:r>
        <w:rPr>
          <w:rFonts w:ascii="Roboto" w:eastAsia="Roboto" w:hAnsi="Roboto" w:cs="Roboto"/>
          <w:color w:val="050707"/>
          <w:sz w:val="20"/>
          <w:szCs w:val="20"/>
          <w:vertAlign w:val="superscript"/>
        </w:rPr>
        <w:footnoteReference w:id="3"/>
      </w:r>
      <w:r>
        <w:rPr>
          <w:rFonts w:ascii="Roboto" w:eastAsia="Roboto" w:hAnsi="Roboto" w:cs="Roboto"/>
          <w:color w:val="050707"/>
          <w:sz w:val="20"/>
          <w:szCs w:val="20"/>
        </w:rPr>
        <w:t>. The population growth rate estimate continues to be 2.3 percent per annum.</w:t>
      </w:r>
    </w:p>
    <w:p w14:paraId="2778B15F" w14:textId="77777777" w:rsidR="008A068F" w:rsidRDefault="007D3091">
      <w:pPr>
        <w:spacing w:after="120" w:line="276" w:lineRule="auto"/>
        <w:jc w:val="both"/>
        <w:rPr>
          <w:rFonts w:ascii="Roboto" w:eastAsia="Roboto" w:hAnsi="Roboto" w:cs="Roboto"/>
          <w:sz w:val="20"/>
          <w:szCs w:val="20"/>
        </w:rPr>
      </w:pPr>
      <w:r>
        <w:rPr>
          <w:rFonts w:ascii="Roboto" w:eastAsia="Roboto" w:hAnsi="Roboto" w:cs="Roboto"/>
          <w:b/>
          <w:sz w:val="20"/>
          <w:szCs w:val="20"/>
        </w:rPr>
        <w:t>Health Status:</w:t>
      </w:r>
      <w:r>
        <w:rPr>
          <w:rFonts w:ascii="Roboto" w:eastAsia="Roboto" w:hAnsi="Roboto" w:cs="Roboto"/>
          <w:sz w:val="20"/>
          <w:szCs w:val="20"/>
        </w:rPr>
        <w:t xml:space="preserve"> In the past two decades, Rwanda has made significant progress in most of the health indicators specifically in the reduction of maternal,  newborn and child mortality. For example, maternal mortality declined from 1,071 per 100,000 in 2000 to 203 per 100,000 in 2020 (RDHS) and under-five mortality declined from 158 per 1000 live births in 2000 to 45 per 1000 live births in 2020. The levels of stunting for children under five years of age is still high, estimated at 33 percent in 2020, requiring more efforts to address this challenge, which the Government has identified as a high priority. The network of health facilities includes 8 referral, 4 provincial and 37 district hospitals in 30 districts of Rwanda augmented by 500 health centres and 1202 health posts as well several private health facilities and clinics (MoH 2020)</w:t>
      </w:r>
      <w:r>
        <w:rPr>
          <w:rFonts w:ascii="Roboto" w:eastAsia="Roboto" w:hAnsi="Roboto" w:cs="Roboto"/>
          <w:sz w:val="20"/>
          <w:szCs w:val="20"/>
          <w:vertAlign w:val="superscript"/>
        </w:rPr>
        <w:footnoteReference w:id="4"/>
      </w:r>
      <w:r>
        <w:rPr>
          <w:rFonts w:ascii="Roboto" w:eastAsia="Roboto" w:hAnsi="Roboto" w:cs="Roboto"/>
          <w:sz w:val="20"/>
          <w:szCs w:val="20"/>
        </w:rPr>
        <w:t xml:space="preserve">. Life expectancy rose to 68 years in 2020, fertility rate declined from 6.1 in 2005 to 4.1 in 2019/2020 (DHS 2019/2020); married women using modern methods of family planning increased from 47.5 percent in 2015 to 58 percent in 2019/2020 while the unmet need for family planning decreased from 19 percent in 2015 to 14 percent in 2019/2020. It was also observed that teenage pregnancy declined from 7.3 percent in 2015 to 5.2 percent in 2020.  </w:t>
      </w:r>
      <w:r>
        <w:rPr>
          <w:noProof/>
        </w:rPr>
        <mc:AlternateContent>
          <mc:Choice Requires="wps">
            <w:drawing>
              <wp:anchor distT="0" distB="0" distL="114300" distR="114300" simplePos="0" relativeHeight="251659264" behindDoc="0" locked="0" layoutInCell="1" hidden="0" allowOverlap="1" wp14:anchorId="4E65AFB0" wp14:editId="2E11C4FC">
                <wp:simplePos x="0" y="0"/>
                <wp:positionH relativeFrom="column">
                  <wp:posOffset>2806700</wp:posOffset>
                </wp:positionH>
                <wp:positionV relativeFrom="paragraph">
                  <wp:posOffset>1079500</wp:posOffset>
                </wp:positionV>
                <wp:extent cx="2477770" cy="1738503"/>
                <wp:effectExtent l="0" t="0" r="0" b="0"/>
                <wp:wrapSquare wrapText="bothSides" distT="0" distB="0" distL="114300" distR="114300"/>
                <wp:docPr id="147" name="Rectangle 147"/>
                <wp:cNvGraphicFramePr/>
                <a:graphic xmlns:a="http://schemas.openxmlformats.org/drawingml/2006/main">
                  <a:graphicData uri="http://schemas.microsoft.com/office/word/2010/wordprocessingShape">
                    <wps:wsp>
                      <wps:cNvSpPr/>
                      <wps:spPr>
                        <a:xfrm>
                          <a:off x="4121403" y="2925036"/>
                          <a:ext cx="2449195" cy="1709928"/>
                        </a:xfrm>
                        <a:prstGeom prst="rect">
                          <a:avLst/>
                        </a:prstGeom>
                        <a:solidFill>
                          <a:schemeClr val="lt1"/>
                        </a:solidFill>
                        <a:ln w="9525" cap="flat" cmpd="sng">
                          <a:solidFill>
                            <a:srgbClr val="000000"/>
                          </a:solidFill>
                          <a:prstDash val="solid"/>
                          <a:round/>
                          <a:headEnd type="none" w="sm" len="sm"/>
                          <a:tailEnd type="none" w="sm" len="sm"/>
                        </a:ln>
                      </wps:spPr>
                      <wps:txbx>
                        <w:txbxContent>
                          <w:p w14:paraId="050CBBBF" w14:textId="77777777" w:rsidR="008A068F" w:rsidRDefault="007D3091">
                            <w:pPr>
                              <w:spacing w:after="120" w:line="275" w:lineRule="auto"/>
                              <w:jc w:val="center"/>
                              <w:textDirection w:val="btLr"/>
                            </w:pPr>
                            <w:r>
                              <w:rPr>
                                <w:rFonts w:ascii="Roboto" w:eastAsia="Roboto" w:hAnsi="Roboto" w:cs="Roboto"/>
                                <w:i/>
                                <w:color w:val="000000"/>
                                <w:sz w:val="19"/>
                              </w:rPr>
                              <w:t>Going forward strengthening health systems, to ensure that they are resilient to and prepared for dealing with the current pandemic and future shocks is key. As well as Universal Health Coverage and supporting efforts to build human capital as a driver of achieving Agenda 2030. The UN should support the Government to develop and implement sustainable financing mechanism for the health sector.</w:t>
                            </w:r>
                          </w:p>
                          <w:p w14:paraId="548B4708" w14:textId="77777777" w:rsidR="008A068F" w:rsidRDefault="008A068F">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4E65AFB0" id="Rectangle 147" o:spid="_x0000_s1026" style="position:absolute;left:0;text-align:left;margin-left:221pt;margin-top:85pt;width:195.1pt;height:136.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" fillcolor="white [3201]">
                <v:stroke startarrowwidth="narrow" startarrowlength="short" endarrowwidth="narrow" endarrowlength="short" joinstyle="round"/>
                <v:textbox inset="2.53958mm,1.2694mm,2.53958mm,1.2694mm">
                  <w:txbxContent>
                    <w:p w14:paraId="050CBBBF" w14:textId="77777777" w:rsidR="008A068F" w:rsidRDefault="007D3091">
                      <w:pPr>
                        <w:spacing w:after="120" w:line="275" w:lineRule="auto"/>
                        <w:jc w:val="center"/>
                        <w:textDirection w:val="btLr"/>
                      </w:pPr>
                      <w:r>
                        <w:rPr>
                          <w:rFonts w:ascii="Roboto" w:eastAsia="Roboto" w:hAnsi="Roboto" w:cs="Roboto"/>
                          <w:i/>
                          <w:color w:val="000000"/>
                          <w:sz w:val="19"/>
                        </w:rPr>
                        <w:t>Going forward strengthening health systems, to ensure that they are resilient to and prepared for dealing with the current pandemic and future shocks is key. As well as Universal Health Coverage and supporting efforts to build human capital as a driver of achieving Agenda 2030. The UN should support the Government to develop and implement sustainable financing mechanism for the health sector.</w:t>
                      </w:r>
                    </w:p>
                    <w:p w14:paraId="548B4708" w14:textId="77777777" w:rsidR="008A068F" w:rsidRDefault="008A068F">
                      <w:pPr>
                        <w:jc w:val="center"/>
                        <w:textDirection w:val="btLr"/>
                      </w:pPr>
                    </w:p>
                  </w:txbxContent>
                </v:textbox>
                <w10:wrap type="square"/>
              </v:rect>
            </w:pict>
          </mc:Fallback>
        </mc:AlternateContent>
      </w:r>
    </w:p>
    <w:p w14:paraId="5C3942D5" w14:textId="77777777" w:rsidR="008A068F" w:rsidRDefault="007D3091">
      <w:pPr>
        <w:spacing w:after="120" w:line="276" w:lineRule="auto"/>
        <w:jc w:val="both"/>
        <w:rPr>
          <w:rFonts w:ascii="Roboto" w:eastAsia="Roboto" w:hAnsi="Roboto" w:cs="Roboto"/>
          <w:sz w:val="20"/>
          <w:szCs w:val="20"/>
        </w:rPr>
      </w:pPr>
      <w:r>
        <w:rPr>
          <w:rFonts w:ascii="Roboto" w:eastAsia="Roboto" w:hAnsi="Roboto" w:cs="Roboto"/>
          <w:sz w:val="20"/>
          <w:szCs w:val="20"/>
        </w:rPr>
        <w:lastRenderedPageBreak/>
        <w:t>A major challenge the health sector has faced is the response to COVID-19. There has been increased expenditure in the health sector and away from other health services to procure equipment, test and manage COVID-19 cases and ensure continuity of essential health services. As at the end of October 2021, over 3.3 million people had received the first dose of the COVID-19 vaccine and at least 13.3 percent of the total population was fully vaccinated. Rwanda is lagging behind as the target per international recommendations is 40 percent by end December 2021 for fully vaccinated persons. Nonetheless, the burden to the health sector and the economy caused by COVID-19 has provided a platform for harnessing technology and innovations as evident in use of technologies in the country’s COVID-19 response</w:t>
      </w:r>
      <w:r>
        <w:rPr>
          <w:rFonts w:ascii="Roboto" w:eastAsia="Roboto" w:hAnsi="Roboto" w:cs="Roboto"/>
          <w:sz w:val="20"/>
          <w:szCs w:val="20"/>
          <w:vertAlign w:val="superscript"/>
        </w:rPr>
        <w:footnoteReference w:id="5"/>
      </w:r>
      <w:r>
        <w:rPr>
          <w:rFonts w:ascii="Roboto" w:eastAsia="Roboto" w:hAnsi="Roboto" w:cs="Roboto"/>
          <w:sz w:val="20"/>
          <w:szCs w:val="20"/>
        </w:rPr>
        <w:t xml:space="preserve">. </w:t>
      </w:r>
    </w:p>
    <w:p w14:paraId="1BC5BD7F" w14:textId="77777777" w:rsidR="008A068F" w:rsidRDefault="007D3091">
      <w:pPr>
        <w:pBdr>
          <w:top w:val="nil"/>
          <w:left w:val="nil"/>
          <w:bottom w:val="nil"/>
          <w:right w:val="nil"/>
          <w:between w:val="nil"/>
        </w:pBdr>
        <w:spacing w:after="120" w:line="276" w:lineRule="auto"/>
        <w:jc w:val="both"/>
        <w:rPr>
          <w:rFonts w:ascii="Roboto" w:eastAsia="Roboto" w:hAnsi="Roboto" w:cs="Roboto"/>
          <w:b/>
          <w:color w:val="000000"/>
          <w:sz w:val="20"/>
          <w:szCs w:val="20"/>
        </w:rPr>
      </w:pPr>
      <w:r>
        <w:rPr>
          <w:rFonts w:ascii="Roboto" w:eastAsia="Roboto" w:hAnsi="Roboto" w:cs="Roboto"/>
          <w:b/>
          <w:color w:val="000000"/>
          <w:sz w:val="20"/>
          <w:szCs w:val="20"/>
        </w:rPr>
        <w:t xml:space="preserve">Education Status: </w:t>
      </w:r>
      <w:r>
        <w:rPr>
          <w:rFonts w:ascii="Roboto" w:eastAsia="Roboto" w:hAnsi="Roboto" w:cs="Roboto"/>
          <w:color w:val="000000"/>
          <w:sz w:val="20"/>
          <w:szCs w:val="20"/>
        </w:rPr>
        <w:t xml:space="preserve">Rwanda is among the top performing countries in sub-Saharan Africa in terms of access to education. The country has nearly reached universal primary education with a net enrolment rate of 98.5 percent (98.4 percent boys: 98.6 percent girls). Access to pre-primary increased over the past 5 years from 13 percent to 29.8 percent (MINEDUC, 2019), because of a reduction of supply-related bottlenecks. However, quality of education remains an issue, with the 2018 Learning Achievement in Rwandan Schools (LARS) study noting significant issues in students’ literacy and numeracy. For example, 54.9 percent of P3 students and 56.4 percent of P6 students have met the grade level expectations in Kinyarwanda and English, indicating low levels of literacy skills. </w:t>
      </w:r>
    </w:p>
    <w:p w14:paraId="0C037BFE"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color w:val="000000"/>
          <w:sz w:val="20"/>
          <w:szCs w:val="20"/>
        </w:rPr>
        <w:t>The low level of HDI published by the World Bank recently is mainly driven by the poor performance of the education sector where the learning adjusted years of schooling stood at 3.9 before COVID-19. Education has a long gestation period to deliver benefits to the economy and sustainable development since learning loss generated by the pandemic may reduce students’ productivity in the long run by 10 to 30 percent</w:t>
      </w:r>
      <w:r>
        <w:rPr>
          <w:rFonts w:ascii="Roboto" w:eastAsia="Roboto" w:hAnsi="Roboto" w:cs="Roboto"/>
          <w:color w:val="000000"/>
          <w:sz w:val="20"/>
          <w:szCs w:val="20"/>
          <w:vertAlign w:val="superscript"/>
        </w:rPr>
        <w:footnoteReference w:id="6"/>
      </w:r>
      <w:r>
        <w:rPr>
          <w:rFonts w:ascii="Roboto" w:eastAsia="Roboto" w:hAnsi="Roboto" w:cs="Roboto"/>
          <w:color w:val="000000"/>
          <w:sz w:val="20"/>
          <w:szCs w:val="20"/>
        </w:rPr>
        <w:t>. Therefore, efforts need to focus on improving the quality and relevance of education at all levels to ensure education fully contributes to the transformation and development of Rwanda.</w:t>
      </w:r>
    </w:p>
    <w:p w14:paraId="7CB8845B" w14:textId="77777777" w:rsidR="008A068F" w:rsidRDefault="007D3091">
      <w:pPr>
        <w:pStyle w:val="Heading1"/>
        <w:numPr>
          <w:ilvl w:val="2"/>
          <w:numId w:val="9"/>
        </w:numPr>
        <w:spacing w:before="0" w:after="120" w:line="276" w:lineRule="auto"/>
        <w:rPr>
          <w:rFonts w:ascii="Roboto" w:eastAsia="Roboto" w:hAnsi="Roboto" w:cs="Roboto"/>
          <w:color w:val="17365D"/>
          <w:sz w:val="24"/>
          <w:szCs w:val="24"/>
        </w:rPr>
      </w:pPr>
      <w:bookmarkStart w:id="13" w:name="_Toc89438329"/>
      <w:r>
        <w:rPr>
          <w:rFonts w:ascii="Roboto" w:eastAsia="Roboto" w:hAnsi="Roboto" w:cs="Roboto"/>
          <w:color w:val="17365D"/>
          <w:sz w:val="24"/>
          <w:szCs w:val="24"/>
        </w:rPr>
        <w:t>Economic dimension</w:t>
      </w:r>
      <w:bookmarkEnd w:id="13"/>
    </w:p>
    <w:p w14:paraId="07419A02" w14:textId="1E697DAD" w:rsidR="008A068F" w:rsidRDefault="007D3091">
      <w:pPr>
        <w:spacing w:after="120" w:line="276" w:lineRule="auto"/>
        <w:jc w:val="both"/>
        <w:rPr>
          <w:rFonts w:ascii="Roboto" w:eastAsia="Roboto" w:hAnsi="Roboto" w:cs="Roboto"/>
          <w:sz w:val="20"/>
          <w:szCs w:val="20"/>
        </w:rPr>
      </w:pPr>
      <w:r>
        <w:rPr>
          <w:rFonts w:ascii="Roboto" w:eastAsia="Roboto" w:hAnsi="Roboto" w:cs="Roboto"/>
          <w:b/>
          <w:sz w:val="20"/>
          <w:szCs w:val="20"/>
        </w:rPr>
        <w:t>Macroeconomic Performance:</w:t>
      </w:r>
      <w:r>
        <w:rPr>
          <w:rFonts w:ascii="Roboto" w:eastAsia="Roboto" w:hAnsi="Roboto" w:cs="Roboto"/>
          <w:sz w:val="20"/>
          <w:szCs w:val="20"/>
        </w:rPr>
        <w:t xml:space="preserve"> Rwanda has experienced the second fastest growth of GDP in Eastern Africa after Ethiopia in the last 5 years. However, with the onset of the pandemic the country experienced a significant drop in economic activities of all major sectors, with education and strategic sectors (travel and hospitality) declining the most. In 2020, Rwanda’s GDP stood at -3.4% down from 9.4% in 2019 (MINECOFIN, 2021). Government’s robust response to COVID-19 was supposed to rebound the economy following thorough measures to contain, test, track and treat those infected. However, though contained, COVID-19 continues to spread, and the reeling effects of the pandemic are being felt. The reimposition of containment measures is likely to undermine many recent gains and decelerate further both external and domestic economic activity. At the household level, challenges are likely to remain with continued movement restriction measures and depressed employment rates in the formal and informal sectors. For the medium-term, recovery is projected at 5.1% in 2021 and 7.0% in 2022. The pre-COVID-19 growth level of 8.0% will be reached by 2023 (MINECOFIN, 2021).</w:t>
      </w:r>
      <w:r>
        <w:rPr>
          <w:noProof/>
        </w:rPr>
        <mc:AlternateContent>
          <mc:Choice Requires="wps">
            <w:drawing>
              <wp:anchor distT="0" distB="0" distL="114300" distR="114300" simplePos="0" relativeHeight="251660288" behindDoc="0" locked="0" layoutInCell="1" hidden="0" allowOverlap="1" wp14:anchorId="7ABECD69" wp14:editId="04DB3B7F">
                <wp:simplePos x="0" y="0"/>
                <wp:positionH relativeFrom="column">
                  <wp:posOffset>2768600</wp:posOffset>
                </wp:positionH>
                <wp:positionV relativeFrom="paragraph">
                  <wp:posOffset>673100</wp:posOffset>
                </wp:positionV>
                <wp:extent cx="2477770" cy="1939290"/>
                <wp:effectExtent l="0" t="0" r="0" b="0"/>
                <wp:wrapSquare wrapText="bothSides" distT="0" distB="0" distL="114300" distR="114300"/>
                <wp:docPr id="153" name="Rectangle 153"/>
                <wp:cNvGraphicFramePr/>
                <a:graphic xmlns:a="http://schemas.openxmlformats.org/drawingml/2006/main">
                  <a:graphicData uri="http://schemas.microsoft.com/office/word/2010/wordprocessingShape">
                    <wps:wsp>
                      <wps:cNvSpPr/>
                      <wps:spPr>
                        <a:xfrm>
                          <a:off x="4121403" y="2824643"/>
                          <a:ext cx="2449195" cy="1910715"/>
                        </a:xfrm>
                        <a:prstGeom prst="rect">
                          <a:avLst/>
                        </a:prstGeom>
                        <a:solidFill>
                          <a:schemeClr val="lt1"/>
                        </a:solidFill>
                        <a:ln w="9525" cap="flat" cmpd="sng">
                          <a:solidFill>
                            <a:srgbClr val="000000"/>
                          </a:solidFill>
                          <a:prstDash val="solid"/>
                          <a:round/>
                          <a:headEnd type="none" w="sm" len="sm"/>
                          <a:tailEnd type="none" w="sm" len="sm"/>
                        </a:ln>
                      </wps:spPr>
                      <wps:txbx>
                        <w:txbxContent>
                          <w:p w14:paraId="34A8F6DA" w14:textId="77777777" w:rsidR="008A068F" w:rsidRDefault="007D3091">
                            <w:pPr>
                              <w:spacing w:after="120" w:line="275" w:lineRule="auto"/>
                              <w:jc w:val="center"/>
                              <w:textDirection w:val="btLr"/>
                            </w:pPr>
                            <w:r>
                              <w:rPr>
                                <w:rFonts w:ascii="Roboto" w:eastAsia="Roboto" w:hAnsi="Roboto" w:cs="Roboto"/>
                                <w:i/>
                                <w:color w:val="000000"/>
                                <w:sz w:val="19"/>
                              </w:rPr>
                              <w:t>Going forward, the effective implementation of the Economic Recovery Plan (ERP) and Economic Recovery Fund (ERF) will be critical complemented by fiscal consolidation and private sector led growth. In addition, UN in collaboration with Government and Development Partners continue with deliberate efforts that support vulnerable groups to ensure we leave no one behind and sustain the development agenda.</w:t>
                            </w:r>
                          </w:p>
                          <w:p w14:paraId="5112CB0E" w14:textId="77777777" w:rsidR="008A068F" w:rsidRDefault="008A068F">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7ABECD69" id="Rectangle 153" o:spid="_x0000_s1027" style="position:absolute;left:0;text-align:left;margin-left:218pt;margin-top:53pt;width:195.1pt;height:15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" fillcolor="white [3201]">
                <v:stroke startarrowwidth="narrow" startarrowlength="short" endarrowwidth="narrow" endarrowlength="short" joinstyle="round"/>
                <v:textbox inset="2.53958mm,1.2694mm,2.53958mm,1.2694mm">
                  <w:txbxContent>
                    <w:p w14:paraId="34A8F6DA" w14:textId="77777777" w:rsidR="008A068F" w:rsidRDefault="007D3091">
                      <w:pPr>
                        <w:spacing w:after="120" w:line="275" w:lineRule="auto"/>
                        <w:jc w:val="center"/>
                        <w:textDirection w:val="btLr"/>
                      </w:pPr>
                      <w:r>
                        <w:rPr>
                          <w:rFonts w:ascii="Roboto" w:eastAsia="Roboto" w:hAnsi="Roboto" w:cs="Roboto"/>
                          <w:i/>
                          <w:color w:val="000000"/>
                          <w:sz w:val="19"/>
                        </w:rPr>
                        <w:t>Going forward, the effective implementation of the Economic Recovery Plan (ERP) and Economic Recovery Fund (ERF) will be critical complemented by fiscal consolidation and private sector led growth. In addition, UN in collaboration with Government and Development Partners continue with deliberate efforts that support vulnerable groups to ensure we leave no one behind and sustain the development agenda.</w:t>
                      </w:r>
                    </w:p>
                    <w:p w14:paraId="5112CB0E" w14:textId="77777777" w:rsidR="008A068F" w:rsidRDefault="008A068F">
                      <w:pPr>
                        <w:jc w:val="center"/>
                        <w:textDirection w:val="btLr"/>
                      </w:pPr>
                    </w:p>
                  </w:txbxContent>
                </v:textbox>
                <w10:wrap type="square"/>
              </v:rect>
            </w:pict>
          </mc:Fallback>
        </mc:AlternateContent>
      </w:r>
    </w:p>
    <w:p w14:paraId="7ABDF8DE" w14:textId="77777777" w:rsidR="008A068F" w:rsidRDefault="007D3091">
      <w:pPr>
        <w:spacing w:after="120" w:line="276" w:lineRule="auto"/>
        <w:jc w:val="both"/>
        <w:rPr>
          <w:rFonts w:ascii="Roboto" w:eastAsia="Roboto" w:hAnsi="Roboto" w:cs="Roboto"/>
          <w:sz w:val="20"/>
          <w:szCs w:val="20"/>
        </w:rPr>
      </w:pPr>
      <w:r>
        <w:rPr>
          <w:rFonts w:ascii="Roboto" w:eastAsia="Roboto" w:hAnsi="Roboto" w:cs="Roboto"/>
          <w:b/>
          <w:sz w:val="20"/>
          <w:szCs w:val="20"/>
        </w:rPr>
        <w:lastRenderedPageBreak/>
        <w:t xml:space="preserve">Transboundary &amp; Regional Context: </w:t>
      </w:r>
      <w:r>
        <w:rPr>
          <w:rFonts w:ascii="Roboto" w:eastAsia="Roboto" w:hAnsi="Roboto" w:cs="Roboto"/>
          <w:sz w:val="20"/>
          <w:szCs w:val="20"/>
        </w:rPr>
        <w:t xml:space="preserve">Cross-border spread of COVID-19 has been a major threat to the pandemic control efforts. At the beginning of the outbreak, most of the cases were imported. As the outbreak evolved, the imported cases gradually declined as the local cases increased. Fortunately, capacities, learnings, and procedures in place built during Ebola Virus Disease preparedness, including prevention and control at the border entry points, facilitated the Government and its partners to respond rapidly to the COVID-19 crisis. </w:t>
      </w:r>
    </w:p>
    <w:p w14:paraId="65015B0D"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b/>
          <w:color w:val="000000"/>
          <w:sz w:val="20"/>
          <w:szCs w:val="20"/>
        </w:rPr>
        <w:t>Regional Trade</w:t>
      </w:r>
      <w:r>
        <w:rPr>
          <w:rFonts w:ascii="Roboto" w:eastAsia="Roboto" w:hAnsi="Roboto" w:cs="Roboto"/>
          <w:i/>
          <w:color w:val="000000"/>
          <w:sz w:val="20"/>
          <w:szCs w:val="20"/>
        </w:rPr>
        <w:t xml:space="preserve">: </w:t>
      </w:r>
      <w:r>
        <w:rPr>
          <w:rFonts w:ascii="Roboto" w:eastAsia="Roboto" w:hAnsi="Roboto" w:cs="Roboto"/>
          <w:color w:val="000000"/>
          <w:sz w:val="20"/>
          <w:szCs w:val="20"/>
        </w:rPr>
        <w:t xml:space="preserve">Rwanda’s economic engagement in the regional and global economy has increased dramatically over the past two decades. Exports have grown rapidly and diversified over the past decade, with declining dependence on traditional exports (tea, coffee, and minerals) and increase in industrial goods such as apparel and leather products, mechanical appliances, agro-processing, and beverages. Growth of trade in services has also been particularly marked with national revenue from services exceeding goods in some years. </w:t>
      </w:r>
    </w:p>
    <w:p w14:paraId="000EEC0D"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color w:val="000000"/>
          <w:sz w:val="20"/>
          <w:szCs w:val="20"/>
        </w:rPr>
        <w:t xml:space="preserve">The AfCFTA will have major implications for Rwanda’s trade prospects related to service sector </w:t>
      </w:r>
      <w:proofErr w:type="spellStart"/>
      <w:r>
        <w:rPr>
          <w:rFonts w:ascii="Roboto" w:eastAsia="Roboto" w:hAnsi="Roboto" w:cs="Roboto"/>
          <w:color w:val="000000"/>
          <w:sz w:val="20"/>
          <w:szCs w:val="20"/>
        </w:rPr>
        <w:t>liberalisation</w:t>
      </w:r>
      <w:proofErr w:type="spellEnd"/>
      <w:r>
        <w:rPr>
          <w:rFonts w:ascii="Roboto" w:eastAsia="Roboto" w:hAnsi="Roboto" w:cs="Roboto"/>
          <w:color w:val="000000"/>
          <w:sz w:val="20"/>
          <w:szCs w:val="20"/>
        </w:rPr>
        <w:t xml:space="preserve">, competition policy, intellectual property rights, and free movement. Rwanda can play a positive role in pushing wider the AfCFTA agenda within the region. </w:t>
      </w:r>
      <w:r>
        <w:rPr>
          <w:noProof/>
        </w:rPr>
        <mc:AlternateContent>
          <mc:Choice Requires="wps">
            <w:drawing>
              <wp:anchor distT="0" distB="0" distL="114300" distR="114300" simplePos="0" relativeHeight="251661312" behindDoc="0" locked="0" layoutInCell="1" hidden="0" allowOverlap="1" wp14:anchorId="69861E79" wp14:editId="594BEFA8">
                <wp:simplePos x="0" y="0"/>
                <wp:positionH relativeFrom="column">
                  <wp:posOffset>2374900</wp:posOffset>
                </wp:positionH>
                <wp:positionV relativeFrom="paragraph">
                  <wp:posOffset>0</wp:posOffset>
                </wp:positionV>
                <wp:extent cx="2880360" cy="2396636"/>
                <wp:effectExtent l="0" t="0" r="0" b="0"/>
                <wp:wrapSquare wrapText="bothSides" distT="0" distB="0" distL="114300" distR="114300"/>
                <wp:docPr id="163" name="Rectangle 163"/>
                <wp:cNvGraphicFramePr/>
                <a:graphic xmlns:a="http://schemas.openxmlformats.org/drawingml/2006/main">
                  <a:graphicData uri="http://schemas.microsoft.com/office/word/2010/wordprocessingShape">
                    <wps:wsp>
                      <wps:cNvSpPr/>
                      <wps:spPr>
                        <a:xfrm>
                          <a:off x="3920108" y="2595970"/>
                          <a:ext cx="2851785" cy="2368061"/>
                        </a:xfrm>
                        <a:prstGeom prst="rect">
                          <a:avLst/>
                        </a:prstGeom>
                        <a:solidFill>
                          <a:schemeClr val="lt1"/>
                        </a:solidFill>
                        <a:ln w="9525" cap="flat" cmpd="sng">
                          <a:solidFill>
                            <a:srgbClr val="000000"/>
                          </a:solidFill>
                          <a:prstDash val="solid"/>
                          <a:round/>
                          <a:headEnd type="none" w="sm" len="sm"/>
                          <a:tailEnd type="none" w="sm" len="sm"/>
                        </a:ln>
                      </wps:spPr>
                      <wps:txbx>
                        <w:txbxContent>
                          <w:p w14:paraId="27F916EE" w14:textId="77777777" w:rsidR="008A068F" w:rsidRDefault="007D3091">
                            <w:pPr>
                              <w:spacing w:after="120" w:line="275" w:lineRule="auto"/>
                              <w:jc w:val="center"/>
                              <w:textDirection w:val="btLr"/>
                            </w:pPr>
                            <w:r>
                              <w:rPr>
                                <w:rFonts w:ascii="Roboto" w:eastAsia="Roboto" w:hAnsi="Roboto" w:cs="Roboto"/>
                                <w:i/>
                                <w:color w:val="000000"/>
                                <w:sz w:val="19"/>
                              </w:rPr>
                              <w:t>Regional dialogue is paramount on addressing socio-economic and political challenges as well as pushing forward the country’s development agenda. UN can support processes to remove obstacles to trade at national, cross-border and regional level, with the view to use trade as an engine of development and means to implement the SDGs. Support small scale cross-border trade to combat poverty and enhance social cohesion, particularly among women, youth, and persons with disabilities. Support the realization of the AfCFTA and implementation of the UN’s Strategy for Peace Consolidation, Conflict Prevention and Conflict Resolution in the Great Lakes region.</w:t>
                            </w:r>
                          </w:p>
                          <w:p w14:paraId="19F171E5" w14:textId="77777777" w:rsidR="008A068F" w:rsidRDefault="008A068F">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69861E79" id="Rectangle 163" o:spid="_x0000_s1028" style="position:absolute;left:0;text-align:left;margin-left:187pt;margin-top:0;width:226.8pt;height:188.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" fillcolor="white [3201]">
                <v:stroke startarrowwidth="narrow" startarrowlength="short" endarrowwidth="narrow" endarrowlength="short" joinstyle="round"/>
                <v:textbox inset="2.53958mm,1.2694mm,2.53958mm,1.2694mm">
                  <w:txbxContent>
                    <w:p w14:paraId="27F916EE" w14:textId="77777777" w:rsidR="008A068F" w:rsidRDefault="007D3091">
                      <w:pPr>
                        <w:spacing w:after="120" w:line="275" w:lineRule="auto"/>
                        <w:jc w:val="center"/>
                        <w:textDirection w:val="btLr"/>
                      </w:pPr>
                      <w:r>
                        <w:rPr>
                          <w:rFonts w:ascii="Roboto" w:eastAsia="Roboto" w:hAnsi="Roboto" w:cs="Roboto"/>
                          <w:i/>
                          <w:color w:val="000000"/>
                          <w:sz w:val="19"/>
                        </w:rPr>
                        <w:t>Regional dialogue is paramount on addressing socio-economic and political challenges as well as pushing forward the country’s development agenda. UN can support processes to remove obstacles to trade at national, cross-border and regional level, with the view to use trade as an engine of development and means to implement the SDGs. Support small scale cross-border trade to combat poverty and enhance social cohesion, particularly among women, youth, and persons with disabilities. Support the realization of the AfCFTA and implementation of the UN’s Strategy for Peace Consolidation, Conflict Prevention and Conflict Resolution in the Great Lakes region.</w:t>
                      </w:r>
                    </w:p>
                    <w:p w14:paraId="19F171E5" w14:textId="77777777" w:rsidR="008A068F" w:rsidRDefault="008A068F">
                      <w:pPr>
                        <w:jc w:val="center"/>
                        <w:textDirection w:val="btLr"/>
                      </w:pPr>
                    </w:p>
                  </w:txbxContent>
                </v:textbox>
                <w10:wrap type="square"/>
              </v:rect>
            </w:pict>
          </mc:Fallback>
        </mc:AlternateContent>
      </w:r>
    </w:p>
    <w:p w14:paraId="57825888" w14:textId="77777777" w:rsidR="008A068F" w:rsidRDefault="007D3091">
      <w:pPr>
        <w:pStyle w:val="Heading1"/>
        <w:numPr>
          <w:ilvl w:val="2"/>
          <w:numId w:val="9"/>
        </w:numPr>
        <w:spacing w:before="0" w:after="120" w:line="276" w:lineRule="auto"/>
        <w:rPr>
          <w:rFonts w:ascii="Roboto" w:eastAsia="Roboto" w:hAnsi="Roboto" w:cs="Roboto"/>
          <w:color w:val="17365D"/>
          <w:sz w:val="24"/>
          <w:szCs w:val="24"/>
        </w:rPr>
      </w:pPr>
      <w:bookmarkStart w:id="14" w:name="_Toc89438330"/>
      <w:r>
        <w:rPr>
          <w:rFonts w:ascii="Roboto" w:eastAsia="Roboto" w:hAnsi="Roboto" w:cs="Roboto"/>
          <w:color w:val="17365D"/>
          <w:sz w:val="24"/>
          <w:szCs w:val="24"/>
        </w:rPr>
        <w:t>Environment dimension</w:t>
      </w:r>
      <w:bookmarkEnd w:id="14"/>
    </w:p>
    <w:p w14:paraId="3E8B40E2"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b/>
          <w:color w:val="000000"/>
          <w:sz w:val="20"/>
          <w:szCs w:val="20"/>
        </w:rPr>
        <w:t>Climate and Environment:</w:t>
      </w:r>
      <w:r>
        <w:rPr>
          <w:rFonts w:ascii="Roboto" w:eastAsia="Roboto" w:hAnsi="Roboto" w:cs="Roboto"/>
          <w:color w:val="000000"/>
          <w:sz w:val="20"/>
          <w:szCs w:val="20"/>
        </w:rPr>
        <w:t xml:space="preserve"> Rwanda is already experiencing the effects of climate change which are expected to be more severe in future; and especially if the loss of forests continues.</w:t>
      </w:r>
      <w:r>
        <w:rPr>
          <w:rFonts w:ascii="Roboto" w:eastAsia="Roboto" w:hAnsi="Roboto" w:cs="Roboto"/>
          <w:b/>
          <w:color w:val="000000"/>
          <w:sz w:val="20"/>
          <w:szCs w:val="20"/>
        </w:rPr>
        <w:t xml:space="preserve"> </w:t>
      </w:r>
      <w:r>
        <w:rPr>
          <w:rFonts w:ascii="Roboto" w:eastAsia="Roboto" w:hAnsi="Roboto" w:cs="Roboto"/>
          <w:color w:val="000000"/>
          <w:sz w:val="20"/>
          <w:szCs w:val="20"/>
        </w:rPr>
        <w:t xml:space="preserve">Rainfall has become increasingly intense and </w:t>
      </w:r>
      <w:r>
        <w:rPr>
          <w:rFonts w:ascii="Roboto" w:eastAsia="Roboto" w:hAnsi="Roboto" w:cs="Roboto"/>
          <w:sz w:val="20"/>
          <w:szCs w:val="20"/>
        </w:rPr>
        <w:t xml:space="preserve">irregular </w:t>
      </w:r>
      <w:r>
        <w:rPr>
          <w:rFonts w:ascii="Roboto" w:eastAsia="Roboto" w:hAnsi="Roboto" w:cs="Roboto"/>
          <w:color w:val="000000"/>
          <w:sz w:val="20"/>
          <w:szCs w:val="20"/>
        </w:rPr>
        <w:t>and changes in rainfall patterns are predicted to increase by 5 percent to 10 percent (GoR, 20</w:t>
      </w:r>
      <w:r>
        <w:rPr>
          <w:rFonts w:ascii="Roboto" w:eastAsia="Roboto" w:hAnsi="Roboto" w:cs="Roboto"/>
          <w:sz w:val="20"/>
          <w:szCs w:val="20"/>
        </w:rPr>
        <w:t>18</w:t>
      </w:r>
      <w:r>
        <w:rPr>
          <w:rFonts w:ascii="Roboto" w:eastAsia="Roboto" w:hAnsi="Roboto" w:cs="Roboto"/>
          <w:sz w:val="20"/>
          <w:szCs w:val="20"/>
          <w:vertAlign w:val="superscript"/>
        </w:rPr>
        <w:footnoteReference w:id="7"/>
      </w:r>
      <w:r>
        <w:rPr>
          <w:rFonts w:ascii="Roboto" w:eastAsia="Roboto" w:hAnsi="Roboto" w:cs="Roboto"/>
          <w:sz w:val="20"/>
          <w:szCs w:val="20"/>
        </w:rPr>
        <w:t>)</w:t>
      </w:r>
      <w:r>
        <w:rPr>
          <w:rFonts w:ascii="Roboto" w:eastAsia="Roboto" w:hAnsi="Roboto" w:cs="Roboto"/>
          <w:color w:val="000000"/>
          <w:sz w:val="20"/>
          <w:szCs w:val="20"/>
        </w:rPr>
        <w:t xml:space="preserve">. Changes in temperature and precipitation and their distributions are the key drivers of climate and weather-induced disasters that negatively affected Rwandans and the national economy, including through droughts, floods, and landslides which results in damage to infrastructure, loss of lives and property (including crops) and contribute to soil erosion and water pollution. </w:t>
      </w:r>
    </w:p>
    <w:p w14:paraId="7F44FFA8"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b/>
          <w:color w:val="000000"/>
          <w:sz w:val="20"/>
          <w:szCs w:val="20"/>
        </w:rPr>
        <w:t xml:space="preserve">Climate </w:t>
      </w:r>
      <w:r>
        <w:rPr>
          <w:rFonts w:ascii="Roboto" w:eastAsia="Roboto" w:hAnsi="Roboto" w:cs="Roboto"/>
          <w:b/>
          <w:sz w:val="20"/>
          <w:szCs w:val="20"/>
        </w:rPr>
        <w:t>F</w:t>
      </w:r>
      <w:r>
        <w:rPr>
          <w:rFonts w:ascii="Roboto" w:eastAsia="Roboto" w:hAnsi="Roboto" w:cs="Roboto"/>
          <w:b/>
          <w:color w:val="000000"/>
          <w:sz w:val="20"/>
          <w:szCs w:val="20"/>
        </w:rPr>
        <w:t>inance</w:t>
      </w:r>
      <w:r>
        <w:rPr>
          <w:rFonts w:ascii="Roboto" w:eastAsia="Roboto" w:hAnsi="Roboto" w:cs="Roboto"/>
          <w:color w:val="000000"/>
          <w:sz w:val="20"/>
          <w:szCs w:val="20"/>
        </w:rPr>
        <w:t>: Government operationalized the Rwanda Green Fund (FONERWA) in 2012, which aims to mobilize and manage domestic and international climate finance, and secure sustainable financing to support projects toward the implementation of the Green Growth and Climate Resilience Strategy . To date, FONERWA has mobilized more than US$ 161.7 million from its development partners and the Government.</w:t>
      </w:r>
      <w:r>
        <w:rPr>
          <w:noProof/>
        </w:rPr>
        <mc:AlternateContent>
          <mc:Choice Requires="wps">
            <w:drawing>
              <wp:anchor distT="0" distB="0" distL="114300" distR="114300" simplePos="0" relativeHeight="251662336" behindDoc="0" locked="0" layoutInCell="1" hidden="0" allowOverlap="1" wp14:anchorId="5135E8DB" wp14:editId="1C32F7D2">
                <wp:simplePos x="0" y="0"/>
                <wp:positionH relativeFrom="column">
                  <wp:posOffset>2768600</wp:posOffset>
                </wp:positionH>
                <wp:positionV relativeFrom="paragraph">
                  <wp:posOffset>12700</wp:posOffset>
                </wp:positionV>
                <wp:extent cx="2477135" cy="1802765"/>
                <wp:effectExtent l="0" t="0" r="0" b="0"/>
                <wp:wrapSquare wrapText="bothSides" distT="0" distB="0" distL="114300" distR="114300"/>
                <wp:docPr id="157" name="Rectangle 157"/>
                <wp:cNvGraphicFramePr/>
                <a:graphic xmlns:a="http://schemas.openxmlformats.org/drawingml/2006/main">
                  <a:graphicData uri="http://schemas.microsoft.com/office/word/2010/wordprocessingShape">
                    <wps:wsp>
                      <wps:cNvSpPr/>
                      <wps:spPr>
                        <a:xfrm>
                          <a:off x="4121720" y="2892905"/>
                          <a:ext cx="2448560" cy="1774190"/>
                        </a:xfrm>
                        <a:prstGeom prst="rect">
                          <a:avLst/>
                        </a:prstGeom>
                        <a:solidFill>
                          <a:schemeClr val="lt1"/>
                        </a:solidFill>
                        <a:ln w="9525" cap="flat" cmpd="sng">
                          <a:solidFill>
                            <a:srgbClr val="000000"/>
                          </a:solidFill>
                          <a:prstDash val="solid"/>
                          <a:round/>
                          <a:headEnd type="none" w="sm" len="sm"/>
                          <a:tailEnd type="none" w="sm" len="sm"/>
                        </a:ln>
                      </wps:spPr>
                      <wps:txbx>
                        <w:txbxContent>
                          <w:p w14:paraId="63DD1E46" w14:textId="77777777" w:rsidR="008A068F" w:rsidRDefault="007D3091">
                            <w:pPr>
                              <w:jc w:val="center"/>
                              <w:textDirection w:val="btLr"/>
                            </w:pPr>
                            <w:r>
                              <w:rPr>
                                <w:rFonts w:ascii="Roboto" w:eastAsia="Roboto" w:hAnsi="Roboto" w:cs="Roboto"/>
                                <w:i/>
                                <w:color w:val="000000"/>
                                <w:sz w:val="19"/>
                              </w:rPr>
                              <w:t>Going forward, it will be key to enhance efforts of mitigation and adaptation of climate change in all sectors. Promote climate resilient technologies. Promote sound land management and adoption of appropriate technologies and irrigation. Diversify the agriculture sector to decrease reliance on rain-fed agriculture both for livelihoods and export, and decrease social vulnerability caused by strong dependency on natural resources affected by climate change.</w:t>
                            </w:r>
                          </w:p>
                        </w:txbxContent>
                      </wps:txbx>
                      <wps:bodyPr spcFirstLastPara="1" wrap="square" lIns="91425" tIns="45700" rIns="91425" bIns="45700" anchor="t" anchorCtr="0">
                        <a:noAutofit/>
                      </wps:bodyPr>
                    </wps:wsp>
                  </a:graphicData>
                </a:graphic>
              </wp:anchor>
            </w:drawing>
          </mc:Choice>
          <mc:Fallback>
            <w:pict>
              <v:rect w14:anchorId="5135E8DB" id="Rectangle 157" o:spid="_x0000_s1029" style="position:absolute;left:0;text-align:left;margin-left:218pt;margin-top:1pt;width:195.05pt;height:141.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" fillcolor="white [3201]">
                <v:stroke startarrowwidth="narrow" startarrowlength="short" endarrowwidth="narrow" endarrowlength="short" joinstyle="round"/>
                <v:textbox inset="2.53958mm,1.2694mm,2.53958mm,1.2694mm">
                  <w:txbxContent>
                    <w:p w14:paraId="63DD1E46" w14:textId="77777777" w:rsidR="008A068F" w:rsidRDefault="007D3091">
                      <w:pPr>
                        <w:jc w:val="center"/>
                        <w:textDirection w:val="btLr"/>
                      </w:pPr>
                      <w:r>
                        <w:rPr>
                          <w:rFonts w:ascii="Roboto" w:eastAsia="Roboto" w:hAnsi="Roboto" w:cs="Roboto"/>
                          <w:i/>
                          <w:color w:val="000000"/>
                          <w:sz w:val="19"/>
                        </w:rPr>
                        <w:t>Going forward, it will be key to enhance efforts of mitigation and adaptation of climate change in all sectors. Promote climate resilient technologies. Promote sound land management and adoption of appropriate technologies and irrigation. Diversify the agriculture sector to decrease reliance on rain-fed agriculture both for livelihoods and export, and decrease social vulnerability caused by strong dependency on natural resources affected by climate change.</w:t>
                      </w:r>
                    </w:p>
                  </w:txbxContent>
                </v:textbox>
                <w10:wrap type="square"/>
              </v:rect>
            </w:pict>
          </mc:Fallback>
        </mc:AlternateContent>
      </w:r>
    </w:p>
    <w:p w14:paraId="1510BCE8" w14:textId="77777777" w:rsidR="008A068F" w:rsidRDefault="007D3091">
      <w:pPr>
        <w:pStyle w:val="Heading1"/>
        <w:numPr>
          <w:ilvl w:val="2"/>
          <w:numId w:val="9"/>
        </w:numPr>
        <w:spacing w:before="0" w:after="120" w:line="276" w:lineRule="auto"/>
        <w:rPr>
          <w:rFonts w:ascii="Roboto" w:eastAsia="Roboto" w:hAnsi="Roboto" w:cs="Roboto"/>
          <w:color w:val="17365D"/>
          <w:sz w:val="24"/>
          <w:szCs w:val="24"/>
        </w:rPr>
      </w:pPr>
      <w:bookmarkStart w:id="15" w:name="_Toc89438331"/>
      <w:r>
        <w:rPr>
          <w:rFonts w:ascii="Roboto" w:eastAsia="Roboto" w:hAnsi="Roboto" w:cs="Roboto"/>
          <w:color w:val="17365D"/>
          <w:sz w:val="24"/>
          <w:szCs w:val="24"/>
        </w:rPr>
        <w:t>Peace, security and partnerships</w:t>
      </w:r>
      <w:bookmarkEnd w:id="15"/>
    </w:p>
    <w:p w14:paraId="3E2BC0E9"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b/>
          <w:color w:val="000000"/>
          <w:sz w:val="20"/>
          <w:szCs w:val="20"/>
        </w:rPr>
        <w:t xml:space="preserve">Humanitarian, Development and Peace: </w:t>
      </w:r>
      <w:r>
        <w:rPr>
          <w:rFonts w:ascii="Roboto" w:eastAsia="Roboto" w:hAnsi="Roboto" w:cs="Roboto"/>
          <w:color w:val="000000"/>
          <w:sz w:val="20"/>
          <w:szCs w:val="20"/>
        </w:rPr>
        <w:t xml:space="preserve">There is a gradual shift from a humanitarian approach to a more developmental focus with emphasis on sustainable livelihoods and social cohesion. </w:t>
      </w:r>
      <w:r>
        <w:rPr>
          <w:rFonts w:ascii="Roboto" w:eastAsia="Roboto" w:hAnsi="Roboto" w:cs="Roboto"/>
          <w:color w:val="000000"/>
          <w:sz w:val="20"/>
          <w:szCs w:val="20"/>
        </w:rPr>
        <w:lastRenderedPageBreak/>
        <w:t xml:space="preserve">This reorientation of focus has resulted in more attention and efforts around social and economic integration of refugees. This has included renewed focus on enhancing educational opportunities at the secondary and tertiary level and an effort to design vocational training courses at Technical and Vocational Education and Training (TVET) schools in line with market needs. Clean energy in camps and refugee hosting areas is also a priority for the GoR. The key to successfully integrating this new approach to humanitarian, development and peace – </w:t>
      </w:r>
      <w:r>
        <w:rPr>
          <w:rFonts w:ascii="Roboto" w:eastAsia="Roboto" w:hAnsi="Roboto" w:cs="Roboto"/>
          <w:i/>
          <w:color w:val="000000"/>
          <w:sz w:val="20"/>
          <w:szCs w:val="20"/>
        </w:rPr>
        <w:t>triple nexus</w:t>
      </w:r>
      <w:r>
        <w:rPr>
          <w:rFonts w:ascii="Roboto" w:eastAsia="Roboto" w:hAnsi="Roboto" w:cs="Roboto"/>
          <w:color w:val="000000"/>
          <w:sz w:val="20"/>
          <w:szCs w:val="20"/>
        </w:rPr>
        <w:t xml:space="preserve"> – is to better engage all the UN agencies in Rwanda based on their mandates, comparative advantages and joint principles. </w:t>
      </w:r>
      <w:r>
        <w:rPr>
          <w:noProof/>
        </w:rPr>
        <mc:AlternateContent>
          <mc:Choice Requires="wps">
            <w:drawing>
              <wp:anchor distT="0" distB="0" distL="114300" distR="114300" simplePos="0" relativeHeight="251663360" behindDoc="0" locked="0" layoutInCell="1" hidden="0" allowOverlap="1" wp14:anchorId="6A59FA18" wp14:editId="18DC5D83">
                <wp:simplePos x="0" y="0"/>
                <wp:positionH relativeFrom="column">
                  <wp:posOffset>2768600</wp:posOffset>
                </wp:positionH>
                <wp:positionV relativeFrom="paragraph">
                  <wp:posOffset>254000</wp:posOffset>
                </wp:positionV>
                <wp:extent cx="2477135" cy="2684145"/>
                <wp:effectExtent l="0" t="0" r="0" b="0"/>
                <wp:wrapSquare wrapText="bothSides" distT="0" distB="0" distL="114300" distR="114300"/>
                <wp:docPr id="159" name="Rectangle 159"/>
                <wp:cNvGraphicFramePr/>
                <a:graphic xmlns:a="http://schemas.openxmlformats.org/drawingml/2006/main">
                  <a:graphicData uri="http://schemas.microsoft.com/office/word/2010/wordprocessingShape">
                    <wps:wsp>
                      <wps:cNvSpPr/>
                      <wps:spPr>
                        <a:xfrm>
                          <a:off x="4121720" y="2452215"/>
                          <a:ext cx="2448560" cy="2655570"/>
                        </a:xfrm>
                        <a:prstGeom prst="rect">
                          <a:avLst/>
                        </a:prstGeom>
                        <a:solidFill>
                          <a:schemeClr val="lt1"/>
                        </a:solidFill>
                        <a:ln w="9525" cap="flat" cmpd="sng">
                          <a:solidFill>
                            <a:srgbClr val="000000"/>
                          </a:solidFill>
                          <a:prstDash val="solid"/>
                          <a:round/>
                          <a:headEnd type="none" w="sm" len="sm"/>
                          <a:tailEnd type="none" w="sm" len="sm"/>
                        </a:ln>
                      </wps:spPr>
                      <wps:txbx>
                        <w:txbxContent>
                          <w:p w14:paraId="76746CC0" w14:textId="77777777" w:rsidR="008A068F" w:rsidRDefault="007D3091">
                            <w:pPr>
                              <w:spacing w:after="120" w:line="275" w:lineRule="auto"/>
                              <w:jc w:val="center"/>
                              <w:textDirection w:val="btLr"/>
                            </w:pPr>
                            <w:proofErr w:type="gramStart"/>
                            <w:r>
                              <w:rPr>
                                <w:rFonts w:ascii="Roboto" w:eastAsia="Roboto" w:hAnsi="Roboto" w:cs="Roboto"/>
                                <w:i/>
                                <w:color w:val="000000"/>
                                <w:sz w:val="19"/>
                              </w:rPr>
                              <w:t>Going forward, there</w:t>
                            </w:r>
                            <w:proofErr w:type="gramEnd"/>
                            <w:r>
                              <w:rPr>
                                <w:rFonts w:ascii="Roboto" w:eastAsia="Roboto" w:hAnsi="Roboto" w:cs="Roboto"/>
                                <w:i/>
                                <w:color w:val="000000"/>
                                <w:sz w:val="19"/>
                              </w:rPr>
                              <w:t xml:space="preserve"> is need to promote a HDP nexus approach in existing and new programmes. Integrating components of resilience and capacity to respond to emergency, as well as mitigation of disaster, in development interventions is key. As well as promoting trade and financial inclusion as a driver for peacebuilding and development in Rwanda and in the region, including among refugees. Provide needs-based humanitarian support and incentives for refugees and other beneficiaries to become self-reliant. </w:t>
                            </w:r>
                            <w:proofErr w:type="gramStart"/>
                            <w:r>
                              <w:rPr>
                                <w:rFonts w:ascii="Roboto" w:eastAsia="Roboto" w:hAnsi="Roboto" w:cs="Roboto"/>
                                <w:i/>
                                <w:color w:val="000000"/>
                                <w:sz w:val="19"/>
                              </w:rPr>
                              <w:t>And,</w:t>
                            </w:r>
                            <w:proofErr w:type="gramEnd"/>
                            <w:r>
                              <w:rPr>
                                <w:rFonts w:ascii="Roboto" w:eastAsia="Roboto" w:hAnsi="Roboto" w:cs="Roboto"/>
                                <w:i/>
                                <w:color w:val="000000"/>
                                <w:sz w:val="19"/>
                              </w:rPr>
                              <w:t xml:space="preserve"> support interventions promoting peaceful reintegration and reconciliation.</w:t>
                            </w:r>
                          </w:p>
                          <w:p w14:paraId="6B7CE5C7" w14:textId="77777777" w:rsidR="008A068F" w:rsidRDefault="008A068F">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6A59FA18" id="Rectangle 159" o:spid="_x0000_s1030" style="position:absolute;left:0;text-align:left;margin-left:218pt;margin-top:20pt;width:195.05pt;height:211.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" fillcolor="white [3201]">
                <v:stroke startarrowwidth="narrow" startarrowlength="short" endarrowwidth="narrow" endarrowlength="short" joinstyle="round"/>
                <v:textbox inset="2.53958mm,1.2694mm,2.53958mm,1.2694mm">
                  <w:txbxContent>
                    <w:p w14:paraId="76746CC0" w14:textId="77777777" w:rsidR="008A068F" w:rsidRDefault="007D3091">
                      <w:pPr>
                        <w:spacing w:after="120" w:line="275" w:lineRule="auto"/>
                        <w:jc w:val="center"/>
                        <w:textDirection w:val="btLr"/>
                      </w:pPr>
                      <w:proofErr w:type="gramStart"/>
                      <w:r>
                        <w:rPr>
                          <w:rFonts w:ascii="Roboto" w:eastAsia="Roboto" w:hAnsi="Roboto" w:cs="Roboto"/>
                          <w:i/>
                          <w:color w:val="000000"/>
                          <w:sz w:val="19"/>
                        </w:rPr>
                        <w:t>Going forward, there</w:t>
                      </w:r>
                      <w:proofErr w:type="gramEnd"/>
                      <w:r>
                        <w:rPr>
                          <w:rFonts w:ascii="Roboto" w:eastAsia="Roboto" w:hAnsi="Roboto" w:cs="Roboto"/>
                          <w:i/>
                          <w:color w:val="000000"/>
                          <w:sz w:val="19"/>
                        </w:rPr>
                        <w:t xml:space="preserve"> is need to promote a HDP nexus approach in existing and new programmes. Integrating components of resilience and capacity to respond to emergency, as well as mitigation of disaster, in development interventions is key. As well as promoting trade and financial inclusion as a driver for peacebuilding and development in Rwanda and in the region, including among refugees. Provide needs-based humanitarian support and incentives for refugees and other beneficiaries to become self-reliant. </w:t>
                      </w:r>
                      <w:proofErr w:type="gramStart"/>
                      <w:r>
                        <w:rPr>
                          <w:rFonts w:ascii="Roboto" w:eastAsia="Roboto" w:hAnsi="Roboto" w:cs="Roboto"/>
                          <w:i/>
                          <w:color w:val="000000"/>
                          <w:sz w:val="19"/>
                        </w:rPr>
                        <w:t>And,</w:t>
                      </w:r>
                      <w:proofErr w:type="gramEnd"/>
                      <w:r>
                        <w:rPr>
                          <w:rFonts w:ascii="Roboto" w:eastAsia="Roboto" w:hAnsi="Roboto" w:cs="Roboto"/>
                          <w:i/>
                          <w:color w:val="000000"/>
                          <w:sz w:val="19"/>
                        </w:rPr>
                        <w:t xml:space="preserve"> support interventions promoting peaceful reintegration and reconciliation.</w:t>
                      </w:r>
                    </w:p>
                    <w:p w14:paraId="6B7CE5C7" w14:textId="77777777" w:rsidR="008A068F" w:rsidRDefault="008A068F">
                      <w:pPr>
                        <w:jc w:val="center"/>
                        <w:textDirection w:val="btLr"/>
                      </w:pPr>
                    </w:p>
                  </w:txbxContent>
                </v:textbox>
                <w10:wrap type="square"/>
              </v:rect>
            </w:pict>
          </mc:Fallback>
        </mc:AlternateContent>
      </w:r>
    </w:p>
    <w:p w14:paraId="2F948010"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color w:val="000000"/>
          <w:sz w:val="20"/>
          <w:szCs w:val="20"/>
        </w:rPr>
        <w:t>The UN has also been instrumental in supporting refugees’ inclusion in national child protection systems by ensuring that the national child protection workforce understand and are equipped to handle and refer child protection cases pertaining to specifically refugees. The GoR and the UN in Rwanda envision that by 2030 all refugees and host communities will be able to fulfil their productive potential.</w:t>
      </w:r>
    </w:p>
    <w:p w14:paraId="6F01C259"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b/>
          <w:color w:val="000000"/>
          <w:sz w:val="20"/>
          <w:szCs w:val="20"/>
        </w:rPr>
        <w:t>Governance &amp; Rule of Law:</w:t>
      </w:r>
      <w:r>
        <w:rPr>
          <w:rFonts w:ascii="Roboto" w:eastAsia="Roboto" w:hAnsi="Roboto" w:cs="Roboto"/>
          <w:color w:val="000000"/>
          <w:sz w:val="20"/>
          <w:szCs w:val="20"/>
        </w:rPr>
        <w:t xml:space="preserve"> Over the last decade, Rwanda has shown impressive progress in governance in general and particularly in justice and rule of law. The rule of law indicator of the Rwanda Governance Scorecard scored 83.</w:t>
      </w:r>
      <w:r>
        <w:rPr>
          <w:rFonts w:ascii="Roboto" w:eastAsia="Roboto" w:hAnsi="Roboto" w:cs="Roboto"/>
          <w:sz w:val="20"/>
          <w:szCs w:val="20"/>
        </w:rPr>
        <w:t>7</w:t>
      </w:r>
      <w:r>
        <w:rPr>
          <w:rFonts w:ascii="Roboto" w:eastAsia="Roboto" w:hAnsi="Roboto" w:cs="Roboto"/>
          <w:color w:val="000000"/>
          <w:sz w:val="20"/>
          <w:szCs w:val="20"/>
        </w:rPr>
        <w:t xml:space="preserve"> percent in 2017 and was </w:t>
      </w:r>
      <w:r>
        <w:rPr>
          <w:rFonts w:ascii="Roboto" w:eastAsia="Roboto" w:hAnsi="Roboto" w:cs="Roboto"/>
          <w:sz w:val="20"/>
          <w:szCs w:val="20"/>
        </w:rPr>
        <w:t>about 88</w:t>
      </w:r>
      <w:r>
        <w:rPr>
          <w:rFonts w:ascii="Roboto" w:eastAsia="Roboto" w:hAnsi="Roboto" w:cs="Roboto"/>
          <w:color w:val="000000"/>
          <w:sz w:val="20"/>
          <w:szCs w:val="20"/>
        </w:rPr>
        <w:t xml:space="preserve"> percent in 2020. Rwanda has recorded substantive achievements in key areas such as safety and security and performance of the judiciary. </w:t>
      </w:r>
    </w:p>
    <w:p w14:paraId="3189B6AF"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color w:val="000000"/>
          <w:sz w:val="20"/>
          <w:szCs w:val="20"/>
        </w:rPr>
        <w:t>The fight against corruption has also taken centre stage in the Rwandan administration and the Rwandan Society in general, which explains the trust by citizens in the control of corruption. The Rwanda Governance Scorecard evaluates the incidence of corruption at 87.20 percent in 2020 against 80.50 percent in 2017. Such progress is also recognized by international common perception measurements of corruption such as the annual corruption index where Rwanda has improved its score in terms of fighting corruption from 55 in 2017 ranked 48/100 to 54 in 2020 ranked 49/100</w:t>
      </w:r>
      <w:r>
        <w:rPr>
          <w:rFonts w:ascii="Roboto" w:eastAsia="Roboto" w:hAnsi="Roboto" w:cs="Roboto"/>
          <w:color w:val="000000"/>
          <w:sz w:val="20"/>
          <w:szCs w:val="20"/>
          <w:vertAlign w:val="superscript"/>
        </w:rPr>
        <w:footnoteReference w:id="8"/>
      </w:r>
      <w:r>
        <w:rPr>
          <w:rFonts w:ascii="Roboto" w:eastAsia="Roboto" w:hAnsi="Roboto" w:cs="Roboto"/>
          <w:color w:val="000000"/>
          <w:sz w:val="20"/>
          <w:szCs w:val="20"/>
        </w:rPr>
        <w:t xml:space="preserve">. </w:t>
      </w:r>
      <w:r>
        <w:rPr>
          <w:noProof/>
        </w:rPr>
        <mc:AlternateContent>
          <mc:Choice Requires="wps">
            <w:drawing>
              <wp:anchor distT="0" distB="0" distL="114300" distR="114300" simplePos="0" relativeHeight="251664384" behindDoc="0" locked="0" layoutInCell="1" hidden="0" allowOverlap="1" wp14:anchorId="58FC288E" wp14:editId="5CACB1BE">
                <wp:simplePos x="0" y="0"/>
                <wp:positionH relativeFrom="column">
                  <wp:posOffset>3086100</wp:posOffset>
                </wp:positionH>
                <wp:positionV relativeFrom="paragraph">
                  <wp:posOffset>50800</wp:posOffset>
                </wp:positionV>
                <wp:extent cx="2172335" cy="1708785"/>
                <wp:effectExtent l="0" t="0" r="0" b="0"/>
                <wp:wrapSquare wrapText="bothSides" distT="0" distB="0" distL="114300" distR="114300"/>
                <wp:docPr id="148" name="Rectangle 148"/>
                <wp:cNvGraphicFramePr/>
                <a:graphic xmlns:a="http://schemas.openxmlformats.org/drawingml/2006/main">
                  <a:graphicData uri="http://schemas.microsoft.com/office/word/2010/wordprocessingShape">
                    <wps:wsp>
                      <wps:cNvSpPr/>
                      <wps:spPr>
                        <a:xfrm>
                          <a:off x="4274120" y="2939895"/>
                          <a:ext cx="2143760" cy="1680210"/>
                        </a:xfrm>
                        <a:prstGeom prst="rect">
                          <a:avLst/>
                        </a:prstGeom>
                        <a:solidFill>
                          <a:schemeClr val="lt1"/>
                        </a:solidFill>
                        <a:ln w="9525" cap="flat" cmpd="sng">
                          <a:solidFill>
                            <a:srgbClr val="000000"/>
                          </a:solidFill>
                          <a:prstDash val="solid"/>
                          <a:round/>
                          <a:headEnd type="none" w="sm" len="sm"/>
                          <a:tailEnd type="none" w="sm" len="sm"/>
                        </a:ln>
                      </wps:spPr>
                      <wps:txbx>
                        <w:txbxContent>
                          <w:p w14:paraId="470F9282" w14:textId="77777777" w:rsidR="008A068F" w:rsidRDefault="007D3091">
                            <w:pPr>
                              <w:spacing w:after="120" w:line="275" w:lineRule="auto"/>
                              <w:jc w:val="center"/>
                              <w:textDirection w:val="btLr"/>
                            </w:pPr>
                            <w:r>
                              <w:rPr>
                                <w:rFonts w:ascii="Roboto" w:eastAsia="Roboto" w:hAnsi="Roboto" w:cs="Roboto"/>
                                <w:i/>
                                <w:color w:val="000000"/>
                                <w:sz w:val="19"/>
                              </w:rPr>
                              <w:t>Governance and Institutions require further capacity building to monitor and learn on human rights and good governance. In addition, leveraging technology to enhance citizen participation in decision making, accountability processes, including youth and the civil society should be prioritized.</w:t>
                            </w:r>
                          </w:p>
                          <w:p w14:paraId="3B7462E3" w14:textId="77777777" w:rsidR="008A068F" w:rsidRDefault="008A068F">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58FC288E" id="Rectangle 148" o:spid="_x0000_s1031" style="position:absolute;left:0;text-align:left;margin-left:243pt;margin-top:4pt;width:171.05pt;height:134.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" fillcolor="white [3201]">
                <v:stroke startarrowwidth="narrow" startarrowlength="short" endarrowwidth="narrow" endarrowlength="short" joinstyle="round"/>
                <v:textbox inset="2.53958mm,1.2694mm,2.53958mm,1.2694mm">
                  <w:txbxContent>
                    <w:p w14:paraId="470F9282" w14:textId="77777777" w:rsidR="008A068F" w:rsidRDefault="007D3091">
                      <w:pPr>
                        <w:spacing w:after="120" w:line="275" w:lineRule="auto"/>
                        <w:jc w:val="center"/>
                        <w:textDirection w:val="btLr"/>
                      </w:pPr>
                      <w:r>
                        <w:rPr>
                          <w:rFonts w:ascii="Roboto" w:eastAsia="Roboto" w:hAnsi="Roboto" w:cs="Roboto"/>
                          <w:i/>
                          <w:color w:val="000000"/>
                          <w:sz w:val="19"/>
                        </w:rPr>
                        <w:t>Governance and Institutions require further capacity building to monitor and learn on human rights and good governance. In addition, leveraging technology to enhance citizen participation in decision making, accountability processes, including youth and the civil society should be prioritized.</w:t>
                      </w:r>
                    </w:p>
                    <w:p w14:paraId="3B7462E3" w14:textId="77777777" w:rsidR="008A068F" w:rsidRDefault="008A068F">
                      <w:pPr>
                        <w:jc w:val="center"/>
                        <w:textDirection w:val="btLr"/>
                      </w:pPr>
                    </w:p>
                  </w:txbxContent>
                </v:textbox>
                <w10:wrap type="square"/>
              </v:rect>
            </w:pict>
          </mc:Fallback>
        </mc:AlternateContent>
      </w:r>
    </w:p>
    <w:p w14:paraId="0B323636" w14:textId="77777777" w:rsidR="008A068F" w:rsidRDefault="007D3091">
      <w:pPr>
        <w:pStyle w:val="Heading1"/>
        <w:numPr>
          <w:ilvl w:val="2"/>
          <w:numId w:val="9"/>
        </w:numPr>
        <w:spacing w:before="0" w:after="120" w:line="276" w:lineRule="auto"/>
        <w:rPr>
          <w:rFonts w:ascii="Roboto" w:eastAsia="Roboto" w:hAnsi="Roboto" w:cs="Roboto"/>
          <w:color w:val="17365D"/>
          <w:sz w:val="24"/>
          <w:szCs w:val="24"/>
        </w:rPr>
      </w:pPr>
      <w:bookmarkStart w:id="16" w:name="_Toc89438332"/>
      <w:r>
        <w:rPr>
          <w:rFonts w:ascii="Roboto" w:eastAsia="Roboto" w:hAnsi="Roboto" w:cs="Roboto"/>
          <w:color w:val="17365D"/>
          <w:sz w:val="24"/>
          <w:szCs w:val="24"/>
        </w:rPr>
        <w:t xml:space="preserve">Financing for </w:t>
      </w:r>
      <w:proofErr w:type="spellStart"/>
      <w:r>
        <w:rPr>
          <w:rFonts w:ascii="Roboto" w:eastAsia="Roboto" w:hAnsi="Roboto" w:cs="Roboto"/>
          <w:color w:val="17365D"/>
          <w:sz w:val="24"/>
          <w:szCs w:val="24"/>
        </w:rPr>
        <w:t>sdgs</w:t>
      </w:r>
      <w:bookmarkEnd w:id="16"/>
      <w:proofErr w:type="spellEnd"/>
    </w:p>
    <w:p w14:paraId="205678E8" w14:textId="77777777" w:rsidR="008A068F" w:rsidRDefault="007D3091">
      <w:pPr>
        <w:shd w:val="clear" w:color="auto" w:fill="FFFFFF"/>
        <w:spacing w:after="120" w:line="276" w:lineRule="auto"/>
        <w:jc w:val="both"/>
        <w:rPr>
          <w:rFonts w:ascii="Roboto" w:eastAsia="Roboto" w:hAnsi="Roboto" w:cs="Roboto"/>
          <w:color w:val="000000"/>
          <w:sz w:val="20"/>
          <w:szCs w:val="20"/>
        </w:rPr>
      </w:pPr>
      <w:r>
        <w:rPr>
          <w:rFonts w:ascii="Roboto" w:eastAsia="Roboto" w:hAnsi="Roboto" w:cs="Roboto"/>
          <w:color w:val="000000"/>
          <w:sz w:val="20"/>
          <w:szCs w:val="20"/>
        </w:rPr>
        <w:t xml:space="preserve">In an environment of declining development assistance ensuring national institutions have increased technical capacity to identify, access and use different partnership modalities and sources of finance to achieve national development objectives has become a priority for the Government and the UN in Rwanda. Relevant institutions, particularly the Ministry of Finance and Economic Planning (MINECOFIN) are working with the UN and partners to enhance mobilisation of development finance and effectiveness in Rwanda through integrated and </w:t>
      </w:r>
      <w:r>
        <w:rPr>
          <w:rFonts w:ascii="Roboto" w:eastAsia="Roboto" w:hAnsi="Roboto" w:cs="Roboto"/>
          <w:color w:val="000000"/>
          <w:sz w:val="20"/>
          <w:szCs w:val="20"/>
        </w:rPr>
        <w:lastRenderedPageBreak/>
        <w:t xml:space="preserve">innovative approaches for implementation of national priorities and the SDGs. This has accelerated the GoR’s efforts to implement an integrated national financing framework (INFF). To further support the INFF, strategies are being developed to implement a blended finance facility, and a climate financing facility to serve as an innovative model based on the global green banking experience, to unlock new private investment in key green sectors such as energy, clean cooking, and agriculture. Furthermore, boosting domestic savings and investments as well as design of a tax regime for agriculture to boost domestic revenue generation has been completed. </w:t>
      </w:r>
    </w:p>
    <w:p w14:paraId="3069141B" w14:textId="77777777" w:rsidR="008A068F" w:rsidRDefault="007D3091">
      <w:pPr>
        <w:pStyle w:val="Heading1"/>
        <w:numPr>
          <w:ilvl w:val="2"/>
          <w:numId w:val="9"/>
        </w:numPr>
        <w:spacing w:before="0" w:after="120" w:line="276" w:lineRule="auto"/>
        <w:rPr>
          <w:rFonts w:ascii="Roboto" w:eastAsia="Roboto" w:hAnsi="Roboto" w:cs="Roboto"/>
          <w:color w:val="000000"/>
          <w:sz w:val="24"/>
          <w:szCs w:val="24"/>
        </w:rPr>
      </w:pPr>
      <w:bookmarkStart w:id="17" w:name="_Toc89438333"/>
      <w:r>
        <w:rPr>
          <w:rFonts w:ascii="Roboto" w:eastAsia="Roboto" w:hAnsi="Roboto" w:cs="Roboto"/>
          <w:color w:val="000000"/>
          <w:sz w:val="24"/>
          <w:szCs w:val="24"/>
        </w:rPr>
        <w:t>Marginalized and vulnerable groups</w:t>
      </w:r>
      <w:bookmarkEnd w:id="17"/>
    </w:p>
    <w:p w14:paraId="4A350FA6" w14:textId="77777777" w:rsidR="008A068F" w:rsidRDefault="007D3091">
      <w:pPr>
        <w:spacing w:after="120" w:line="276" w:lineRule="auto"/>
        <w:jc w:val="both"/>
        <w:rPr>
          <w:rFonts w:ascii="Roboto" w:eastAsia="Roboto" w:hAnsi="Roboto" w:cs="Roboto"/>
          <w:sz w:val="20"/>
          <w:szCs w:val="20"/>
        </w:rPr>
      </w:pPr>
      <w:r>
        <w:rPr>
          <w:rFonts w:ascii="Roboto" w:eastAsia="Roboto" w:hAnsi="Roboto" w:cs="Roboto"/>
          <w:b/>
          <w:sz w:val="20"/>
          <w:szCs w:val="20"/>
        </w:rPr>
        <w:t>Human Rights, Inequality and Discrimination:</w:t>
      </w:r>
      <w:r>
        <w:rPr>
          <w:rFonts w:ascii="Roboto" w:eastAsia="Roboto" w:hAnsi="Roboto" w:cs="Roboto"/>
          <w:sz w:val="20"/>
          <w:szCs w:val="20"/>
        </w:rPr>
        <w:t xml:space="preserve"> In January 2021, the human rights records of Rwanda were reviewed for the third time by the working group on Universal Periodic Review (UPR) of the Human Rights Council. 284 recommendations were formulated to the GoR. The Government later accepted 160 recommendations, deferred the response to 49 recommendations and noted 75 recommendations. The recommendations accepted by the Government offers the UN and its partners an opportunity for reinforcement of cooperation with Rwanda in the human rights domain. </w:t>
      </w:r>
    </w:p>
    <w:p w14:paraId="70A623DA"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color w:val="000000"/>
          <w:sz w:val="20"/>
          <w:szCs w:val="20"/>
        </w:rPr>
        <w:t xml:space="preserve">The cooperation in this domain is even more important now as the COVID-19 pandemic has had a negative impact on economic, social and cultural rights and civil and political rights. COVID-19 has negative repercussions on the rights to work, to health, to education, and to food. Regarding civil and political rights, restrictive measures such as the state of emergency, border closures due to COVID-19 or travel restrictions in certain areas of the country have limited the monitoring and human rights protection capacities. </w:t>
      </w:r>
      <w:r>
        <w:rPr>
          <w:noProof/>
        </w:rPr>
        <mc:AlternateContent>
          <mc:Choice Requires="wps">
            <w:drawing>
              <wp:anchor distT="0" distB="0" distL="114300" distR="114300" simplePos="0" relativeHeight="251665408" behindDoc="0" locked="0" layoutInCell="1" hidden="0" allowOverlap="1" wp14:anchorId="682B9DEA" wp14:editId="6C55F651">
                <wp:simplePos x="0" y="0"/>
                <wp:positionH relativeFrom="column">
                  <wp:posOffset>3060700</wp:posOffset>
                </wp:positionH>
                <wp:positionV relativeFrom="paragraph">
                  <wp:posOffset>0</wp:posOffset>
                </wp:positionV>
                <wp:extent cx="2226310" cy="2689225"/>
                <wp:effectExtent l="0" t="0" r="0" b="0"/>
                <wp:wrapSquare wrapText="bothSides" distT="0" distB="0" distL="114300" distR="114300"/>
                <wp:docPr id="155" name="Rectangle 155"/>
                <wp:cNvGraphicFramePr/>
                <a:graphic xmlns:a="http://schemas.openxmlformats.org/drawingml/2006/main">
                  <a:graphicData uri="http://schemas.microsoft.com/office/word/2010/wordprocessingShape">
                    <wps:wsp>
                      <wps:cNvSpPr/>
                      <wps:spPr>
                        <a:xfrm>
                          <a:off x="4247133" y="2449675"/>
                          <a:ext cx="2197735" cy="2660650"/>
                        </a:xfrm>
                        <a:prstGeom prst="rect">
                          <a:avLst/>
                        </a:prstGeom>
                        <a:solidFill>
                          <a:schemeClr val="lt1"/>
                        </a:solidFill>
                        <a:ln w="9525" cap="flat" cmpd="sng">
                          <a:solidFill>
                            <a:srgbClr val="000000"/>
                          </a:solidFill>
                          <a:prstDash val="solid"/>
                          <a:round/>
                          <a:headEnd type="none" w="sm" len="sm"/>
                          <a:tailEnd type="none" w="sm" len="sm"/>
                        </a:ln>
                      </wps:spPr>
                      <wps:txbx>
                        <w:txbxContent>
                          <w:p w14:paraId="2918D6A6" w14:textId="77777777" w:rsidR="008A068F" w:rsidRDefault="007D3091">
                            <w:pPr>
                              <w:spacing w:after="120" w:line="275" w:lineRule="auto"/>
                              <w:jc w:val="center"/>
                              <w:textDirection w:val="btLr"/>
                            </w:pPr>
                            <w:r>
                              <w:rPr>
                                <w:rFonts w:ascii="Roboto" w:eastAsia="Roboto" w:hAnsi="Roboto" w:cs="Roboto"/>
                                <w:i/>
                                <w:color w:val="000000"/>
                                <w:sz w:val="19"/>
                              </w:rPr>
                              <w:t>Ensuring Human Rights-Based Approach and LNOB principle is integrated across all UN interventions, including in data-generation and in the COVID-19 response and recovery plans is key. Promote innovation, inclusivity in Human Rights programs and find new ways for human rights education, using online and other means of remote communication, taking into consideration the digital breach. UN to support the Government to entrench commitments to conventions on human rights and to ensure the implementation of UPR recommendations.</w:t>
                            </w:r>
                          </w:p>
                          <w:p w14:paraId="38EF5946" w14:textId="77777777" w:rsidR="008A068F" w:rsidRDefault="008A068F">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682B9DEA" id="Rectangle 155" o:spid="_x0000_s1032" style="position:absolute;left:0;text-align:left;margin-left:241pt;margin-top:0;width:175.3pt;height:211.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" fillcolor="white [3201]">
                <v:stroke startarrowwidth="narrow" startarrowlength="short" endarrowwidth="narrow" endarrowlength="short" joinstyle="round"/>
                <v:textbox inset="2.53958mm,1.2694mm,2.53958mm,1.2694mm">
                  <w:txbxContent>
                    <w:p w14:paraId="2918D6A6" w14:textId="77777777" w:rsidR="008A068F" w:rsidRDefault="007D3091">
                      <w:pPr>
                        <w:spacing w:after="120" w:line="275" w:lineRule="auto"/>
                        <w:jc w:val="center"/>
                        <w:textDirection w:val="btLr"/>
                      </w:pPr>
                      <w:r>
                        <w:rPr>
                          <w:rFonts w:ascii="Roboto" w:eastAsia="Roboto" w:hAnsi="Roboto" w:cs="Roboto"/>
                          <w:i/>
                          <w:color w:val="000000"/>
                          <w:sz w:val="19"/>
                        </w:rPr>
                        <w:t>Ensuring Human Rights-Based Approach and LNOB principle is integrated across all UN interventions, including in data-generation and in the COVID-19 response and recovery plans is key. Promote innovation, inclusivity in Human Rights programs and find new ways for human rights education, using online and other means of remote communication, taking into consideration the digital breach. UN to support the Government to entrench commitments to conventions on human rights and to ensure the implementation of UPR recommendations.</w:t>
                      </w:r>
                    </w:p>
                    <w:p w14:paraId="38EF5946" w14:textId="77777777" w:rsidR="008A068F" w:rsidRDefault="008A068F">
                      <w:pPr>
                        <w:jc w:val="center"/>
                        <w:textDirection w:val="btLr"/>
                      </w:pPr>
                    </w:p>
                  </w:txbxContent>
                </v:textbox>
                <w10:wrap type="square"/>
              </v:rect>
            </w:pict>
          </mc:Fallback>
        </mc:AlternateContent>
      </w:r>
    </w:p>
    <w:p w14:paraId="30BA4627"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b/>
          <w:color w:val="000000"/>
          <w:sz w:val="20"/>
          <w:szCs w:val="20"/>
        </w:rPr>
        <w:t>Leaving No One Behind (LNOB):</w:t>
      </w:r>
      <w:r>
        <w:rPr>
          <w:rFonts w:ascii="Roboto" w:eastAsia="Roboto" w:hAnsi="Roboto" w:cs="Roboto"/>
          <w:color w:val="000000"/>
          <w:sz w:val="20"/>
          <w:szCs w:val="20"/>
        </w:rPr>
        <w:t xml:space="preserve"> Key groups still lag behind the general population in the development agenda. Many of those left behind mostly belong to vulnerable or marginalised groups exposed to various risk factors shown below.  </w:t>
      </w:r>
    </w:p>
    <w:tbl>
      <w:tblPr>
        <w:tblStyle w:val="aff3"/>
        <w:tblW w:w="8300"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9"/>
        <w:gridCol w:w="3081"/>
        <w:gridCol w:w="3250"/>
      </w:tblGrid>
      <w:tr w:rsidR="008A068F" w14:paraId="3996E402" w14:textId="77777777" w:rsidTr="008A068F">
        <w:trPr>
          <w:cnfStyle w:val="100000000000" w:firstRow="1" w:lastRow="0" w:firstColumn="0" w:lastColumn="0" w:oddVBand="0" w:evenVBand="0" w:oddHBand="0"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1969" w:type="dxa"/>
          </w:tcPr>
          <w:p w14:paraId="752205A1" w14:textId="77777777" w:rsidR="008A068F" w:rsidRDefault="007D3091">
            <w:pPr>
              <w:spacing w:after="20" w:line="276" w:lineRule="auto"/>
              <w:rPr>
                <w:rFonts w:ascii="Roboto" w:eastAsia="Roboto" w:hAnsi="Roboto" w:cs="Roboto"/>
                <w:sz w:val="16"/>
                <w:szCs w:val="16"/>
              </w:rPr>
            </w:pPr>
            <w:r>
              <w:rPr>
                <w:rFonts w:ascii="Roboto" w:eastAsia="Roboto" w:hAnsi="Roboto" w:cs="Roboto"/>
                <w:sz w:val="16"/>
                <w:szCs w:val="16"/>
              </w:rPr>
              <w:t xml:space="preserve">Who is left behind? </w:t>
            </w:r>
          </w:p>
        </w:tc>
        <w:tc>
          <w:tcPr>
            <w:tcW w:w="3081" w:type="dxa"/>
          </w:tcPr>
          <w:p w14:paraId="353EEBEC" w14:textId="77777777" w:rsidR="008A068F" w:rsidRDefault="007D3091">
            <w:pPr>
              <w:spacing w:after="20" w:line="276" w:lineRule="auto"/>
              <w:cnfStyle w:val="100000000000" w:firstRow="1" w:lastRow="0" w:firstColumn="0" w:lastColumn="0" w:oddVBand="0" w:evenVBand="0" w:oddHBand="0" w:evenHBand="0" w:firstRowFirstColumn="0" w:firstRowLastColumn="0" w:lastRowFirstColumn="0" w:lastRowLastColumn="0"/>
              <w:rPr>
                <w:rFonts w:ascii="Roboto" w:eastAsia="Roboto" w:hAnsi="Roboto" w:cs="Roboto"/>
                <w:sz w:val="16"/>
                <w:szCs w:val="16"/>
              </w:rPr>
            </w:pPr>
            <w:r>
              <w:rPr>
                <w:rFonts w:ascii="Roboto" w:eastAsia="Roboto" w:hAnsi="Roboto" w:cs="Roboto"/>
                <w:sz w:val="16"/>
                <w:szCs w:val="16"/>
              </w:rPr>
              <w:t>Furthest Behind/Most at Risk?</w:t>
            </w:r>
          </w:p>
        </w:tc>
        <w:tc>
          <w:tcPr>
            <w:tcW w:w="3250" w:type="dxa"/>
          </w:tcPr>
          <w:p w14:paraId="49ED8F15" w14:textId="77777777" w:rsidR="008A068F" w:rsidRDefault="007D3091">
            <w:pPr>
              <w:spacing w:after="20" w:line="276" w:lineRule="auto"/>
              <w:cnfStyle w:val="100000000000" w:firstRow="1" w:lastRow="0" w:firstColumn="0" w:lastColumn="0" w:oddVBand="0" w:evenVBand="0" w:oddHBand="0" w:evenHBand="0" w:firstRowFirstColumn="0" w:firstRowLastColumn="0" w:lastRowFirstColumn="0" w:lastRowLastColumn="0"/>
              <w:rPr>
                <w:rFonts w:ascii="Roboto" w:eastAsia="Roboto" w:hAnsi="Roboto" w:cs="Roboto"/>
                <w:sz w:val="16"/>
                <w:szCs w:val="16"/>
              </w:rPr>
            </w:pPr>
            <w:r>
              <w:rPr>
                <w:rFonts w:ascii="Roboto" w:eastAsia="Roboto" w:hAnsi="Roboto" w:cs="Roboto"/>
                <w:sz w:val="16"/>
                <w:szCs w:val="16"/>
              </w:rPr>
              <w:t>Why? (Drivers)</w:t>
            </w:r>
          </w:p>
        </w:tc>
      </w:tr>
      <w:tr w:rsidR="008A068F" w14:paraId="2BDC2C74" w14:textId="77777777" w:rsidTr="008A068F">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1969" w:type="dxa"/>
          </w:tcPr>
          <w:p w14:paraId="6CB5F039" w14:textId="77777777" w:rsidR="008A068F" w:rsidRDefault="007D3091">
            <w:pPr>
              <w:spacing w:after="20" w:line="276" w:lineRule="auto"/>
              <w:rPr>
                <w:rFonts w:ascii="Roboto" w:eastAsia="Roboto" w:hAnsi="Roboto" w:cs="Roboto"/>
                <w:sz w:val="16"/>
                <w:szCs w:val="16"/>
              </w:rPr>
            </w:pPr>
            <w:r>
              <w:rPr>
                <w:rFonts w:ascii="Roboto" w:eastAsia="Roboto" w:hAnsi="Roboto" w:cs="Roboto"/>
                <w:sz w:val="16"/>
                <w:szCs w:val="16"/>
              </w:rPr>
              <w:t>Women</w:t>
            </w:r>
          </w:p>
        </w:tc>
        <w:tc>
          <w:tcPr>
            <w:tcW w:w="3081" w:type="dxa"/>
          </w:tcPr>
          <w:p w14:paraId="1ACDB032" w14:textId="77777777" w:rsidR="008A068F" w:rsidRDefault="007D3091">
            <w:pPr>
              <w:spacing w:after="20" w:line="276" w:lineRule="auto"/>
              <w:cnfStyle w:val="000000100000" w:firstRow="0" w:lastRow="0" w:firstColumn="0" w:lastColumn="0" w:oddVBand="0" w:evenVBand="0" w:oddHBand="1" w:evenHBand="0" w:firstRowFirstColumn="0" w:firstRowLastColumn="0" w:lastRowFirstColumn="0" w:lastRowLastColumn="0"/>
              <w:rPr>
                <w:rFonts w:ascii="Roboto" w:eastAsia="Roboto" w:hAnsi="Roboto" w:cs="Roboto"/>
                <w:sz w:val="16"/>
                <w:szCs w:val="16"/>
              </w:rPr>
            </w:pPr>
            <w:r>
              <w:rPr>
                <w:rFonts w:ascii="Roboto" w:eastAsia="Roboto" w:hAnsi="Roboto" w:cs="Roboto"/>
                <w:sz w:val="16"/>
                <w:szCs w:val="16"/>
              </w:rPr>
              <w:t>Rural poor women, women with disabilities, female household heads</w:t>
            </w:r>
          </w:p>
        </w:tc>
        <w:tc>
          <w:tcPr>
            <w:tcW w:w="3250" w:type="dxa"/>
          </w:tcPr>
          <w:p w14:paraId="5FED40CF" w14:textId="77777777" w:rsidR="008A068F" w:rsidRDefault="007D3091">
            <w:pPr>
              <w:spacing w:after="20" w:line="276" w:lineRule="auto"/>
              <w:cnfStyle w:val="000000100000" w:firstRow="0" w:lastRow="0" w:firstColumn="0" w:lastColumn="0" w:oddVBand="0" w:evenVBand="0" w:oddHBand="1" w:evenHBand="0" w:firstRowFirstColumn="0" w:firstRowLastColumn="0" w:lastRowFirstColumn="0" w:lastRowLastColumn="0"/>
              <w:rPr>
                <w:rFonts w:ascii="Roboto" w:eastAsia="Roboto" w:hAnsi="Roboto" w:cs="Roboto"/>
                <w:sz w:val="16"/>
                <w:szCs w:val="16"/>
              </w:rPr>
            </w:pPr>
            <w:r>
              <w:rPr>
                <w:rFonts w:ascii="Roboto" w:eastAsia="Roboto" w:hAnsi="Roboto" w:cs="Roboto"/>
                <w:sz w:val="16"/>
                <w:szCs w:val="16"/>
              </w:rPr>
              <w:t xml:space="preserve">Culture, poor targeting, violence </w:t>
            </w:r>
          </w:p>
        </w:tc>
      </w:tr>
      <w:tr w:rsidR="008A068F" w14:paraId="783D42E9" w14:textId="77777777" w:rsidTr="008A068F">
        <w:trPr>
          <w:trHeight w:val="329"/>
        </w:trPr>
        <w:tc>
          <w:tcPr>
            <w:cnfStyle w:val="001000000000" w:firstRow="0" w:lastRow="0" w:firstColumn="1" w:lastColumn="0" w:oddVBand="0" w:evenVBand="0" w:oddHBand="0" w:evenHBand="0" w:firstRowFirstColumn="0" w:firstRowLastColumn="0" w:lastRowFirstColumn="0" w:lastRowLastColumn="0"/>
            <w:tcW w:w="1969" w:type="dxa"/>
          </w:tcPr>
          <w:p w14:paraId="38A21D28" w14:textId="77777777" w:rsidR="008A068F" w:rsidRDefault="007D3091">
            <w:pPr>
              <w:spacing w:after="20" w:line="276" w:lineRule="auto"/>
              <w:rPr>
                <w:rFonts w:ascii="Roboto" w:eastAsia="Roboto" w:hAnsi="Roboto" w:cs="Roboto"/>
                <w:sz w:val="16"/>
                <w:szCs w:val="16"/>
              </w:rPr>
            </w:pPr>
            <w:r>
              <w:rPr>
                <w:rFonts w:ascii="Roboto" w:eastAsia="Roboto" w:hAnsi="Roboto" w:cs="Roboto"/>
                <w:sz w:val="16"/>
                <w:szCs w:val="16"/>
              </w:rPr>
              <w:t>Youth</w:t>
            </w:r>
          </w:p>
        </w:tc>
        <w:tc>
          <w:tcPr>
            <w:tcW w:w="3081" w:type="dxa"/>
          </w:tcPr>
          <w:p w14:paraId="3E455828" w14:textId="77777777" w:rsidR="008A068F" w:rsidRDefault="007D3091">
            <w:pPr>
              <w:spacing w:after="20" w:line="276" w:lineRule="auto"/>
              <w:cnfStyle w:val="000000000000" w:firstRow="0" w:lastRow="0" w:firstColumn="0" w:lastColumn="0" w:oddVBand="0" w:evenVBand="0" w:oddHBand="0" w:evenHBand="0" w:firstRowFirstColumn="0" w:firstRowLastColumn="0" w:lastRowFirstColumn="0" w:lastRowLastColumn="0"/>
              <w:rPr>
                <w:rFonts w:ascii="Roboto" w:eastAsia="Roboto" w:hAnsi="Roboto" w:cs="Roboto"/>
                <w:sz w:val="16"/>
                <w:szCs w:val="16"/>
              </w:rPr>
            </w:pPr>
            <w:r>
              <w:rPr>
                <w:rFonts w:ascii="Roboto" w:eastAsia="Roboto" w:hAnsi="Roboto" w:cs="Roboto"/>
                <w:sz w:val="16"/>
                <w:szCs w:val="16"/>
              </w:rPr>
              <w:t>Youth living with disability, young women, vulnerable youth from rural areas.</w:t>
            </w:r>
          </w:p>
        </w:tc>
        <w:tc>
          <w:tcPr>
            <w:tcW w:w="3250" w:type="dxa"/>
          </w:tcPr>
          <w:p w14:paraId="0553BB18" w14:textId="77777777" w:rsidR="008A068F" w:rsidRDefault="007D3091">
            <w:pPr>
              <w:spacing w:after="20" w:line="276" w:lineRule="auto"/>
              <w:cnfStyle w:val="000000000000" w:firstRow="0" w:lastRow="0" w:firstColumn="0" w:lastColumn="0" w:oddVBand="0" w:evenVBand="0" w:oddHBand="0" w:evenHBand="0" w:firstRowFirstColumn="0" w:firstRowLastColumn="0" w:lastRowFirstColumn="0" w:lastRowLastColumn="0"/>
              <w:rPr>
                <w:rFonts w:ascii="Roboto" w:eastAsia="Roboto" w:hAnsi="Roboto" w:cs="Roboto"/>
                <w:sz w:val="16"/>
                <w:szCs w:val="16"/>
              </w:rPr>
            </w:pPr>
            <w:r>
              <w:rPr>
                <w:rFonts w:ascii="Roboto" w:eastAsia="Roboto" w:hAnsi="Roboto" w:cs="Roboto"/>
                <w:sz w:val="16"/>
                <w:szCs w:val="16"/>
              </w:rPr>
              <w:t>Labour market imperfections, lack of proper skills</w:t>
            </w:r>
          </w:p>
        </w:tc>
      </w:tr>
      <w:tr w:rsidR="008A068F" w14:paraId="355FD16B" w14:textId="77777777" w:rsidTr="008A068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969" w:type="dxa"/>
          </w:tcPr>
          <w:p w14:paraId="613CD183" w14:textId="77777777" w:rsidR="008A068F" w:rsidRDefault="007D3091">
            <w:pPr>
              <w:spacing w:after="20" w:line="276" w:lineRule="auto"/>
              <w:rPr>
                <w:rFonts w:ascii="Roboto" w:eastAsia="Roboto" w:hAnsi="Roboto" w:cs="Roboto"/>
                <w:sz w:val="16"/>
                <w:szCs w:val="16"/>
              </w:rPr>
            </w:pPr>
            <w:r>
              <w:rPr>
                <w:rFonts w:ascii="Roboto" w:eastAsia="Roboto" w:hAnsi="Roboto" w:cs="Roboto"/>
                <w:sz w:val="16"/>
                <w:szCs w:val="16"/>
              </w:rPr>
              <w:t xml:space="preserve">Young girls </w:t>
            </w:r>
          </w:p>
        </w:tc>
        <w:tc>
          <w:tcPr>
            <w:tcW w:w="3081" w:type="dxa"/>
          </w:tcPr>
          <w:p w14:paraId="753E8BF1" w14:textId="77777777" w:rsidR="008A068F" w:rsidRDefault="007D3091">
            <w:pPr>
              <w:spacing w:after="20" w:line="276" w:lineRule="auto"/>
              <w:jc w:val="both"/>
              <w:cnfStyle w:val="000000100000" w:firstRow="0" w:lastRow="0" w:firstColumn="0" w:lastColumn="0" w:oddVBand="0" w:evenVBand="0" w:oddHBand="1" w:evenHBand="0" w:firstRowFirstColumn="0" w:firstRowLastColumn="0" w:lastRowFirstColumn="0" w:lastRowLastColumn="0"/>
              <w:rPr>
                <w:rFonts w:ascii="Roboto" w:eastAsia="Roboto" w:hAnsi="Roboto" w:cs="Roboto"/>
                <w:sz w:val="16"/>
                <w:szCs w:val="16"/>
              </w:rPr>
            </w:pPr>
            <w:r>
              <w:rPr>
                <w:rFonts w:ascii="Roboto" w:eastAsia="Roboto" w:hAnsi="Roboto" w:cs="Roboto"/>
                <w:sz w:val="16"/>
                <w:szCs w:val="16"/>
              </w:rPr>
              <w:t xml:space="preserve">Pregnant minors, drug abusers, orphans </w:t>
            </w:r>
          </w:p>
        </w:tc>
        <w:tc>
          <w:tcPr>
            <w:tcW w:w="3250" w:type="dxa"/>
          </w:tcPr>
          <w:p w14:paraId="7B8B9854" w14:textId="77777777" w:rsidR="008A068F" w:rsidRDefault="007D3091">
            <w:pPr>
              <w:spacing w:after="20" w:line="276" w:lineRule="auto"/>
              <w:cnfStyle w:val="000000100000" w:firstRow="0" w:lastRow="0" w:firstColumn="0" w:lastColumn="0" w:oddVBand="0" w:evenVBand="0" w:oddHBand="1" w:evenHBand="0" w:firstRowFirstColumn="0" w:firstRowLastColumn="0" w:lastRowFirstColumn="0" w:lastRowLastColumn="0"/>
              <w:rPr>
                <w:rFonts w:ascii="Roboto" w:eastAsia="Roboto" w:hAnsi="Roboto" w:cs="Roboto"/>
                <w:sz w:val="16"/>
                <w:szCs w:val="16"/>
              </w:rPr>
            </w:pPr>
            <w:r>
              <w:rPr>
                <w:rFonts w:ascii="Roboto" w:eastAsia="Roboto" w:hAnsi="Roboto" w:cs="Roboto"/>
                <w:sz w:val="16"/>
                <w:szCs w:val="16"/>
              </w:rPr>
              <w:t xml:space="preserve">Lack of guidance, weak family bonds, technology/internet, abusive men &amp; boys </w:t>
            </w:r>
          </w:p>
        </w:tc>
      </w:tr>
      <w:tr w:rsidR="008A068F" w14:paraId="24A2B468" w14:textId="77777777" w:rsidTr="008A068F">
        <w:trPr>
          <w:trHeight w:val="314"/>
        </w:trPr>
        <w:tc>
          <w:tcPr>
            <w:cnfStyle w:val="001000000000" w:firstRow="0" w:lastRow="0" w:firstColumn="1" w:lastColumn="0" w:oddVBand="0" w:evenVBand="0" w:oddHBand="0" w:evenHBand="0" w:firstRowFirstColumn="0" w:firstRowLastColumn="0" w:lastRowFirstColumn="0" w:lastRowLastColumn="0"/>
            <w:tcW w:w="1969" w:type="dxa"/>
          </w:tcPr>
          <w:p w14:paraId="37F1B5F0" w14:textId="77777777" w:rsidR="008A068F" w:rsidRDefault="007D3091">
            <w:pPr>
              <w:spacing w:after="20" w:line="276" w:lineRule="auto"/>
              <w:ind w:right="-120"/>
              <w:rPr>
                <w:rFonts w:ascii="Roboto" w:eastAsia="Roboto" w:hAnsi="Roboto" w:cs="Roboto"/>
                <w:sz w:val="16"/>
                <w:szCs w:val="16"/>
              </w:rPr>
            </w:pPr>
            <w:r>
              <w:rPr>
                <w:rFonts w:ascii="Roboto" w:eastAsia="Roboto" w:hAnsi="Roboto" w:cs="Roboto"/>
                <w:sz w:val="16"/>
                <w:szCs w:val="16"/>
              </w:rPr>
              <w:t xml:space="preserve">Persons With Disabilities </w:t>
            </w:r>
          </w:p>
        </w:tc>
        <w:tc>
          <w:tcPr>
            <w:tcW w:w="3081" w:type="dxa"/>
          </w:tcPr>
          <w:p w14:paraId="4EDD7747" w14:textId="77777777" w:rsidR="008A068F" w:rsidRDefault="007D3091">
            <w:pPr>
              <w:spacing w:after="20" w:line="276" w:lineRule="auto"/>
              <w:cnfStyle w:val="000000000000" w:firstRow="0" w:lastRow="0" w:firstColumn="0" w:lastColumn="0" w:oddVBand="0" w:evenVBand="0" w:oddHBand="0" w:evenHBand="0" w:firstRowFirstColumn="0" w:firstRowLastColumn="0" w:lastRowFirstColumn="0" w:lastRowLastColumn="0"/>
              <w:rPr>
                <w:rFonts w:ascii="Roboto" w:eastAsia="Roboto" w:hAnsi="Roboto" w:cs="Roboto"/>
                <w:sz w:val="16"/>
                <w:szCs w:val="16"/>
              </w:rPr>
            </w:pPr>
            <w:r>
              <w:rPr>
                <w:rFonts w:ascii="Roboto" w:eastAsia="Roboto" w:hAnsi="Roboto" w:cs="Roboto"/>
                <w:sz w:val="16"/>
                <w:szCs w:val="16"/>
              </w:rPr>
              <w:t>Rural areas</w:t>
            </w:r>
          </w:p>
        </w:tc>
        <w:tc>
          <w:tcPr>
            <w:tcW w:w="3250" w:type="dxa"/>
          </w:tcPr>
          <w:p w14:paraId="2135B663" w14:textId="77777777" w:rsidR="008A068F" w:rsidRDefault="007D3091">
            <w:pPr>
              <w:spacing w:after="20" w:line="276" w:lineRule="auto"/>
              <w:cnfStyle w:val="000000000000" w:firstRow="0" w:lastRow="0" w:firstColumn="0" w:lastColumn="0" w:oddVBand="0" w:evenVBand="0" w:oddHBand="0" w:evenHBand="0" w:firstRowFirstColumn="0" w:firstRowLastColumn="0" w:lastRowFirstColumn="0" w:lastRowLastColumn="0"/>
              <w:rPr>
                <w:rFonts w:ascii="Roboto" w:eastAsia="Roboto" w:hAnsi="Roboto" w:cs="Roboto"/>
                <w:sz w:val="16"/>
                <w:szCs w:val="16"/>
              </w:rPr>
            </w:pPr>
            <w:r>
              <w:rPr>
                <w:rFonts w:ascii="Roboto" w:eastAsia="Roboto" w:hAnsi="Roboto" w:cs="Roboto"/>
                <w:sz w:val="16"/>
                <w:szCs w:val="16"/>
              </w:rPr>
              <w:t xml:space="preserve">Stigma, discrimination, poor enforcement of laws and conventions, poor knowledge of disability </w:t>
            </w:r>
          </w:p>
        </w:tc>
      </w:tr>
      <w:tr w:rsidR="008A068F" w14:paraId="33CF03CA" w14:textId="77777777" w:rsidTr="008A068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69" w:type="dxa"/>
          </w:tcPr>
          <w:p w14:paraId="10EFB55A" w14:textId="77777777" w:rsidR="008A068F" w:rsidRDefault="007D3091">
            <w:pPr>
              <w:spacing w:after="20" w:line="276" w:lineRule="auto"/>
              <w:rPr>
                <w:rFonts w:ascii="Roboto" w:eastAsia="Roboto" w:hAnsi="Roboto" w:cs="Roboto"/>
                <w:sz w:val="16"/>
                <w:szCs w:val="16"/>
              </w:rPr>
            </w:pPr>
            <w:r>
              <w:rPr>
                <w:rFonts w:ascii="Roboto" w:eastAsia="Roboto" w:hAnsi="Roboto" w:cs="Roboto"/>
                <w:sz w:val="16"/>
                <w:szCs w:val="16"/>
              </w:rPr>
              <w:t>Infants and Children</w:t>
            </w:r>
          </w:p>
        </w:tc>
        <w:tc>
          <w:tcPr>
            <w:tcW w:w="3081" w:type="dxa"/>
          </w:tcPr>
          <w:p w14:paraId="570D00AE" w14:textId="77777777" w:rsidR="008A068F" w:rsidRDefault="007D3091">
            <w:pPr>
              <w:spacing w:after="20" w:line="276" w:lineRule="auto"/>
              <w:cnfStyle w:val="000000100000" w:firstRow="0" w:lastRow="0" w:firstColumn="0" w:lastColumn="0" w:oddVBand="0" w:evenVBand="0" w:oddHBand="1" w:evenHBand="0" w:firstRowFirstColumn="0" w:firstRowLastColumn="0" w:lastRowFirstColumn="0" w:lastRowLastColumn="0"/>
              <w:rPr>
                <w:rFonts w:ascii="Roboto" w:eastAsia="Roboto" w:hAnsi="Roboto" w:cs="Roboto"/>
                <w:sz w:val="16"/>
                <w:szCs w:val="16"/>
              </w:rPr>
            </w:pPr>
            <w:r>
              <w:rPr>
                <w:rFonts w:ascii="Roboto" w:eastAsia="Roboto" w:hAnsi="Roboto" w:cs="Roboto"/>
                <w:sz w:val="16"/>
                <w:szCs w:val="16"/>
              </w:rPr>
              <w:t xml:space="preserve">Infants and children with disabilities, chronic or acute illnesses and/or with undernutrition including Low Birth Weight babies, </w:t>
            </w:r>
          </w:p>
        </w:tc>
        <w:tc>
          <w:tcPr>
            <w:tcW w:w="3250" w:type="dxa"/>
          </w:tcPr>
          <w:p w14:paraId="28DFFBE3" w14:textId="77777777" w:rsidR="008A068F" w:rsidRDefault="007D3091">
            <w:pPr>
              <w:spacing w:after="20" w:line="276" w:lineRule="auto"/>
              <w:cnfStyle w:val="000000100000" w:firstRow="0" w:lastRow="0" w:firstColumn="0" w:lastColumn="0" w:oddVBand="0" w:evenVBand="0" w:oddHBand="1" w:evenHBand="0" w:firstRowFirstColumn="0" w:firstRowLastColumn="0" w:lastRowFirstColumn="0" w:lastRowLastColumn="0"/>
              <w:rPr>
                <w:rFonts w:ascii="Roboto" w:eastAsia="Roboto" w:hAnsi="Roboto" w:cs="Roboto"/>
                <w:sz w:val="16"/>
                <w:szCs w:val="16"/>
              </w:rPr>
            </w:pPr>
            <w:r>
              <w:rPr>
                <w:rFonts w:ascii="Roboto" w:eastAsia="Roboto" w:hAnsi="Roboto" w:cs="Roboto"/>
                <w:sz w:val="16"/>
                <w:szCs w:val="16"/>
              </w:rPr>
              <w:t xml:space="preserve">Extreme poverty, food insecurity limited access to health services and vaccination, low education of mothers and low awareness on health and nutrition matters </w:t>
            </w:r>
          </w:p>
        </w:tc>
      </w:tr>
      <w:tr w:rsidR="008A068F" w14:paraId="11ADB585" w14:textId="77777777" w:rsidTr="008A068F">
        <w:trPr>
          <w:trHeight w:val="157"/>
        </w:trPr>
        <w:tc>
          <w:tcPr>
            <w:cnfStyle w:val="001000000000" w:firstRow="0" w:lastRow="0" w:firstColumn="1" w:lastColumn="0" w:oddVBand="0" w:evenVBand="0" w:oddHBand="0" w:evenHBand="0" w:firstRowFirstColumn="0" w:firstRowLastColumn="0" w:lastRowFirstColumn="0" w:lastRowLastColumn="0"/>
            <w:tcW w:w="1969" w:type="dxa"/>
          </w:tcPr>
          <w:p w14:paraId="27D12B6F" w14:textId="77777777" w:rsidR="008A068F" w:rsidRDefault="007D3091">
            <w:pPr>
              <w:spacing w:after="20" w:line="276" w:lineRule="auto"/>
              <w:rPr>
                <w:rFonts w:ascii="Roboto" w:eastAsia="Roboto" w:hAnsi="Roboto" w:cs="Roboto"/>
                <w:sz w:val="16"/>
                <w:szCs w:val="16"/>
              </w:rPr>
            </w:pPr>
            <w:r>
              <w:rPr>
                <w:rFonts w:ascii="Roboto" w:eastAsia="Roboto" w:hAnsi="Roboto" w:cs="Roboto"/>
                <w:sz w:val="16"/>
                <w:szCs w:val="16"/>
              </w:rPr>
              <w:t>Refugees</w:t>
            </w:r>
          </w:p>
        </w:tc>
        <w:tc>
          <w:tcPr>
            <w:tcW w:w="3081" w:type="dxa"/>
          </w:tcPr>
          <w:p w14:paraId="1E7C0D01" w14:textId="77777777" w:rsidR="008A068F" w:rsidRDefault="007D3091">
            <w:pPr>
              <w:spacing w:after="20" w:line="276" w:lineRule="auto"/>
              <w:cnfStyle w:val="000000000000" w:firstRow="0" w:lastRow="0" w:firstColumn="0" w:lastColumn="0" w:oddVBand="0" w:evenVBand="0" w:oddHBand="0" w:evenHBand="0" w:firstRowFirstColumn="0" w:firstRowLastColumn="0" w:lastRowFirstColumn="0" w:lastRowLastColumn="0"/>
              <w:rPr>
                <w:rFonts w:ascii="Roboto" w:eastAsia="Roboto" w:hAnsi="Roboto" w:cs="Roboto"/>
                <w:sz w:val="16"/>
                <w:szCs w:val="16"/>
              </w:rPr>
            </w:pPr>
            <w:r>
              <w:rPr>
                <w:rFonts w:ascii="Roboto" w:eastAsia="Roboto" w:hAnsi="Roboto" w:cs="Roboto"/>
                <w:sz w:val="16"/>
                <w:szCs w:val="16"/>
              </w:rPr>
              <w:t xml:space="preserve">Widows, Women, young refugees, children, refugees with disabilities </w:t>
            </w:r>
          </w:p>
        </w:tc>
        <w:tc>
          <w:tcPr>
            <w:tcW w:w="3250" w:type="dxa"/>
          </w:tcPr>
          <w:p w14:paraId="180BA460" w14:textId="77777777" w:rsidR="008A068F" w:rsidRDefault="007D3091">
            <w:pPr>
              <w:spacing w:after="20" w:line="276" w:lineRule="auto"/>
              <w:cnfStyle w:val="000000000000" w:firstRow="0" w:lastRow="0" w:firstColumn="0" w:lastColumn="0" w:oddVBand="0" w:evenVBand="0" w:oddHBand="0" w:evenHBand="0" w:firstRowFirstColumn="0" w:firstRowLastColumn="0" w:lastRowFirstColumn="0" w:lastRowLastColumn="0"/>
              <w:rPr>
                <w:rFonts w:ascii="Roboto" w:eastAsia="Roboto" w:hAnsi="Roboto" w:cs="Roboto"/>
                <w:sz w:val="16"/>
                <w:szCs w:val="16"/>
              </w:rPr>
            </w:pPr>
            <w:r>
              <w:rPr>
                <w:rFonts w:ascii="Roboto" w:eastAsia="Roboto" w:hAnsi="Roboto" w:cs="Roboto"/>
                <w:sz w:val="16"/>
                <w:szCs w:val="16"/>
              </w:rPr>
              <w:t xml:space="preserve">Stigma, poverty, exclusion </w:t>
            </w:r>
          </w:p>
        </w:tc>
      </w:tr>
      <w:tr w:rsidR="008A068F" w14:paraId="3283F23B" w14:textId="77777777" w:rsidTr="008A068F">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969" w:type="dxa"/>
          </w:tcPr>
          <w:p w14:paraId="50195D19" w14:textId="77777777" w:rsidR="008A068F" w:rsidRDefault="007D3091">
            <w:pPr>
              <w:spacing w:after="20" w:line="276" w:lineRule="auto"/>
              <w:rPr>
                <w:rFonts w:ascii="Roboto" w:eastAsia="Roboto" w:hAnsi="Roboto" w:cs="Roboto"/>
                <w:sz w:val="16"/>
                <w:szCs w:val="16"/>
              </w:rPr>
            </w:pPr>
            <w:r>
              <w:rPr>
                <w:rFonts w:ascii="Roboto" w:eastAsia="Roboto" w:hAnsi="Roboto" w:cs="Roboto"/>
                <w:sz w:val="16"/>
                <w:szCs w:val="16"/>
              </w:rPr>
              <w:lastRenderedPageBreak/>
              <w:t>Migrants</w:t>
            </w:r>
          </w:p>
        </w:tc>
        <w:tc>
          <w:tcPr>
            <w:tcW w:w="3081" w:type="dxa"/>
          </w:tcPr>
          <w:p w14:paraId="7815613E" w14:textId="77777777" w:rsidR="008A068F" w:rsidRDefault="007D3091">
            <w:pPr>
              <w:spacing w:after="20" w:line="276" w:lineRule="auto"/>
              <w:cnfStyle w:val="000000100000" w:firstRow="0" w:lastRow="0" w:firstColumn="0" w:lastColumn="0" w:oddVBand="0" w:evenVBand="0" w:oddHBand="1" w:evenHBand="0" w:firstRowFirstColumn="0" w:firstRowLastColumn="0" w:lastRowFirstColumn="0" w:lastRowLastColumn="0"/>
              <w:rPr>
                <w:rFonts w:ascii="Roboto" w:eastAsia="Roboto" w:hAnsi="Roboto" w:cs="Roboto"/>
                <w:sz w:val="16"/>
                <w:szCs w:val="16"/>
              </w:rPr>
            </w:pPr>
            <w:r>
              <w:rPr>
                <w:rFonts w:ascii="Roboto" w:eastAsia="Roboto" w:hAnsi="Roboto" w:cs="Roboto"/>
                <w:sz w:val="16"/>
                <w:szCs w:val="16"/>
              </w:rPr>
              <w:t xml:space="preserve">Irregular immigrants, victims of trafficking, stranded migrants </w:t>
            </w:r>
          </w:p>
        </w:tc>
        <w:tc>
          <w:tcPr>
            <w:tcW w:w="3250" w:type="dxa"/>
          </w:tcPr>
          <w:p w14:paraId="67408D91" w14:textId="77777777" w:rsidR="008A068F" w:rsidRDefault="007D3091">
            <w:pPr>
              <w:spacing w:after="20" w:line="276" w:lineRule="auto"/>
              <w:cnfStyle w:val="000000100000" w:firstRow="0" w:lastRow="0" w:firstColumn="0" w:lastColumn="0" w:oddVBand="0" w:evenVBand="0" w:oddHBand="1" w:evenHBand="0" w:firstRowFirstColumn="0" w:firstRowLastColumn="0" w:lastRowFirstColumn="0" w:lastRowLastColumn="0"/>
              <w:rPr>
                <w:rFonts w:ascii="Roboto" w:eastAsia="Roboto" w:hAnsi="Roboto" w:cs="Roboto"/>
                <w:sz w:val="16"/>
                <w:szCs w:val="16"/>
              </w:rPr>
            </w:pPr>
            <w:r>
              <w:rPr>
                <w:rFonts w:ascii="Roboto" w:eastAsia="Roboto" w:hAnsi="Roboto" w:cs="Roboto"/>
                <w:sz w:val="16"/>
                <w:szCs w:val="16"/>
              </w:rPr>
              <w:t xml:space="preserve">Poverty, political forces, trafficking, child labour, organ trade </w:t>
            </w:r>
          </w:p>
        </w:tc>
      </w:tr>
      <w:tr w:rsidR="008A068F" w14:paraId="67FB6E45" w14:textId="77777777" w:rsidTr="008A068F">
        <w:trPr>
          <w:trHeight w:val="157"/>
        </w:trPr>
        <w:tc>
          <w:tcPr>
            <w:cnfStyle w:val="001000000000" w:firstRow="0" w:lastRow="0" w:firstColumn="1" w:lastColumn="0" w:oddVBand="0" w:evenVBand="0" w:oddHBand="0" w:evenHBand="0" w:firstRowFirstColumn="0" w:firstRowLastColumn="0" w:lastRowFirstColumn="0" w:lastRowLastColumn="0"/>
            <w:tcW w:w="1969" w:type="dxa"/>
          </w:tcPr>
          <w:p w14:paraId="0AF09342" w14:textId="77777777" w:rsidR="008A068F" w:rsidRDefault="007D3091">
            <w:pPr>
              <w:spacing w:after="20" w:line="276" w:lineRule="auto"/>
              <w:rPr>
                <w:rFonts w:ascii="Roboto" w:eastAsia="Roboto" w:hAnsi="Roboto" w:cs="Roboto"/>
                <w:sz w:val="16"/>
                <w:szCs w:val="16"/>
              </w:rPr>
            </w:pPr>
            <w:r>
              <w:rPr>
                <w:rFonts w:ascii="Roboto" w:eastAsia="Roboto" w:hAnsi="Roboto" w:cs="Roboto"/>
                <w:sz w:val="16"/>
                <w:szCs w:val="16"/>
              </w:rPr>
              <w:t>Aging population</w:t>
            </w:r>
          </w:p>
        </w:tc>
        <w:tc>
          <w:tcPr>
            <w:tcW w:w="3081" w:type="dxa"/>
          </w:tcPr>
          <w:p w14:paraId="4A4E0BF0" w14:textId="77777777" w:rsidR="008A068F" w:rsidRDefault="007D3091">
            <w:pPr>
              <w:spacing w:after="20" w:line="276" w:lineRule="auto"/>
              <w:cnfStyle w:val="000000000000" w:firstRow="0" w:lastRow="0" w:firstColumn="0" w:lastColumn="0" w:oddVBand="0" w:evenVBand="0" w:oddHBand="0" w:evenHBand="0" w:firstRowFirstColumn="0" w:firstRowLastColumn="0" w:lastRowFirstColumn="0" w:lastRowLastColumn="0"/>
              <w:rPr>
                <w:rFonts w:ascii="Roboto" w:eastAsia="Roboto" w:hAnsi="Roboto" w:cs="Roboto"/>
                <w:sz w:val="16"/>
                <w:szCs w:val="16"/>
              </w:rPr>
            </w:pPr>
            <w:r>
              <w:rPr>
                <w:rFonts w:ascii="Roboto" w:eastAsia="Roboto" w:hAnsi="Roboto" w:cs="Roboto"/>
                <w:sz w:val="16"/>
                <w:szCs w:val="16"/>
              </w:rPr>
              <w:t>Rural areas, those with terminal illnesses</w:t>
            </w:r>
          </w:p>
        </w:tc>
        <w:tc>
          <w:tcPr>
            <w:tcW w:w="3250" w:type="dxa"/>
          </w:tcPr>
          <w:p w14:paraId="2F2CE289" w14:textId="77777777" w:rsidR="008A068F" w:rsidRDefault="007D3091">
            <w:pPr>
              <w:spacing w:after="20" w:line="276" w:lineRule="auto"/>
              <w:cnfStyle w:val="000000000000" w:firstRow="0" w:lastRow="0" w:firstColumn="0" w:lastColumn="0" w:oddVBand="0" w:evenVBand="0" w:oddHBand="0" w:evenHBand="0" w:firstRowFirstColumn="0" w:firstRowLastColumn="0" w:lastRowFirstColumn="0" w:lastRowLastColumn="0"/>
              <w:rPr>
                <w:rFonts w:ascii="Roboto" w:eastAsia="Roboto" w:hAnsi="Roboto" w:cs="Roboto"/>
                <w:sz w:val="16"/>
                <w:szCs w:val="16"/>
              </w:rPr>
            </w:pPr>
            <w:r>
              <w:rPr>
                <w:rFonts w:ascii="Roboto" w:eastAsia="Roboto" w:hAnsi="Roboto" w:cs="Roboto"/>
                <w:sz w:val="16"/>
                <w:szCs w:val="16"/>
              </w:rPr>
              <w:t xml:space="preserve">Poverty, exclusion, minority  </w:t>
            </w:r>
          </w:p>
        </w:tc>
      </w:tr>
      <w:tr w:rsidR="008A068F" w14:paraId="790A3D5F" w14:textId="77777777" w:rsidTr="008A068F">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1969" w:type="dxa"/>
          </w:tcPr>
          <w:p w14:paraId="33C2385D" w14:textId="77777777" w:rsidR="008A068F" w:rsidRDefault="007D3091">
            <w:pPr>
              <w:spacing w:after="20" w:line="276" w:lineRule="auto"/>
              <w:rPr>
                <w:rFonts w:ascii="Roboto" w:eastAsia="Roboto" w:hAnsi="Roboto" w:cs="Roboto"/>
                <w:sz w:val="16"/>
                <w:szCs w:val="16"/>
              </w:rPr>
            </w:pPr>
            <w:r>
              <w:rPr>
                <w:rFonts w:ascii="Roboto" w:eastAsia="Roboto" w:hAnsi="Roboto" w:cs="Roboto"/>
                <w:sz w:val="16"/>
                <w:szCs w:val="16"/>
              </w:rPr>
              <w:t>Internally Displaced People</w:t>
            </w:r>
          </w:p>
        </w:tc>
        <w:tc>
          <w:tcPr>
            <w:tcW w:w="3081" w:type="dxa"/>
          </w:tcPr>
          <w:p w14:paraId="3CF925D2" w14:textId="77777777" w:rsidR="008A068F" w:rsidRDefault="007D3091">
            <w:pPr>
              <w:spacing w:after="20" w:line="276" w:lineRule="auto"/>
              <w:cnfStyle w:val="000000100000" w:firstRow="0" w:lastRow="0" w:firstColumn="0" w:lastColumn="0" w:oddVBand="0" w:evenVBand="0" w:oddHBand="1" w:evenHBand="0" w:firstRowFirstColumn="0" w:firstRowLastColumn="0" w:lastRowFirstColumn="0" w:lastRowLastColumn="0"/>
              <w:rPr>
                <w:rFonts w:ascii="Roboto" w:eastAsia="Roboto" w:hAnsi="Roboto" w:cs="Roboto"/>
                <w:sz w:val="16"/>
                <w:szCs w:val="16"/>
              </w:rPr>
            </w:pPr>
            <w:r>
              <w:rPr>
                <w:rFonts w:ascii="Roboto" w:eastAsia="Roboto" w:hAnsi="Roboto" w:cs="Roboto"/>
                <w:sz w:val="16"/>
                <w:szCs w:val="16"/>
              </w:rPr>
              <w:t>In hilly areas, in informal settlements</w:t>
            </w:r>
          </w:p>
        </w:tc>
        <w:tc>
          <w:tcPr>
            <w:tcW w:w="3250" w:type="dxa"/>
          </w:tcPr>
          <w:p w14:paraId="3D2CC18E" w14:textId="77777777" w:rsidR="008A068F" w:rsidRDefault="007D3091">
            <w:pPr>
              <w:spacing w:after="20" w:line="276" w:lineRule="auto"/>
              <w:cnfStyle w:val="000000100000" w:firstRow="0" w:lastRow="0" w:firstColumn="0" w:lastColumn="0" w:oddVBand="0" w:evenVBand="0" w:oddHBand="1" w:evenHBand="0" w:firstRowFirstColumn="0" w:firstRowLastColumn="0" w:lastRowFirstColumn="0" w:lastRowLastColumn="0"/>
              <w:rPr>
                <w:rFonts w:ascii="Roboto" w:eastAsia="Roboto" w:hAnsi="Roboto" w:cs="Roboto"/>
                <w:sz w:val="16"/>
                <w:szCs w:val="16"/>
              </w:rPr>
            </w:pPr>
            <w:r>
              <w:rPr>
                <w:rFonts w:ascii="Roboto" w:eastAsia="Roboto" w:hAnsi="Roboto" w:cs="Roboto"/>
                <w:sz w:val="16"/>
                <w:szCs w:val="16"/>
              </w:rPr>
              <w:t>Climate change effects, floods</w:t>
            </w:r>
          </w:p>
        </w:tc>
      </w:tr>
      <w:tr w:rsidR="008A068F" w14:paraId="70235984" w14:textId="77777777" w:rsidTr="008A068F">
        <w:trPr>
          <w:trHeight w:val="211"/>
        </w:trPr>
        <w:tc>
          <w:tcPr>
            <w:cnfStyle w:val="001000000000" w:firstRow="0" w:lastRow="0" w:firstColumn="1" w:lastColumn="0" w:oddVBand="0" w:evenVBand="0" w:oddHBand="0" w:evenHBand="0" w:firstRowFirstColumn="0" w:firstRowLastColumn="0" w:lastRowFirstColumn="0" w:lastRowLastColumn="0"/>
            <w:tcW w:w="1969" w:type="dxa"/>
          </w:tcPr>
          <w:p w14:paraId="18E16F15" w14:textId="77777777" w:rsidR="008A068F" w:rsidRDefault="007D3091">
            <w:pPr>
              <w:spacing w:after="20" w:line="276" w:lineRule="auto"/>
              <w:ind w:right="-386"/>
              <w:rPr>
                <w:rFonts w:ascii="Roboto" w:eastAsia="Roboto" w:hAnsi="Roboto" w:cs="Roboto"/>
                <w:sz w:val="16"/>
                <w:szCs w:val="16"/>
              </w:rPr>
            </w:pPr>
            <w:r>
              <w:rPr>
                <w:rFonts w:ascii="Roboto" w:eastAsia="Roboto" w:hAnsi="Roboto" w:cs="Roboto"/>
                <w:sz w:val="16"/>
                <w:szCs w:val="16"/>
              </w:rPr>
              <w:t>People Living with HIV</w:t>
            </w:r>
          </w:p>
        </w:tc>
        <w:tc>
          <w:tcPr>
            <w:tcW w:w="3081" w:type="dxa"/>
          </w:tcPr>
          <w:p w14:paraId="1B6F3EFD" w14:textId="77777777" w:rsidR="008A068F" w:rsidRDefault="007D3091">
            <w:pPr>
              <w:spacing w:after="20" w:line="276" w:lineRule="auto"/>
              <w:cnfStyle w:val="000000000000" w:firstRow="0" w:lastRow="0" w:firstColumn="0" w:lastColumn="0" w:oddVBand="0" w:evenVBand="0" w:oddHBand="0" w:evenHBand="0" w:firstRowFirstColumn="0" w:firstRowLastColumn="0" w:lastRowFirstColumn="0" w:lastRowLastColumn="0"/>
              <w:rPr>
                <w:rFonts w:ascii="Roboto" w:eastAsia="Roboto" w:hAnsi="Roboto" w:cs="Roboto"/>
                <w:sz w:val="16"/>
                <w:szCs w:val="16"/>
              </w:rPr>
            </w:pPr>
            <w:r>
              <w:rPr>
                <w:rFonts w:ascii="Roboto" w:eastAsia="Roboto" w:hAnsi="Roboto" w:cs="Roboto"/>
                <w:sz w:val="16"/>
                <w:szCs w:val="16"/>
              </w:rPr>
              <w:t xml:space="preserve">Female Sex workers  </w:t>
            </w:r>
          </w:p>
        </w:tc>
        <w:tc>
          <w:tcPr>
            <w:tcW w:w="3250" w:type="dxa"/>
          </w:tcPr>
          <w:p w14:paraId="15D038E5" w14:textId="77777777" w:rsidR="008A068F" w:rsidRDefault="007D3091">
            <w:pPr>
              <w:spacing w:after="20" w:line="276" w:lineRule="auto"/>
              <w:cnfStyle w:val="000000000000" w:firstRow="0" w:lastRow="0" w:firstColumn="0" w:lastColumn="0" w:oddVBand="0" w:evenVBand="0" w:oddHBand="0" w:evenHBand="0" w:firstRowFirstColumn="0" w:firstRowLastColumn="0" w:lastRowFirstColumn="0" w:lastRowLastColumn="0"/>
              <w:rPr>
                <w:rFonts w:ascii="Roboto" w:eastAsia="Roboto" w:hAnsi="Roboto" w:cs="Roboto"/>
                <w:sz w:val="16"/>
                <w:szCs w:val="16"/>
              </w:rPr>
            </w:pPr>
            <w:r>
              <w:rPr>
                <w:rFonts w:ascii="Roboto" w:eastAsia="Roboto" w:hAnsi="Roboto" w:cs="Roboto"/>
                <w:sz w:val="16"/>
                <w:szCs w:val="16"/>
              </w:rPr>
              <w:t>Poverty, drug abuse, stigma</w:t>
            </w:r>
          </w:p>
        </w:tc>
      </w:tr>
      <w:tr w:rsidR="008A068F" w14:paraId="2C99593F" w14:textId="77777777" w:rsidTr="008A068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969" w:type="dxa"/>
          </w:tcPr>
          <w:p w14:paraId="172E233A" w14:textId="77777777" w:rsidR="008A068F" w:rsidRDefault="007D3091">
            <w:pPr>
              <w:spacing w:after="20" w:line="276" w:lineRule="auto"/>
              <w:rPr>
                <w:rFonts w:ascii="Roboto" w:eastAsia="Roboto" w:hAnsi="Roboto" w:cs="Roboto"/>
                <w:sz w:val="16"/>
                <w:szCs w:val="16"/>
              </w:rPr>
            </w:pPr>
            <w:r>
              <w:rPr>
                <w:rFonts w:ascii="Roboto" w:eastAsia="Roboto" w:hAnsi="Roboto" w:cs="Roboto"/>
                <w:sz w:val="16"/>
                <w:szCs w:val="16"/>
              </w:rPr>
              <w:t>LGBTQ</w:t>
            </w:r>
          </w:p>
        </w:tc>
        <w:tc>
          <w:tcPr>
            <w:tcW w:w="3081" w:type="dxa"/>
          </w:tcPr>
          <w:p w14:paraId="600A2EBA" w14:textId="77777777" w:rsidR="008A068F" w:rsidRDefault="007D3091">
            <w:pPr>
              <w:spacing w:after="20" w:line="276" w:lineRule="auto"/>
              <w:cnfStyle w:val="000000100000" w:firstRow="0" w:lastRow="0" w:firstColumn="0" w:lastColumn="0" w:oddVBand="0" w:evenVBand="0" w:oddHBand="1" w:evenHBand="0" w:firstRowFirstColumn="0" w:firstRowLastColumn="0" w:lastRowFirstColumn="0" w:lastRowLastColumn="0"/>
              <w:rPr>
                <w:rFonts w:ascii="Roboto" w:eastAsia="Roboto" w:hAnsi="Roboto" w:cs="Roboto"/>
                <w:sz w:val="16"/>
                <w:szCs w:val="16"/>
              </w:rPr>
            </w:pPr>
            <w:r>
              <w:rPr>
                <w:rFonts w:ascii="Roboto" w:eastAsia="Roboto" w:hAnsi="Roboto" w:cs="Roboto"/>
                <w:sz w:val="16"/>
                <w:szCs w:val="16"/>
              </w:rPr>
              <w:t>In refugee camps</w:t>
            </w:r>
          </w:p>
        </w:tc>
        <w:tc>
          <w:tcPr>
            <w:tcW w:w="3250" w:type="dxa"/>
          </w:tcPr>
          <w:p w14:paraId="01AF7A6E" w14:textId="77777777" w:rsidR="008A068F" w:rsidRDefault="007D3091">
            <w:pPr>
              <w:spacing w:after="20" w:line="276" w:lineRule="auto"/>
              <w:cnfStyle w:val="000000100000" w:firstRow="0" w:lastRow="0" w:firstColumn="0" w:lastColumn="0" w:oddVBand="0" w:evenVBand="0" w:oddHBand="1" w:evenHBand="0" w:firstRowFirstColumn="0" w:firstRowLastColumn="0" w:lastRowFirstColumn="0" w:lastRowLastColumn="0"/>
              <w:rPr>
                <w:rFonts w:ascii="Roboto" w:eastAsia="Roboto" w:hAnsi="Roboto" w:cs="Roboto"/>
                <w:sz w:val="16"/>
                <w:szCs w:val="16"/>
              </w:rPr>
            </w:pPr>
            <w:r>
              <w:rPr>
                <w:rFonts w:ascii="Roboto" w:eastAsia="Roboto" w:hAnsi="Roboto" w:cs="Roboto"/>
                <w:sz w:val="16"/>
                <w:szCs w:val="16"/>
              </w:rPr>
              <w:t xml:space="preserve">Cultural demonstration </w:t>
            </w:r>
          </w:p>
          <w:p w14:paraId="43F86DCE" w14:textId="77777777" w:rsidR="008A068F" w:rsidRDefault="007D3091">
            <w:pPr>
              <w:spacing w:after="20" w:line="276" w:lineRule="auto"/>
              <w:cnfStyle w:val="000000100000" w:firstRow="0" w:lastRow="0" w:firstColumn="0" w:lastColumn="0" w:oddVBand="0" w:evenVBand="0" w:oddHBand="1" w:evenHBand="0" w:firstRowFirstColumn="0" w:firstRowLastColumn="0" w:lastRowFirstColumn="0" w:lastRowLastColumn="0"/>
              <w:rPr>
                <w:rFonts w:ascii="Roboto" w:eastAsia="Roboto" w:hAnsi="Roboto" w:cs="Roboto"/>
                <w:sz w:val="16"/>
                <w:szCs w:val="16"/>
              </w:rPr>
            </w:pPr>
            <w:r>
              <w:rPr>
                <w:rFonts w:ascii="Roboto" w:eastAsia="Roboto" w:hAnsi="Roboto" w:cs="Roboto"/>
                <w:sz w:val="16"/>
                <w:szCs w:val="16"/>
              </w:rPr>
              <w:t>effect</w:t>
            </w:r>
          </w:p>
        </w:tc>
      </w:tr>
    </w:tbl>
    <w:p w14:paraId="12019577" w14:textId="77777777" w:rsidR="008A068F" w:rsidRDefault="008A068F">
      <w:pPr>
        <w:spacing w:before="120" w:after="120" w:line="276" w:lineRule="auto"/>
        <w:jc w:val="both"/>
        <w:rPr>
          <w:rFonts w:ascii="Roboto" w:eastAsia="Roboto" w:hAnsi="Roboto" w:cs="Roboto"/>
          <w:b/>
          <w:sz w:val="20"/>
          <w:szCs w:val="20"/>
          <w:highlight w:val="white"/>
        </w:rPr>
      </w:pPr>
    </w:p>
    <w:p w14:paraId="61CFA5F5" w14:textId="77777777" w:rsidR="008A068F" w:rsidRDefault="007D3091">
      <w:pPr>
        <w:spacing w:before="120" w:after="120" w:line="276" w:lineRule="auto"/>
        <w:jc w:val="both"/>
        <w:rPr>
          <w:rFonts w:ascii="Roboto" w:eastAsia="Roboto" w:hAnsi="Roboto" w:cs="Roboto"/>
          <w:sz w:val="20"/>
          <w:szCs w:val="20"/>
        </w:rPr>
      </w:pPr>
      <w:r>
        <w:rPr>
          <w:rFonts w:ascii="Roboto" w:eastAsia="Roboto" w:hAnsi="Roboto" w:cs="Roboto"/>
          <w:b/>
          <w:sz w:val="20"/>
          <w:szCs w:val="20"/>
          <w:highlight w:val="white"/>
        </w:rPr>
        <w:t>Gender Equality and the Empowerment of Women:</w:t>
      </w:r>
      <w:r>
        <w:rPr>
          <w:rFonts w:ascii="Roboto" w:eastAsia="Roboto" w:hAnsi="Roboto" w:cs="Roboto"/>
          <w:sz w:val="20"/>
          <w:szCs w:val="20"/>
        </w:rPr>
        <w:t xml:space="preserve"> The UN continues to partner with Government and Non-Government institutions to address all forms of gender discriminatory provisions in Rwandan Laws. Rwanda is ranked in the 9th position globally and top in Africa but went down 3 places on the 2020 Global Gender Gap Report compared to the 2019 report.  The country is still among the top 4 countries in the world for political empowerment, thanks to a high share of women (above 50%) among both parliamentarians and ministers. However, the country still needs more concerted efforts to address social norms and culture rooted stereotypes that perpetuate gender inequalities. </w:t>
      </w:r>
    </w:p>
    <w:p w14:paraId="761E9CE4"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color w:val="000000"/>
          <w:sz w:val="20"/>
          <w:szCs w:val="20"/>
        </w:rPr>
        <w:t xml:space="preserve">The pandemic has not only had a direct impact on health and taken a toll on human life; it has also elevated the vulnerabilities of women. Prior to the COVID-19 crisis, labor statistics were on largely positive trends according to the Labour Force Survey (LFS, 2019). For example, unemployment had declined among women from 22.7 percent in 2016 to 17 percent in 2019, while the employment-to-population ratio and labour force participation rate were also increasing. However, according to the LFS (2020), the unemployment rate among women aged 16 years and above had increased to 25 percent up from 14 percent in February 2020, while for men it was estimated at 19 percent from 13 percent because of the rise of unemployed population due to COVID-19. This underscores the severity of socioeconomic impact of the pandemic on women, </w:t>
      </w:r>
      <w:r>
        <w:rPr>
          <w:rFonts w:ascii="Roboto" w:eastAsia="Roboto" w:hAnsi="Roboto" w:cs="Roboto"/>
          <w:sz w:val="20"/>
          <w:szCs w:val="20"/>
        </w:rPr>
        <w:t>the majority</w:t>
      </w:r>
      <w:r>
        <w:rPr>
          <w:rFonts w:ascii="Roboto" w:eastAsia="Roboto" w:hAnsi="Roboto" w:cs="Roboto"/>
          <w:color w:val="000000"/>
          <w:sz w:val="20"/>
          <w:szCs w:val="20"/>
        </w:rPr>
        <w:t xml:space="preserve"> operating in the informal sector, which occupies 91.2 percent of employed women.</w:t>
      </w:r>
      <w:r>
        <w:br w:type="page"/>
      </w:r>
      <w:r>
        <w:rPr>
          <w:noProof/>
        </w:rPr>
        <mc:AlternateContent>
          <mc:Choice Requires="wps">
            <w:drawing>
              <wp:anchor distT="0" distB="0" distL="114300" distR="114300" simplePos="0" relativeHeight="251666432" behindDoc="0" locked="0" layoutInCell="1" hidden="0" allowOverlap="1" wp14:anchorId="38D7793D" wp14:editId="3D52DDB8">
                <wp:simplePos x="0" y="0"/>
                <wp:positionH relativeFrom="column">
                  <wp:posOffset>3009900</wp:posOffset>
                </wp:positionH>
                <wp:positionV relativeFrom="paragraph">
                  <wp:posOffset>25400</wp:posOffset>
                </wp:positionV>
                <wp:extent cx="2534285" cy="3134360"/>
                <wp:effectExtent l="0" t="0" r="0" b="0"/>
                <wp:wrapSquare wrapText="bothSides" distT="0" distB="0" distL="114300" distR="114300"/>
                <wp:docPr id="160" name="Rectangle 160"/>
                <wp:cNvGraphicFramePr/>
                <a:graphic xmlns:a="http://schemas.openxmlformats.org/drawingml/2006/main">
                  <a:graphicData uri="http://schemas.microsoft.com/office/word/2010/wordprocessingShape">
                    <wps:wsp>
                      <wps:cNvSpPr/>
                      <wps:spPr>
                        <a:xfrm>
                          <a:off x="4093145" y="2227108"/>
                          <a:ext cx="2505710" cy="3105785"/>
                        </a:xfrm>
                        <a:prstGeom prst="rect">
                          <a:avLst/>
                        </a:prstGeom>
                        <a:solidFill>
                          <a:schemeClr val="lt1"/>
                        </a:solidFill>
                        <a:ln w="9525" cap="flat" cmpd="sng">
                          <a:solidFill>
                            <a:srgbClr val="000000"/>
                          </a:solidFill>
                          <a:prstDash val="solid"/>
                          <a:round/>
                          <a:headEnd type="none" w="sm" len="sm"/>
                          <a:tailEnd type="none" w="sm" len="sm"/>
                        </a:ln>
                      </wps:spPr>
                      <wps:txbx>
                        <w:txbxContent>
                          <w:p w14:paraId="38D5C7F9" w14:textId="77777777" w:rsidR="008A068F" w:rsidRDefault="007D3091">
                            <w:pPr>
                              <w:spacing w:after="120" w:line="275" w:lineRule="auto"/>
                              <w:jc w:val="center"/>
                              <w:textDirection w:val="btLr"/>
                            </w:pPr>
                            <w:r>
                              <w:rPr>
                                <w:rFonts w:ascii="Roboto" w:eastAsia="Roboto" w:hAnsi="Roboto" w:cs="Roboto"/>
                                <w:i/>
                                <w:color w:val="000000"/>
                                <w:sz w:val="20"/>
                              </w:rPr>
                              <w:t>Going forward the removal of all forms of barriers to empowerment and meaningful participation of women and girls, particularly vulnerable groups at local level, as well as engaging men and boys is key. Measures aimed at increasing gender equality in participation in economic activities and hence equally reaping the same benefits, as men remain paramount.</w:t>
                            </w:r>
                          </w:p>
                          <w:p w14:paraId="7C6568C8" w14:textId="77777777" w:rsidR="008A068F" w:rsidRDefault="007D3091">
                            <w:pPr>
                              <w:spacing w:after="120" w:line="275" w:lineRule="auto"/>
                              <w:jc w:val="center"/>
                              <w:textDirection w:val="btLr"/>
                            </w:pPr>
                            <w:r>
                              <w:rPr>
                                <w:rFonts w:ascii="Roboto" w:eastAsia="Roboto" w:hAnsi="Roboto" w:cs="Roboto"/>
                                <w:i/>
                                <w:color w:val="000000"/>
                                <w:sz w:val="20"/>
                              </w:rPr>
                              <w:t xml:space="preserve">Support must be </w:t>
                            </w:r>
                            <w:proofErr w:type="spellStart"/>
                            <w:r>
                              <w:rPr>
                                <w:rFonts w:ascii="Roboto" w:eastAsia="Roboto" w:hAnsi="Roboto" w:cs="Roboto"/>
                                <w:i/>
                                <w:color w:val="000000"/>
                                <w:sz w:val="20"/>
                              </w:rPr>
                              <w:t>channelled</w:t>
                            </w:r>
                            <w:proofErr w:type="spellEnd"/>
                            <w:r>
                              <w:rPr>
                                <w:rFonts w:ascii="Roboto" w:eastAsia="Roboto" w:hAnsi="Roboto" w:cs="Roboto"/>
                                <w:i/>
                                <w:color w:val="000000"/>
                                <w:sz w:val="20"/>
                              </w:rPr>
                              <w:t xml:space="preserve"> towards coordinated and concerted efforts to address social norms and culture rooted stereotypes that perpetuate gender inequalities. Combating GBV in collaboration with partners should remain key for the UN, not least with increase in GBV due to COVID-19. </w:t>
                            </w:r>
                          </w:p>
                          <w:p w14:paraId="5971ABE1" w14:textId="77777777" w:rsidR="008A068F" w:rsidRDefault="008A068F">
                            <w:pPr>
                              <w:spacing w:after="120" w:line="275" w:lineRule="auto"/>
                              <w:jc w:val="center"/>
                              <w:textDirection w:val="btLr"/>
                            </w:pPr>
                          </w:p>
                          <w:p w14:paraId="78DBADE0" w14:textId="77777777" w:rsidR="008A068F" w:rsidRDefault="008A068F">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38D7793D" id="Rectangle 160" o:spid="_x0000_s1033" style="position:absolute;left:0;text-align:left;margin-left:237pt;margin-top:2pt;width:199.55pt;height:246.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" fillcolor="white [3201]">
                <v:stroke startarrowwidth="narrow" startarrowlength="short" endarrowwidth="narrow" endarrowlength="short" joinstyle="round"/>
                <v:textbox inset="2.53958mm,1.2694mm,2.53958mm,1.2694mm">
                  <w:txbxContent>
                    <w:p w14:paraId="38D5C7F9" w14:textId="77777777" w:rsidR="008A068F" w:rsidRDefault="007D3091">
                      <w:pPr>
                        <w:spacing w:after="120" w:line="275" w:lineRule="auto"/>
                        <w:jc w:val="center"/>
                        <w:textDirection w:val="btLr"/>
                      </w:pPr>
                      <w:r>
                        <w:rPr>
                          <w:rFonts w:ascii="Roboto" w:eastAsia="Roboto" w:hAnsi="Roboto" w:cs="Roboto"/>
                          <w:i/>
                          <w:color w:val="000000"/>
                          <w:sz w:val="20"/>
                        </w:rPr>
                        <w:t>Going forward the removal of all forms of barriers to empowerment and meaningful participation of women and girls, particularly vulnerable groups at local level, as well as engaging men and boys is key. Measures aimed at increasing gender equality in participation in economic activities and hence equally reaping the same benefits, as men remain paramount.</w:t>
                      </w:r>
                    </w:p>
                    <w:p w14:paraId="7C6568C8" w14:textId="77777777" w:rsidR="008A068F" w:rsidRDefault="007D3091">
                      <w:pPr>
                        <w:spacing w:after="120" w:line="275" w:lineRule="auto"/>
                        <w:jc w:val="center"/>
                        <w:textDirection w:val="btLr"/>
                      </w:pPr>
                      <w:r>
                        <w:rPr>
                          <w:rFonts w:ascii="Roboto" w:eastAsia="Roboto" w:hAnsi="Roboto" w:cs="Roboto"/>
                          <w:i/>
                          <w:color w:val="000000"/>
                          <w:sz w:val="20"/>
                        </w:rPr>
                        <w:t xml:space="preserve">Support must be </w:t>
                      </w:r>
                      <w:proofErr w:type="spellStart"/>
                      <w:r>
                        <w:rPr>
                          <w:rFonts w:ascii="Roboto" w:eastAsia="Roboto" w:hAnsi="Roboto" w:cs="Roboto"/>
                          <w:i/>
                          <w:color w:val="000000"/>
                          <w:sz w:val="20"/>
                        </w:rPr>
                        <w:t>channelled</w:t>
                      </w:r>
                      <w:proofErr w:type="spellEnd"/>
                      <w:r>
                        <w:rPr>
                          <w:rFonts w:ascii="Roboto" w:eastAsia="Roboto" w:hAnsi="Roboto" w:cs="Roboto"/>
                          <w:i/>
                          <w:color w:val="000000"/>
                          <w:sz w:val="20"/>
                        </w:rPr>
                        <w:t xml:space="preserve"> towards coordinated and concerted efforts to address social norms and culture rooted stereotypes that perpetuate gender inequalities. Combating GBV in collaboration with partners should remain key for the UN, not least with increase in GBV due to COVID-19. </w:t>
                      </w:r>
                    </w:p>
                    <w:p w14:paraId="5971ABE1" w14:textId="77777777" w:rsidR="008A068F" w:rsidRDefault="008A068F">
                      <w:pPr>
                        <w:spacing w:after="120" w:line="275" w:lineRule="auto"/>
                        <w:jc w:val="center"/>
                        <w:textDirection w:val="btLr"/>
                      </w:pPr>
                    </w:p>
                    <w:p w14:paraId="78DBADE0" w14:textId="77777777" w:rsidR="008A068F" w:rsidRDefault="008A068F">
                      <w:pPr>
                        <w:jc w:val="center"/>
                        <w:textDirection w:val="btLr"/>
                      </w:pPr>
                    </w:p>
                  </w:txbxContent>
                </v:textbox>
                <w10:wrap type="square"/>
              </v:rect>
            </w:pict>
          </mc:Fallback>
        </mc:AlternateContent>
      </w:r>
    </w:p>
    <w:p w14:paraId="0F75BE75" w14:textId="77777777" w:rsidR="008A068F" w:rsidRDefault="007D3091">
      <w:pPr>
        <w:pStyle w:val="Heading1"/>
        <w:numPr>
          <w:ilvl w:val="0"/>
          <w:numId w:val="9"/>
        </w:numPr>
        <w:spacing w:before="0" w:after="120" w:line="276" w:lineRule="auto"/>
        <w:rPr>
          <w:rFonts w:ascii="Roboto" w:eastAsia="Roboto" w:hAnsi="Roboto" w:cs="Roboto"/>
          <w:color w:val="000000"/>
          <w:sz w:val="28"/>
          <w:szCs w:val="28"/>
        </w:rPr>
      </w:pPr>
      <w:bookmarkStart w:id="18" w:name="_Toc89438334"/>
      <w:r>
        <w:rPr>
          <w:rFonts w:ascii="Roboto" w:eastAsia="Roboto" w:hAnsi="Roboto" w:cs="Roboto"/>
          <w:color w:val="000000"/>
          <w:sz w:val="28"/>
          <w:szCs w:val="28"/>
        </w:rPr>
        <w:lastRenderedPageBreak/>
        <w:t>United Nations Rwanda Support to the 2030 Agenda</w:t>
      </w:r>
      <w:bookmarkEnd w:id="18"/>
    </w:p>
    <w:p w14:paraId="33184A13" w14:textId="77777777" w:rsidR="008A068F" w:rsidRDefault="007D3091">
      <w:pPr>
        <w:pStyle w:val="Heading1"/>
        <w:numPr>
          <w:ilvl w:val="1"/>
          <w:numId w:val="9"/>
        </w:numPr>
        <w:spacing w:before="0" w:after="120" w:line="276" w:lineRule="auto"/>
        <w:rPr>
          <w:rFonts w:ascii="Roboto" w:eastAsia="Roboto" w:hAnsi="Roboto" w:cs="Roboto"/>
          <w:color w:val="000000"/>
        </w:rPr>
      </w:pPr>
      <w:bookmarkStart w:id="19" w:name="_Toc89438335"/>
      <w:r>
        <w:rPr>
          <w:rFonts w:ascii="Roboto" w:eastAsia="Roboto" w:hAnsi="Roboto" w:cs="Roboto"/>
          <w:color w:val="000000"/>
        </w:rPr>
        <w:t xml:space="preserve">United nations Rwanda vision </w:t>
      </w:r>
      <w:r>
        <w:rPr>
          <w:rFonts w:ascii="Roboto" w:eastAsia="Roboto" w:hAnsi="Roboto" w:cs="Roboto"/>
          <w:color w:val="000000"/>
          <w:sz w:val="22"/>
          <w:szCs w:val="22"/>
        </w:rPr>
        <w:t>2030</w:t>
      </w:r>
      <w:bookmarkEnd w:id="19"/>
    </w:p>
    <w:p w14:paraId="45DE7DE3"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color w:val="000000"/>
          <w:sz w:val="20"/>
          <w:szCs w:val="20"/>
        </w:rPr>
        <w:t xml:space="preserve">The United Nations Country Team is committed to supporting the Government of Rwanda (GoR) towards the achievement of NST1 and SDG targets, and promotion of regional integration, peace and security, by addressing Africa Union Agenda 2063 and East African Vision 2050. In this regard, the United Nations is committed to contributing towards resilient economic and social transformation of Rwanda underpinned by good governance, observance of human rights, justice, peace and security; gender equality and equity, effective participation in inclusive and sustainable economic development and decent job creation as well as equitable access to and utilization of quality basic social and protection services in a sustainable and climate-resilient ecosystem. </w:t>
      </w:r>
      <w:r>
        <w:rPr>
          <w:noProof/>
        </w:rPr>
        <mc:AlternateContent>
          <mc:Choice Requires="wps">
            <w:drawing>
              <wp:anchor distT="0" distB="0" distL="114300" distR="114300" simplePos="0" relativeHeight="251667456" behindDoc="0" locked="0" layoutInCell="1" hidden="0" allowOverlap="1" wp14:anchorId="2F10BD67" wp14:editId="303EDEED">
                <wp:simplePos x="0" y="0"/>
                <wp:positionH relativeFrom="column">
                  <wp:posOffset>1</wp:posOffset>
                </wp:positionH>
                <wp:positionV relativeFrom="paragraph">
                  <wp:posOffset>1485900</wp:posOffset>
                </wp:positionV>
                <wp:extent cx="5362575" cy="659511"/>
                <wp:effectExtent l="0" t="0" r="0" b="0"/>
                <wp:wrapSquare wrapText="bothSides" distT="0" distB="0" distL="114300" distR="114300"/>
                <wp:docPr id="154" name="Rectangle 154"/>
                <wp:cNvGraphicFramePr/>
                <a:graphic xmlns:a="http://schemas.openxmlformats.org/drawingml/2006/main">
                  <a:graphicData uri="http://schemas.microsoft.com/office/word/2010/wordprocessingShape">
                    <wps:wsp>
                      <wps:cNvSpPr/>
                      <wps:spPr>
                        <a:xfrm>
                          <a:off x="2679000" y="3464532"/>
                          <a:ext cx="5334000" cy="630936"/>
                        </a:xfrm>
                        <a:prstGeom prst="rect">
                          <a:avLst/>
                        </a:prstGeom>
                        <a:solidFill>
                          <a:schemeClr val="lt1"/>
                        </a:solidFill>
                        <a:ln w="9525" cap="flat" cmpd="sng">
                          <a:solidFill>
                            <a:srgbClr val="000000"/>
                          </a:solidFill>
                          <a:prstDash val="solid"/>
                          <a:round/>
                          <a:headEnd type="none" w="sm" len="sm"/>
                          <a:tailEnd type="none" w="sm" len="sm"/>
                        </a:ln>
                      </wps:spPr>
                      <wps:txbx>
                        <w:txbxContent>
                          <w:p w14:paraId="0C34912B" w14:textId="77777777" w:rsidR="008A068F" w:rsidRDefault="007D3091">
                            <w:pPr>
                              <w:spacing w:after="40" w:line="275" w:lineRule="auto"/>
                              <w:jc w:val="center"/>
                              <w:textDirection w:val="btLr"/>
                            </w:pPr>
                            <w:r>
                              <w:rPr>
                                <w:rFonts w:ascii="Arial" w:eastAsia="Arial" w:hAnsi="Arial" w:cs="Arial"/>
                                <w:color w:val="000000"/>
                                <w:sz w:val="20"/>
                              </w:rPr>
                              <w:t>The United Nations Rwanda Vision 2030:</w:t>
                            </w:r>
                          </w:p>
                          <w:p w14:paraId="57B1C6EE" w14:textId="77777777" w:rsidR="008A068F" w:rsidRDefault="007D3091">
                            <w:pPr>
                              <w:spacing w:after="40" w:line="275" w:lineRule="auto"/>
                              <w:jc w:val="center"/>
                              <w:textDirection w:val="btLr"/>
                            </w:pPr>
                            <w:r>
                              <w:rPr>
                                <w:rFonts w:ascii="Arial" w:eastAsia="Arial" w:hAnsi="Arial" w:cs="Arial"/>
                                <w:i/>
                                <w:color w:val="000000"/>
                                <w:sz w:val="20"/>
                              </w:rPr>
                              <w:t>“The UN strategically and effectively supports Rwanda to achieve inclusive, equitable and sustainable development and a high quality and standard for life for everyone”.</w:t>
                            </w:r>
                          </w:p>
                          <w:p w14:paraId="5A298E06" w14:textId="77777777" w:rsidR="008A068F" w:rsidRDefault="008A068F">
                            <w:pPr>
                              <w:spacing w:after="120" w:line="275" w:lineRule="auto"/>
                              <w:jc w:val="center"/>
                              <w:textDirection w:val="btLr"/>
                            </w:pPr>
                          </w:p>
                          <w:p w14:paraId="073A55CC" w14:textId="77777777" w:rsidR="008A068F" w:rsidRDefault="008A068F">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2F10BD67" id="Rectangle 154" o:spid="_x0000_s1034" style="position:absolute;left:0;text-align:left;margin-left:0;margin-top:117pt;width:422.25pt;height:51.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" fillcolor="white [3201]">
                <v:stroke startarrowwidth="narrow" startarrowlength="short" endarrowwidth="narrow" endarrowlength="short" joinstyle="round"/>
                <v:textbox inset="2.53958mm,1.2694mm,2.53958mm,1.2694mm">
                  <w:txbxContent>
                    <w:p w14:paraId="0C34912B" w14:textId="77777777" w:rsidR="008A068F" w:rsidRDefault="007D3091">
                      <w:pPr>
                        <w:spacing w:after="40" w:line="275" w:lineRule="auto"/>
                        <w:jc w:val="center"/>
                        <w:textDirection w:val="btLr"/>
                      </w:pPr>
                      <w:r>
                        <w:rPr>
                          <w:rFonts w:ascii="Arial" w:eastAsia="Arial" w:hAnsi="Arial" w:cs="Arial"/>
                          <w:color w:val="000000"/>
                          <w:sz w:val="20"/>
                        </w:rPr>
                        <w:t>The United Nations Rwanda Vision 2030:</w:t>
                      </w:r>
                    </w:p>
                    <w:p w14:paraId="57B1C6EE" w14:textId="77777777" w:rsidR="008A068F" w:rsidRDefault="007D3091">
                      <w:pPr>
                        <w:spacing w:after="40" w:line="275" w:lineRule="auto"/>
                        <w:jc w:val="center"/>
                        <w:textDirection w:val="btLr"/>
                      </w:pPr>
                      <w:r>
                        <w:rPr>
                          <w:rFonts w:ascii="Arial" w:eastAsia="Arial" w:hAnsi="Arial" w:cs="Arial"/>
                          <w:i/>
                          <w:color w:val="000000"/>
                          <w:sz w:val="20"/>
                        </w:rPr>
                        <w:t>“The UN strategically and effectively supports Rwanda to achieve inclusive, equitable and sustainable development and a high quality and standard for life for everyone”.</w:t>
                      </w:r>
                    </w:p>
                    <w:p w14:paraId="5A298E06" w14:textId="77777777" w:rsidR="008A068F" w:rsidRDefault="008A068F">
                      <w:pPr>
                        <w:spacing w:after="120" w:line="275" w:lineRule="auto"/>
                        <w:jc w:val="center"/>
                        <w:textDirection w:val="btLr"/>
                      </w:pPr>
                    </w:p>
                    <w:p w14:paraId="073A55CC" w14:textId="77777777" w:rsidR="008A068F" w:rsidRDefault="008A068F">
                      <w:pPr>
                        <w:jc w:val="center"/>
                        <w:textDirection w:val="btLr"/>
                      </w:pPr>
                    </w:p>
                  </w:txbxContent>
                </v:textbox>
                <w10:wrap type="square"/>
              </v:rect>
            </w:pict>
          </mc:Fallback>
        </mc:AlternateContent>
      </w:r>
    </w:p>
    <w:p w14:paraId="03905625"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color w:val="000000"/>
          <w:sz w:val="20"/>
          <w:szCs w:val="20"/>
        </w:rPr>
        <w:t>Through the UNSDCF 2018 – 2024, the UN in Rwanda will continue to provide technical support and resources in development and humanitarian settings towards achievement of the NST1 targets. In the remaining years of the NST1, priority will be placed on building greener, more resilient, sustainable, and inclusive societies. In this regard strategic focus will be laid on:</w:t>
      </w:r>
    </w:p>
    <w:p w14:paraId="53457367"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b/>
          <w:color w:val="000000"/>
          <w:sz w:val="20"/>
          <w:szCs w:val="20"/>
        </w:rPr>
        <w:t>Partnerships and Financing</w:t>
      </w:r>
      <w:r>
        <w:rPr>
          <w:rFonts w:ascii="Roboto" w:eastAsia="Roboto" w:hAnsi="Roboto" w:cs="Roboto"/>
          <w:color w:val="000000"/>
          <w:sz w:val="20"/>
          <w:szCs w:val="20"/>
        </w:rPr>
        <w:t xml:space="preserve">: The UN will continue strengthening its solidarity, partnerships and coordination in support of Vision 2050 and Agenda 2030 with investments in innovation and new funding mechanisms. Continuous efforts to </w:t>
      </w:r>
      <w:r>
        <w:rPr>
          <w:rFonts w:ascii="Roboto" w:eastAsia="Roboto" w:hAnsi="Roboto" w:cs="Roboto"/>
          <w:b/>
          <w:color w:val="000000"/>
          <w:sz w:val="20"/>
          <w:szCs w:val="20"/>
        </w:rPr>
        <w:t>strengthen partnership</w:t>
      </w:r>
      <w:r>
        <w:rPr>
          <w:rFonts w:ascii="Roboto" w:eastAsia="Roboto" w:hAnsi="Roboto" w:cs="Roboto"/>
          <w:color w:val="000000"/>
          <w:sz w:val="20"/>
          <w:szCs w:val="20"/>
        </w:rPr>
        <w:t xml:space="preserve"> within the UN, with Government, Private Sector, NGOs, </w:t>
      </w:r>
      <w:proofErr w:type="spellStart"/>
      <w:r>
        <w:rPr>
          <w:rFonts w:ascii="Roboto" w:eastAsia="Roboto" w:hAnsi="Roboto" w:cs="Roboto"/>
          <w:color w:val="000000"/>
          <w:sz w:val="20"/>
          <w:szCs w:val="20"/>
        </w:rPr>
        <w:t>INGOs’</w:t>
      </w:r>
      <w:proofErr w:type="spellEnd"/>
      <w:r>
        <w:rPr>
          <w:rFonts w:ascii="Roboto" w:eastAsia="Roboto" w:hAnsi="Roboto" w:cs="Roboto"/>
          <w:color w:val="000000"/>
          <w:sz w:val="20"/>
          <w:szCs w:val="20"/>
        </w:rPr>
        <w:t xml:space="preserve"> and other partners is key to our common roles as stakeholders of sustainable development. Moreover, strategic </w:t>
      </w:r>
      <w:r>
        <w:rPr>
          <w:rFonts w:ascii="Roboto" w:eastAsia="Roboto" w:hAnsi="Roboto" w:cs="Roboto"/>
          <w:b/>
          <w:color w:val="000000"/>
          <w:sz w:val="20"/>
          <w:szCs w:val="20"/>
        </w:rPr>
        <w:t>partnerships for financing</w:t>
      </w:r>
      <w:r>
        <w:rPr>
          <w:rFonts w:ascii="Roboto" w:eastAsia="Roboto" w:hAnsi="Roboto" w:cs="Roboto"/>
          <w:color w:val="000000"/>
          <w:sz w:val="20"/>
          <w:szCs w:val="20"/>
        </w:rPr>
        <w:t xml:space="preserve"> nationally, regionally, and globally to build back from the COVID-19 pandemic to recovery through collaboration at different levels will take centre stage. </w:t>
      </w:r>
    </w:p>
    <w:p w14:paraId="2A690578"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b/>
          <w:color w:val="000000"/>
          <w:sz w:val="20"/>
          <w:szCs w:val="20"/>
        </w:rPr>
        <w:t>Advancing the Green Agenda</w:t>
      </w:r>
      <w:r>
        <w:rPr>
          <w:rFonts w:ascii="Roboto" w:eastAsia="Roboto" w:hAnsi="Roboto" w:cs="Roboto"/>
          <w:color w:val="000000"/>
          <w:sz w:val="20"/>
          <w:szCs w:val="20"/>
        </w:rPr>
        <w:t xml:space="preserve">: The Government and private sector will continue to be supported to </w:t>
      </w:r>
      <w:r>
        <w:rPr>
          <w:rFonts w:ascii="Roboto" w:eastAsia="Roboto" w:hAnsi="Roboto" w:cs="Roboto"/>
          <w:b/>
          <w:color w:val="000000"/>
          <w:sz w:val="20"/>
          <w:szCs w:val="20"/>
        </w:rPr>
        <w:t>scale up green investments</w:t>
      </w:r>
      <w:r>
        <w:rPr>
          <w:rFonts w:ascii="Roboto" w:eastAsia="Roboto" w:hAnsi="Roboto" w:cs="Roboto"/>
          <w:color w:val="000000"/>
          <w:sz w:val="20"/>
          <w:szCs w:val="20"/>
        </w:rPr>
        <w:t xml:space="preserve"> through innovative </w:t>
      </w:r>
      <w:r>
        <w:rPr>
          <w:rFonts w:ascii="Roboto" w:eastAsia="Roboto" w:hAnsi="Roboto" w:cs="Roboto"/>
          <w:b/>
          <w:color w:val="000000"/>
          <w:sz w:val="20"/>
          <w:szCs w:val="20"/>
        </w:rPr>
        <w:t>climate financing</w:t>
      </w:r>
      <w:r>
        <w:rPr>
          <w:rFonts w:ascii="Roboto" w:eastAsia="Roboto" w:hAnsi="Roboto" w:cs="Roboto"/>
          <w:color w:val="000000"/>
          <w:sz w:val="20"/>
          <w:szCs w:val="20"/>
        </w:rPr>
        <w:t xml:space="preserve">, complemented by strategic policies and regulatory reforms to increase the productivity of Rwanda’s natural capital as well as its climate resilience. Moreover, through an upcoming investment protocol, the UN will support the GoR explore opening a green investment in Rwanda </w:t>
      </w:r>
      <w:r>
        <w:rPr>
          <w:rFonts w:ascii="Roboto" w:eastAsia="Roboto" w:hAnsi="Roboto" w:cs="Roboto"/>
          <w:sz w:val="20"/>
          <w:szCs w:val="20"/>
        </w:rPr>
        <w:t>through</w:t>
      </w:r>
      <w:r>
        <w:rPr>
          <w:rFonts w:ascii="Roboto" w:eastAsia="Roboto" w:hAnsi="Roboto" w:cs="Roboto"/>
          <w:color w:val="000000"/>
          <w:sz w:val="20"/>
          <w:szCs w:val="20"/>
        </w:rPr>
        <w:t xml:space="preserve"> the </w:t>
      </w:r>
      <w:r>
        <w:rPr>
          <w:rFonts w:ascii="Roboto" w:eastAsia="Roboto" w:hAnsi="Roboto" w:cs="Roboto"/>
          <w:b/>
          <w:color w:val="000000"/>
          <w:sz w:val="20"/>
          <w:szCs w:val="20"/>
        </w:rPr>
        <w:t>AfCFTA</w:t>
      </w:r>
      <w:r>
        <w:rPr>
          <w:rFonts w:ascii="Roboto" w:eastAsia="Roboto" w:hAnsi="Roboto" w:cs="Roboto"/>
          <w:color w:val="000000"/>
          <w:sz w:val="20"/>
          <w:szCs w:val="20"/>
        </w:rPr>
        <w:t xml:space="preserve">. Key is enhancing inter-African trade and greater inclusion of youth and women, small and medium enterprises. Structural transformation and a </w:t>
      </w:r>
      <w:proofErr w:type="spellStart"/>
      <w:r>
        <w:rPr>
          <w:rFonts w:ascii="Roboto" w:eastAsia="Roboto" w:hAnsi="Roboto" w:cs="Roboto"/>
          <w:color w:val="000000"/>
          <w:sz w:val="20"/>
          <w:szCs w:val="20"/>
        </w:rPr>
        <w:t>decarbonised</w:t>
      </w:r>
      <w:proofErr w:type="spellEnd"/>
      <w:r>
        <w:rPr>
          <w:rFonts w:ascii="Roboto" w:eastAsia="Roboto" w:hAnsi="Roboto" w:cs="Roboto"/>
          <w:color w:val="000000"/>
          <w:sz w:val="20"/>
          <w:szCs w:val="20"/>
        </w:rPr>
        <w:t>/</w:t>
      </w:r>
      <w:r>
        <w:rPr>
          <w:rFonts w:ascii="Roboto" w:eastAsia="Roboto" w:hAnsi="Roboto" w:cs="Roboto"/>
          <w:b/>
          <w:color w:val="000000"/>
          <w:sz w:val="20"/>
          <w:szCs w:val="20"/>
        </w:rPr>
        <w:t>green recovery plan</w:t>
      </w:r>
      <w:r>
        <w:rPr>
          <w:rFonts w:ascii="Roboto" w:eastAsia="Roboto" w:hAnsi="Roboto" w:cs="Roboto"/>
          <w:color w:val="000000"/>
          <w:sz w:val="20"/>
          <w:szCs w:val="20"/>
        </w:rPr>
        <w:t xml:space="preserve"> will be facilitated to accelerate the move towards green trade and industrialisation, climate-smart agriculture, and multilateral global trade. Downstream support will continue to focus on awareness creation of the importance of renewable, clean energy, reliable and affordable access to sustainable technologies. </w:t>
      </w:r>
      <w:r>
        <w:rPr>
          <w:rFonts w:ascii="Roboto" w:eastAsia="Roboto" w:hAnsi="Roboto" w:cs="Roboto"/>
          <w:sz w:val="20"/>
          <w:szCs w:val="20"/>
        </w:rPr>
        <w:t xml:space="preserve">UN agencies will also </w:t>
      </w:r>
      <w:proofErr w:type="spellStart"/>
      <w:r>
        <w:rPr>
          <w:rFonts w:ascii="Roboto" w:eastAsia="Roboto" w:hAnsi="Roboto" w:cs="Roboto"/>
          <w:sz w:val="20"/>
          <w:szCs w:val="20"/>
        </w:rPr>
        <w:t>endeavour</w:t>
      </w:r>
      <w:proofErr w:type="spellEnd"/>
      <w:r>
        <w:rPr>
          <w:rFonts w:ascii="Roboto" w:eastAsia="Roboto" w:hAnsi="Roboto" w:cs="Roboto"/>
          <w:sz w:val="20"/>
          <w:szCs w:val="20"/>
        </w:rPr>
        <w:t xml:space="preserve"> to create linkages between Rwanda’s food systems and climate action agendas and provide support to Government priorities promoted at the UN Food Systems Summit and COP26. This includes achieving Rwanda’s agricultural production targets in an environmentally sustainable manner that promotes livelihoods resilient to climate change.</w:t>
      </w:r>
    </w:p>
    <w:p w14:paraId="1A039846"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b/>
          <w:color w:val="000000"/>
          <w:sz w:val="20"/>
          <w:szCs w:val="20"/>
        </w:rPr>
        <w:t>Fostering innovation and digitalization</w:t>
      </w:r>
      <w:r>
        <w:rPr>
          <w:rFonts w:ascii="Roboto" w:eastAsia="Roboto" w:hAnsi="Roboto" w:cs="Roboto"/>
          <w:color w:val="000000"/>
          <w:sz w:val="20"/>
          <w:szCs w:val="20"/>
        </w:rPr>
        <w:t xml:space="preserve"> as an emerging way of working through more efficient and less costly means. The UN will continue to support Rwanda’s trajectory towards embracing technology across all sectors, with critical focus on </w:t>
      </w:r>
      <w:r>
        <w:rPr>
          <w:rFonts w:ascii="Roboto" w:eastAsia="Roboto" w:hAnsi="Roboto" w:cs="Roboto"/>
          <w:b/>
          <w:color w:val="000000"/>
          <w:sz w:val="20"/>
          <w:szCs w:val="20"/>
        </w:rPr>
        <w:t>bridging the digital divide</w:t>
      </w:r>
      <w:r>
        <w:rPr>
          <w:rFonts w:ascii="Roboto" w:eastAsia="Roboto" w:hAnsi="Roboto" w:cs="Roboto"/>
          <w:color w:val="000000"/>
          <w:sz w:val="20"/>
          <w:szCs w:val="20"/>
        </w:rPr>
        <w:t xml:space="preserve"> by enabling marginalised and most vulnerable groups to benefit from technological advancements, including development of required infrastructure. </w:t>
      </w:r>
      <w:r>
        <w:rPr>
          <w:rFonts w:ascii="Roboto" w:eastAsia="Roboto" w:hAnsi="Roboto" w:cs="Roboto"/>
          <w:b/>
          <w:color w:val="000000"/>
          <w:sz w:val="20"/>
          <w:szCs w:val="20"/>
        </w:rPr>
        <w:t>Technology and innovation</w:t>
      </w:r>
      <w:r>
        <w:rPr>
          <w:rFonts w:ascii="Roboto" w:eastAsia="Roboto" w:hAnsi="Roboto" w:cs="Roboto"/>
          <w:color w:val="000000"/>
          <w:sz w:val="20"/>
          <w:szCs w:val="20"/>
        </w:rPr>
        <w:t xml:space="preserve"> will be used to support delivery towards a green, resilient, sustainable, and inclusive society. Promotion of </w:t>
      </w:r>
      <w:proofErr w:type="spellStart"/>
      <w:r>
        <w:rPr>
          <w:rFonts w:ascii="Roboto" w:eastAsia="Roboto" w:hAnsi="Roboto" w:cs="Roboto"/>
          <w:b/>
          <w:color w:val="000000"/>
          <w:sz w:val="20"/>
          <w:szCs w:val="20"/>
        </w:rPr>
        <w:lastRenderedPageBreak/>
        <w:t>eGovernance</w:t>
      </w:r>
      <w:proofErr w:type="spellEnd"/>
      <w:r>
        <w:rPr>
          <w:rFonts w:ascii="Roboto" w:eastAsia="Roboto" w:hAnsi="Roboto" w:cs="Roboto"/>
          <w:color w:val="000000"/>
          <w:sz w:val="20"/>
          <w:szCs w:val="20"/>
        </w:rPr>
        <w:t xml:space="preserve"> including online service delivery, solutions that contribute to green energy, as well as support to </w:t>
      </w:r>
      <w:r>
        <w:rPr>
          <w:rFonts w:ascii="Roboto" w:eastAsia="Roboto" w:hAnsi="Roboto" w:cs="Roboto"/>
          <w:b/>
          <w:color w:val="000000"/>
          <w:sz w:val="20"/>
          <w:szCs w:val="20"/>
        </w:rPr>
        <w:t>digital policy</w:t>
      </w:r>
      <w:r>
        <w:rPr>
          <w:rFonts w:ascii="Roboto" w:eastAsia="Roboto" w:hAnsi="Roboto" w:cs="Roboto"/>
          <w:color w:val="000000"/>
          <w:sz w:val="20"/>
          <w:szCs w:val="20"/>
        </w:rPr>
        <w:t xml:space="preserve"> coherence and implementation. The UN will provide technical support, resources</w:t>
      </w:r>
      <w:r>
        <w:rPr>
          <w:rFonts w:ascii="Roboto" w:eastAsia="Roboto" w:hAnsi="Roboto" w:cs="Roboto"/>
          <w:sz w:val="20"/>
          <w:szCs w:val="20"/>
        </w:rPr>
        <w:t xml:space="preserve">, </w:t>
      </w:r>
      <w:r>
        <w:rPr>
          <w:rFonts w:ascii="Roboto" w:eastAsia="Roboto" w:hAnsi="Roboto" w:cs="Roboto"/>
          <w:color w:val="000000"/>
          <w:sz w:val="20"/>
          <w:szCs w:val="20"/>
        </w:rPr>
        <w:t xml:space="preserve">share Knowledge and </w:t>
      </w:r>
      <w:r>
        <w:rPr>
          <w:rFonts w:ascii="Roboto" w:eastAsia="Roboto" w:hAnsi="Roboto" w:cs="Roboto"/>
          <w:sz w:val="20"/>
          <w:szCs w:val="20"/>
        </w:rPr>
        <w:t>leverage from</w:t>
      </w:r>
      <w:r>
        <w:rPr>
          <w:rFonts w:ascii="Roboto" w:eastAsia="Roboto" w:hAnsi="Roboto" w:cs="Roboto"/>
          <w:color w:val="000000"/>
          <w:sz w:val="20"/>
          <w:szCs w:val="20"/>
        </w:rPr>
        <w:t xml:space="preserve"> its regional and global assets and networks. </w:t>
      </w:r>
    </w:p>
    <w:p w14:paraId="16F57A71"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b/>
          <w:color w:val="000000"/>
          <w:sz w:val="20"/>
          <w:szCs w:val="20"/>
        </w:rPr>
        <w:t>Leveraging support for Data and Statistics:</w:t>
      </w:r>
      <w:r>
        <w:rPr>
          <w:rFonts w:ascii="Roboto" w:eastAsia="Roboto" w:hAnsi="Roboto" w:cs="Roboto"/>
          <w:color w:val="000000"/>
          <w:sz w:val="20"/>
          <w:szCs w:val="20"/>
        </w:rPr>
        <w:t xml:space="preserve"> UN Agencies will work together to enhance national capacities for </w:t>
      </w:r>
      <w:r>
        <w:rPr>
          <w:rFonts w:ascii="Roboto" w:eastAsia="Roboto" w:hAnsi="Roboto" w:cs="Roboto"/>
          <w:b/>
          <w:color w:val="000000"/>
          <w:sz w:val="20"/>
          <w:szCs w:val="20"/>
        </w:rPr>
        <w:t>generation of statistics and real time data</w:t>
      </w:r>
      <w:r>
        <w:rPr>
          <w:rFonts w:ascii="Roboto" w:eastAsia="Roboto" w:hAnsi="Roboto" w:cs="Roboto"/>
          <w:color w:val="000000"/>
          <w:sz w:val="20"/>
          <w:szCs w:val="20"/>
        </w:rPr>
        <w:t xml:space="preserve"> and enable further </w:t>
      </w:r>
      <w:r>
        <w:rPr>
          <w:rFonts w:ascii="Roboto" w:eastAsia="Roboto" w:hAnsi="Roboto" w:cs="Roboto"/>
          <w:b/>
          <w:color w:val="000000"/>
          <w:sz w:val="20"/>
          <w:szCs w:val="20"/>
        </w:rPr>
        <w:t xml:space="preserve">data disaggregation </w:t>
      </w:r>
      <w:r>
        <w:rPr>
          <w:rFonts w:ascii="Roboto" w:eastAsia="Roboto" w:hAnsi="Roboto" w:cs="Roboto"/>
          <w:color w:val="000000"/>
          <w:sz w:val="20"/>
          <w:szCs w:val="20"/>
        </w:rPr>
        <w:t xml:space="preserve">necessary for more effective evidence-based analysis, policy formulation and programme design. UN analytical capacities will be leveraged across sectors to support the next generation of assessment and planning through </w:t>
      </w:r>
      <w:r>
        <w:rPr>
          <w:rFonts w:ascii="Roboto" w:eastAsia="Roboto" w:hAnsi="Roboto" w:cs="Roboto"/>
          <w:b/>
          <w:color w:val="000000"/>
          <w:sz w:val="20"/>
          <w:szCs w:val="20"/>
        </w:rPr>
        <w:t>advanced analytics and data science</w:t>
      </w:r>
      <w:r>
        <w:rPr>
          <w:rFonts w:ascii="Roboto" w:eastAsia="Roboto" w:hAnsi="Roboto" w:cs="Roboto"/>
          <w:color w:val="000000"/>
          <w:sz w:val="20"/>
          <w:szCs w:val="20"/>
        </w:rPr>
        <w:t xml:space="preserve">. The UN will invest in our ability to support utilization of data to support advocacy, policy development, and programme design for accelerated delivery of NST1 and SDG targets. </w:t>
      </w:r>
    </w:p>
    <w:p w14:paraId="6266FFB0"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b/>
          <w:color w:val="000000"/>
          <w:sz w:val="20"/>
          <w:szCs w:val="20"/>
        </w:rPr>
        <w:t xml:space="preserve">Champion the tackling of Inequality </w:t>
      </w:r>
      <w:r>
        <w:rPr>
          <w:rFonts w:ascii="Roboto" w:eastAsia="Roboto" w:hAnsi="Roboto" w:cs="Roboto"/>
          <w:color w:val="000000"/>
          <w:sz w:val="20"/>
          <w:szCs w:val="20"/>
        </w:rPr>
        <w:t xml:space="preserve">as top priority, including within the </w:t>
      </w:r>
      <w:r>
        <w:rPr>
          <w:rFonts w:ascii="Roboto" w:eastAsia="Roboto" w:hAnsi="Roboto" w:cs="Roboto"/>
          <w:b/>
          <w:color w:val="000000"/>
          <w:sz w:val="20"/>
          <w:szCs w:val="20"/>
        </w:rPr>
        <w:t>COVID-19 socio-economic recovery</w:t>
      </w:r>
      <w:r>
        <w:rPr>
          <w:rFonts w:ascii="Roboto" w:eastAsia="Roboto" w:hAnsi="Roboto" w:cs="Roboto"/>
          <w:color w:val="000000"/>
          <w:sz w:val="20"/>
          <w:szCs w:val="20"/>
        </w:rPr>
        <w:t xml:space="preserve"> efforts ongoing and </w:t>
      </w:r>
      <w:r>
        <w:rPr>
          <w:rFonts w:ascii="Roboto" w:eastAsia="Roboto" w:hAnsi="Roboto" w:cs="Roboto"/>
          <w:b/>
          <w:color w:val="000000"/>
          <w:sz w:val="20"/>
          <w:szCs w:val="20"/>
        </w:rPr>
        <w:t>building resilience</w:t>
      </w:r>
      <w:r>
        <w:rPr>
          <w:rFonts w:ascii="Roboto" w:eastAsia="Roboto" w:hAnsi="Roboto" w:cs="Roboto"/>
          <w:color w:val="000000"/>
          <w:sz w:val="20"/>
          <w:szCs w:val="20"/>
        </w:rPr>
        <w:t xml:space="preserve"> among most affected. The UN role to ensure systematic </w:t>
      </w:r>
      <w:r>
        <w:rPr>
          <w:rFonts w:ascii="Roboto" w:eastAsia="Roboto" w:hAnsi="Roboto" w:cs="Roboto"/>
          <w:b/>
          <w:color w:val="000000"/>
          <w:sz w:val="20"/>
          <w:szCs w:val="20"/>
        </w:rPr>
        <w:t>investment in social protection</w:t>
      </w:r>
      <w:r>
        <w:rPr>
          <w:rFonts w:ascii="Roboto" w:eastAsia="Roboto" w:hAnsi="Roboto" w:cs="Roboto"/>
          <w:color w:val="000000"/>
          <w:sz w:val="20"/>
          <w:szCs w:val="20"/>
        </w:rPr>
        <w:t xml:space="preserve">, to tackle job losses and livelihoods will remain pivotal. Strengthening social justice is key, and our role in promoting a </w:t>
      </w:r>
      <w:r>
        <w:rPr>
          <w:rFonts w:ascii="Roboto" w:eastAsia="Roboto" w:hAnsi="Roboto" w:cs="Roboto"/>
          <w:b/>
          <w:color w:val="000000"/>
          <w:sz w:val="20"/>
          <w:szCs w:val="20"/>
        </w:rPr>
        <w:t>human rights-based approach (HRBA)</w:t>
      </w:r>
      <w:r>
        <w:rPr>
          <w:rFonts w:ascii="Roboto" w:eastAsia="Roboto" w:hAnsi="Roboto" w:cs="Roboto"/>
          <w:color w:val="000000"/>
          <w:sz w:val="20"/>
          <w:szCs w:val="20"/>
        </w:rPr>
        <w:t xml:space="preserve"> to building back better is now more important. To contribute to this complex situation, resilience, inclusion, and environment must be included in macroeconomic policies. Smarter mechanisms to find integrated solutions will be </w:t>
      </w:r>
      <w:proofErr w:type="spellStart"/>
      <w:r>
        <w:rPr>
          <w:rFonts w:ascii="Roboto" w:eastAsia="Roboto" w:hAnsi="Roboto" w:cs="Roboto"/>
          <w:color w:val="000000"/>
          <w:sz w:val="20"/>
          <w:szCs w:val="20"/>
        </w:rPr>
        <w:t>prioritised</w:t>
      </w:r>
      <w:proofErr w:type="spellEnd"/>
      <w:r>
        <w:rPr>
          <w:rFonts w:ascii="Roboto" w:eastAsia="Roboto" w:hAnsi="Roboto" w:cs="Roboto"/>
          <w:color w:val="000000"/>
          <w:sz w:val="20"/>
          <w:szCs w:val="20"/>
        </w:rPr>
        <w:t xml:space="preserve"> to go beyond structural solutions. Inclusivity is key.  We must ensure that no one is left behind. Gender, rural/ urban divide will be tackled in all their dimensions as part of the recovery process. </w:t>
      </w:r>
    </w:p>
    <w:p w14:paraId="246BFD72"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b/>
          <w:color w:val="000000"/>
          <w:sz w:val="20"/>
          <w:szCs w:val="20"/>
        </w:rPr>
        <w:t>Putting Young People at the Centre</w:t>
      </w:r>
      <w:r>
        <w:rPr>
          <w:rFonts w:ascii="Roboto" w:eastAsia="Roboto" w:hAnsi="Roboto" w:cs="Roboto"/>
          <w:color w:val="000000"/>
          <w:sz w:val="20"/>
          <w:szCs w:val="20"/>
        </w:rPr>
        <w:t xml:space="preserve">:  Our human capital is the youth in Rwanda and on the African continent that make up to 70 percent of the population; they must be at the heart of every policy and sustainable development solutions. </w:t>
      </w:r>
      <w:r>
        <w:rPr>
          <w:rFonts w:ascii="Roboto" w:eastAsia="Roboto" w:hAnsi="Roboto" w:cs="Roboto"/>
          <w:b/>
          <w:color w:val="000000"/>
          <w:sz w:val="20"/>
          <w:szCs w:val="20"/>
        </w:rPr>
        <w:t>Harnessing this demographic dividend</w:t>
      </w:r>
      <w:r>
        <w:rPr>
          <w:rFonts w:ascii="Roboto" w:eastAsia="Roboto" w:hAnsi="Roboto" w:cs="Roboto"/>
          <w:color w:val="000000"/>
          <w:sz w:val="20"/>
          <w:szCs w:val="20"/>
        </w:rPr>
        <w:t xml:space="preserve"> calls for targeted holistic investments in both social and economic spheres for youth development. </w:t>
      </w:r>
      <w:r>
        <w:rPr>
          <w:rFonts w:ascii="Roboto" w:eastAsia="Roboto" w:hAnsi="Roboto" w:cs="Roboto"/>
          <w:sz w:val="20"/>
          <w:szCs w:val="20"/>
        </w:rPr>
        <w:t>The UN role</w:t>
      </w:r>
      <w:r>
        <w:rPr>
          <w:rFonts w:ascii="Roboto" w:eastAsia="Roboto" w:hAnsi="Roboto" w:cs="Roboto"/>
          <w:color w:val="000000"/>
          <w:sz w:val="20"/>
          <w:szCs w:val="20"/>
        </w:rPr>
        <w:t xml:space="preserve"> in convening and coordinating development partners’ investment in human capital is crucial, as well as in physical, financial and technology capital. Multi-sectoral responses to COVID-19 effects will be priority. The UNCT and partners will lead support to youth in economic activities, social wellbeing, sexual and reproductive health, mental health and tailored programs. </w:t>
      </w:r>
      <w:r>
        <w:rPr>
          <w:rFonts w:ascii="Roboto" w:eastAsia="Roboto" w:hAnsi="Roboto" w:cs="Roboto"/>
          <w:b/>
          <w:color w:val="000000"/>
          <w:sz w:val="20"/>
          <w:szCs w:val="20"/>
        </w:rPr>
        <w:t>Youth leadership and participation</w:t>
      </w:r>
      <w:r>
        <w:rPr>
          <w:rFonts w:ascii="Roboto" w:eastAsia="Roboto" w:hAnsi="Roboto" w:cs="Roboto"/>
          <w:color w:val="000000"/>
          <w:sz w:val="20"/>
          <w:szCs w:val="20"/>
        </w:rPr>
        <w:t xml:space="preserve"> will be targeted through the UN role in creating and supporting spaces for youth and youth-led organizations to be at the table designing, implementing, and monitoring programmes and policies at national and local levels.</w:t>
      </w:r>
    </w:p>
    <w:p w14:paraId="5DE6D794"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b/>
          <w:color w:val="000000"/>
          <w:sz w:val="20"/>
          <w:szCs w:val="20"/>
        </w:rPr>
        <w:t>Promoting the Humanitarian-Development-Peace nexus</w:t>
      </w:r>
      <w:r>
        <w:rPr>
          <w:rFonts w:ascii="Roboto" w:eastAsia="Roboto" w:hAnsi="Roboto" w:cs="Roboto"/>
          <w:color w:val="000000"/>
          <w:sz w:val="20"/>
          <w:szCs w:val="20"/>
        </w:rPr>
        <w:t xml:space="preserve"> approach in existing and new programmes. Integrating components of </w:t>
      </w:r>
      <w:r>
        <w:rPr>
          <w:rFonts w:ascii="Roboto" w:eastAsia="Roboto" w:hAnsi="Roboto" w:cs="Roboto"/>
          <w:b/>
          <w:color w:val="000000"/>
          <w:sz w:val="20"/>
          <w:szCs w:val="20"/>
        </w:rPr>
        <w:t>resilience and capacity to respond to emergency</w:t>
      </w:r>
      <w:r>
        <w:rPr>
          <w:rFonts w:ascii="Roboto" w:eastAsia="Roboto" w:hAnsi="Roboto" w:cs="Roboto"/>
          <w:color w:val="000000"/>
          <w:sz w:val="20"/>
          <w:szCs w:val="20"/>
        </w:rPr>
        <w:t xml:space="preserve">, as well as mitigation of disaster, in development interventions is key. Also </w:t>
      </w:r>
      <w:r>
        <w:rPr>
          <w:rFonts w:ascii="Roboto" w:eastAsia="Roboto" w:hAnsi="Roboto" w:cs="Roboto"/>
          <w:b/>
          <w:color w:val="000000"/>
          <w:sz w:val="20"/>
          <w:szCs w:val="20"/>
        </w:rPr>
        <w:t>integrating regional trade and financial inclusio</w:t>
      </w:r>
      <w:r>
        <w:rPr>
          <w:rFonts w:ascii="Roboto" w:eastAsia="Roboto" w:hAnsi="Roboto" w:cs="Roboto"/>
          <w:color w:val="000000"/>
          <w:sz w:val="20"/>
          <w:szCs w:val="20"/>
        </w:rPr>
        <w:t xml:space="preserve">n as drivers for peacebuilding and development in Rwanda and in the region, including among refugees works. Coupled with needs-based humanitarian support and </w:t>
      </w:r>
      <w:r>
        <w:rPr>
          <w:rFonts w:ascii="Roboto" w:eastAsia="Roboto" w:hAnsi="Roboto" w:cs="Roboto"/>
          <w:b/>
          <w:color w:val="000000"/>
          <w:sz w:val="20"/>
          <w:szCs w:val="20"/>
        </w:rPr>
        <w:t>socio-economic integration of refugees</w:t>
      </w:r>
      <w:r>
        <w:rPr>
          <w:rFonts w:ascii="Roboto" w:eastAsia="Roboto" w:hAnsi="Roboto" w:cs="Roboto"/>
          <w:color w:val="000000"/>
          <w:sz w:val="20"/>
          <w:szCs w:val="20"/>
        </w:rPr>
        <w:t xml:space="preserve"> and other beneficiaries for self-reliance will be further reinforce</w:t>
      </w:r>
      <w:r>
        <w:rPr>
          <w:rFonts w:ascii="Roboto" w:eastAsia="Roboto" w:hAnsi="Roboto" w:cs="Roboto"/>
          <w:sz w:val="20"/>
          <w:szCs w:val="20"/>
        </w:rPr>
        <w:t>d</w:t>
      </w:r>
      <w:r>
        <w:rPr>
          <w:rFonts w:ascii="Roboto" w:eastAsia="Roboto" w:hAnsi="Roboto" w:cs="Roboto"/>
          <w:color w:val="000000"/>
          <w:sz w:val="20"/>
          <w:szCs w:val="20"/>
        </w:rPr>
        <w:t xml:space="preserve">. Interventions promoting peaceful reintegration and reconciliation will be supported. </w:t>
      </w:r>
    </w:p>
    <w:p w14:paraId="7BE92872" w14:textId="77777777" w:rsidR="008A068F" w:rsidRDefault="007D3091">
      <w:pPr>
        <w:rPr>
          <w:rFonts w:ascii="Roboto" w:eastAsia="Roboto" w:hAnsi="Roboto" w:cs="Roboto"/>
          <w:color w:val="000000"/>
          <w:sz w:val="20"/>
          <w:szCs w:val="20"/>
        </w:rPr>
      </w:pPr>
      <w:r>
        <w:br w:type="page"/>
      </w:r>
    </w:p>
    <w:p w14:paraId="3AC19BE5" w14:textId="77777777" w:rsidR="008A068F" w:rsidRDefault="007D3091">
      <w:pPr>
        <w:pStyle w:val="Heading1"/>
        <w:numPr>
          <w:ilvl w:val="1"/>
          <w:numId w:val="9"/>
        </w:numPr>
        <w:spacing w:before="0" w:after="0" w:line="276" w:lineRule="auto"/>
        <w:rPr>
          <w:rFonts w:ascii="Roboto" w:eastAsia="Roboto" w:hAnsi="Roboto" w:cs="Roboto"/>
          <w:color w:val="000000"/>
        </w:rPr>
      </w:pPr>
      <w:bookmarkStart w:id="20" w:name="_Toc89438336"/>
      <w:r>
        <w:rPr>
          <w:rFonts w:ascii="Roboto" w:eastAsia="Roboto" w:hAnsi="Roboto" w:cs="Roboto"/>
          <w:color w:val="000000"/>
        </w:rPr>
        <w:lastRenderedPageBreak/>
        <w:t>theory of change</w:t>
      </w:r>
      <w:bookmarkEnd w:id="20"/>
    </w:p>
    <w:p w14:paraId="30866B0C"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color w:val="000000"/>
          <w:sz w:val="20"/>
          <w:szCs w:val="20"/>
        </w:rPr>
        <w:t xml:space="preserve">The Cooperation Framework theory of change is based on the logic that sustaining transformative social and economic development, and inclusive governance, including socioeconomic and environmental governance, is a </w:t>
      </w:r>
      <w:r>
        <w:rPr>
          <w:rFonts w:ascii="Roboto" w:eastAsia="Roboto" w:hAnsi="Roboto" w:cs="Roboto"/>
          <w:sz w:val="20"/>
          <w:szCs w:val="20"/>
        </w:rPr>
        <w:t>precondition</w:t>
      </w:r>
      <w:r>
        <w:rPr>
          <w:rFonts w:ascii="Roboto" w:eastAsia="Roboto" w:hAnsi="Roboto" w:cs="Roboto"/>
          <w:color w:val="000000"/>
          <w:sz w:val="20"/>
          <w:szCs w:val="20"/>
        </w:rPr>
        <w:t xml:space="preserve"> for realization of inclusive and sustainable development and social transformation across Rwanda that includes promotion of shared prosperity and increased investment in building human well-being and resilience. </w:t>
      </w:r>
      <w:proofErr w:type="spellStart"/>
      <w:r>
        <w:rPr>
          <w:rFonts w:ascii="Roboto" w:eastAsia="Roboto" w:hAnsi="Roboto" w:cs="Roboto"/>
          <w:color w:val="000000"/>
          <w:sz w:val="20"/>
          <w:szCs w:val="20"/>
        </w:rPr>
        <w:t>Actualisation</w:t>
      </w:r>
      <w:proofErr w:type="spellEnd"/>
      <w:r>
        <w:rPr>
          <w:rFonts w:ascii="Roboto" w:eastAsia="Roboto" w:hAnsi="Roboto" w:cs="Roboto"/>
          <w:color w:val="000000"/>
          <w:sz w:val="20"/>
          <w:szCs w:val="20"/>
        </w:rPr>
        <w:t xml:space="preserve"> of these three strategic priorities</w:t>
      </w:r>
      <w:r>
        <w:rPr>
          <w:rFonts w:ascii="Roboto" w:eastAsia="Roboto" w:hAnsi="Roboto" w:cs="Roboto"/>
          <w:sz w:val="20"/>
          <w:szCs w:val="20"/>
        </w:rPr>
        <w:t>- E</w:t>
      </w:r>
      <w:r>
        <w:rPr>
          <w:rFonts w:ascii="Roboto" w:eastAsia="Roboto" w:hAnsi="Roboto" w:cs="Roboto"/>
          <w:color w:val="000000"/>
          <w:sz w:val="20"/>
          <w:szCs w:val="20"/>
        </w:rPr>
        <w:t xml:space="preserve">conomic transformation, Social transformation, and Transformational governance - will lead to a transformed Rwandan society where people have improved quality of life and resilience. Peace and security are an important </w:t>
      </w:r>
      <w:r>
        <w:rPr>
          <w:rFonts w:ascii="Roboto" w:eastAsia="Roboto" w:hAnsi="Roboto" w:cs="Roboto"/>
          <w:sz w:val="20"/>
          <w:szCs w:val="20"/>
        </w:rPr>
        <w:t>precondition</w:t>
      </w:r>
      <w:r>
        <w:rPr>
          <w:rFonts w:ascii="Roboto" w:eastAsia="Roboto" w:hAnsi="Roboto" w:cs="Roboto"/>
          <w:color w:val="000000"/>
          <w:sz w:val="20"/>
          <w:szCs w:val="20"/>
        </w:rPr>
        <w:t xml:space="preserve"> for this change to happen. The three strategic priorities are fully aligned with national development priorities, as articulated in the NST1. </w:t>
      </w:r>
    </w:p>
    <w:p w14:paraId="2FC57072"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color w:val="000000"/>
          <w:sz w:val="20"/>
          <w:szCs w:val="20"/>
        </w:rPr>
        <w:t xml:space="preserve">In this regard, the GoR will continue to demonstrate its political will and commitment towards sustained good governance, particularly in bringing government closer to the people for effective engagement and participation, promoting the rule of law and human rights, strengthening effective public policy, resource mobilisation and management, improving service delivery, promoting a programmatic approach to planning, and ensuring peace and security across the country and with </w:t>
      </w:r>
      <w:proofErr w:type="spellStart"/>
      <w:r>
        <w:rPr>
          <w:rFonts w:ascii="Roboto" w:eastAsia="Roboto" w:hAnsi="Roboto" w:cs="Roboto"/>
          <w:color w:val="000000"/>
          <w:sz w:val="20"/>
          <w:szCs w:val="20"/>
        </w:rPr>
        <w:t>neighbouring</w:t>
      </w:r>
      <w:proofErr w:type="spellEnd"/>
      <w:r>
        <w:rPr>
          <w:rFonts w:ascii="Roboto" w:eastAsia="Roboto" w:hAnsi="Roboto" w:cs="Roboto"/>
          <w:color w:val="000000"/>
          <w:sz w:val="20"/>
          <w:szCs w:val="20"/>
        </w:rPr>
        <w:t xml:space="preserve"> states. </w:t>
      </w:r>
    </w:p>
    <w:p w14:paraId="44778B06"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color w:val="000000"/>
          <w:sz w:val="20"/>
          <w:szCs w:val="20"/>
        </w:rPr>
        <w:t xml:space="preserve">Through cooperation and strategic collaboration, the United Nations system will provide targeted policy and technical support to strengthen national, local government, civil society and private sector capacities in line with national, regional and international obligations and commitments. </w:t>
      </w:r>
    </w:p>
    <w:p w14:paraId="391D3534"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color w:val="000000"/>
          <w:sz w:val="20"/>
          <w:szCs w:val="20"/>
        </w:rPr>
        <w:t xml:space="preserve">To effectively contribute towards addressing the three strategic priorities in the Cooperative Framework, the United Nations system in Rwanda will particularly focus on capacity building at national, local government, sector and community levels, guided by the principles of Leave No One Behind, Human Rights-Based Approach, Gender Equity &amp; Empowerment of Women, Resilience, Sustainability and Accountability. </w:t>
      </w:r>
    </w:p>
    <w:p w14:paraId="308EE56E" w14:textId="77777777" w:rsidR="008A068F" w:rsidRDefault="007D3091">
      <w:pPr>
        <w:spacing w:line="276" w:lineRule="auto"/>
        <w:rPr>
          <w:rFonts w:ascii="Roboto" w:eastAsia="Roboto" w:hAnsi="Roboto" w:cs="Roboto"/>
          <w:b/>
          <w:sz w:val="20"/>
          <w:szCs w:val="20"/>
        </w:rPr>
        <w:sectPr w:rsidR="008A068F">
          <w:pgSz w:w="11906" w:h="16838"/>
          <w:pgMar w:top="1440" w:right="1800" w:bottom="1440" w:left="1800" w:header="708" w:footer="708" w:gutter="0"/>
          <w:pgNumType w:start="1"/>
          <w:cols w:space="720"/>
        </w:sectPr>
      </w:pPr>
      <w:r>
        <w:br w:type="page"/>
      </w:r>
    </w:p>
    <w:p w14:paraId="7504891F" w14:textId="77777777" w:rsidR="008A068F" w:rsidRDefault="007D3091">
      <w:pPr>
        <w:pBdr>
          <w:top w:val="nil"/>
          <w:left w:val="nil"/>
          <w:bottom w:val="nil"/>
          <w:right w:val="nil"/>
          <w:between w:val="nil"/>
        </w:pBdr>
        <w:spacing w:line="276" w:lineRule="auto"/>
        <w:jc w:val="both"/>
        <w:rPr>
          <w:rFonts w:ascii="Roboto" w:eastAsia="Roboto" w:hAnsi="Roboto" w:cs="Roboto"/>
          <w:b/>
          <w:color w:val="000000"/>
          <w:sz w:val="20"/>
          <w:szCs w:val="20"/>
        </w:rPr>
      </w:pPr>
      <w:r>
        <w:rPr>
          <w:rFonts w:ascii="Roboto" w:eastAsia="Roboto" w:hAnsi="Roboto" w:cs="Roboto"/>
          <w:b/>
          <w:color w:val="000000"/>
          <w:sz w:val="20"/>
          <w:szCs w:val="20"/>
        </w:rPr>
        <w:lastRenderedPageBreak/>
        <w:t>Figure 1: The UNSDCF Theory of Change</w:t>
      </w:r>
    </w:p>
    <w:tbl>
      <w:tblPr>
        <w:tblStyle w:val="aff4"/>
        <w:tblW w:w="14045" w:type="dxa"/>
        <w:tblInd w:w="-95"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0"/>
        <w:gridCol w:w="2160"/>
        <w:gridCol w:w="1981"/>
        <w:gridCol w:w="2070"/>
        <w:gridCol w:w="1979"/>
        <w:gridCol w:w="1891"/>
        <w:gridCol w:w="2344"/>
      </w:tblGrid>
      <w:tr w:rsidR="008A068F" w14:paraId="2F235564" w14:textId="77777777">
        <w:tc>
          <w:tcPr>
            <w:tcW w:w="1620" w:type="dxa"/>
            <w:shd w:val="clear" w:color="auto" w:fill="DBEEF3"/>
            <w:vAlign w:val="center"/>
          </w:tcPr>
          <w:p w14:paraId="4A0D5423" w14:textId="77777777" w:rsidR="008A068F" w:rsidRDefault="007D3091">
            <w:pPr>
              <w:spacing w:after="10"/>
              <w:jc w:val="center"/>
              <w:rPr>
                <w:rFonts w:ascii="Roboto" w:eastAsia="Roboto" w:hAnsi="Roboto" w:cs="Roboto"/>
                <w:b/>
              </w:rPr>
            </w:pPr>
            <w:r>
              <w:rPr>
                <w:rFonts w:ascii="Roboto" w:eastAsia="Roboto" w:hAnsi="Roboto" w:cs="Roboto"/>
                <w:b/>
                <w:sz w:val="18"/>
                <w:szCs w:val="18"/>
              </w:rPr>
              <w:t>African Union Agenda 2063</w:t>
            </w:r>
          </w:p>
        </w:tc>
        <w:tc>
          <w:tcPr>
            <w:tcW w:w="12425" w:type="dxa"/>
            <w:gridSpan w:val="6"/>
            <w:shd w:val="clear" w:color="auto" w:fill="DBEEF3"/>
            <w:vAlign w:val="center"/>
          </w:tcPr>
          <w:p w14:paraId="7C618F83" w14:textId="77777777" w:rsidR="008A068F" w:rsidRDefault="007D3091">
            <w:pPr>
              <w:widowControl w:val="0"/>
              <w:spacing w:after="10"/>
              <w:jc w:val="center"/>
              <w:rPr>
                <w:rFonts w:ascii="Roboto" w:eastAsia="Roboto" w:hAnsi="Roboto" w:cs="Roboto"/>
                <w:b/>
                <w:i/>
                <w:sz w:val="18"/>
                <w:szCs w:val="18"/>
              </w:rPr>
            </w:pPr>
            <w:r>
              <w:rPr>
                <w:rFonts w:ascii="Roboto" w:eastAsia="Roboto" w:hAnsi="Roboto" w:cs="Roboto"/>
                <w:b/>
                <w:i/>
                <w:sz w:val="18"/>
                <w:szCs w:val="18"/>
              </w:rPr>
              <w:t>The Africa We Want:</w:t>
            </w:r>
          </w:p>
          <w:p w14:paraId="45CB9BC3" w14:textId="77777777" w:rsidR="008A068F" w:rsidRDefault="007D3091">
            <w:pPr>
              <w:widowControl w:val="0"/>
              <w:spacing w:after="10"/>
              <w:jc w:val="center"/>
              <w:rPr>
                <w:rFonts w:ascii="Roboto" w:eastAsia="Roboto" w:hAnsi="Roboto" w:cs="Roboto"/>
                <w:b/>
                <w:sz w:val="16"/>
                <w:szCs w:val="16"/>
              </w:rPr>
            </w:pPr>
            <w:r>
              <w:rPr>
                <w:rFonts w:ascii="Roboto" w:eastAsia="Roboto" w:hAnsi="Roboto" w:cs="Roboto"/>
                <w:i/>
                <w:sz w:val="18"/>
                <w:szCs w:val="18"/>
              </w:rPr>
              <w:t>Inclusive growth; sustainable development; integration; political unity, pan-Africanism, good governance; democracy; human rights; justice; rule of law; peaceful; cultural identity; common heritage; shared values; ethics; people-driven development; reliance on human potential (women, youth, children); strong, united; influential global partners</w:t>
            </w:r>
          </w:p>
        </w:tc>
      </w:tr>
      <w:tr w:rsidR="008A068F" w14:paraId="73B4B2D1" w14:textId="77777777">
        <w:trPr>
          <w:trHeight w:val="82"/>
        </w:trPr>
        <w:tc>
          <w:tcPr>
            <w:tcW w:w="1620" w:type="dxa"/>
            <w:shd w:val="clear" w:color="auto" w:fill="DBEEF3"/>
            <w:vAlign w:val="center"/>
          </w:tcPr>
          <w:p w14:paraId="798FB717" w14:textId="77777777" w:rsidR="008A068F" w:rsidRDefault="007D3091">
            <w:pPr>
              <w:spacing w:after="10"/>
              <w:jc w:val="center"/>
              <w:rPr>
                <w:rFonts w:ascii="Roboto" w:eastAsia="Roboto" w:hAnsi="Roboto" w:cs="Roboto"/>
                <w:b/>
              </w:rPr>
            </w:pPr>
            <w:r>
              <w:rPr>
                <w:rFonts w:ascii="Roboto" w:eastAsia="Roboto" w:hAnsi="Roboto" w:cs="Roboto"/>
                <w:b/>
                <w:sz w:val="18"/>
                <w:szCs w:val="18"/>
              </w:rPr>
              <w:t>VISION 2050</w:t>
            </w:r>
          </w:p>
        </w:tc>
        <w:tc>
          <w:tcPr>
            <w:tcW w:w="12425" w:type="dxa"/>
            <w:gridSpan w:val="6"/>
            <w:shd w:val="clear" w:color="auto" w:fill="DBEEF3"/>
            <w:vAlign w:val="center"/>
          </w:tcPr>
          <w:p w14:paraId="196FDE6D" w14:textId="77777777" w:rsidR="008A068F" w:rsidRDefault="007D3091">
            <w:pPr>
              <w:widowControl w:val="0"/>
              <w:spacing w:after="10"/>
              <w:jc w:val="center"/>
              <w:rPr>
                <w:rFonts w:ascii="Roboto" w:eastAsia="Roboto" w:hAnsi="Roboto" w:cs="Roboto"/>
                <w:b/>
                <w:sz w:val="16"/>
                <w:szCs w:val="16"/>
              </w:rPr>
            </w:pPr>
            <w:r>
              <w:rPr>
                <w:rFonts w:ascii="Roboto" w:eastAsia="Roboto" w:hAnsi="Roboto" w:cs="Roboto"/>
                <w:b/>
                <w:i/>
                <w:sz w:val="18"/>
                <w:szCs w:val="18"/>
              </w:rPr>
              <w:t>The Rwanda We Want: Prosperity and High Quality of Life for All Rwandans</w:t>
            </w:r>
          </w:p>
        </w:tc>
      </w:tr>
      <w:tr w:rsidR="008A068F" w14:paraId="51697674" w14:textId="77777777">
        <w:trPr>
          <w:trHeight w:val="1134"/>
        </w:trPr>
        <w:tc>
          <w:tcPr>
            <w:tcW w:w="1620" w:type="dxa"/>
            <w:shd w:val="clear" w:color="auto" w:fill="DBEEF3"/>
            <w:vAlign w:val="center"/>
          </w:tcPr>
          <w:p w14:paraId="763CF71B" w14:textId="77777777" w:rsidR="008A068F" w:rsidRDefault="007D3091">
            <w:pPr>
              <w:spacing w:after="10"/>
              <w:ind w:left="113" w:right="113"/>
              <w:jc w:val="center"/>
              <w:rPr>
                <w:rFonts w:ascii="Roboto" w:eastAsia="Roboto" w:hAnsi="Roboto" w:cs="Roboto"/>
                <w:b/>
                <w:sz w:val="18"/>
                <w:szCs w:val="18"/>
              </w:rPr>
            </w:pPr>
            <w:r>
              <w:rPr>
                <w:rFonts w:ascii="Roboto" w:eastAsia="Roboto" w:hAnsi="Roboto" w:cs="Roboto"/>
                <w:b/>
                <w:sz w:val="18"/>
                <w:szCs w:val="18"/>
              </w:rPr>
              <w:t xml:space="preserve">2030 Agenda for Sustainable Development Goals </w:t>
            </w:r>
          </w:p>
          <w:p w14:paraId="1BE0B854" w14:textId="77777777" w:rsidR="008A068F" w:rsidRDefault="007D3091">
            <w:pPr>
              <w:spacing w:after="10"/>
              <w:ind w:left="113" w:right="113"/>
              <w:jc w:val="center"/>
              <w:rPr>
                <w:rFonts w:ascii="Roboto" w:eastAsia="Roboto" w:hAnsi="Roboto" w:cs="Roboto"/>
                <w:b/>
              </w:rPr>
            </w:pPr>
            <w:r>
              <w:rPr>
                <w:rFonts w:ascii="Roboto" w:eastAsia="Roboto" w:hAnsi="Roboto" w:cs="Roboto"/>
                <w:b/>
                <w:sz w:val="18"/>
                <w:szCs w:val="18"/>
              </w:rPr>
              <w:t>(SDGs)</w:t>
            </w:r>
          </w:p>
        </w:tc>
        <w:tc>
          <w:tcPr>
            <w:tcW w:w="4141" w:type="dxa"/>
            <w:gridSpan w:val="2"/>
            <w:shd w:val="clear" w:color="auto" w:fill="DBEEF3"/>
            <w:vAlign w:val="center"/>
          </w:tcPr>
          <w:p w14:paraId="170C2930" w14:textId="77777777" w:rsidR="008A068F" w:rsidRDefault="007D3091">
            <w:pPr>
              <w:spacing w:after="10"/>
              <w:rPr>
                <w:rFonts w:ascii="Roboto" w:eastAsia="Roboto" w:hAnsi="Roboto" w:cs="Roboto"/>
              </w:rPr>
            </w:pPr>
            <w:r>
              <w:rPr>
                <w:rFonts w:ascii="Roboto" w:eastAsia="Roboto" w:hAnsi="Roboto" w:cs="Roboto"/>
                <w:b/>
                <w:i/>
                <w:sz w:val="18"/>
                <w:szCs w:val="18"/>
              </w:rPr>
              <w:t xml:space="preserve">Goal 1: </w:t>
            </w:r>
            <w:r>
              <w:rPr>
                <w:rFonts w:ascii="Roboto" w:eastAsia="Roboto" w:hAnsi="Roboto" w:cs="Roboto"/>
                <w:i/>
                <w:sz w:val="16"/>
                <w:szCs w:val="16"/>
              </w:rPr>
              <w:t>End poverty in all its forms everywhere</w:t>
            </w:r>
          </w:p>
          <w:p w14:paraId="4894D288" w14:textId="77777777" w:rsidR="008A068F" w:rsidRDefault="007D3091">
            <w:pPr>
              <w:spacing w:after="10"/>
              <w:rPr>
                <w:rFonts w:ascii="Roboto" w:eastAsia="Roboto" w:hAnsi="Roboto" w:cs="Roboto"/>
                <w:sz w:val="24"/>
                <w:szCs w:val="24"/>
              </w:rPr>
            </w:pPr>
            <w:r>
              <w:rPr>
                <w:rFonts w:ascii="Roboto" w:eastAsia="Roboto" w:hAnsi="Roboto" w:cs="Roboto"/>
                <w:b/>
                <w:i/>
                <w:sz w:val="18"/>
                <w:szCs w:val="18"/>
              </w:rPr>
              <w:t xml:space="preserve">Goal 2: </w:t>
            </w:r>
            <w:r>
              <w:rPr>
                <w:rFonts w:ascii="Roboto" w:eastAsia="Roboto" w:hAnsi="Roboto" w:cs="Roboto"/>
                <w:i/>
                <w:sz w:val="16"/>
                <w:szCs w:val="16"/>
              </w:rPr>
              <w:t>End hunger, achieve food security and improved nutrition and promote sustainable agriculture</w:t>
            </w:r>
          </w:p>
          <w:p w14:paraId="105D78CF" w14:textId="77777777" w:rsidR="008A068F" w:rsidRDefault="007D3091">
            <w:pPr>
              <w:spacing w:after="10"/>
              <w:rPr>
                <w:rFonts w:ascii="Roboto" w:eastAsia="Roboto" w:hAnsi="Roboto" w:cs="Roboto"/>
              </w:rPr>
            </w:pPr>
            <w:r>
              <w:rPr>
                <w:rFonts w:ascii="Roboto" w:eastAsia="Roboto" w:hAnsi="Roboto" w:cs="Roboto"/>
                <w:b/>
                <w:i/>
                <w:sz w:val="18"/>
                <w:szCs w:val="18"/>
              </w:rPr>
              <w:t xml:space="preserve">Goal 7: </w:t>
            </w:r>
            <w:r>
              <w:rPr>
                <w:rFonts w:ascii="Roboto" w:eastAsia="Roboto" w:hAnsi="Roboto" w:cs="Roboto"/>
                <w:i/>
                <w:sz w:val="16"/>
                <w:szCs w:val="16"/>
              </w:rPr>
              <w:t>Ensure access to affordable, reliable, sustainable, and modern energy for all</w:t>
            </w:r>
          </w:p>
          <w:p w14:paraId="6CF06906" w14:textId="77777777" w:rsidR="008A068F" w:rsidRDefault="007D3091">
            <w:pPr>
              <w:spacing w:after="10"/>
              <w:rPr>
                <w:rFonts w:ascii="Roboto" w:eastAsia="Roboto" w:hAnsi="Roboto" w:cs="Roboto"/>
              </w:rPr>
            </w:pPr>
            <w:r>
              <w:rPr>
                <w:rFonts w:ascii="Roboto" w:eastAsia="Roboto" w:hAnsi="Roboto" w:cs="Roboto"/>
                <w:b/>
                <w:i/>
                <w:sz w:val="18"/>
                <w:szCs w:val="18"/>
              </w:rPr>
              <w:t xml:space="preserve">Goal 8: </w:t>
            </w:r>
            <w:r>
              <w:rPr>
                <w:rFonts w:ascii="Roboto" w:eastAsia="Roboto" w:hAnsi="Roboto" w:cs="Roboto"/>
                <w:i/>
                <w:sz w:val="16"/>
                <w:szCs w:val="16"/>
              </w:rPr>
              <w:t>Promote sustained, inclusive, and sustainable economic growth, full and productive employment, and decent work for all</w:t>
            </w:r>
          </w:p>
          <w:p w14:paraId="5DFA047D" w14:textId="77777777" w:rsidR="008A068F" w:rsidRDefault="007D3091">
            <w:pPr>
              <w:spacing w:after="10"/>
              <w:rPr>
                <w:rFonts w:ascii="Roboto" w:eastAsia="Roboto" w:hAnsi="Roboto" w:cs="Roboto"/>
              </w:rPr>
            </w:pPr>
            <w:r>
              <w:rPr>
                <w:rFonts w:ascii="Roboto" w:eastAsia="Roboto" w:hAnsi="Roboto" w:cs="Roboto"/>
                <w:b/>
                <w:i/>
                <w:sz w:val="18"/>
                <w:szCs w:val="18"/>
              </w:rPr>
              <w:t xml:space="preserve">Goal 9: </w:t>
            </w:r>
            <w:r>
              <w:rPr>
                <w:rFonts w:ascii="Roboto" w:eastAsia="Roboto" w:hAnsi="Roboto" w:cs="Roboto"/>
                <w:i/>
                <w:sz w:val="16"/>
                <w:szCs w:val="16"/>
              </w:rPr>
              <w:t>Build resilient infrastructure, promote inclusive and sustainable industrialization and foster innovation</w:t>
            </w:r>
          </w:p>
          <w:p w14:paraId="5B8B0C3F" w14:textId="77777777" w:rsidR="008A068F" w:rsidRDefault="007D3091">
            <w:pPr>
              <w:spacing w:after="10"/>
              <w:rPr>
                <w:rFonts w:ascii="Roboto" w:eastAsia="Roboto" w:hAnsi="Roboto" w:cs="Roboto"/>
              </w:rPr>
            </w:pPr>
            <w:r>
              <w:rPr>
                <w:rFonts w:ascii="Roboto" w:eastAsia="Roboto" w:hAnsi="Roboto" w:cs="Roboto"/>
                <w:b/>
                <w:i/>
                <w:sz w:val="18"/>
                <w:szCs w:val="18"/>
              </w:rPr>
              <w:t xml:space="preserve">Goal 10: </w:t>
            </w:r>
            <w:r>
              <w:rPr>
                <w:rFonts w:ascii="Roboto" w:eastAsia="Roboto" w:hAnsi="Roboto" w:cs="Roboto"/>
                <w:i/>
                <w:sz w:val="16"/>
                <w:szCs w:val="16"/>
              </w:rPr>
              <w:t>Reduce inequality within and among countries</w:t>
            </w:r>
          </w:p>
          <w:p w14:paraId="0061A8C1" w14:textId="77777777" w:rsidR="008A068F" w:rsidRDefault="007D3091">
            <w:pPr>
              <w:spacing w:after="10"/>
              <w:rPr>
                <w:rFonts w:ascii="Roboto" w:eastAsia="Roboto" w:hAnsi="Roboto" w:cs="Roboto"/>
              </w:rPr>
            </w:pPr>
            <w:r>
              <w:rPr>
                <w:rFonts w:ascii="Roboto" w:eastAsia="Roboto" w:hAnsi="Roboto" w:cs="Roboto"/>
                <w:b/>
                <w:i/>
                <w:sz w:val="18"/>
                <w:szCs w:val="18"/>
              </w:rPr>
              <w:t>Goal 12:</w:t>
            </w:r>
            <w:r>
              <w:rPr>
                <w:rFonts w:ascii="Roboto" w:eastAsia="Roboto" w:hAnsi="Roboto" w:cs="Roboto"/>
                <w:highlight w:val="white"/>
              </w:rPr>
              <w:t xml:space="preserve"> </w:t>
            </w:r>
            <w:r>
              <w:rPr>
                <w:rFonts w:ascii="Roboto" w:eastAsia="Roboto" w:hAnsi="Roboto" w:cs="Roboto"/>
                <w:i/>
                <w:sz w:val="16"/>
                <w:szCs w:val="16"/>
              </w:rPr>
              <w:t>Ensure sustainable consumption and production patterns</w:t>
            </w:r>
          </w:p>
          <w:p w14:paraId="3D939BC0" w14:textId="77777777" w:rsidR="008A068F" w:rsidRDefault="007D3091">
            <w:pPr>
              <w:spacing w:after="10"/>
              <w:rPr>
                <w:rFonts w:ascii="Roboto" w:eastAsia="Roboto" w:hAnsi="Roboto" w:cs="Roboto"/>
                <w:i/>
              </w:rPr>
            </w:pPr>
            <w:r>
              <w:rPr>
                <w:rFonts w:ascii="Roboto" w:eastAsia="Roboto" w:hAnsi="Roboto" w:cs="Roboto"/>
                <w:b/>
                <w:i/>
                <w:sz w:val="18"/>
                <w:szCs w:val="18"/>
              </w:rPr>
              <w:t>Goal 15:</w:t>
            </w:r>
            <w:r>
              <w:rPr>
                <w:rFonts w:ascii="Roboto" w:eastAsia="Roboto" w:hAnsi="Roboto" w:cs="Roboto"/>
                <w:highlight w:val="white"/>
              </w:rPr>
              <w:t xml:space="preserve"> </w:t>
            </w:r>
            <w:r>
              <w:rPr>
                <w:rFonts w:ascii="Roboto" w:eastAsia="Roboto" w:hAnsi="Roboto" w:cs="Roboto"/>
                <w:i/>
                <w:sz w:val="16"/>
                <w:szCs w:val="16"/>
              </w:rPr>
              <w:t>Protect, restore, and promote sustainable use of terrestrial ecosystems, sustainably manage forests, combat desertification, and halt and reverse land degradation and halt biodiversity loss</w:t>
            </w:r>
          </w:p>
          <w:p w14:paraId="62CAF1F6" w14:textId="77777777" w:rsidR="008A068F" w:rsidRDefault="007D3091">
            <w:pPr>
              <w:spacing w:after="10"/>
              <w:rPr>
                <w:rFonts w:ascii="Roboto" w:eastAsia="Roboto" w:hAnsi="Roboto" w:cs="Roboto"/>
              </w:rPr>
            </w:pPr>
            <w:r>
              <w:rPr>
                <w:rFonts w:ascii="Roboto" w:eastAsia="Roboto" w:hAnsi="Roboto" w:cs="Roboto"/>
                <w:b/>
                <w:i/>
                <w:sz w:val="18"/>
                <w:szCs w:val="18"/>
              </w:rPr>
              <w:t xml:space="preserve">Goal 17: </w:t>
            </w:r>
            <w:r>
              <w:rPr>
                <w:rFonts w:ascii="Roboto" w:eastAsia="Roboto" w:hAnsi="Roboto" w:cs="Roboto"/>
                <w:i/>
                <w:sz w:val="16"/>
                <w:szCs w:val="16"/>
              </w:rPr>
              <w:t>Strengthen the means of implementation and revitalize the global partnership for sustainable development</w:t>
            </w:r>
          </w:p>
        </w:tc>
        <w:tc>
          <w:tcPr>
            <w:tcW w:w="4049" w:type="dxa"/>
            <w:gridSpan w:val="2"/>
            <w:shd w:val="clear" w:color="auto" w:fill="DBEEF3"/>
            <w:vAlign w:val="center"/>
          </w:tcPr>
          <w:p w14:paraId="1EB15119" w14:textId="77777777" w:rsidR="008A068F" w:rsidRDefault="007D3091">
            <w:pPr>
              <w:spacing w:after="10"/>
              <w:rPr>
                <w:rFonts w:ascii="Roboto" w:eastAsia="Roboto" w:hAnsi="Roboto" w:cs="Roboto"/>
              </w:rPr>
            </w:pPr>
            <w:r>
              <w:rPr>
                <w:rFonts w:ascii="Roboto" w:eastAsia="Roboto" w:hAnsi="Roboto" w:cs="Roboto"/>
                <w:b/>
                <w:i/>
                <w:sz w:val="18"/>
                <w:szCs w:val="18"/>
              </w:rPr>
              <w:t xml:space="preserve">Goal 1: </w:t>
            </w:r>
            <w:r>
              <w:rPr>
                <w:rFonts w:ascii="Roboto" w:eastAsia="Roboto" w:hAnsi="Roboto" w:cs="Roboto"/>
                <w:i/>
                <w:sz w:val="16"/>
                <w:szCs w:val="16"/>
              </w:rPr>
              <w:t>End poverty in all its forms everywhere</w:t>
            </w:r>
          </w:p>
          <w:p w14:paraId="1380E0AF" w14:textId="77777777" w:rsidR="008A068F" w:rsidRDefault="007D3091">
            <w:pPr>
              <w:spacing w:after="10"/>
              <w:rPr>
                <w:rFonts w:ascii="Roboto" w:eastAsia="Roboto" w:hAnsi="Roboto" w:cs="Roboto"/>
                <w:sz w:val="24"/>
                <w:szCs w:val="24"/>
              </w:rPr>
            </w:pPr>
            <w:r>
              <w:rPr>
                <w:rFonts w:ascii="Roboto" w:eastAsia="Roboto" w:hAnsi="Roboto" w:cs="Roboto"/>
                <w:b/>
                <w:i/>
                <w:sz w:val="18"/>
                <w:szCs w:val="18"/>
              </w:rPr>
              <w:t xml:space="preserve">Goal 2: </w:t>
            </w:r>
            <w:r>
              <w:rPr>
                <w:rFonts w:ascii="Roboto" w:eastAsia="Roboto" w:hAnsi="Roboto" w:cs="Roboto"/>
                <w:i/>
                <w:sz w:val="16"/>
                <w:szCs w:val="16"/>
              </w:rPr>
              <w:t>End hunger, achieve food security and improved nutrition and promote sustainable agriculture</w:t>
            </w:r>
          </w:p>
          <w:p w14:paraId="523860AE" w14:textId="77777777" w:rsidR="008A068F" w:rsidRDefault="007D3091">
            <w:pPr>
              <w:spacing w:after="10"/>
              <w:rPr>
                <w:rFonts w:ascii="Roboto" w:eastAsia="Roboto" w:hAnsi="Roboto" w:cs="Roboto"/>
                <w:sz w:val="24"/>
                <w:szCs w:val="24"/>
              </w:rPr>
            </w:pPr>
            <w:r>
              <w:rPr>
                <w:rFonts w:ascii="Roboto" w:eastAsia="Roboto" w:hAnsi="Roboto" w:cs="Roboto"/>
                <w:b/>
                <w:i/>
                <w:sz w:val="18"/>
                <w:szCs w:val="18"/>
              </w:rPr>
              <w:t>Goal 3:</w:t>
            </w:r>
            <w:r>
              <w:rPr>
                <w:rFonts w:ascii="Roboto" w:eastAsia="Roboto" w:hAnsi="Roboto" w:cs="Roboto"/>
                <w:i/>
                <w:sz w:val="16"/>
                <w:szCs w:val="16"/>
              </w:rPr>
              <w:t xml:space="preserve"> Ensure healthy lives and promote well-being for all at all ages</w:t>
            </w:r>
          </w:p>
          <w:p w14:paraId="57E1DB83" w14:textId="77777777" w:rsidR="008A068F" w:rsidRDefault="007D3091">
            <w:pPr>
              <w:spacing w:after="10"/>
              <w:rPr>
                <w:rFonts w:ascii="Roboto" w:eastAsia="Roboto" w:hAnsi="Roboto" w:cs="Roboto"/>
                <w:i/>
                <w:sz w:val="16"/>
                <w:szCs w:val="16"/>
              </w:rPr>
            </w:pPr>
            <w:r>
              <w:rPr>
                <w:rFonts w:ascii="Roboto" w:eastAsia="Roboto" w:hAnsi="Roboto" w:cs="Roboto"/>
                <w:b/>
                <w:i/>
                <w:sz w:val="18"/>
                <w:szCs w:val="18"/>
              </w:rPr>
              <w:t xml:space="preserve">Goal 4: </w:t>
            </w:r>
            <w:r>
              <w:rPr>
                <w:rFonts w:ascii="Roboto" w:eastAsia="Roboto" w:hAnsi="Roboto" w:cs="Roboto"/>
                <w:i/>
                <w:sz w:val="16"/>
                <w:szCs w:val="16"/>
              </w:rPr>
              <w:t>Ensure inclusive and equitable quality education and promote lifelong learning opportunities for all</w:t>
            </w:r>
          </w:p>
          <w:p w14:paraId="0EAF0470" w14:textId="77777777" w:rsidR="008A068F" w:rsidRDefault="007D3091">
            <w:pPr>
              <w:spacing w:after="10"/>
              <w:rPr>
                <w:rFonts w:ascii="Roboto" w:eastAsia="Roboto" w:hAnsi="Roboto" w:cs="Roboto"/>
              </w:rPr>
            </w:pPr>
            <w:r>
              <w:rPr>
                <w:rFonts w:ascii="Roboto" w:eastAsia="Roboto" w:hAnsi="Roboto" w:cs="Roboto"/>
                <w:b/>
                <w:i/>
                <w:sz w:val="18"/>
                <w:szCs w:val="18"/>
              </w:rPr>
              <w:t xml:space="preserve">Goal 5: </w:t>
            </w:r>
            <w:r>
              <w:rPr>
                <w:rFonts w:ascii="Roboto" w:eastAsia="Roboto" w:hAnsi="Roboto" w:cs="Roboto"/>
                <w:i/>
                <w:sz w:val="16"/>
                <w:szCs w:val="16"/>
              </w:rPr>
              <w:t>Achieve gender equality and empower all women and girls</w:t>
            </w:r>
          </w:p>
          <w:p w14:paraId="6B49F9FA" w14:textId="77777777" w:rsidR="008A068F" w:rsidRDefault="007D3091">
            <w:pPr>
              <w:spacing w:after="10"/>
              <w:rPr>
                <w:rFonts w:ascii="Roboto" w:eastAsia="Roboto" w:hAnsi="Roboto" w:cs="Roboto"/>
              </w:rPr>
            </w:pPr>
            <w:r>
              <w:rPr>
                <w:rFonts w:ascii="Roboto" w:eastAsia="Roboto" w:hAnsi="Roboto" w:cs="Roboto"/>
                <w:b/>
                <w:i/>
                <w:sz w:val="18"/>
                <w:szCs w:val="18"/>
              </w:rPr>
              <w:t>Goal 6:</w:t>
            </w:r>
            <w:r>
              <w:rPr>
                <w:rFonts w:ascii="Roboto" w:eastAsia="Roboto" w:hAnsi="Roboto" w:cs="Roboto"/>
                <w:i/>
                <w:sz w:val="16"/>
                <w:szCs w:val="16"/>
              </w:rPr>
              <w:t xml:space="preserve"> Ensure availability and sustainable management of water and sanitation for all</w:t>
            </w:r>
          </w:p>
          <w:p w14:paraId="1007DBFE" w14:textId="77777777" w:rsidR="008A068F" w:rsidRDefault="007D3091">
            <w:pPr>
              <w:spacing w:after="10"/>
              <w:rPr>
                <w:rFonts w:ascii="Roboto" w:eastAsia="Roboto" w:hAnsi="Roboto" w:cs="Roboto"/>
              </w:rPr>
            </w:pPr>
            <w:r>
              <w:rPr>
                <w:rFonts w:ascii="Roboto" w:eastAsia="Roboto" w:hAnsi="Roboto" w:cs="Roboto"/>
                <w:b/>
                <w:i/>
                <w:sz w:val="18"/>
                <w:szCs w:val="18"/>
              </w:rPr>
              <w:t xml:space="preserve">Goal 7: </w:t>
            </w:r>
            <w:r>
              <w:rPr>
                <w:rFonts w:ascii="Roboto" w:eastAsia="Roboto" w:hAnsi="Roboto" w:cs="Roboto"/>
                <w:i/>
                <w:sz w:val="16"/>
                <w:szCs w:val="16"/>
              </w:rPr>
              <w:t>Ensure access to affordable, reliable, sustainable, and modern energy for all</w:t>
            </w:r>
          </w:p>
          <w:p w14:paraId="188F4F9B" w14:textId="77777777" w:rsidR="008A068F" w:rsidRDefault="007D3091">
            <w:pPr>
              <w:spacing w:after="10"/>
              <w:rPr>
                <w:rFonts w:ascii="Roboto" w:eastAsia="Roboto" w:hAnsi="Roboto" w:cs="Roboto"/>
              </w:rPr>
            </w:pPr>
            <w:r>
              <w:rPr>
                <w:rFonts w:ascii="Roboto" w:eastAsia="Roboto" w:hAnsi="Roboto" w:cs="Roboto"/>
                <w:b/>
                <w:i/>
                <w:sz w:val="18"/>
                <w:szCs w:val="18"/>
              </w:rPr>
              <w:t xml:space="preserve">Goal 10: </w:t>
            </w:r>
            <w:r>
              <w:rPr>
                <w:rFonts w:ascii="Roboto" w:eastAsia="Roboto" w:hAnsi="Roboto" w:cs="Roboto"/>
                <w:i/>
                <w:sz w:val="16"/>
                <w:szCs w:val="16"/>
              </w:rPr>
              <w:t>Reduce inequality within and among countries</w:t>
            </w:r>
          </w:p>
          <w:p w14:paraId="4CEDA6DA" w14:textId="77777777" w:rsidR="008A068F" w:rsidRDefault="007D3091">
            <w:pPr>
              <w:widowControl w:val="0"/>
              <w:spacing w:after="10"/>
              <w:rPr>
                <w:rFonts w:ascii="Roboto" w:eastAsia="Roboto" w:hAnsi="Roboto" w:cs="Roboto"/>
                <w:b/>
                <w:sz w:val="16"/>
                <w:szCs w:val="16"/>
              </w:rPr>
            </w:pPr>
            <w:r>
              <w:rPr>
                <w:rFonts w:ascii="Roboto" w:eastAsia="Roboto" w:hAnsi="Roboto" w:cs="Roboto"/>
                <w:b/>
                <w:i/>
                <w:sz w:val="18"/>
                <w:szCs w:val="18"/>
              </w:rPr>
              <w:t xml:space="preserve">Goal 11: </w:t>
            </w:r>
            <w:r>
              <w:rPr>
                <w:rFonts w:ascii="Roboto" w:eastAsia="Roboto" w:hAnsi="Roboto" w:cs="Roboto"/>
                <w:i/>
                <w:sz w:val="16"/>
                <w:szCs w:val="16"/>
              </w:rPr>
              <w:t>Make cities and human settlements inclusive, safe, resilient, and sustainable</w:t>
            </w:r>
          </w:p>
        </w:tc>
        <w:tc>
          <w:tcPr>
            <w:tcW w:w="4235" w:type="dxa"/>
            <w:gridSpan w:val="2"/>
            <w:shd w:val="clear" w:color="auto" w:fill="DBEEF3"/>
            <w:vAlign w:val="center"/>
          </w:tcPr>
          <w:p w14:paraId="5426E637" w14:textId="77777777" w:rsidR="008A068F" w:rsidRDefault="007D3091">
            <w:pPr>
              <w:spacing w:after="10"/>
              <w:rPr>
                <w:rFonts w:ascii="Roboto" w:eastAsia="Roboto" w:hAnsi="Roboto" w:cs="Roboto"/>
              </w:rPr>
            </w:pPr>
            <w:r>
              <w:rPr>
                <w:rFonts w:ascii="Roboto" w:eastAsia="Roboto" w:hAnsi="Roboto" w:cs="Roboto"/>
                <w:b/>
                <w:i/>
                <w:sz w:val="18"/>
                <w:szCs w:val="18"/>
              </w:rPr>
              <w:t xml:space="preserve">Goal 16: </w:t>
            </w:r>
            <w:r>
              <w:rPr>
                <w:rFonts w:ascii="Roboto" w:eastAsia="Roboto" w:hAnsi="Roboto" w:cs="Roboto"/>
                <w:i/>
                <w:sz w:val="16"/>
                <w:szCs w:val="16"/>
              </w:rPr>
              <w:t>Promote peaceful and inclusive societies for sustainable development, provide access to justice for all and build effective, accountable, and inclusive institutions at all levels</w:t>
            </w:r>
          </w:p>
          <w:p w14:paraId="735AB0D5" w14:textId="77777777" w:rsidR="008A068F" w:rsidRDefault="007D3091">
            <w:pPr>
              <w:spacing w:after="10"/>
              <w:rPr>
                <w:rFonts w:ascii="Roboto" w:eastAsia="Roboto" w:hAnsi="Roboto" w:cs="Roboto"/>
              </w:rPr>
            </w:pPr>
            <w:r>
              <w:rPr>
                <w:rFonts w:ascii="Roboto" w:eastAsia="Roboto" w:hAnsi="Roboto" w:cs="Roboto"/>
                <w:b/>
                <w:i/>
                <w:sz w:val="18"/>
                <w:szCs w:val="18"/>
              </w:rPr>
              <w:t xml:space="preserve">Goal 17: </w:t>
            </w:r>
            <w:r>
              <w:rPr>
                <w:rFonts w:ascii="Roboto" w:eastAsia="Roboto" w:hAnsi="Roboto" w:cs="Roboto"/>
                <w:i/>
                <w:sz w:val="16"/>
                <w:szCs w:val="16"/>
              </w:rPr>
              <w:t>Strengthen the means of implementation and revitalize the global partnership for sustainable development</w:t>
            </w:r>
          </w:p>
          <w:p w14:paraId="793EC7F2" w14:textId="77777777" w:rsidR="008A068F" w:rsidRDefault="007D3091">
            <w:pPr>
              <w:spacing w:after="10"/>
              <w:rPr>
                <w:rFonts w:ascii="Roboto" w:eastAsia="Roboto" w:hAnsi="Roboto" w:cs="Roboto"/>
              </w:rPr>
            </w:pPr>
            <w:r>
              <w:rPr>
                <w:rFonts w:ascii="Roboto" w:eastAsia="Roboto" w:hAnsi="Roboto" w:cs="Roboto"/>
                <w:b/>
                <w:i/>
                <w:sz w:val="18"/>
                <w:szCs w:val="18"/>
              </w:rPr>
              <w:t xml:space="preserve">Goal 5: </w:t>
            </w:r>
            <w:r>
              <w:rPr>
                <w:rFonts w:ascii="Roboto" w:eastAsia="Roboto" w:hAnsi="Roboto" w:cs="Roboto"/>
                <w:i/>
                <w:sz w:val="16"/>
                <w:szCs w:val="16"/>
              </w:rPr>
              <w:t>Achieve gender equality and empower all women and girls</w:t>
            </w:r>
          </w:p>
          <w:p w14:paraId="788996C2" w14:textId="77777777" w:rsidR="008A068F" w:rsidRDefault="008A068F">
            <w:pPr>
              <w:widowControl w:val="0"/>
              <w:spacing w:after="10"/>
              <w:jc w:val="center"/>
              <w:rPr>
                <w:rFonts w:ascii="Roboto" w:eastAsia="Roboto" w:hAnsi="Roboto" w:cs="Roboto"/>
                <w:b/>
                <w:sz w:val="16"/>
                <w:szCs w:val="16"/>
              </w:rPr>
            </w:pPr>
          </w:p>
        </w:tc>
      </w:tr>
      <w:tr w:rsidR="008A068F" w14:paraId="391D1616" w14:textId="77777777">
        <w:tc>
          <w:tcPr>
            <w:tcW w:w="1620" w:type="dxa"/>
            <w:vMerge w:val="restart"/>
            <w:shd w:val="clear" w:color="auto" w:fill="DBEEF3"/>
            <w:vAlign w:val="center"/>
          </w:tcPr>
          <w:p w14:paraId="55F22239" w14:textId="77777777" w:rsidR="008A068F" w:rsidRDefault="007D3091">
            <w:pPr>
              <w:spacing w:after="10"/>
              <w:ind w:left="113" w:right="113"/>
              <w:jc w:val="center"/>
              <w:rPr>
                <w:rFonts w:ascii="Roboto" w:eastAsia="Roboto" w:hAnsi="Roboto" w:cs="Roboto"/>
                <w:b/>
              </w:rPr>
            </w:pPr>
            <w:r>
              <w:rPr>
                <w:rFonts w:ascii="Roboto" w:eastAsia="Roboto" w:hAnsi="Roboto" w:cs="Roboto"/>
                <w:b/>
              </w:rPr>
              <w:t>IMPACT</w:t>
            </w:r>
          </w:p>
          <w:p w14:paraId="4517B5A1" w14:textId="77777777" w:rsidR="008A068F" w:rsidRDefault="007D3091">
            <w:pPr>
              <w:spacing w:after="10"/>
              <w:ind w:left="113" w:right="113"/>
              <w:jc w:val="center"/>
              <w:rPr>
                <w:rFonts w:ascii="Roboto" w:eastAsia="Roboto" w:hAnsi="Roboto" w:cs="Roboto"/>
                <w:b/>
              </w:rPr>
            </w:pPr>
            <w:r>
              <w:rPr>
                <w:rFonts w:ascii="Roboto" w:eastAsia="Roboto" w:hAnsi="Roboto" w:cs="Roboto"/>
                <w:b/>
              </w:rPr>
              <w:t>[NST 1 2017 – 2024 Priorities]</w:t>
            </w:r>
          </w:p>
        </w:tc>
        <w:tc>
          <w:tcPr>
            <w:tcW w:w="4141" w:type="dxa"/>
            <w:gridSpan w:val="2"/>
            <w:shd w:val="clear" w:color="auto" w:fill="DBEEF3"/>
          </w:tcPr>
          <w:p w14:paraId="399FC1EC" w14:textId="77777777" w:rsidR="008A068F" w:rsidRDefault="007D3091">
            <w:pPr>
              <w:widowControl w:val="0"/>
              <w:spacing w:after="10"/>
              <w:jc w:val="center"/>
              <w:rPr>
                <w:rFonts w:ascii="Roboto" w:eastAsia="Roboto" w:hAnsi="Roboto" w:cs="Roboto"/>
                <w:b/>
                <w:sz w:val="16"/>
                <w:szCs w:val="16"/>
              </w:rPr>
            </w:pPr>
            <w:r>
              <w:rPr>
                <w:rFonts w:ascii="Roboto" w:eastAsia="Roboto" w:hAnsi="Roboto" w:cs="Roboto"/>
                <w:b/>
              </w:rPr>
              <w:t>ECONOMIC TRANSFORMATION</w:t>
            </w:r>
          </w:p>
        </w:tc>
        <w:tc>
          <w:tcPr>
            <w:tcW w:w="4049" w:type="dxa"/>
            <w:gridSpan w:val="2"/>
            <w:shd w:val="clear" w:color="auto" w:fill="DBEEF3"/>
          </w:tcPr>
          <w:p w14:paraId="40DF4BCF" w14:textId="77777777" w:rsidR="008A068F" w:rsidRDefault="007D3091">
            <w:pPr>
              <w:widowControl w:val="0"/>
              <w:spacing w:after="10"/>
              <w:jc w:val="center"/>
              <w:rPr>
                <w:rFonts w:ascii="Roboto" w:eastAsia="Roboto" w:hAnsi="Roboto" w:cs="Roboto"/>
                <w:b/>
                <w:sz w:val="16"/>
                <w:szCs w:val="16"/>
              </w:rPr>
            </w:pPr>
            <w:r>
              <w:rPr>
                <w:rFonts w:ascii="Roboto" w:eastAsia="Roboto" w:hAnsi="Roboto" w:cs="Roboto"/>
                <w:b/>
              </w:rPr>
              <w:t>SOCIAL TRANSFORMATION</w:t>
            </w:r>
          </w:p>
        </w:tc>
        <w:tc>
          <w:tcPr>
            <w:tcW w:w="4235" w:type="dxa"/>
            <w:gridSpan w:val="2"/>
            <w:shd w:val="clear" w:color="auto" w:fill="DBEEF3"/>
          </w:tcPr>
          <w:p w14:paraId="516C0C34" w14:textId="77777777" w:rsidR="008A068F" w:rsidRDefault="007D3091">
            <w:pPr>
              <w:widowControl w:val="0"/>
              <w:spacing w:after="10"/>
              <w:jc w:val="center"/>
              <w:rPr>
                <w:rFonts w:ascii="Roboto" w:eastAsia="Roboto" w:hAnsi="Roboto" w:cs="Roboto"/>
                <w:b/>
                <w:sz w:val="16"/>
                <w:szCs w:val="16"/>
              </w:rPr>
            </w:pPr>
            <w:r>
              <w:rPr>
                <w:rFonts w:ascii="Roboto" w:eastAsia="Roboto" w:hAnsi="Roboto" w:cs="Roboto"/>
                <w:b/>
              </w:rPr>
              <w:t>TRANSFORMATIONAL GOVERNANCE</w:t>
            </w:r>
          </w:p>
        </w:tc>
      </w:tr>
      <w:tr w:rsidR="008A068F" w14:paraId="309303CD" w14:textId="77777777">
        <w:tc>
          <w:tcPr>
            <w:tcW w:w="1620" w:type="dxa"/>
            <w:vMerge/>
            <w:shd w:val="clear" w:color="auto" w:fill="DBEEF3"/>
            <w:vAlign w:val="center"/>
          </w:tcPr>
          <w:p w14:paraId="2BE512C0" w14:textId="77777777" w:rsidR="008A068F" w:rsidRDefault="008A068F">
            <w:pPr>
              <w:widowControl w:val="0"/>
              <w:pBdr>
                <w:top w:val="nil"/>
                <w:left w:val="nil"/>
                <w:bottom w:val="nil"/>
                <w:right w:val="nil"/>
                <w:between w:val="nil"/>
              </w:pBdr>
              <w:spacing w:line="276" w:lineRule="auto"/>
              <w:rPr>
                <w:rFonts w:ascii="Roboto" w:eastAsia="Roboto" w:hAnsi="Roboto" w:cs="Roboto"/>
                <w:b/>
                <w:sz w:val="16"/>
                <w:szCs w:val="16"/>
              </w:rPr>
            </w:pPr>
          </w:p>
        </w:tc>
        <w:tc>
          <w:tcPr>
            <w:tcW w:w="4141" w:type="dxa"/>
            <w:gridSpan w:val="2"/>
            <w:shd w:val="clear" w:color="auto" w:fill="DBEEF3"/>
          </w:tcPr>
          <w:p w14:paraId="0E0D118A" w14:textId="77777777" w:rsidR="008A068F" w:rsidRDefault="007D3091">
            <w:pPr>
              <w:numPr>
                <w:ilvl w:val="0"/>
                <w:numId w:val="10"/>
              </w:numPr>
              <w:pBdr>
                <w:top w:val="nil"/>
                <w:left w:val="nil"/>
                <w:bottom w:val="nil"/>
                <w:right w:val="nil"/>
                <w:between w:val="nil"/>
              </w:pBdr>
              <w:spacing w:line="240" w:lineRule="auto"/>
              <w:ind w:left="0" w:right="-271" w:hanging="180"/>
              <w:jc w:val="center"/>
              <w:rPr>
                <w:rFonts w:ascii="Roboto" w:eastAsia="Roboto" w:hAnsi="Roboto" w:cs="Roboto"/>
                <w:i/>
                <w:sz w:val="16"/>
                <w:szCs w:val="16"/>
              </w:rPr>
            </w:pPr>
            <w:r>
              <w:rPr>
                <w:rFonts w:ascii="Roboto" w:eastAsia="Roboto" w:hAnsi="Roboto" w:cs="Roboto"/>
                <w:i/>
                <w:sz w:val="16"/>
                <w:szCs w:val="16"/>
              </w:rPr>
              <w:t>Create resilient, decent, and productive jobs</w:t>
            </w:r>
          </w:p>
          <w:p w14:paraId="2666A10B" w14:textId="77777777" w:rsidR="008A068F" w:rsidRDefault="007D3091">
            <w:pPr>
              <w:numPr>
                <w:ilvl w:val="0"/>
                <w:numId w:val="10"/>
              </w:numPr>
              <w:pBdr>
                <w:top w:val="nil"/>
                <w:left w:val="nil"/>
                <w:bottom w:val="nil"/>
                <w:right w:val="nil"/>
                <w:between w:val="nil"/>
              </w:pBdr>
              <w:spacing w:line="240" w:lineRule="auto"/>
              <w:ind w:left="0" w:right="-271" w:hanging="180"/>
              <w:jc w:val="center"/>
              <w:rPr>
                <w:rFonts w:ascii="Roboto" w:eastAsia="Roboto" w:hAnsi="Roboto" w:cs="Roboto"/>
                <w:i/>
                <w:sz w:val="16"/>
                <w:szCs w:val="16"/>
              </w:rPr>
            </w:pPr>
            <w:r>
              <w:rPr>
                <w:rFonts w:ascii="Roboto" w:eastAsia="Roboto" w:hAnsi="Roboto" w:cs="Roboto"/>
                <w:i/>
                <w:sz w:val="16"/>
                <w:szCs w:val="16"/>
              </w:rPr>
              <w:t>Accelerate sustainable urbanization</w:t>
            </w:r>
          </w:p>
          <w:p w14:paraId="4A3CE887" w14:textId="77777777" w:rsidR="008A068F" w:rsidRDefault="007D3091">
            <w:pPr>
              <w:numPr>
                <w:ilvl w:val="0"/>
                <w:numId w:val="10"/>
              </w:numPr>
              <w:pBdr>
                <w:top w:val="nil"/>
                <w:left w:val="nil"/>
                <w:bottom w:val="nil"/>
                <w:right w:val="nil"/>
                <w:between w:val="nil"/>
              </w:pBdr>
              <w:spacing w:line="240" w:lineRule="auto"/>
              <w:ind w:left="0" w:right="-271" w:hanging="180"/>
              <w:jc w:val="center"/>
              <w:rPr>
                <w:rFonts w:ascii="Roboto" w:eastAsia="Roboto" w:hAnsi="Roboto" w:cs="Roboto"/>
                <w:i/>
                <w:sz w:val="16"/>
                <w:szCs w:val="16"/>
              </w:rPr>
            </w:pPr>
            <w:r>
              <w:rPr>
                <w:rFonts w:ascii="Roboto" w:eastAsia="Roboto" w:hAnsi="Roboto" w:cs="Roboto"/>
                <w:i/>
                <w:sz w:val="16"/>
                <w:szCs w:val="16"/>
              </w:rPr>
              <w:t>Promote Industrialization, exports &amp; trade</w:t>
            </w:r>
          </w:p>
          <w:p w14:paraId="1DB17277" w14:textId="77777777" w:rsidR="008A068F" w:rsidRDefault="007D3091">
            <w:pPr>
              <w:numPr>
                <w:ilvl w:val="0"/>
                <w:numId w:val="10"/>
              </w:numPr>
              <w:pBdr>
                <w:top w:val="nil"/>
                <w:left w:val="nil"/>
                <w:bottom w:val="nil"/>
                <w:right w:val="nil"/>
                <w:between w:val="nil"/>
              </w:pBdr>
              <w:spacing w:line="240" w:lineRule="auto"/>
              <w:ind w:left="0" w:right="-271" w:hanging="180"/>
              <w:jc w:val="center"/>
              <w:rPr>
                <w:rFonts w:ascii="Roboto" w:eastAsia="Roboto" w:hAnsi="Roboto" w:cs="Roboto"/>
                <w:i/>
                <w:sz w:val="16"/>
                <w:szCs w:val="16"/>
              </w:rPr>
            </w:pPr>
            <w:r>
              <w:rPr>
                <w:rFonts w:ascii="Roboto" w:eastAsia="Roboto" w:hAnsi="Roboto" w:cs="Roboto"/>
                <w:i/>
                <w:sz w:val="16"/>
                <w:szCs w:val="16"/>
              </w:rPr>
              <w:t>Financing the SDGs</w:t>
            </w:r>
          </w:p>
          <w:p w14:paraId="3B80F687" w14:textId="77777777" w:rsidR="008A068F" w:rsidRDefault="007D3091">
            <w:pPr>
              <w:numPr>
                <w:ilvl w:val="0"/>
                <w:numId w:val="10"/>
              </w:numPr>
              <w:pBdr>
                <w:top w:val="nil"/>
                <w:left w:val="nil"/>
                <w:bottom w:val="nil"/>
                <w:right w:val="nil"/>
                <w:between w:val="nil"/>
              </w:pBdr>
              <w:spacing w:line="240" w:lineRule="auto"/>
              <w:ind w:left="67" w:right="-52" w:hanging="180"/>
              <w:jc w:val="center"/>
              <w:rPr>
                <w:rFonts w:ascii="Roboto" w:eastAsia="Roboto" w:hAnsi="Roboto" w:cs="Roboto"/>
                <w:i/>
                <w:sz w:val="16"/>
                <w:szCs w:val="16"/>
              </w:rPr>
            </w:pPr>
            <w:r>
              <w:rPr>
                <w:rFonts w:ascii="Roboto" w:eastAsia="Roboto" w:hAnsi="Roboto" w:cs="Roboto"/>
                <w:i/>
                <w:sz w:val="16"/>
                <w:szCs w:val="16"/>
              </w:rPr>
              <w:t>Domestic savings &amp; positioning as a financial services hub</w:t>
            </w:r>
          </w:p>
          <w:p w14:paraId="5D7E74D4" w14:textId="77777777" w:rsidR="008A068F" w:rsidRDefault="007D3091">
            <w:pPr>
              <w:numPr>
                <w:ilvl w:val="0"/>
                <w:numId w:val="10"/>
              </w:numPr>
              <w:pBdr>
                <w:top w:val="nil"/>
                <w:left w:val="nil"/>
                <w:bottom w:val="nil"/>
                <w:right w:val="nil"/>
                <w:between w:val="nil"/>
              </w:pBdr>
              <w:spacing w:line="240" w:lineRule="auto"/>
              <w:ind w:left="67" w:right="-52" w:hanging="180"/>
              <w:jc w:val="center"/>
              <w:rPr>
                <w:rFonts w:ascii="Roboto" w:eastAsia="Roboto" w:hAnsi="Roboto" w:cs="Roboto"/>
                <w:i/>
                <w:sz w:val="16"/>
                <w:szCs w:val="16"/>
              </w:rPr>
            </w:pPr>
            <w:proofErr w:type="spellStart"/>
            <w:r>
              <w:rPr>
                <w:rFonts w:ascii="Roboto" w:eastAsia="Roboto" w:hAnsi="Roboto" w:cs="Roboto"/>
                <w:i/>
                <w:sz w:val="16"/>
                <w:szCs w:val="16"/>
              </w:rPr>
              <w:lastRenderedPageBreak/>
              <w:t>Modernise</w:t>
            </w:r>
            <w:proofErr w:type="spellEnd"/>
            <w:r>
              <w:rPr>
                <w:rFonts w:ascii="Roboto" w:eastAsia="Roboto" w:hAnsi="Roboto" w:cs="Roboto"/>
                <w:i/>
                <w:sz w:val="16"/>
                <w:szCs w:val="16"/>
              </w:rPr>
              <w:t xml:space="preserve"> and increase productivity of agriculture and livestock </w:t>
            </w:r>
          </w:p>
          <w:p w14:paraId="5754D669" w14:textId="77777777" w:rsidR="008A068F" w:rsidRDefault="007D3091">
            <w:pPr>
              <w:numPr>
                <w:ilvl w:val="0"/>
                <w:numId w:val="10"/>
              </w:numPr>
              <w:pBdr>
                <w:top w:val="nil"/>
                <w:left w:val="nil"/>
                <w:bottom w:val="nil"/>
                <w:right w:val="nil"/>
                <w:between w:val="nil"/>
              </w:pBdr>
              <w:spacing w:after="10" w:line="240" w:lineRule="auto"/>
              <w:ind w:left="67" w:right="-52" w:hanging="180"/>
              <w:jc w:val="center"/>
              <w:rPr>
                <w:rFonts w:ascii="Roboto" w:eastAsia="Roboto" w:hAnsi="Roboto" w:cs="Roboto"/>
                <w:i/>
                <w:sz w:val="16"/>
                <w:szCs w:val="16"/>
              </w:rPr>
            </w:pPr>
            <w:r>
              <w:rPr>
                <w:rFonts w:ascii="Roboto" w:eastAsia="Roboto" w:hAnsi="Roboto" w:cs="Roboto"/>
                <w:i/>
                <w:sz w:val="16"/>
                <w:szCs w:val="16"/>
              </w:rPr>
              <w:t>Sustainable management of environment and natural resources to transition to a green economy</w:t>
            </w:r>
          </w:p>
        </w:tc>
        <w:tc>
          <w:tcPr>
            <w:tcW w:w="4049" w:type="dxa"/>
            <w:gridSpan w:val="2"/>
            <w:shd w:val="clear" w:color="auto" w:fill="DBEEF3"/>
            <w:vAlign w:val="center"/>
          </w:tcPr>
          <w:p w14:paraId="6CB25B79" w14:textId="77777777" w:rsidR="008A068F" w:rsidRDefault="007D3091">
            <w:pPr>
              <w:numPr>
                <w:ilvl w:val="0"/>
                <w:numId w:val="11"/>
              </w:numPr>
              <w:pBdr>
                <w:top w:val="nil"/>
                <w:left w:val="nil"/>
                <w:bottom w:val="nil"/>
                <w:right w:val="nil"/>
                <w:between w:val="nil"/>
              </w:pBdr>
              <w:tabs>
                <w:tab w:val="left" w:pos="244"/>
                <w:tab w:val="left" w:pos="334"/>
              </w:tabs>
              <w:spacing w:line="240" w:lineRule="auto"/>
              <w:ind w:left="0" w:right="-20" w:hanging="109"/>
              <w:jc w:val="center"/>
              <w:rPr>
                <w:rFonts w:ascii="Roboto" w:eastAsia="Roboto" w:hAnsi="Roboto" w:cs="Roboto"/>
                <w:i/>
                <w:sz w:val="16"/>
                <w:szCs w:val="16"/>
              </w:rPr>
            </w:pPr>
            <w:r>
              <w:rPr>
                <w:rFonts w:ascii="Roboto" w:eastAsia="Roboto" w:hAnsi="Roboto" w:cs="Roboto"/>
                <w:i/>
                <w:sz w:val="16"/>
                <w:szCs w:val="16"/>
              </w:rPr>
              <w:lastRenderedPageBreak/>
              <w:t>Shock resilient social protection for poverty eradication</w:t>
            </w:r>
          </w:p>
          <w:p w14:paraId="116C2F4A" w14:textId="77777777" w:rsidR="008A068F" w:rsidRDefault="007D3091">
            <w:pPr>
              <w:numPr>
                <w:ilvl w:val="0"/>
                <w:numId w:val="11"/>
              </w:numPr>
              <w:pBdr>
                <w:top w:val="nil"/>
                <w:left w:val="nil"/>
                <w:bottom w:val="nil"/>
                <w:right w:val="nil"/>
                <w:between w:val="nil"/>
              </w:pBdr>
              <w:tabs>
                <w:tab w:val="left" w:pos="244"/>
                <w:tab w:val="left" w:pos="334"/>
              </w:tabs>
              <w:spacing w:line="240" w:lineRule="auto"/>
              <w:ind w:left="0" w:right="-20" w:hanging="116"/>
              <w:jc w:val="center"/>
              <w:rPr>
                <w:rFonts w:ascii="Roboto" w:eastAsia="Roboto" w:hAnsi="Roboto" w:cs="Roboto"/>
                <w:i/>
                <w:sz w:val="16"/>
                <w:szCs w:val="16"/>
              </w:rPr>
            </w:pPr>
            <w:r>
              <w:rPr>
                <w:rFonts w:ascii="Roboto" w:eastAsia="Roboto" w:hAnsi="Roboto" w:cs="Roboto"/>
                <w:i/>
                <w:sz w:val="16"/>
                <w:szCs w:val="16"/>
              </w:rPr>
              <w:t>Enhance food security and eradicate of malnutrition</w:t>
            </w:r>
          </w:p>
          <w:p w14:paraId="7E5EE6F2" w14:textId="77777777" w:rsidR="008A068F" w:rsidRDefault="007D3091">
            <w:pPr>
              <w:numPr>
                <w:ilvl w:val="0"/>
                <w:numId w:val="11"/>
              </w:numPr>
              <w:pBdr>
                <w:top w:val="nil"/>
                <w:left w:val="nil"/>
                <w:bottom w:val="nil"/>
                <w:right w:val="nil"/>
                <w:between w:val="nil"/>
              </w:pBdr>
              <w:tabs>
                <w:tab w:val="left" w:pos="244"/>
                <w:tab w:val="left" w:pos="334"/>
              </w:tabs>
              <w:spacing w:line="240" w:lineRule="auto"/>
              <w:ind w:left="0" w:right="-20" w:hanging="116"/>
              <w:jc w:val="center"/>
              <w:rPr>
                <w:rFonts w:ascii="Roboto" w:eastAsia="Roboto" w:hAnsi="Roboto" w:cs="Roboto"/>
                <w:i/>
                <w:sz w:val="16"/>
                <w:szCs w:val="16"/>
              </w:rPr>
            </w:pPr>
            <w:r>
              <w:rPr>
                <w:rFonts w:ascii="Roboto" w:eastAsia="Roboto" w:hAnsi="Roboto" w:cs="Roboto"/>
                <w:i/>
                <w:sz w:val="16"/>
                <w:szCs w:val="16"/>
              </w:rPr>
              <w:t>Enhance demographic dividend with quality healthcare</w:t>
            </w:r>
          </w:p>
          <w:p w14:paraId="19CED38B" w14:textId="77777777" w:rsidR="008A068F" w:rsidRDefault="007D3091">
            <w:pPr>
              <w:numPr>
                <w:ilvl w:val="0"/>
                <w:numId w:val="11"/>
              </w:numPr>
              <w:pBdr>
                <w:top w:val="nil"/>
                <w:left w:val="nil"/>
                <w:bottom w:val="nil"/>
                <w:right w:val="nil"/>
                <w:between w:val="nil"/>
              </w:pBdr>
              <w:tabs>
                <w:tab w:val="left" w:pos="244"/>
                <w:tab w:val="left" w:pos="334"/>
              </w:tabs>
              <w:spacing w:line="240" w:lineRule="auto"/>
              <w:ind w:left="0" w:right="-20" w:hanging="116"/>
              <w:jc w:val="center"/>
              <w:rPr>
                <w:rFonts w:ascii="Roboto" w:eastAsia="Roboto" w:hAnsi="Roboto" w:cs="Roboto"/>
                <w:i/>
                <w:sz w:val="16"/>
                <w:szCs w:val="16"/>
              </w:rPr>
            </w:pPr>
            <w:r>
              <w:rPr>
                <w:rFonts w:ascii="Roboto" w:eastAsia="Roboto" w:hAnsi="Roboto" w:cs="Roboto"/>
                <w:i/>
                <w:sz w:val="16"/>
                <w:szCs w:val="16"/>
              </w:rPr>
              <w:lastRenderedPageBreak/>
              <w:t>Enhance demographic dividend with quality education</w:t>
            </w:r>
          </w:p>
          <w:p w14:paraId="2E963844" w14:textId="77777777" w:rsidR="008A068F" w:rsidRDefault="007D3091">
            <w:pPr>
              <w:numPr>
                <w:ilvl w:val="0"/>
                <w:numId w:val="11"/>
              </w:numPr>
              <w:pBdr>
                <w:top w:val="nil"/>
                <w:left w:val="nil"/>
                <w:bottom w:val="nil"/>
                <w:right w:val="nil"/>
                <w:between w:val="nil"/>
              </w:pBdr>
              <w:tabs>
                <w:tab w:val="left" w:pos="244"/>
                <w:tab w:val="left" w:pos="334"/>
              </w:tabs>
              <w:spacing w:line="240" w:lineRule="auto"/>
              <w:ind w:left="0" w:right="-20" w:hanging="116"/>
              <w:jc w:val="center"/>
              <w:rPr>
                <w:rFonts w:ascii="Roboto" w:eastAsia="Roboto" w:hAnsi="Roboto" w:cs="Roboto"/>
                <w:i/>
                <w:sz w:val="16"/>
                <w:szCs w:val="16"/>
              </w:rPr>
            </w:pPr>
            <w:r>
              <w:rPr>
                <w:rFonts w:ascii="Roboto" w:eastAsia="Roboto" w:hAnsi="Roboto" w:cs="Roboto"/>
                <w:i/>
                <w:sz w:val="16"/>
                <w:szCs w:val="16"/>
              </w:rPr>
              <w:t>Modernize households by providing universal access to adequate infrastructure &amp; services</w:t>
            </w:r>
          </w:p>
          <w:p w14:paraId="53F94817" w14:textId="77777777" w:rsidR="008A068F" w:rsidRDefault="007D3091">
            <w:pPr>
              <w:numPr>
                <w:ilvl w:val="0"/>
                <w:numId w:val="11"/>
              </w:numPr>
              <w:pBdr>
                <w:top w:val="nil"/>
                <w:left w:val="nil"/>
                <w:bottom w:val="nil"/>
                <w:right w:val="nil"/>
                <w:between w:val="nil"/>
              </w:pBdr>
              <w:tabs>
                <w:tab w:val="left" w:pos="244"/>
                <w:tab w:val="left" w:pos="334"/>
              </w:tabs>
              <w:spacing w:after="10" w:line="240" w:lineRule="auto"/>
              <w:ind w:left="0" w:right="-20" w:hanging="116"/>
              <w:jc w:val="center"/>
              <w:rPr>
                <w:rFonts w:ascii="Roboto" w:eastAsia="Roboto" w:hAnsi="Roboto" w:cs="Roboto"/>
                <w:i/>
                <w:sz w:val="16"/>
                <w:szCs w:val="16"/>
              </w:rPr>
            </w:pPr>
            <w:r>
              <w:rPr>
                <w:rFonts w:ascii="Roboto" w:eastAsia="Roboto" w:hAnsi="Roboto" w:cs="Roboto"/>
                <w:i/>
                <w:sz w:val="16"/>
                <w:szCs w:val="16"/>
              </w:rPr>
              <w:t>Prevent and respond to violence</w:t>
            </w:r>
          </w:p>
        </w:tc>
        <w:tc>
          <w:tcPr>
            <w:tcW w:w="4235" w:type="dxa"/>
            <w:gridSpan w:val="2"/>
            <w:shd w:val="clear" w:color="auto" w:fill="DBEEF3"/>
          </w:tcPr>
          <w:p w14:paraId="1D4F8DD3" w14:textId="77777777" w:rsidR="008A068F" w:rsidRDefault="007D3091">
            <w:pPr>
              <w:numPr>
                <w:ilvl w:val="0"/>
                <w:numId w:val="14"/>
              </w:numPr>
              <w:pBdr>
                <w:top w:val="nil"/>
                <w:left w:val="nil"/>
                <w:bottom w:val="nil"/>
                <w:right w:val="nil"/>
                <w:between w:val="nil"/>
              </w:pBdr>
              <w:spacing w:line="240" w:lineRule="auto"/>
              <w:ind w:right="-182"/>
              <w:jc w:val="center"/>
              <w:rPr>
                <w:rFonts w:ascii="Roboto" w:eastAsia="Roboto" w:hAnsi="Roboto" w:cs="Roboto"/>
                <w:i/>
                <w:sz w:val="16"/>
                <w:szCs w:val="16"/>
              </w:rPr>
            </w:pPr>
            <w:r>
              <w:rPr>
                <w:rFonts w:ascii="Roboto" w:eastAsia="Roboto" w:hAnsi="Roboto" w:cs="Roboto"/>
                <w:i/>
                <w:sz w:val="16"/>
                <w:szCs w:val="16"/>
              </w:rPr>
              <w:lastRenderedPageBreak/>
              <w:t>Values, unity, self-reliance &amp; peace</w:t>
            </w:r>
          </w:p>
          <w:p w14:paraId="1000879C" w14:textId="77777777" w:rsidR="008A068F" w:rsidRDefault="007D3091">
            <w:pPr>
              <w:numPr>
                <w:ilvl w:val="0"/>
                <w:numId w:val="14"/>
              </w:numPr>
              <w:pBdr>
                <w:top w:val="nil"/>
                <w:left w:val="nil"/>
                <w:bottom w:val="nil"/>
                <w:right w:val="nil"/>
                <w:between w:val="nil"/>
              </w:pBdr>
              <w:spacing w:line="240" w:lineRule="auto"/>
              <w:ind w:left="-113" w:right="-182" w:hanging="180"/>
              <w:jc w:val="center"/>
              <w:rPr>
                <w:rFonts w:ascii="Roboto" w:eastAsia="Roboto" w:hAnsi="Roboto" w:cs="Roboto"/>
                <w:i/>
                <w:sz w:val="16"/>
                <w:szCs w:val="16"/>
              </w:rPr>
            </w:pPr>
            <w:r>
              <w:rPr>
                <w:rFonts w:ascii="Roboto" w:eastAsia="Roboto" w:hAnsi="Roboto" w:cs="Roboto"/>
                <w:i/>
                <w:sz w:val="16"/>
                <w:szCs w:val="16"/>
              </w:rPr>
              <w:t>Justice, Law and Order</w:t>
            </w:r>
          </w:p>
          <w:p w14:paraId="7F5F28BC" w14:textId="77777777" w:rsidR="008A068F" w:rsidRDefault="007D3091">
            <w:pPr>
              <w:numPr>
                <w:ilvl w:val="0"/>
                <w:numId w:val="14"/>
              </w:numPr>
              <w:pBdr>
                <w:top w:val="nil"/>
                <w:left w:val="nil"/>
                <w:bottom w:val="nil"/>
                <w:right w:val="nil"/>
                <w:between w:val="nil"/>
              </w:pBdr>
              <w:spacing w:line="240" w:lineRule="auto"/>
              <w:ind w:left="0" w:right="-182" w:hanging="180"/>
              <w:jc w:val="center"/>
              <w:rPr>
                <w:rFonts w:ascii="Roboto" w:eastAsia="Roboto" w:hAnsi="Roboto" w:cs="Roboto"/>
                <w:i/>
                <w:sz w:val="16"/>
                <w:szCs w:val="16"/>
              </w:rPr>
            </w:pPr>
            <w:r>
              <w:rPr>
                <w:rFonts w:ascii="Roboto" w:eastAsia="Roboto" w:hAnsi="Roboto" w:cs="Roboto"/>
                <w:i/>
                <w:sz w:val="16"/>
                <w:szCs w:val="16"/>
              </w:rPr>
              <w:t>Partnerships for development</w:t>
            </w:r>
          </w:p>
          <w:p w14:paraId="00AAB5ED" w14:textId="77777777" w:rsidR="008A068F" w:rsidRDefault="007D3091">
            <w:pPr>
              <w:numPr>
                <w:ilvl w:val="0"/>
                <w:numId w:val="14"/>
              </w:numPr>
              <w:pBdr>
                <w:top w:val="nil"/>
                <w:left w:val="nil"/>
                <w:bottom w:val="nil"/>
                <w:right w:val="nil"/>
                <w:between w:val="nil"/>
              </w:pBdr>
              <w:spacing w:line="240" w:lineRule="auto"/>
              <w:ind w:left="0" w:right="-182" w:hanging="180"/>
              <w:jc w:val="center"/>
              <w:rPr>
                <w:rFonts w:ascii="Roboto" w:eastAsia="Roboto" w:hAnsi="Roboto" w:cs="Roboto"/>
                <w:i/>
                <w:sz w:val="16"/>
                <w:szCs w:val="16"/>
              </w:rPr>
            </w:pPr>
            <w:r>
              <w:rPr>
                <w:rFonts w:ascii="Roboto" w:eastAsia="Roboto" w:hAnsi="Roboto" w:cs="Roboto"/>
                <w:i/>
                <w:sz w:val="16"/>
                <w:szCs w:val="16"/>
              </w:rPr>
              <w:t>Responsible institutions and efficient service delivery</w:t>
            </w:r>
          </w:p>
          <w:p w14:paraId="301201DE" w14:textId="77777777" w:rsidR="008A068F" w:rsidRDefault="007D3091">
            <w:pPr>
              <w:numPr>
                <w:ilvl w:val="0"/>
                <w:numId w:val="14"/>
              </w:numPr>
              <w:pBdr>
                <w:top w:val="nil"/>
                <w:left w:val="nil"/>
                <w:bottom w:val="nil"/>
                <w:right w:val="nil"/>
                <w:between w:val="nil"/>
              </w:pBdr>
              <w:spacing w:line="240" w:lineRule="auto"/>
              <w:ind w:left="0" w:right="-182" w:hanging="180"/>
              <w:jc w:val="center"/>
              <w:rPr>
                <w:rFonts w:ascii="Roboto" w:eastAsia="Roboto" w:hAnsi="Roboto" w:cs="Roboto"/>
                <w:i/>
                <w:sz w:val="16"/>
                <w:szCs w:val="16"/>
              </w:rPr>
            </w:pPr>
            <w:r>
              <w:rPr>
                <w:rFonts w:ascii="Roboto" w:eastAsia="Roboto" w:hAnsi="Roboto" w:cs="Roboto"/>
                <w:i/>
                <w:sz w:val="16"/>
                <w:szCs w:val="16"/>
              </w:rPr>
              <w:t>Economic governance for enhance transparency and accountability</w:t>
            </w:r>
          </w:p>
          <w:p w14:paraId="3DDE610A" w14:textId="77777777" w:rsidR="008A068F" w:rsidRDefault="007D3091">
            <w:pPr>
              <w:numPr>
                <w:ilvl w:val="0"/>
                <w:numId w:val="14"/>
              </w:numPr>
              <w:pBdr>
                <w:top w:val="nil"/>
                <w:left w:val="nil"/>
                <w:bottom w:val="nil"/>
                <w:right w:val="nil"/>
                <w:between w:val="nil"/>
              </w:pBdr>
              <w:spacing w:line="240" w:lineRule="auto"/>
              <w:ind w:left="0" w:right="-182" w:hanging="180"/>
              <w:jc w:val="center"/>
              <w:rPr>
                <w:rFonts w:ascii="Roboto" w:eastAsia="Roboto" w:hAnsi="Roboto" w:cs="Roboto"/>
                <w:i/>
                <w:sz w:val="16"/>
                <w:szCs w:val="16"/>
              </w:rPr>
            </w:pPr>
            <w:r>
              <w:rPr>
                <w:rFonts w:ascii="Roboto" w:eastAsia="Roboto" w:hAnsi="Roboto" w:cs="Roboto"/>
                <w:i/>
                <w:sz w:val="16"/>
                <w:szCs w:val="16"/>
              </w:rPr>
              <w:lastRenderedPageBreak/>
              <w:t>Economic Diplomacy, regional integration, and international cooperation</w:t>
            </w:r>
          </w:p>
          <w:p w14:paraId="173D953D" w14:textId="77777777" w:rsidR="008A068F" w:rsidRDefault="007D3091">
            <w:pPr>
              <w:numPr>
                <w:ilvl w:val="0"/>
                <w:numId w:val="14"/>
              </w:numPr>
              <w:pBdr>
                <w:top w:val="nil"/>
                <w:left w:val="nil"/>
                <w:bottom w:val="nil"/>
                <w:right w:val="nil"/>
                <w:between w:val="nil"/>
              </w:pBdr>
              <w:spacing w:after="10" w:line="240" w:lineRule="auto"/>
              <w:ind w:left="0" w:right="-182" w:hanging="180"/>
              <w:jc w:val="center"/>
              <w:rPr>
                <w:rFonts w:ascii="Roboto" w:eastAsia="Roboto" w:hAnsi="Roboto" w:cs="Roboto"/>
                <w:i/>
                <w:sz w:val="16"/>
                <w:szCs w:val="16"/>
              </w:rPr>
            </w:pPr>
            <w:r>
              <w:rPr>
                <w:rFonts w:ascii="Roboto" w:eastAsia="Roboto" w:hAnsi="Roboto" w:cs="Roboto"/>
                <w:i/>
                <w:sz w:val="16"/>
                <w:szCs w:val="16"/>
              </w:rPr>
              <w:t>National Safety and Security and development nexus</w:t>
            </w:r>
          </w:p>
        </w:tc>
      </w:tr>
      <w:tr w:rsidR="008A068F" w14:paraId="56381DBC" w14:textId="77777777">
        <w:trPr>
          <w:trHeight w:val="1134"/>
        </w:trPr>
        <w:tc>
          <w:tcPr>
            <w:tcW w:w="1620" w:type="dxa"/>
            <w:shd w:val="clear" w:color="auto" w:fill="FBD5B5"/>
            <w:vAlign w:val="center"/>
          </w:tcPr>
          <w:p w14:paraId="1305A39F" w14:textId="77777777" w:rsidR="008A068F" w:rsidRDefault="007D3091">
            <w:pPr>
              <w:spacing w:after="10"/>
              <w:ind w:left="113" w:right="113"/>
              <w:jc w:val="center"/>
              <w:rPr>
                <w:rFonts w:ascii="Roboto" w:eastAsia="Roboto" w:hAnsi="Roboto" w:cs="Roboto"/>
                <w:b/>
              </w:rPr>
            </w:pPr>
            <w:r>
              <w:rPr>
                <w:rFonts w:ascii="Roboto" w:eastAsia="Roboto" w:hAnsi="Roboto" w:cs="Roboto"/>
                <w:b/>
              </w:rPr>
              <w:lastRenderedPageBreak/>
              <w:t>OUTCOMES</w:t>
            </w:r>
          </w:p>
        </w:tc>
        <w:tc>
          <w:tcPr>
            <w:tcW w:w="2160" w:type="dxa"/>
            <w:shd w:val="clear" w:color="auto" w:fill="FBD5B5"/>
            <w:vAlign w:val="center"/>
          </w:tcPr>
          <w:p w14:paraId="5A62BD90" w14:textId="77777777" w:rsidR="008A068F" w:rsidRDefault="007D3091">
            <w:pPr>
              <w:widowControl w:val="0"/>
              <w:spacing w:after="10"/>
              <w:jc w:val="center"/>
              <w:rPr>
                <w:rFonts w:ascii="Roboto" w:eastAsia="Roboto" w:hAnsi="Roboto" w:cs="Roboto"/>
                <w:b/>
                <w:sz w:val="16"/>
                <w:szCs w:val="16"/>
              </w:rPr>
            </w:pPr>
            <w:r>
              <w:rPr>
                <w:rFonts w:ascii="Roboto" w:eastAsia="Roboto" w:hAnsi="Roboto" w:cs="Roboto"/>
                <w:b/>
                <w:sz w:val="16"/>
                <w:szCs w:val="16"/>
              </w:rPr>
              <w:t>Outcome 1:</w:t>
            </w:r>
          </w:p>
          <w:p w14:paraId="190F1D00" w14:textId="77777777" w:rsidR="008A068F" w:rsidRDefault="007D3091">
            <w:pPr>
              <w:spacing w:after="10"/>
              <w:jc w:val="center"/>
              <w:rPr>
                <w:rFonts w:ascii="Roboto" w:eastAsia="Roboto" w:hAnsi="Roboto" w:cs="Roboto"/>
                <w:b/>
              </w:rPr>
            </w:pPr>
            <w:r>
              <w:rPr>
                <w:rFonts w:ascii="Roboto" w:eastAsia="Roboto" w:hAnsi="Roboto" w:cs="Roboto"/>
                <w:sz w:val="16"/>
                <w:szCs w:val="16"/>
              </w:rPr>
              <w:t>By 2024, people in Rwanda benefit from more inclusive, competitive, and sustainable economic growth that generates</w:t>
            </w:r>
            <w:r>
              <w:rPr>
                <w:rFonts w:ascii="Roboto" w:eastAsia="Roboto" w:hAnsi="Roboto" w:cs="Roboto"/>
                <w:b/>
                <w:sz w:val="16"/>
                <w:szCs w:val="16"/>
              </w:rPr>
              <w:t xml:space="preserve"> </w:t>
            </w:r>
            <w:r>
              <w:rPr>
                <w:rFonts w:ascii="Roboto" w:eastAsia="Roboto" w:hAnsi="Roboto" w:cs="Roboto"/>
                <w:sz w:val="16"/>
                <w:szCs w:val="16"/>
              </w:rPr>
              <w:t>decent work and promotes quality and livelihoods for all</w:t>
            </w:r>
          </w:p>
        </w:tc>
        <w:tc>
          <w:tcPr>
            <w:tcW w:w="1981" w:type="dxa"/>
            <w:shd w:val="clear" w:color="auto" w:fill="FBD5B5"/>
            <w:vAlign w:val="center"/>
          </w:tcPr>
          <w:p w14:paraId="73D83AC0" w14:textId="77777777" w:rsidR="008A068F" w:rsidRDefault="007D3091">
            <w:pPr>
              <w:widowControl w:val="0"/>
              <w:spacing w:after="10"/>
              <w:jc w:val="center"/>
              <w:rPr>
                <w:rFonts w:ascii="Roboto" w:eastAsia="Roboto" w:hAnsi="Roboto" w:cs="Roboto"/>
                <w:b/>
                <w:sz w:val="16"/>
                <w:szCs w:val="16"/>
              </w:rPr>
            </w:pPr>
            <w:r>
              <w:rPr>
                <w:rFonts w:ascii="Roboto" w:eastAsia="Roboto" w:hAnsi="Roboto" w:cs="Roboto"/>
                <w:b/>
                <w:sz w:val="16"/>
                <w:szCs w:val="16"/>
              </w:rPr>
              <w:t>Outcome 2:</w:t>
            </w:r>
          </w:p>
          <w:p w14:paraId="4952C8F7" w14:textId="77777777" w:rsidR="008A068F" w:rsidRDefault="007D3091">
            <w:pPr>
              <w:spacing w:after="10"/>
              <w:jc w:val="center"/>
              <w:rPr>
                <w:rFonts w:ascii="Roboto" w:eastAsia="Roboto" w:hAnsi="Roboto" w:cs="Roboto"/>
                <w:b/>
              </w:rPr>
            </w:pPr>
            <w:r>
              <w:rPr>
                <w:rFonts w:ascii="Roboto" w:eastAsia="Roboto" w:hAnsi="Roboto" w:cs="Roboto"/>
                <w:sz w:val="16"/>
                <w:szCs w:val="16"/>
              </w:rPr>
              <w:t>By 2024, Rwandan institutions and communities are more equitably, productively, and sustainably managing natural resources and addressing climate change and natural disasters.</w:t>
            </w:r>
          </w:p>
        </w:tc>
        <w:tc>
          <w:tcPr>
            <w:tcW w:w="2070" w:type="dxa"/>
            <w:shd w:val="clear" w:color="auto" w:fill="FBD5B5"/>
            <w:vAlign w:val="center"/>
          </w:tcPr>
          <w:p w14:paraId="07F49742" w14:textId="77777777" w:rsidR="008A068F" w:rsidRDefault="007D3091">
            <w:pPr>
              <w:widowControl w:val="0"/>
              <w:spacing w:after="10"/>
              <w:jc w:val="center"/>
              <w:rPr>
                <w:rFonts w:ascii="Roboto" w:eastAsia="Roboto" w:hAnsi="Roboto" w:cs="Roboto"/>
                <w:b/>
                <w:sz w:val="16"/>
                <w:szCs w:val="16"/>
              </w:rPr>
            </w:pPr>
            <w:r>
              <w:rPr>
                <w:rFonts w:ascii="Roboto" w:eastAsia="Roboto" w:hAnsi="Roboto" w:cs="Roboto"/>
                <w:b/>
                <w:sz w:val="16"/>
                <w:szCs w:val="16"/>
              </w:rPr>
              <w:t>Outcome 3:</w:t>
            </w:r>
          </w:p>
          <w:p w14:paraId="4D5B6531" w14:textId="77777777" w:rsidR="008A068F" w:rsidRDefault="007D3091">
            <w:pPr>
              <w:spacing w:after="10"/>
              <w:jc w:val="center"/>
              <w:rPr>
                <w:rFonts w:ascii="Roboto" w:eastAsia="Roboto" w:hAnsi="Roboto" w:cs="Roboto"/>
                <w:b/>
              </w:rPr>
            </w:pPr>
            <w:r>
              <w:rPr>
                <w:rFonts w:ascii="Roboto" w:eastAsia="Roboto" w:hAnsi="Roboto" w:cs="Roboto"/>
                <w:sz w:val="16"/>
                <w:szCs w:val="16"/>
              </w:rPr>
              <w:t>By 2024, people in Rwanda, particularly the most vulnerable, enjoy increased and equitable access to quality education, health, nutrition and water, sanitation, and hygiene (WASH) services.</w:t>
            </w:r>
          </w:p>
        </w:tc>
        <w:tc>
          <w:tcPr>
            <w:tcW w:w="1979" w:type="dxa"/>
            <w:shd w:val="clear" w:color="auto" w:fill="FBD5B5"/>
            <w:vAlign w:val="center"/>
          </w:tcPr>
          <w:p w14:paraId="4645D4B4" w14:textId="77777777" w:rsidR="008A068F" w:rsidRDefault="007D3091">
            <w:pPr>
              <w:widowControl w:val="0"/>
              <w:spacing w:after="10"/>
              <w:jc w:val="center"/>
              <w:rPr>
                <w:rFonts w:ascii="Roboto" w:eastAsia="Roboto" w:hAnsi="Roboto" w:cs="Roboto"/>
                <w:b/>
                <w:sz w:val="16"/>
                <w:szCs w:val="16"/>
              </w:rPr>
            </w:pPr>
            <w:r>
              <w:rPr>
                <w:rFonts w:ascii="Roboto" w:eastAsia="Roboto" w:hAnsi="Roboto" w:cs="Roboto"/>
                <w:b/>
                <w:sz w:val="16"/>
                <w:szCs w:val="16"/>
              </w:rPr>
              <w:t>Outcome 4:</w:t>
            </w:r>
          </w:p>
          <w:p w14:paraId="7FFDD74D" w14:textId="77777777" w:rsidR="008A068F" w:rsidRDefault="007D3091">
            <w:pPr>
              <w:pBdr>
                <w:top w:val="nil"/>
                <w:left w:val="nil"/>
                <w:bottom w:val="nil"/>
                <w:right w:val="nil"/>
                <w:between w:val="nil"/>
              </w:pBdr>
              <w:spacing w:after="10" w:line="240" w:lineRule="auto"/>
              <w:jc w:val="center"/>
              <w:rPr>
                <w:rFonts w:ascii="Roboto" w:eastAsia="Roboto" w:hAnsi="Roboto" w:cs="Roboto"/>
                <w:sz w:val="16"/>
                <w:szCs w:val="16"/>
              </w:rPr>
            </w:pPr>
            <w:r>
              <w:rPr>
                <w:rFonts w:ascii="Roboto" w:eastAsia="Roboto" w:hAnsi="Roboto" w:cs="Roboto"/>
                <w:sz w:val="16"/>
                <w:szCs w:val="16"/>
              </w:rPr>
              <w:t>By 2024, people in Rwanda, particularly the most vulnerable, have increased resilience to both natural and man-made shocks and live a life free from all forms of violence and discrimination.</w:t>
            </w:r>
          </w:p>
        </w:tc>
        <w:tc>
          <w:tcPr>
            <w:tcW w:w="1891" w:type="dxa"/>
            <w:shd w:val="clear" w:color="auto" w:fill="FBD5B5"/>
            <w:vAlign w:val="center"/>
          </w:tcPr>
          <w:p w14:paraId="4839A3FA" w14:textId="77777777" w:rsidR="008A068F" w:rsidRDefault="007D3091">
            <w:pPr>
              <w:widowControl w:val="0"/>
              <w:spacing w:after="10"/>
              <w:jc w:val="center"/>
              <w:rPr>
                <w:rFonts w:ascii="Roboto" w:eastAsia="Roboto" w:hAnsi="Roboto" w:cs="Roboto"/>
                <w:b/>
                <w:sz w:val="16"/>
                <w:szCs w:val="16"/>
              </w:rPr>
            </w:pPr>
            <w:r>
              <w:rPr>
                <w:rFonts w:ascii="Roboto" w:eastAsia="Roboto" w:hAnsi="Roboto" w:cs="Roboto"/>
                <w:b/>
                <w:sz w:val="16"/>
                <w:szCs w:val="16"/>
              </w:rPr>
              <w:t>Outcome 5:</w:t>
            </w:r>
          </w:p>
          <w:p w14:paraId="66548329" w14:textId="77777777" w:rsidR="008A068F" w:rsidRDefault="007D3091">
            <w:pPr>
              <w:spacing w:after="10"/>
              <w:jc w:val="center"/>
              <w:rPr>
                <w:rFonts w:ascii="Roboto" w:eastAsia="Roboto" w:hAnsi="Roboto" w:cs="Roboto"/>
                <w:b/>
              </w:rPr>
            </w:pPr>
            <w:r>
              <w:rPr>
                <w:rFonts w:ascii="Roboto" w:eastAsia="Roboto" w:hAnsi="Roboto" w:cs="Roboto"/>
                <w:sz w:val="16"/>
                <w:szCs w:val="16"/>
              </w:rPr>
              <w:t>By 2024, people in Rwanda benefit from enhanced gender equality, justice, human rights, peace, and security.</w:t>
            </w:r>
          </w:p>
        </w:tc>
        <w:tc>
          <w:tcPr>
            <w:tcW w:w="2344" w:type="dxa"/>
            <w:shd w:val="clear" w:color="auto" w:fill="FBD5B5"/>
            <w:vAlign w:val="center"/>
          </w:tcPr>
          <w:p w14:paraId="5338B7D3" w14:textId="77777777" w:rsidR="008A068F" w:rsidRDefault="007D3091">
            <w:pPr>
              <w:widowControl w:val="0"/>
              <w:spacing w:after="10"/>
              <w:jc w:val="center"/>
              <w:rPr>
                <w:rFonts w:ascii="Roboto" w:eastAsia="Roboto" w:hAnsi="Roboto" w:cs="Roboto"/>
                <w:b/>
                <w:sz w:val="16"/>
                <w:szCs w:val="16"/>
              </w:rPr>
            </w:pPr>
            <w:r>
              <w:rPr>
                <w:rFonts w:ascii="Roboto" w:eastAsia="Roboto" w:hAnsi="Roboto" w:cs="Roboto"/>
                <w:b/>
                <w:sz w:val="16"/>
                <w:szCs w:val="16"/>
              </w:rPr>
              <w:t>Outcome 6:</w:t>
            </w:r>
          </w:p>
          <w:p w14:paraId="41F10420" w14:textId="77777777" w:rsidR="008A068F" w:rsidRDefault="007D3091">
            <w:pPr>
              <w:spacing w:after="10"/>
              <w:jc w:val="center"/>
              <w:rPr>
                <w:rFonts w:ascii="Roboto" w:eastAsia="Roboto" w:hAnsi="Roboto" w:cs="Roboto"/>
                <w:b/>
              </w:rPr>
            </w:pPr>
            <w:r>
              <w:rPr>
                <w:rFonts w:ascii="Roboto" w:eastAsia="Roboto" w:hAnsi="Roboto" w:cs="Roboto"/>
                <w:sz w:val="16"/>
                <w:szCs w:val="16"/>
              </w:rPr>
              <w:t>By 2024, people in Rwanda participate more actively in democratic and development processes and benefit from transparent and accountable public and private sector institutions that develop evidence-based policies and deliver quality services.</w:t>
            </w:r>
          </w:p>
        </w:tc>
      </w:tr>
      <w:tr w:rsidR="008A068F" w14:paraId="42EEF2E1" w14:textId="77777777">
        <w:tc>
          <w:tcPr>
            <w:tcW w:w="1620" w:type="dxa"/>
            <w:vMerge w:val="restart"/>
            <w:shd w:val="clear" w:color="auto" w:fill="B8CCE4"/>
          </w:tcPr>
          <w:p w14:paraId="41D99488" w14:textId="77777777" w:rsidR="008A068F" w:rsidRDefault="007D3091">
            <w:pPr>
              <w:spacing w:after="10"/>
              <w:ind w:left="113" w:right="113"/>
              <w:jc w:val="center"/>
              <w:rPr>
                <w:rFonts w:ascii="Roboto" w:eastAsia="Roboto" w:hAnsi="Roboto" w:cs="Roboto"/>
                <w:b/>
              </w:rPr>
            </w:pPr>
            <w:r>
              <w:rPr>
                <w:rFonts w:ascii="Roboto" w:eastAsia="Roboto" w:hAnsi="Roboto" w:cs="Roboto"/>
                <w:b/>
              </w:rPr>
              <w:t>OUTPUTS</w:t>
            </w:r>
          </w:p>
        </w:tc>
        <w:tc>
          <w:tcPr>
            <w:tcW w:w="2160" w:type="dxa"/>
            <w:shd w:val="clear" w:color="auto" w:fill="B8CCE4"/>
          </w:tcPr>
          <w:p w14:paraId="5323FA13" w14:textId="77777777" w:rsidR="008A068F" w:rsidRDefault="007D3091">
            <w:pPr>
              <w:spacing w:after="10"/>
              <w:rPr>
                <w:rFonts w:ascii="Roboto" w:eastAsia="Roboto" w:hAnsi="Roboto" w:cs="Roboto"/>
                <w:b/>
                <w:sz w:val="15"/>
                <w:szCs w:val="15"/>
              </w:rPr>
            </w:pPr>
            <w:r>
              <w:rPr>
                <w:rFonts w:ascii="Roboto" w:eastAsia="Roboto" w:hAnsi="Roboto" w:cs="Roboto"/>
                <w:b/>
                <w:sz w:val="15"/>
                <w:szCs w:val="15"/>
              </w:rPr>
              <w:t>Output 1.1</w:t>
            </w:r>
            <w:r>
              <w:rPr>
                <w:rFonts w:ascii="Roboto" w:eastAsia="Roboto" w:hAnsi="Roboto" w:cs="Roboto"/>
                <w:sz w:val="15"/>
                <w:szCs w:val="15"/>
              </w:rPr>
              <w:t>: Institutions and communities, especially small-scale farmers, youth, and women in target areas have the requisite technical capacities, inputs and access to finance for innovative, sustainable, climate-resilient, and integrated agriculture production and productivity.</w:t>
            </w:r>
          </w:p>
        </w:tc>
        <w:tc>
          <w:tcPr>
            <w:tcW w:w="1981" w:type="dxa"/>
            <w:shd w:val="clear" w:color="auto" w:fill="B8CCE4"/>
          </w:tcPr>
          <w:p w14:paraId="263D8E7C" w14:textId="77777777" w:rsidR="008A068F" w:rsidRDefault="007D3091">
            <w:pPr>
              <w:spacing w:after="10"/>
              <w:rPr>
                <w:rFonts w:ascii="Roboto" w:eastAsia="Roboto" w:hAnsi="Roboto" w:cs="Roboto"/>
                <w:sz w:val="15"/>
                <w:szCs w:val="15"/>
              </w:rPr>
            </w:pPr>
            <w:r>
              <w:rPr>
                <w:rFonts w:ascii="Roboto" w:eastAsia="Roboto" w:hAnsi="Roboto" w:cs="Roboto"/>
                <w:b/>
                <w:sz w:val="15"/>
                <w:szCs w:val="15"/>
              </w:rPr>
              <w:t>Output 2.1:</w:t>
            </w:r>
            <w:r>
              <w:rPr>
                <w:rFonts w:ascii="Roboto" w:eastAsia="Roboto" w:hAnsi="Roboto" w:cs="Roboto"/>
                <w:sz w:val="15"/>
                <w:szCs w:val="15"/>
              </w:rPr>
              <w:t xml:space="preserve"> National and sub-national institutions have strengthened regulatory frameworks, technical and coordination capacity for gender-sensitive and equitable management and mainstreaming of environment, natural resources management, biodiversity conservation and climate change adaptation, while enabling green growth.</w:t>
            </w:r>
          </w:p>
        </w:tc>
        <w:tc>
          <w:tcPr>
            <w:tcW w:w="2070" w:type="dxa"/>
            <w:shd w:val="clear" w:color="auto" w:fill="B8CCE4"/>
          </w:tcPr>
          <w:p w14:paraId="228FEDE3" w14:textId="77777777" w:rsidR="008A068F" w:rsidRDefault="007D3091">
            <w:pPr>
              <w:spacing w:after="10"/>
              <w:rPr>
                <w:rFonts w:ascii="Roboto" w:eastAsia="Roboto" w:hAnsi="Roboto" w:cs="Roboto"/>
                <w:sz w:val="15"/>
                <w:szCs w:val="15"/>
              </w:rPr>
            </w:pPr>
            <w:r>
              <w:rPr>
                <w:rFonts w:ascii="Roboto" w:eastAsia="Roboto" w:hAnsi="Roboto" w:cs="Roboto"/>
                <w:b/>
                <w:sz w:val="15"/>
                <w:szCs w:val="15"/>
              </w:rPr>
              <w:t>Output 3.1:</w:t>
            </w:r>
            <w:r>
              <w:rPr>
                <w:rFonts w:ascii="Roboto" w:eastAsia="Roboto" w:hAnsi="Roboto" w:cs="Roboto"/>
                <w:sz w:val="15"/>
                <w:szCs w:val="15"/>
              </w:rPr>
              <w:t xml:space="preserve"> National and sub-national level service providers have increased technical and institutional capacity to expand coverage of quality integrated family planning, reproductive, maternal, child and adolescent health services for all, including in humanitarian settings.</w:t>
            </w:r>
          </w:p>
        </w:tc>
        <w:tc>
          <w:tcPr>
            <w:tcW w:w="1979" w:type="dxa"/>
            <w:shd w:val="clear" w:color="auto" w:fill="B8CCE4"/>
          </w:tcPr>
          <w:p w14:paraId="06A5D1D8" w14:textId="77777777" w:rsidR="008A068F" w:rsidRDefault="007D3091">
            <w:pPr>
              <w:spacing w:after="10"/>
              <w:rPr>
                <w:rFonts w:ascii="Roboto" w:eastAsia="Roboto" w:hAnsi="Roboto" w:cs="Roboto"/>
                <w:sz w:val="15"/>
                <w:szCs w:val="15"/>
              </w:rPr>
            </w:pPr>
            <w:r>
              <w:rPr>
                <w:rFonts w:ascii="Roboto" w:eastAsia="Roboto" w:hAnsi="Roboto" w:cs="Roboto"/>
                <w:b/>
                <w:sz w:val="15"/>
                <w:szCs w:val="15"/>
              </w:rPr>
              <w:t>Output 4.1:</w:t>
            </w:r>
            <w:r>
              <w:rPr>
                <w:rFonts w:ascii="Roboto" w:eastAsia="Roboto" w:hAnsi="Roboto" w:cs="Roboto"/>
                <w:sz w:val="15"/>
                <w:szCs w:val="15"/>
              </w:rPr>
              <w:t xml:space="preserve"> The national social protection system is agile, shock-responsive and has resilient financing to effectively deliver child, gender, and nutrition-sensitive safety nets for vulnerable people and families in target areas ensuring socioeconomic inclusion and safety for vulnerable groups.</w:t>
            </w:r>
          </w:p>
          <w:p w14:paraId="226FFDAC" w14:textId="77777777" w:rsidR="008A068F" w:rsidRDefault="008A068F">
            <w:pPr>
              <w:spacing w:after="10"/>
              <w:rPr>
                <w:rFonts w:ascii="Roboto" w:eastAsia="Roboto" w:hAnsi="Roboto" w:cs="Roboto"/>
                <w:sz w:val="15"/>
                <w:szCs w:val="15"/>
              </w:rPr>
            </w:pPr>
          </w:p>
        </w:tc>
        <w:tc>
          <w:tcPr>
            <w:tcW w:w="1891" w:type="dxa"/>
            <w:shd w:val="clear" w:color="auto" w:fill="B8CCE4"/>
          </w:tcPr>
          <w:p w14:paraId="3D637DC9" w14:textId="77777777" w:rsidR="008A068F" w:rsidRDefault="007D3091">
            <w:pPr>
              <w:spacing w:after="10"/>
              <w:rPr>
                <w:rFonts w:ascii="Roboto" w:eastAsia="Roboto" w:hAnsi="Roboto" w:cs="Roboto"/>
                <w:sz w:val="15"/>
                <w:szCs w:val="15"/>
              </w:rPr>
            </w:pPr>
            <w:r>
              <w:rPr>
                <w:rFonts w:ascii="Roboto" w:eastAsia="Roboto" w:hAnsi="Roboto" w:cs="Roboto"/>
                <w:b/>
                <w:sz w:val="15"/>
                <w:szCs w:val="15"/>
              </w:rPr>
              <w:t>Output 5.1:</w:t>
            </w:r>
            <w:r>
              <w:rPr>
                <w:rFonts w:ascii="Roboto" w:eastAsia="Roboto" w:hAnsi="Roboto" w:cs="Roboto"/>
                <w:sz w:val="15"/>
                <w:szCs w:val="15"/>
              </w:rPr>
              <w:t xml:space="preserve"> National gender machinery, public, and private institutions and other non-state actors have the requisite technical and financial capacity to advance gender equality, women's economic empowerment, political participation and decision making at national and local levels.</w:t>
            </w:r>
          </w:p>
        </w:tc>
        <w:tc>
          <w:tcPr>
            <w:tcW w:w="2344" w:type="dxa"/>
            <w:shd w:val="clear" w:color="auto" w:fill="B8CCE4"/>
          </w:tcPr>
          <w:p w14:paraId="2CDD5ABE" w14:textId="77777777" w:rsidR="008A068F" w:rsidRDefault="007D3091">
            <w:pPr>
              <w:spacing w:after="10"/>
              <w:rPr>
                <w:rFonts w:ascii="Roboto" w:eastAsia="Roboto" w:hAnsi="Roboto" w:cs="Roboto"/>
                <w:sz w:val="15"/>
                <w:szCs w:val="15"/>
              </w:rPr>
            </w:pPr>
            <w:r>
              <w:rPr>
                <w:rFonts w:ascii="Roboto" w:eastAsia="Roboto" w:hAnsi="Roboto" w:cs="Roboto"/>
                <w:b/>
                <w:sz w:val="15"/>
                <w:szCs w:val="15"/>
              </w:rPr>
              <w:t>Output 6.1:</w:t>
            </w:r>
            <w:r>
              <w:rPr>
                <w:rFonts w:ascii="Roboto" w:eastAsia="Roboto" w:hAnsi="Roboto" w:cs="Roboto"/>
                <w:sz w:val="15"/>
                <w:szCs w:val="15"/>
              </w:rPr>
              <w:t xml:space="preserve"> Government institutions and civil society organizations at the national and subnational level have increased technical and financial capacity to generate, disseminate and use quality disaggregated data aligned to SDGs to inform policies and programmes in development and humanitarian settings.</w:t>
            </w:r>
          </w:p>
        </w:tc>
      </w:tr>
      <w:tr w:rsidR="008A068F" w14:paraId="5DA04DBE" w14:textId="77777777">
        <w:tc>
          <w:tcPr>
            <w:tcW w:w="1620" w:type="dxa"/>
            <w:vMerge/>
            <w:shd w:val="clear" w:color="auto" w:fill="B8CCE4"/>
          </w:tcPr>
          <w:p w14:paraId="63E882FE" w14:textId="77777777" w:rsidR="008A068F" w:rsidRDefault="008A068F">
            <w:pPr>
              <w:widowControl w:val="0"/>
              <w:pBdr>
                <w:top w:val="nil"/>
                <w:left w:val="nil"/>
                <w:bottom w:val="nil"/>
                <w:right w:val="nil"/>
                <w:between w:val="nil"/>
              </w:pBdr>
              <w:spacing w:line="276" w:lineRule="auto"/>
              <w:rPr>
                <w:rFonts w:ascii="Roboto" w:eastAsia="Roboto" w:hAnsi="Roboto" w:cs="Roboto"/>
                <w:sz w:val="15"/>
                <w:szCs w:val="15"/>
              </w:rPr>
            </w:pPr>
          </w:p>
        </w:tc>
        <w:tc>
          <w:tcPr>
            <w:tcW w:w="2160" w:type="dxa"/>
            <w:shd w:val="clear" w:color="auto" w:fill="B8CCE4"/>
          </w:tcPr>
          <w:p w14:paraId="69F641A2" w14:textId="77777777" w:rsidR="008A068F" w:rsidRDefault="007D3091">
            <w:pPr>
              <w:spacing w:after="10"/>
              <w:rPr>
                <w:rFonts w:ascii="Roboto" w:eastAsia="Roboto" w:hAnsi="Roboto" w:cs="Roboto"/>
                <w:sz w:val="15"/>
                <w:szCs w:val="15"/>
              </w:rPr>
            </w:pPr>
            <w:r>
              <w:rPr>
                <w:rFonts w:ascii="Roboto" w:eastAsia="Roboto" w:hAnsi="Roboto" w:cs="Roboto"/>
                <w:b/>
                <w:sz w:val="15"/>
                <w:szCs w:val="15"/>
              </w:rPr>
              <w:t>Output 1.2:</w:t>
            </w:r>
            <w:r>
              <w:rPr>
                <w:rFonts w:ascii="Roboto" w:eastAsia="Roboto" w:hAnsi="Roboto" w:cs="Roboto"/>
                <w:sz w:val="15"/>
                <w:szCs w:val="15"/>
              </w:rPr>
              <w:t xml:space="preserve"> Smallholder farmers, especially youth, women and most vulnerable groups in target districts have acquired skills and knowledge for agribusiness and food processing and participate productively in selected value chains.</w:t>
            </w:r>
          </w:p>
        </w:tc>
        <w:tc>
          <w:tcPr>
            <w:tcW w:w="1981" w:type="dxa"/>
            <w:shd w:val="clear" w:color="auto" w:fill="B8CCE4"/>
          </w:tcPr>
          <w:p w14:paraId="2740CB41" w14:textId="77777777" w:rsidR="008A068F" w:rsidRDefault="007D3091">
            <w:pPr>
              <w:spacing w:after="10"/>
              <w:rPr>
                <w:rFonts w:ascii="Roboto" w:eastAsia="Roboto" w:hAnsi="Roboto" w:cs="Roboto"/>
                <w:sz w:val="15"/>
                <w:szCs w:val="15"/>
              </w:rPr>
            </w:pPr>
            <w:r>
              <w:rPr>
                <w:rFonts w:ascii="Roboto" w:eastAsia="Roboto" w:hAnsi="Roboto" w:cs="Roboto"/>
                <w:b/>
                <w:sz w:val="15"/>
                <w:szCs w:val="15"/>
              </w:rPr>
              <w:t>Output 2.2</w:t>
            </w:r>
            <w:r>
              <w:rPr>
                <w:rFonts w:ascii="Roboto" w:eastAsia="Roboto" w:hAnsi="Roboto" w:cs="Roboto"/>
                <w:sz w:val="15"/>
                <w:szCs w:val="15"/>
              </w:rPr>
              <w:t xml:space="preserve">: Public and Private Institutions and communities are better equipped with technical capacity, skills, and knowledge for sustainable use of natural resources, harnessing nature-based solutions </w:t>
            </w:r>
            <w:r>
              <w:rPr>
                <w:rFonts w:ascii="Roboto" w:eastAsia="Roboto" w:hAnsi="Roboto" w:cs="Roboto"/>
                <w:sz w:val="15"/>
                <w:szCs w:val="15"/>
              </w:rPr>
              <w:lastRenderedPageBreak/>
              <w:t>and climate change adaptation methods including the use of climate-resilience solutions.</w:t>
            </w:r>
          </w:p>
        </w:tc>
        <w:tc>
          <w:tcPr>
            <w:tcW w:w="2070" w:type="dxa"/>
            <w:shd w:val="clear" w:color="auto" w:fill="B8CCE4"/>
          </w:tcPr>
          <w:p w14:paraId="7BC24990" w14:textId="77777777" w:rsidR="008A068F" w:rsidRDefault="007D3091">
            <w:pPr>
              <w:spacing w:after="10"/>
              <w:rPr>
                <w:rFonts w:ascii="Roboto" w:eastAsia="Roboto" w:hAnsi="Roboto" w:cs="Roboto"/>
                <w:sz w:val="15"/>
                <w:szCs w:val="15"/>
              </w:rPr>
            </w:pPr>
            <w:r>
              <w:rPr>
                <w:rFonts w:ascii="Roboto" w:eastAsia="Roboto" w:hAnsi="Roboto" w:cs="Roboto"/>
                <w:b/>
                <w:sz w:val="15"/>
                <w:szCs w:val="15"/>
              </w:rPr>
              <w:lastRenderedPageBreak/>
              <w:t>Output 3.2</w:t>
            </w:r>
            <w:r>
              <w:rPr>
                <w:rFonts w:ascii="Roboto" w:eastAsia="Roboto" w:hAnsi="Roboto" w:cs="Roboto"/>
                <w:sz w:val="15"/>
                <w:szCs w:val="15"/>
              </w:rPr>
              <w:t xml:space="preserve">: Service providers have strengthened technical capacity to deliver comprehensive COVID-19/HIV/TB/Malaria/ Hepatitis prevention, care, and treatment services for all, with particular focus on </w:t>
            </w:r>
            <w:r>
              <w:rPr>
                <w:rFonts w:ascii="Roboto" w:eastAsia="Roboto" w:hAnsi="Roboto" w:cs="Roboto"/>
                <w:sz w:val="15"/>
                <w:szCs w:val="15"/>
              </w:rPr>
              <w:lastRenderedPageBreak/>
              <w:t>children, adolescents, young people, women, and key populations.</w:t>
            </w:r>
          </w:p>
        </w:tc>
        <w:tc>
          <w:tcPr>
            <w:tcW w:w="1979" w:type="dxa"/>
            <w:shd w:val="clear" w:color="auto" w:fill="B8CCE4"/>
          </w:tcPr>
          <w:p w14:paraId="678D080E" w14:textId="77777777" w:rsidR="008A068F" w:rsidRDefault="007D3091">
            <w:pPr>
              <w:spacing w:after="10"/>
              <w:rPr>
                <w:rFonts w:ascii="Roboto" w:eastAsia="Roboto" w:hAnsi="Roboto" w:cs="Roboto"/>
                <w:sz w:val="15"/>
                <w:szCs w:val="15"/>
              </w:rPr>
            </w:pPr>
            <w:r>
              <w:rPr>
                <w:rFonts w:ascii="Roboto" w:eastAsia="Roboto" w:hAnsi="Roboto" w:cs="Roboto"/>
                <w:b/>
                <w:sz w:val="15"/>
                <w:szCs w:val="15"/>
              </w:rPr>
              <w:lastRenderedPageBreak/>
              <w:t>Output 4.2</w:t>
            </w:r>
            <w:r>
              <w:rPr>
                <w:rFonts w:ascii="Roboto" w:eastAsia="Roboto" w:hAnsi="Roboto" w:cs="Roboto"/>
                <w:sz w:val="15"/>
                <w:szCs w:val="15"/>
              </w:rPr>
              <w:t xml:space="preserve">: Violence prevention and response service providers and communities have resilient capacities and knowledge to prevent and respond to SGBV including cyber violence, violence against children, </w:t>
            </w:r>
            <w:r>
              <w:rPr>
                <w:rFonts w:ascii="Roboto" w:eastAsia="Roboto" w:hAnsi="Roboto" w:cs="Roboto"/>
                <w:sz w:val="15"/>
                <w:szCs w:val="15"/>
              </w:rPr>
              <w:lastRenderedPageBreak/>
              <w:t>child abuse, human trafficking, exploitation, and neglect.</w:t>
            </w:r>
          </w:p>
          <w:p w14:paraId="287AECE9" w14:textId="77777777" w:rsidR="008A068F" w:rsidRDefault="008A068F">
            <w:pPr>
              <w:widowControl w:val="0"/>
              <w:spacing w:after="10"/>
              <w:rPr>
                <w:rFonts w:ascii="Roboto" w:eastAsia="Roboto" w:hAnsi="Roboto" w:cs="Roboto"/>
                <w:sz w:val="15"/>
                <w:szCs w:val="15"/>
              </w:rPr>
            </w:pPr>
          </w:p>
        </w:tc>
        <w:tc>
          <w:tcPr>
            <w:tcW w:w="1891" w:type="dxa"/>
            <w:shd w:val="clear" w:color="auto" w:fill="B8CCE4"/>
          </w:tcPr>
          <w:p w14:paraId="0EDF68BC" w14:textId="77777777" w:rsidR="008A068F" w:rsidRDefault="007D3091">
            <w:pPr>
              <w:spacing w:after="10"/>
              <w:rPr>
                <w:rFonts w:ascii="Roboto" w:eastAsia="Roboto" w:hAnsi="Roboto" w:cs="Roboto"/>
                <w:sz w:val="15"/>
                <w:szCs w:val="15"/>
              </w:rPr>
            </w:pPr>
            <w:r>
              <w:rPr>
                <w:rFonts w:ascii="Roboto" w:eastAsia="Roboto" w:hAnsi="Roboto" w:cs="Roboto"/>
                <w:b/>
                <w:sz w:val="15"/>
                <w:szCs w:val="15"/>
              </w:rPr>
              <w:lastRenderedPageBreak/>
              <w:t>Output 5.2</w:t>
            </w:r>
            <w:r>
              <w:rPr>
                <w:rFonts w:ascii="Roboto" w:eastAsia="Roboto" w:hAnsi="Roboto" w:cs="Roboto"/>
                <w:sz w:val="15"/>
                <w:szCs w:val="15"/>
              </w:rPr>
              <w:t xml:space="preserve">: Targeted public institutions and civil society organizations are technically and financially able to increase coverage of timely and quality justice for all whilst upholding </w:t>
            </w:r>
            <w:r>
              <w:rPr>
                <w:rFonts w:ascii="Roboto" w:eastAsia="Roboto" w:hAnsi="Roboto" w:cs="Roboto"/>
                <w:sz w:val="15"/>
                <w:szCs w:val="15"/>
              </w:rPr>
              <w:lastRenderedPageBreak/>
              <w:t>application of human rights commitments with specific focus on vulnerable groups including women, children, migrants, and refugees.</w:t>
            </w:r>
          </w:p>
        </w:tc>
        <w:tc>
          <w:tcPr>
            <w:tcW w:w="2344" w:type="dxa"/>
            <w:shd w:val="clear" w:color="auto" w:fill="B8CCE4"/>
          </w:tcPr>
          <w:p w14:paraId="2BC1AFB7" w14:textId="77777777" w:rsidR="008A068F" w:rsidRDefault="007D3091">
            <w:pPr>
              <w:spacing w:after="10"/>
              <w:rPr>
                <w:rFonts w:ascii="Roboto" w:eastAsia="Roboto" w:hAnsi="Roboto" w:cs="Roboto"/>
                <w:sz w:val="15"/>
                <w:szCs w:val="15"/>
              </w:rPr>
            </w:pPr>
            <w:r>
              <w:rPr>
                <w:rFonts w:ascii="Roboto" w:eastAsia="Roboto" w:hAnsi="Roboto" w:cs="Roboto"/>
                <w:b/>
                <w:sz w:val="15"/>
                <w:szCs w:val="15"/>
              </w:rPr>
              <w:lastRenderedPageBreak/>
              <w:t>Output 6.2:</w:t>
            </w:r>
            <w:r>
              <w:rPr>
                <w:rFonts w:ascii="Roboto" w:eastAsia="Roboto" w:hAnsi="Roboto" w:cs="Roboto"/>
                <w:sz w:val="15"/>
                <w:szCs w:val="15"/>
              </w:rPr>
              <w:t xml:space="preserve"> Public and private institutions, civil society organizations and communities have strengthened technical capacity, skills, and knowledge to effectively facilitate and participate in democratic and development processes.</w:t>
            </w:r>
          </w:p>
          <w:p w14:paraId="407EDAE5" w14:textId="77777777" w:rsidR="008A068F" w:rsidRDefault="008A068F">
            <w:pPr>
              <w:widowControl w:val="0"/>
              <w:spacing w:after="10"/>
              <w:rPr>
                <w:rFonts w:ascii="Roboto" w:eastAsia="Roboto" w:hAnsi="Roboto" w:cs="Roboto"/>
                <w:sz w:val="15"/>
                <w:szCs w:val="15"/>
              </w:rPr>
            </w:pPr>
          </w:p>
        </w:tc>
      </w:tr>
      <w:tr w:rsidR="008A068F" w14:paraId="0424E7B4" w14:textId="77777777">
        <w:trPr>
          <w:trHeight w:val="82"/>
        </w:trPr>
        <w:tc>
          <w:tcPr>
            <w:tcW w:w="1620" w:type="dxa"/>
            <w:vMerge/>
            <w:shd w:val="clear" w:color="auto" w:fill="B8CCE4"/>
          </w:tcPr>
          <w:p w14:paraId="69D367F5" w14:textId="77777777" w:rsidR="008A068F" w:rsidRDefault="008A068F">
            <w:pPr>
              <w:widowControl w:val="0"/>
              <w:pBdr>
                <w:top w:val="nil"/>
                <w:left w:val="nil"/>
                <w:bottom w:val="nil"/>
                <w:right w:val="nil"/>
                <w:between w:val="nil"/>
              </w:pBdr>
              <w:spacing w:line="276" w:lineRule="auto"/>
              <w:rPr>
                <w:rFonts w:ascii="Roboto" w:eastAsia="Roboto" w:hAnsi="Roboto" w:cs="Roboto"/>
                <w:sz w:val="15"/>
                <w:szCs w:val="15"/>
              </w:rPr>
            </w:pPr>
          </w:p>
        </w:tc>
        <w:tc>
          <w:tcPr>
            <w:tcW w:w="2160" w:type="dxa"/>
            <w:shd w:val="clear" w:color="auto" w:fill="B8CCE4"/>
          </w:tcPr>
          <w:p w14:paraId="6E481E75" w14:textId="77777777" w:rsidR="008A068F" w:rsidRDefault="007D3091">
            <w:pPr>
              <w:spacing w:after="10"/>
              <w:rPr>
                <w:rFonts w:ascii="Roboto" w:eastAsia="Roboto" w:hAnsi="Roboto" w:cs="Roboto"/>
                <w:sz w:val="15"/>
                <w:szCs w:val="15"/>
              </w:rPr>
            </w:pPr>
            <w:r>
              <w:rPr>
                <w:rFonts w:ascii="Roboto" w:eastAsia="Roboto" w:hAnsi="Roboto" w:cs="Roboto"/>
                <w:b/>
                <w:sz w:val="15"/>
                <w:szCs w:val="15"/>
              </w:rPr>
              <w:t>Output 1.3:</w:t>
            </w:r>
            <w:r>
              <w:rPr>
                <w:rFonts w:ascii="Roboto" w:eastAsia="Roboto" w:hAnsi="Roboto" w:cs="Roboto"/>
                <w:sz w:val="15"/>
                <w:szCs w:val="15"/>
              </w:rPr>
              <w:t xml:space="preserve"> National institutions, private sector and communities are equipped with the technical capacity, skills, and knowledge to develop and implement evidence-based, inclusive policies and programmes for increased sustainable, climate conscious industrialization and continental trade competitiveness.</w:t>
            </w:r>
          </w:p>
        </w:tc>
        <w:tc>
          <w:tcPr>
            <w:tcW w:w="1981" w:type="dxa"/>
            <w:vMerge w:val="restart"/>
            <w:shd w:val="clear" w:color="auto" w:fill="B8CCE4"/>
          </w:tcPr>
          <w:p w14:paraId="5FC56364" w14:textId="77777777" w:rsidR="008A068F" w:rsidRDefault="008A068F">
            <w:pPr>
              <w:spacing w:after="10"/>
              <w:rPr>
                <w:rFonts w:ascii="Roboto" w:eastAsia="Roboto" w:hAnsi="Roboto" w:cs="Roboto"/>
                <w:sz w:val="15"/>
                <w:szCs w:val="15"/>
              </w:rPr>
            </w:pPr>
          </w:p>
        </w:tc>
        <w:tc>
          <w:tcPr>
            <w:tcW w:w="2070" w:type="dxa"/>
            <w:shd w:val="clear" w:color="auto" w:fill="B8CCE4"/>
          </w:tcPr>
          <w:p w14:paraId="3282DAF5" w14:textId="77777777" w:rsidR="008A068F" w:rsidRDefault="007D3091">
            <w:pPr>
              <w:spacing w:after="10"/>
              <w:rPr>
                <w:rFonts w:ascii="Roboto" w:eastAsia="Roboto" w:hAnsi="Roboto" w:cs="Roboto"/>
                <w:sz w:val="15"/>
                <w:szCs w:val="15"/>
              </w:rPr>
            </w:pPr>
            <w:r>
              <w:rPr>
                <w:rFonts w:ascii="Roboto" w:eastAsia="Roboto" w:hAnsi="Roboto" w:cs="Roboto"/>
                <w:b/>
                <w:sz w:val="15"/>
                <w:szCs w:val="15"/>
              </w:rPr>
              <w:t>Output 3.3:</w:t>
            </w:r>
            <w:r>
              <w:rPr>
                <w:rFonts w:ascii="Roboto" w:eastAsia="Roboto" w:hAnsi="Roboto" w:cs="Roboto"/>
                <w:sz w:val="15"/>
                <w:szCs w:val="15"/>
              </w:rPr>
              <w:t xml:space="preserve"> National health systems are better resourced to effectively develop, coordinate, implement, monitor, and finance key health policies and strategies in line with Universal Health Coverage principles and health emergencies’ response.</w:t>
            </w:r>
          </w:p>
        </w:tc>
        <w:tc>
          <w:tcPr>
            <w:tcW w:w="1979" w:type="dxa"/>
            <w:vMerge w:val="restart"/>
            <w:shd w:val="clear" w:color="auto" w:fill="B8CCE4"/>
          </w:tcPr>
          <w:p w14:paraId="6116A47F" w14:textId="77777777" w:rsidR="008A068F" w:rsidRDefault="007D3091">
            <w:pPr>
              <w:spacing w:after="10"/>
              <w:rPr>
                <w:rFonts w:ascii="Roboto" w:eastAsia="Roboto" w:hAnsi="Roboto" w:cs="Roboto"/>
                <w:sz w:val="15"/>
                <w:szCs w:val="15"/>
              </w:rPr>
            </w:pPr>
            <w:r>
              <w:rPr>
                <w:rFonts w:ascii="Roboto" w:eastAsia="Roboto" w:hAnsi="Roboto" w:cs="Roboto"/>
                <w:b/>
                <w:sz w:val="15"/>
                <w:szCs w:val="15"/>
              </w:rPr>
              <w:t>Output 4.3</w:t>
            </w:r>
            <w:r>
              <w:rPr>
                <w:rFonts w:ascii="Roboto" w:eastAsia="Roboto" w:hAnsi="Roboto" w:cs="Roboto"/>
                <w:sz w:val="15"/>
                <w:szCs w:val="15"/>
              </w:rPr>
              <w:t>: National and sub-national institutions and communities have enhanced resilience and increased technical, institutional, and individual capacities to prevent, prepare and respond to shocks and emergencies.</w:t>
            </w:r>
          </w:p>
        </w:tc>
        <w:tc>
          <w:tcPr>
            <w:tcW w:w="1891" w:type="dxa"/>
            <w:vMerge w:val="restart"/>
            <w:shd w:val="clear" w:color="auto" w:fill="B8CCE4"/>
          </w:tcPr>
          <w:p w14:paraId="3CB17E85" w14:textId="77777777" w:rsidR="008A068F" w:rsidRDefault="007D3091">
            <w:pPr>
              <w:spacing w:after="10"/>
              <w:rPr>
                <w:rFonts w:ascii="Roboto" w:eastAsia="Roboto" w:hAnsi="Roboto" w:cs="Roboto"/>
                <w:sz w:val="15"/>
                <w:szCs w:val="15"/>
              </w:rPr>
            </w:pPr>
            <w:r>
              <w:rPr>
                <w:rFonts w:ascii="Roboto" w:eastAsia="Roboto" w:hAnsi="Roboto" w:cs="Roboto"/>
                <w:b/>
                <w:sz w:val="15"/>
                <w:szCs w:val="15"/>
              </w:rPr>
              <w:t>Output 5.3:</w:t>
            </w:r>
            <w:r>
              <w:rPr>
                <w:rFonts w:ascii="Roboto" w:eastAsia="Roboto" w:hAnsi="Roboto" w:cs="Roboto"/>
                <w:sz w:val="15"/>
                <w:szCs w:val="15"/>
              </w:rPr>
              <w:t xml:space="preserve"> Targeted regional, national, sub-national and civil society institutions are better equipped to develop and implement mechanisms that promote regional and national social cohesion, peace, safety, and security, including effective counter-trafficking.</w:t>
            </w:r>
          </w:p>
        </w:tc>
        <w:tc>
          <w:tcPr>
            <w:tcW w:w="2344" w:type="dxa"/>
            <w:shd w:val="clear" w:color="auto" w:fill="B8CCE4"/>
          </w:tcPr>
          <w:p w14:paraId="004F7AC1" w14:textId="77777777" w:rsidR="008A068F" w:rsidRDefault="007D3091">
            <w:pPr>
              <w:spacing w:after="10"/>
              <w:rPr>
                <w:rFonts w:ascii="Roboto" w:eastAsia="Roboto" w:hAnsi="Roboto" w:cs="Roboto"/>
                <w:sz w:val="15"/>
                <w:szCs w:val="15"/>
              </w:rPr>
            </w:pPr>
            <w:r>
              <w:rPr>
                <w:rFonts w:ascii="Roboto" w:eastAsia="Roboto" w:hAnsi="Roboto" w:cs="Roboto"/>
                <w:b/>
                <w:sz w:val="15"/>
                <w:szCs w:val="15"/>
              </w:rPr>
              <w:t>Output 6.3</w:t>
            </w:r>
            <w:r>
              <w:rPr>
                <w:rFonts w:ascii="Roboto" w:eastAsia="Roboto" w:hAnsi="Roboto" w:cs="Roboto"/>
                <w:sz w:val="15"/>
                <w:szCs w:val="15"/>
              </w:rPr>
              <w:t xml:space="preserve"> Public and private institutions as well as civil society organisations have strengthened technical capacity, skills, and knowledge to increase coverage and access to information required for active citizen participation in decision making processes, development planning, implementation and monitoring of service delivery.</w:t>
            </w:r>
          </w:p>
        </w:tc>
      </w:tr>
      <w:tr w:rsidR="008A068F" w14:paraId="1A0E7794" w14:textId="77777777">
        <w:tc>
          <w:tcPr>
            <w:tcW w:w="1620" w:type="dxa"/>
            <w:vMerge/>
            <w:shd w:val="clear" w:color="auto" w:fill="B8CCE4"/>
          </w:tcPr>
          <w:p w14:paraId="16D9909A" w14:textId="77777777" w:rsidR="008A068F" w:rsidRDefault="008A068F">
            <w:pPr>
              <w:widowControl w:val="0"/>
              <w:pBdr>
                <w:top w:val="nil"/>
                <w:left w:val="nil"/>
                <w:bottom w:val="nil"/>
                <w:right w:val="nil"/>
                <w:between w:val="nil"/>
              </w:pBdr>
              <w:spacing w:line="276" w:lineRule="auto"/>
              <w:rPr>
                <w:rFonts w:ascii="Roboto" w:eastAsia="Roboto" w:hAnsi="Roboto" w:cs="Roboto"/>
                <w:sz w:val="15"/>
                <w:szCs w:val="15"/>
              </w:rPr>
            </w:pPr>
          </w:p>
        </w:tc>
        <w:tc>
          <w:tcPr>
            <w:tcW w:w="2160" w:type="dxa"/>
            <w:shd w:val="clear" w:color="auto" w:fill="B8CCE4"/>
          </w:tcPr>
          <w:p w14:paraId="338D2C3D" w14:textId="77777777" w:rsidR="008A068F" w:rsidRDefault="007D3091">
            <w:pPr>
              <w:spacing w:after="10"/>
              <w:rPr>
                <w:rFonts w:ascii="Roboto" w:eastAsia="Roboto" w:hAnsi="Roboto" w:cs="Roboto"/>
                <w:sz w:val="16"/>
                <w:szCs w:val="16"/>
              </w:rPr>
            </w:pPr>
            <w:r>
              <w:rPr>
                <w:rFonts w:ascii="Roboto" w:eastAsia="Roboto" w:hAnsi="Roboto" w:cs="Roboto"/>
                <w:b/>
                <w:sz w:val="16"/>
                <w:szCs w:val="16"/>
              </w:rPr>
              <w:t>Output 1.4</w:t>
            </w:r>
            <w:r>
              <w:rPr>
                <w:rFonts w:ascii="Roboto" w:eastAsia="Roboto" w:hAnsi="Roboto" w:cs="Roboto"/>
                <w:sz w:val="16"/>
                <w:szCs w:val="16"/>
              </w:rPr>
              <w:t xml:space="preserve">: Private and public institutions have the requisite technical and financial capacity to create resilient decent employment, foster innovation, skills development and promote entrepreneurship and financial inclusion for all, especially women, youth and other vulnerable groups. </w:t>
            </w:r>
          </w:p>
        </w:tc>
        <w:tc>
          <w:tcPr>
            <w:tcW w:w="1981" w:type="dxa"/>
            <w:vMerge/>
            <w:shd w:val="clear" w:color="auto" w:fill="B8CCE4"/>
          </w:tcPr>
          <w:p w14:paraId="49E6EDF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070" w:type="dxa"/>
            <w:shd w:val="clear" w:color="auto" w:fill="B8CCE4"/>
          </w:tcPr>
          <w:p w14:paraId="3B44486E" w14:textId="77777777" w:rsidR="008A068F" w:rsidRDefault="007D3091">
            <w:pPr>
              <w:spacing w:after="10"/>
              <w:rPr>
                <w:rFonts w:ascii="Roboto" w:eastAsia="Roboto" w:hAnsi="Roboto" w:cs="Roboto"/>
                <w:sz w:val="16"/>
                <w:szCs w:val="16"/>
              </w:rPr>
            </w:pPr>
            <w:r>
              <w:rPr>
                <w:rFonts w:ascii="Roboto" w:eastAsia="Roboto" w:hAnsi="Roboto" w:cs="Roboto"/>
                <w:b/>
                <w:sz w:val="16"/>
                <w:szCs w:val="16"/>
              </w:rPr>
              <w:t>Output 3.4</w:t>
            </w:r>
            <w:r>
              <w:rPr>
                <w:rFonts w:ascii="Roboto" w:eastAsia="Roboto" w:hAnsi="Roboto" w:cs="Roboto"/>
                <w:sz w:val="16"/>
                <w:szCs w:val="16"/>
              </w:rPr>
              <w:t>: National and sub-national level service providers, communities and private sector have the required financial and technical capacity to increase coverage and uptake of nutrition interventions and improve food security, with specific emphasis on poorest households, children under 5 years, adolescents, women, and refugees.</w:t>
            </w:r>
          </w:p>
        </w:tc>
        <w:tc>
          <w:tcPr>
            <w:tcW w:w="1979" w:type="dxa"/>
            <w:vMerge/>
            <w:shd w:val="clear" w:color="auto" w:fill="B8CCE4"/>
          </w:tcPr>
          <w:p w14:paraId="459B736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891" w:type="dxa"/>
            <w:vMerge/>
            <w:shd w:val="clear" w:color="auto" w:fill="B8CCE4"/>
          </w:tcPr>
          <w:p w14:paraId="77A6651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344" w:type="dxa"/>
            <w:vMerge w:val="restart"/>
            <w:shd w:val="clear" w:color="auto" w:fill="B8CCE4"/>
          </w:tcPr>
          <w:p w14:paraId="45822D07" w14:textId="77777777" w:rsidR="008A068F" w:rsidRDefault="007D3091">
            <w:pPr>
              <w:spacing w:after="10"/>
              <w:rPr>
                <w:rFonts w:ascii="Roboto" w:eastAsia="Roboto" w:hAnsi="Roboto" w:cs="Roboto"/>
                <w:sz w:val="16"/>
                <w:szCs w:val="16"/>
              </w:rPr>
            </w:pPr>
            <w:r>
              <w:rPr>
                <w:rFonts w:ascii="Roboto" w:eastAsia="Roboto" w:hAnsi="Roboto" w:cs="Roboto"/>
                <w:b/>
                <w:sz w:val="16"/>
                <w:szCs w:val="16"/>
              </w:rPr>
              <w:t>Output 6.4:</w:t>
            </w:r>
            <w:r>
              <w:rPr>
                <w:rFonts w:ascii="Roboto" w:eastAsia="Roboto" w:hAnsi="Roboto" w:cs="Roboto"/>
                <w:sz w:val="16"/>
                <w:szCs w:val="16"/>
              </w:rPr>
              <w:t xml:space="preserve"> Public and private institutions in all sectors, particularly at the local level, are technically able to plan, budget, implement and report on inclusive and sustainable service delivery with increased transparency and accountability.</w:t>
            </w:r>
          </w:p>
          <w:p w14:paraId="2E064C92" w14:textId="77777777" w:rsidR="008A068F" w:rsidRDefault="008A068F">
            <w:pPr>
              <w:widowControl w:val="0"/>
              <w:spacing w:after="10"/>
              <w:rPr>
                <w:rFonts w:ascii="Roboto" w:eastAsia="Roboto" w:hAnsi="Roboto" w:cs="Roboto"/>
                <w:sz w:val="16"/>
                <w:szCs w:val="16"/>
              </w:rPr>
            </w:pPr>
          </w:p>
          <w:p w14:paraId="42B44D83" w14:textId="77777777" w:rsidR="008A068F" w:rsidRDefault="008A068F">
            <w:pPr>
              <w:widowControl w:val="0"/>
              <w:spacing w:after="10"/>
              <w:rPr>
                <w:rFonts w:ascii="Roboto" w:eastAsia="Roboto" w:hAnsi="Roboto" w:cs="Roboto"/>
                <w:sz w:val="16"/>
                <w:szCs w:val="16"/>
              </w:rPr>
            </w:pPr>
          </w:p>
        </w:tc>
      </w:tr>
      <w:tr w:rsidR="008A068F" w14:paraId="4EDA811D" w14:textId="77777777">
        <w:tc>
          <w:tcPr>
            <w:tcW w:w="1620" w:type="dxa"/>
            <w:vMerge/>
            <w:shd w:val="clear" w:color="auto" w:fill="B8CCE4"/>
          </w:tcPr>
          <w:p w14:paraId="380E2C3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160" w:type="dxa"/>
            <w:shd w:val="clear" w:color="auto" w:fill="B8CCE4"/>
          </w:tcPr>
          <w:p w14:paraId="12C28CA7" w14:textId="77777777" w:rsidR="008A068F" w:rsidRDefault="007D3091">
            <w:pPr>
              <w:spacing w:after="10"/>
              <w:rPr>
                <w:rFonts w:ascii="Roboto" w:eastAsia="Roboto" w:hAnsi="Roboto" w:cs="Roboto"/>
                <w:sz w:val="16"/>
                <w:szCs w:val="16"/>
              </w:rPr>
            </w:pPr>
            <w:r>
              <w:rPr>
                <w:rFonts w:ascii="Roboto" w:eastAsia="Roboto" w:hAnsi="Roboto" w:cs="Roboto"/>
                <w:b/>
                <w:sz w:val="16"/>
                <w:szCs w:val="16"/>
              </w:rPr>
              <w:t>Output 1.5</w:t>
            </w:r>
            <w:r>
              <w:rPr>
                <w:rFonts w:ascii="Roboto" w:eastAsia="Roboto" w:hAnsi="Roboto" w:cs="Roboto"/>
                <w:sz w:val="16"/>
                <w:szCs w:val="16"/>
              </w:rPr>
              <w:t xml:space="preserve">: National institutions have increased technical capacity to identify, access and use various domestic and </w:t>
            </w:r>
            <w:r>
              <w:rPr>
                <w:rFonts w:ascii="Roboto" w:eastAsia="Roboto" w:hAnsi="Roboto" w:cs="Roboto"/>
                <w:sz w:val="16"/>
                <w:szCs w:val="16"/>
              </w:rPr>
              <w:lastRenderedPageBreak/>
              <w:t>international innovative modalities and sources of financing NST1 and SDGs.</w:t>
            </w:r>
          </w:p>
        </w:tc>
        <w:tc>
          <w:tcPr>
            <w:tcW w:w="1981" w:type="dxa"/>
            <w:vMerge/>
            <w:shd w:val="clear" w:color="auto" w:fill="B8CCE4"/>
          </w:tcPr>
          <w:p w14:paraId="4C9A9A4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070" w:type="dxa"/>
            <w:shd w:val="clear" w:color="auto" w:fill="B8CCE4"/>
          </w:tcPr>
          <w:p w14:paraId="621CF400" w14:textId="77777777" w:rsidR="008A068F" w:rsidRDefault="007D3091">
            <w:pPr>
              <w:spacing w:after="10"/>
              <w:rPr>
                <w:rFonts w:ascii="Roboto" w:eastAsia="Roboto" w:hAnsi="Roboto" w:cs="Roboto"/>
                <w:sz w:val="16"/>
                <w:szCs w:val="16"/>
              </w:rPr>
            </w:pPr>
            <w:r>
              <w:rPr>
                <w:rFonts w:ascii="Roboto" w:eastAsia="Roboto" w:hAnsi="Roboto" w:cs="Roboto"/>
                <w:b/>
                <w:sz w:val="16"/>
                <w:szCs w:val="16"/>
              </w:rPr>
              <w:t>Output 3.5:</w:t>
            </w:r>
            <w:r>
              <w:rPr>
                <w:rFonts w:ascii="Roboto" w:eastAsia="Roboto" w:hAnsi="Roboto" w:cs="Roboto"/>
                <w:sz w:val="16"/>
                <w:szCs w:val="16"/>
              </w:rPr>
              <w:t xml:space="preserve"> Service providers have increased technical capacity to deliver and increase uptake of high quality and </w:t>
            </w:r>
            <w:r>
              <w:rPr>
                <w:rFonts w:ascii="Roboto" w:eastAsia="Roboto" w:hAnsi="Roboto" w:cs="Roboto"/>
                <w:sz w:val="16"/>
                <w:szCs w:val="16"/>
              </w:rPr>
              <w:lastRenderedPageBreak/>
              <w:t>inclusive early childhood development, pre-primary, primary, secondary, and tertiary education for all children and adolescents</w:t>
            </w:r>
          </w:p>
        </w:tc>
        <w:tc>
          <w:tcPr>
            <w:tcW w:w="1979" w:type="dxa"/>
            <w:vMerge/>
            <w:shd w:val="clear" w:color="auto" w:fill="B8CCE4"/>
          </w:tcPr>
          <w:p w14:paraId="0BC980E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891" w:type="dxa"/>
            <w:vMerge/>
            <w:shd w:val="clear" w:color="auto" w:fill="B8CCE4"/>
          </w:tcPr>
          <w:p w14:paraId="4C634D7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344" w:type="dxa"/>
            <w:vMerge/>
            <w:shd w:val="clear" w:color="auto" w:fill="B8CCE4"/>
          </w:tcPr>
          <w:p w14:paraId="18A00B3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299BCD60" w14:textId="77777777">
        <w:tc>
          <w:tcPr>
            <w:tcW w:w="1620" w:type="dxa"/>
            <w:vMerge/>
            <w:shd w:val="clear" w:color="auto" w:fill="B8CCE4"/>
          </w:tcPr>
          <w:p w14:paraId="2F980A5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160" w:type="dxa"/>
            <w:tcBorders>
              <w:bottom w:val="single" w:sz="4" w:space="0" w:color="000000"/>
            </w:tcBorders>
            <w:shd w:val="clear" w:color="auto" w:fill="B8CCE4"/>
          </w:tcPr>
          <w:p w14:paraId="76D21035" w14:textId="77777777" w:rsidR="008A068F" w:rsidRDefault="007D3091">
            <w:pPr>
              <w:spacing w:after="10"/>
              <w:rPr>
                <w:rFonts w:ascii="Roboto" w:eastAsia="Roboto" w:hAnsi="Roboto" w:cs="Roboto"/>
                <w:sz w:val="15"/>
                <w:szCs w:val="15"/>
              </w:rPr>
            </w:pPr>
            <w:r>
              <w:rPr>
                <w:rFonts w:ascii="Roboto" w:eastAsia="Roboto" w:hAnsi="Roboto" w:cs="Roboto"/>
                <w:b/>
                <w:sz w:val="15"/>
                <w:szCs w:val="15"/>
              </w:rPr>
              <w:t>Output 1.6</w:t>
            </w:r>
            <w:r>
              <w:rPr>
                <w:rFonts w:ascii="Roboto" w:eastAsia="Roboto" w:hAnsi="Roboto" w:cs="Roboto"/>
                <w:sz w:val="15"/>
                <w:szCs w:val="15"/>
              </w:rPr>
              <w:t>: National and local institutions are equipped with the technical capacity to design and implement knowledge-based, inclusive, and sustainable climate-resilient urbanization policies, strategies, and plans.</w:t>
            </w:r>
          </w:p>
        </w:tc>
        <w:tc>
          <w:tcPr>
            <w:tcW w:w="1981" w:type="dxa"/>
            <w:vMerge/>
            <w:shd w:val="clear" w:color="auto" w:fill="B8CCE4"/>
          </w:tcPr>
          <w:p w14:paraId="73C4C892" w14:textId="77777777" w:rsidR="008A068F" w:rsidRDefault="008A068F">
            <w:pPr>
              <w:widowControl w:val="0"/>
              <w:pBdr>
                <w:top w:val="nil"/>
                <w:left w:val="nil"/>
                <w:bottom w:val="nil"/>
                <w:right w:val="nil"/>
                <w:between w:val="nil"/>
              </w:pBdr>
              <w:spacing w:line="276" w:lineRule="auto"/>
              <w:rPr>
                <w:rFonts w:ascii="Roboto" w:eastAsia="Roboto" w:hAnsi="Roboto" w:cs="Roboto"/>
                <w:sz w:val="15"/>
                <w:szCs w:val="15"/>
              </w:rPr>
            </w:pPr>
          </w:p>
        </w:tc>
        <w:tc>
          <w:tcPr>
            <w:tcW w:w="2070" w:type="dxa"/>
            <w:tcBorders>
              <w:bottom w:val="single" w:sz="4" w:space="0" w:color="000000"/>
            </w:tcBorders>
            <w:shd w:val="clear" w:color="auto" w:fill="B8CCE4"/>
          </w:tcPr>
          <w:p w14:paraId="5F4F8B0A" w14:textId="77777777" w:rsidR="008A068F" w:rsidRDefault="007D3091">
            <w:pPr>
              <w:spacing w:after="10"/>
              <w:rPr>
                <w:rFonts w:ascii="Roboto" w:eastAsia="Roboto" w:hAnsi="Roboto" w:cs="Roboto"/>
                <w:sz w:val="15"/>
                <w:szCs w:val="15"/>
              </w:rPr>
            </w:pPr>
            <w:r>
              <w:rPr>
                <w:rFonts w:ascii="Roboto" w:eastAsia="Roboto" w:hAnsi="Roboto" w:cs="Roboto"/>
                <w:b/>
                <w:sz w:val="15"/>
                <w:szCs w:val="15"/>
              </w:rPr>
              <w:t>Output 3.6:</w:t>
            </w:r>
            <w:r>
              <w:rPr>
                <w:rFonts w:ascii="Roboto" w:eastAsia="Roboto" w:hAnsi="Roboto" w:cs="Roboto"/>
                <w:sz w:val="15"/>
                <w:szCs w:val="15"/>
              </w:rPr>
              <w:t xml:space="preserve"> National and sub-national institutions have strengthened technical and institutional capacity to plan, implement and monitor delivery of inclusive water sanitation, and hygiene services for all, including in humanitarian settings.</w:t>
            </w:r>
          </w:p>
        </w:tc>
        <w:tc>
          <w:tcPr>
            <w:tcW w:w="1979" w:type="dxa"/>
            <w:vMerge/>
            <w:shd w:val="clear" w:color="auto" w:fill="B8CCE4"/>
          </w:tcPr>
          <w:p w14:paraId="0995DE2C" w14:textId="77777777" w:rsidR="008A068F" w:rsidRDefault="008A068F">
            <w:pPr>
              <w:widowControl w:val="0"/>
              <w:pBdr>
                <w:top w:val="nil"/>
                <w:left w:val="nil"/>
                <w:bottom w:val="nil"/>
                <w:right w:val="nil"/>
                <w:between w:val="nil"/>
              </w:pBdr>
              <w:spacing w:line="276" w:lineRule="auto"/>
              <w:rPr>
                <w:rFonts w:ascii="Roboto" w:eastAsia="Roboto" w:hAnsi="Roboto" w:cs="Roboto"/>
                <w:sz w:val="15"/>
                <w:szCs w:val="15"/>
              </w:rPr>
            </w:pPr>
          </w:p>
        </w:tc>
        <w:tc>
          <w:tcPr>
            <w:tcW w:w="1891" w:type="dxa"/>
            <w:vMerge/>
            <w:shd w:val="clear" w:color="auto" w:fill="B8CCE4"/>
          </w:tcPr>
          <w:p w14:paraId="5578E1CD" w14:textId="77777777" w:rsidR="008A068F" w:rsidRDefault="008A068F">
            <w:pPr>
              <w:widowControl w:val="0"/>
              <w:pBdr>
                <w:top w:val="nil"/>
                <w:left w:val="nil"/>
                <w:bottom w:val="nil"/>
                <w:right w:val="nil"/>
                <w:between w:val="nil"/>
              </w:pBdr>
              <w:spacing w:line="276" w:lineRule="auto"/>
              <w:rPr>
                <w:rFonts w:ascii="Roboto" w:eastAsia="Roboto" w:hAnsi="Roboto" w:cs="Roboto"/>
                <w:sz w:val="15"/>
                <w:szCs w:val="15"/>
              </w:rPr>
            </w:pPr>
          </w:p>
        </w:tc>
        <w:tc>
          <w:tcPr>
            <w:tcW w:w="2344" w:type="dxa"/>
            <w:vMerge/>
            <w:shd w:val="clear" w:color="auto" w:fill="B8CCE4"/>
          </w:tcPr>
          <w:p w14:paraId="197B4892" w14:textId="77777777" w:rsidR="008A068F" w:rsidRDefault="008A068F">
            <w:pPr>
              <w:widowControl w:val="0"/>
              <w:pBdr>
                <w:top w:val="nil"/>
                <w:left w:val="nil"/>
                <w:bottom w:val="nil"/>
                <w:right w:val="nil"/>
                <w:between w:val="nil"/>
              </w:pBdr>
              <w:spacing w:line="276" w:lineRule="auto"/>
              <w:rPr>
                <w:rFonts w:ascii="Roboto" w:eastAsia="Roboto" w:hAnsi="Roboto" w:cs="Roboto"/>
                <w:sz w:val="15"/>
                <w:szCs w:val="15"/>
              </w:rPr>
            </w:pPr>
          </w:p>
        </w:tc>
      </w:tr>
    </w:tbl>
    <w:p w14:paraId="5922A887" w14:textId="77777777" w:rsidR="008A068F" w:rsidRDefault="007D3091">
      <w:pPr>
        <w:rPr>
          <w:rFonts w:ascii="Roboto" w:eastAsia="Roboto" w:hAnsi="Roboto" w:cs="Roboto"/>
          <w:b/>
          <w:smallCaps/>
          <w:color w:val="000000"/>
          <w:sz w:val="26"/>
          <w:szCs w:val="26"/>
        </w:rPr>
        <w:sectPr w:rsidR="008A068F">
          <w:pgSz w:w="16838" w:h="11906" w:orient="landscape"/>
          <w:pgMar w:top="1800" w:right="1440" w:bottom="1800" w:left="1440" w:header="706" w:footer="706" w:gutter="0"/>
          <w:cols w:space="720"/>
        </w:sectPr>
      </w:pPr>
      <w:r>
        <w:br w:type="page"/>
      </w:r>
    </w:p>
    <w:p w14:paraId="21A815EA" w14:textId="77777777" w:rsidR="008A068F" w:rsidRDefault="007D3091">
      <w:pPr>
        <w:pStyle w:val="Heading1"/>
        <w:numPr>
          <w:ilvl w:val="1"/>
          <w:numId w:val="9"/>
        </w:numPr>
        <w:spacing w:before="0" w:after="0" w:line="276" w:lineRule="auto"/>
        <w:rPr>
          <w:rFonts w:ascii="Roboto" w:eastAsia="Roboto" w:hAnsi="Roboto" w:cs="Roboto"/>
          <w:color w:val="000000"/>
        </w:rPr>
      </w:pPr>
      <w:bookmarkStart w:id="21" w:name="_Toc89438337"/>
      <w:r>
        <w:rPr>
          <w:rFonts w:ascii="Roboto" w:eastAsia="Roboto" w:hAnsi="Roboto" w:cs="Roboto"/>
          <w:color w:val="000000"/>
        </w:rPr>
        <w:lastRenderedPageBreak/>
        <w:t xml:space="preserve">Cooperation Framework </w:t>
      </w:r>
      <w:r>
        <w:rPr>
          <w:rFonts w:ascii="Roboto" w:eastAsia="Roboto" w:hAnsi="Roboto" w:cs="Roboto"/>
          <w:color w:val="000000"/>
          <w:sz w:val="22"/>
          <w:szCs w:val="22"/>
        </w:rPr>
        <w:t>2021 - 2024</w:t>
      </w:r>
      <w:r>
        <w:rPr>
          <w:noProof/>
        </w:rPr>
        <mc:AlternateContent>
          <mc:Choice Requires="wps">
            <w:drawing>
              <wp:anchor distT="0" distB="0" distL="114300" distR="114300" simplePos="0" relativeHeight="251668480" behindDoc="0" locked="0" layoutInCell="1" hidden="0" allowOverlap="1" wp14:anchorId="76FB0103" wp14:editId="1662C4E8">
                <wp:simplePos x="0" y="0"/>
                <wp:positionH relativeFrom="column">
                  <wp:posOffset>1663700</wp:posOffset>
                </wp:positionH>
                <wp:positionV relativeFrom="paragraph">
                  <wp:posOffset>177800</wp:posOffset>
                </wp:positionV>
                <wp:extent cx="2369185" cy="2508885"/>
                <wp:effectExtent l="0" t="0" r="0" b="0"/>
                <wp:wrapNone/>
                <wp:docPr id="150" name="Rectangle 150"/>
                <wp:cNvGraphicFramePr/>
                <a:graphic xmlns:a="http://schemas.openxmlformats.org/drawingml/2006/main">
                  <a:graphicData uri="http://schemas.microsoft.com/office/word/2010/wordprocessingShape">
                    <wps:wsp>
                      <wps:cNvSpPr/>
                      <wps:spPr>
                        <a:xfrm>
                          <a:off x="4166170" y="2530320"/>
                          <a:ext cx="2359660" cy="2499360"/>
                        </a:xfrm>
                        <a:prstGeom prst="rect">
                          <a:avLst/>
                        </a:prstGeom>
                        <a:solidFill>
                          <a:srgbClr val="00B050"/>
                        </a:solidFill>
                        <a:ln>
                          <a:noFill/>
                        </a:ln>
                      </wps:spPr>
                      <wps:txbx>
                        <w:txbxContent>
                          <w:p w14:paraId="100B8A22" w14:textId="77777777" w:rsidR="008A068F" w:rsidRDefault="007D3091">
                            <w:pPr>
                              <w:jc w:val="center"/>
                              <w:textDirection w:val="btLr"/>
                            </w:pPr>
                            <w:r>
                              <w:rPr>
                                <w:rFonts w:ascii="Roboto" w:eastAsia="Roboto" w:hAnsi="Roboto" w:cs="Roboto"/>
                                <w:b/>
                                <w:color w:val="FFFFFF"/>
                                <w:sz w:val="22"/>
                              </w:rPr>
                              <w:t>OUTCOME 1:</w:t>
                            </w:r>
                          </w:p>
                          <w:p w14:paraId="25BEE117" w14:textId="77777777" w:rsidR="008A068F" w:rsidRDefault="007D3091">
                            <w:pPr>
                              <w:jc w:val="center"/>
                              <w:textDirection w:val="btLr"/>
                            </w:pPr>
                            <w:r>
                              <w:rPr>
                                <w:rFonts w:ascii="Roboto" w:eastAsia="Roboto" w:hAnsi="Roboto" w:cs="Roboto"/>
                                <w:color w:val="000000"/>
                                <w:sz w:val="22"/>
                              </w:rPr>
                              <w:t>By 2024, people in Rwanda benefit from more inclusive, competitive, and sustainable economic growth that generates decent work and promotes quality livelihoods for all</w:t>
                            </w:r>
                            <w:r>
                              <w:rPr>
                                <w:rFonts w:ascii="Roboto" w:eastAsia="Roboto" w:hAnsi="Roboto" w:cs="Roboto"/>
                                <w:color w:val="FFFFFF"/>
                                <w:sz w:val="22"/>
                              </w:rPr>
                              <w:t>.</w:t>
                            </w:r>
                          </w:p>
                          <w:p w14:paraId="26CE05AD" w14:textId="77777777" w:rsidR="008A068F" w:rsidRDefault="008A068F">
                            <w:pPr>
                              <w:jc w:val="center"/>
                              <w:textDirection w:val="btLr"/>
                            </w:pPr>
                          </w:p>
                          <w:p w14:paraId="48BC7AEA" w14:textId="77777777" w:rsidR="008A068F" w:rsidRDefault="007D3091">
                            <w:pPr>
                              <w:jc w:val="center"/>
                              <w:textDirection w:val="btLr"/>
                            </w:pPr>
                            <w:r>
                              <w:rPr>
                                <w:rFonts w:ascii="Roboto" w:eastAsia="Roboto" w:hAnsi="Roboto" w:cs="Roboto"/>
                                <w:b/>
                                <w:color w:val="FFFFFF"/>
                                <w:sz w:val="22"/>
                              </w:rPr>
                              <w:t>OUTCOME 2:</w:t>
                            </w:r>
                          </w:p>
                          <w:p w14:paraId="01C43E46" w14:textId="77777777" w:rsidR="008A068F" w:rsidRDefault="007D3091">
                            <w:pPr>
                              <w:jc w:val="center"/>
                              <w:textDirection w:val="btLr"/>
                            </w:pPr>
                            <w:r>
                              <w:rPr>
                                <w:rFonts w:ascii="Roboto" w:eastAsia="Roboto" w:hAnsi="Roboto" w:cs="Roboto"/>
                                <w:color w:val="000000"/>
                                <w:sz w:val="22"/>
                              </w:rPr>
                              <w:t>By 2024, Rwandan institutions and communities are more equitably, productively, and sustainably managing natural resources and addressing climate change and natural disasters.</w:t>
                            </w:r>
                          </w:p>
                        </w:txbxContent>
                      </wps:txbx>
                      <wps:bodyPr spcFirstLastPara="1" wrap="square" lIns="91425" tIns="45700" rIns="91425" bIns="45700" anchor="ctr" anchorCtr="0">
                        <a:noAutofit/>
                      </wps:bodyPr>
                    </wps:wsp>
                  </a:graphicData>
                </a:graphic>
              </wp:anchor>
            </w:drawing>
          </mc:Choice>
          <mc:Fallback>
            <w:pict>
              <v:rect w14:anchorId="76FB0103" id="Rectangle 150" o:spid="_x0000_s1035" style="position:absolute;left:0;text-align:left;margin-left:131pt;margin-top:14pt;width:186.55pt;height:197.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" fillcolor="#00b050" stroked="f">
                <v:textbox inset="2.53958mm,1.2694mm,2.53958mm,1.2694mm">
                  <w:txbxContent>
                    <w:p w14:paraId="100B8A22" w14:textId="77777777" w:rsidR="008A068F" w:rsidRDefault="007D3091">
                      <w:pPr>
                        <w:jc w:val="center"/>
                        <w:textDirection w:val="btLr"/>
                      </w:pPr>
                      <w:r>
                        <w:rPr>
                          <w:rFonts w:ascii="Roboto" w:eastAsia="Roboto" w:hAnsi="Roboto" w:cs="Roboto"/>
                          <w:b/>
                          <w:color w:val="FFFFFF"/>
                          <w:sz w:val="22"/>
                        </w:rPr>
                        <w:t>OUTCOME 1:</w:t>
                      </w:r>
                    </w:p>
                    <w:p w14:paraId="25BEE117" w14:textId="77777777" w:rsidR="008A068F" w:rsidRDefault="007D3091">
                      <w:pPr>
                        <w:jc w:val="center"/>
                        <w:textDirection w:val="btLr"/>
                      </w:pPr>
                      <w:r>
                        <w:rPr>
                          <w:rFonts w:ascii="Roboto" w:eastAsia="Roboto" w:hAnsi="Roboto" w:cs="Roboto"/>
                          <w:color w:val="000000"/>
                          <w:sz w:val="22"/>
                        </w:rPr>
                        <w:t>By 2024, people in Rwanda benefit from more inclusive, competitive, and sustainable economic growth that generates decent work and promotes quality livelihoods for all</w:t>
                      </w:r>
                      <w:r>
                        <w:rPr>
                          <w:rFonts w:ascii="Roboto" w:eastAsia="Roboto" w:hAnsi="Roboto" w:cs="Roboto"/>
                          <w:color w:val="FFFFFF"/>
                          <w:sz w:val="22"/>
                        </w:rPr>
                        <w:t>.</w:t>
                      </w:r>
                    </w:p>
                    <w:p w14:paraId="26CE05AD" w14:textId="77777777" w:rsidR="008A068F" w:rsidRDefault="008A068F">
                      <w:pPr>
                        <w:jc w:val="center"/>
                        <w:textDirection w:val="btLr"/>
                      </w:pPr>
                    </w:p>
                    <w:p w14:paraId="48BC7AEA" w14:textId="77777777" w:rsidR="008A068F" w:rsidRDefault="007D3091">
                      <w:pPr>
                        <w:jc w:val="center"/>
                        <w:textDirection w:val="btLr"/>
                      </w:pPr>
                      <w:r>
                        <w:rPr>
                          <w:rFonts w:ascii="Roboto" w:eastAsia="Roboto" w:hAnsi="Roboto" w:cs="Roboto"/>
                          <w:b/>
                          <w:color w:val="FFFFFF"/>
                          <w:sz w:val="22"/>
                        </w:rPr>
                        <w:t>OUTCOME 2:</w:t>
                      </w:r>
                    </w:p>
                    <w:p w14:paraId="01C43E46" w14:textId="77777777" w:rsidR="008A068F" w:rsidRDefault="007D3091">
                      <w:pPr>
                        <w:jc w:val="center"/>
                        <w:textDirection w:val="btLr"/>
                      </w:pPr>
                      <w:r>
                        <w:rPr>
                          <w:rFonts w:ascii="Roboto" w:eastAsia="Roboto" w:hAnsi="Roboto" w:cs="Roboto"/>
                          <w:color w:val="000000"/>
                          <w:sz w:val="22"/>
                        </w:rPr>
                        <w:t>By 2024, Rwandan institutions and communities are more equitably, productively, and sustainably managing natural resources and addressing climate change and natural disasters.</w:t>
                      </w:r>
                    </w:p>
                  </w:txbxContent>
                </v:textbox>
              </v:rect>
            </w:pict>
          </mc:Fallback>
        </mc:AlternateContent>
      </w:r>
      <w:r>
        <w:rPr>
          <w:noProof/>
        </w:rPr>
        <mc:AlternateContent>
          <mc:Choice Requires="wps">
            <w:drawing>
              <wp:anchor distT="0" distB="0" distL="114300" distR="114300" simplePos="0" relativeHeight="251669504" behindDoc="0" locked="0" layoutInCell="1" hidden="0" allowOverlap="1" wp14:anchorId="6628B2A6" wp14:editId="425A7740">
                <wp:simplePos x="0" y="0"/>
                <wp:positionH relativeFrom="column">
                  <wp:posOffset>4038600</wp:posOffset>
                </wp:positionH>
                <wp:positionV relativeFrom="paragraph">
                  <wp:posOffset>177800</wp:posOffset>
                </wp:positionV>
                <wp:extent cx="1638300" cy="2484501"/>
                <wp:effectExtent l="0" t="0" r="0" b="0"/>
                <wp:wrapNone/>
                <wp:docPr id="158" name="Rectangle 158"/>
                <wp:cNvGraphicFramePr/>
                <a:graphic xmlns:a="http://schemas.openxmlformats.org/drawingml/2006/main">
                  <a:graphicData uri="http://schemas.microsoft.com/office/word/2010/wordprocessingShape">
                    <wps:wsp>
                      <wps:cNvSpPr/>
                      <wps:spPr>
                        <a:xfrm>
                          <a:off x="4531613" y="2542512"/>
                          <a:ext cx="1628775" cy="2474976"/>
                        </a:xfrm>
                        <a:prstGeom prst="rect">
                          <a:avLst/>
                        </a:prstGeom>
                        <a:noFill/>
                        <a:ln w="9525" cap="flat" cmpd="sng">
                          <a:solidFill>
                            <a:srgbClr val="4A7DBA"/>
                          </a:solidFill>
                          <a:prstDash val="solid"/>
                          <a:round/>
                          <a:headEnd type="none" w="sm" len="sm"/>
                          <a:tailEnd type="none" w="sm" len="sm"/>
                        </a:ln>
                      </wps:spPr>
                      <wps:txbx>
                        <w:txbxContent>
                          <w:p w14:paraId="6BF5642D" w14:textId="77777777" w:rsidR="008A068F" w:rsidRDefault="007D3091">
                            <w:pPr>
                              <w:jc w:val="center"/>
                              <w:textDirection w:val="btLr"/>
                            </w:pPr>
                            <w:r>
                              <w:rPr>
                                <w:color w:val="000000"/>
                              </w:rPr>
                              <w:t>Insert image appropriate for economic transformation</w:t>
                            </w:r>
                          </w:p>
                        </w:txbxContent>
                      </wps:txbx>
                      <wps:bodyPr spcFirstLastPara="1" wrap="square" lIns="91425" tIns="45700" rIns="91425" bIns="45700" anchor="ctr" anchorCtr="0">
                        <a:noAutofit/>
                      </wps:bodyPr>
                    </wps:wsp>
                  </a:graphicData>
                </a:graphic>
              </wp:anchor>
            </w:drawing>
          </mc:Choice>
          <mc:Fallback>
            <w:pict>
              <v:rect w14:anchorId="6628B2A6" id="Rectangle 158" o:spid="_x0000_s1036" style="position:absolute;left:0;text-align:left;margin-left:318pt;margin-top:14pt;width:129pt;height:195.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" filled="f" strokecolor="#4a7dba">
                <v:stroke startarrowwidth="narrow" startarrowlength="short" endarrowwidth="narrow" endarrowlength="short" joinstyle="round"/>
                <v:textbox inset="2.53958mm,1.2694mm,2.53958mm,1.2694mm">
                  <w:txbxContent>
                    <w:p w14:paraId="6BF5642D" w14:textId="77777777" w:rsidR="008A068F" w:rsidRDefault="007D3091">
                      <w:pPr>
                        <w:jc w:val="center"/>
                        <w:textDirection w:val="btLr"/>
                      </w:pPr>
                      <w:r>
                        <w:rPr>
                          <w:color w:val="000000"/>
                        </w:rPr>
                        <w:t>Insert image appropriate for economic transformation</w:t>
                      </w:r>
                    </w:p>
                  </w:txbxContent>
                </v:textbox>
              </v:rect>
            </w:pict>
          </mc:Fallback>
        </mc:AlternateContent>
      </w:r>
      <w:r>
        <w:rPr>
          <w:noProof/>
        </w:rPr>
        <mc:AlternateContent>
          <mc:Choice Requires="wps">
            <w:drawing>
              <wp:anchor distT="0" distB="0" distL="114300" distR="114300" simplePos="0" relativeHeight="251670528" behindDoc="0" locked="0" layoutInCell="1" hidden="0" allowOverlap="1" wp14:anchorId="239DB023" wp14:editId="737AF90A">
                <wp:simplePos x="0" y="0"/>
                <wp:positionH relativeFrom="column">
                  <wp:posOffset>-114299</wp:posOffset>
                </wp:positionH>
                <wp:positionV relativeFrom="paragraph">
                  <wp:posOffset>177800</wp:posOffset>
                </wp:positionV>
                <wp:extent cx="1816735" cy="2508885"/>
                <wp:effectExtent l="0" t="0" r="0" b="0"/>
                <wp:wrapNone/>
                <wp:docPr id="152" name="Rectangle 152"/>
                <wp:cNvGraphicFramePr/>
                <a:graphic xmlns:a="http://schemas.openxmlformats.org/drawingml/2006/main">
                  <a:graphicData uri="http://schemas.microsoft.com/office/word/2010/wordprocessingShape">
                    <wps:wsp>
                      <wps:cNvSpPr/>
                      <wps:spPr>
                        <a:xfrm>
                          <a:off x="4442395" y="2530320"/>
                          <a:ext cx="1807210" cy="2499360"/>
                        </a:xfrm>
                        <a:prstGeom prst="rect">
                          <a:avLst/>
                        </a:prstGeom>
                        <a:solidFill>
                          <a:srgbClr val="00B050"/>
                        </a:solidFill>
                        <a:ln>
                          <a:noFill/>
                        </a:ln>
                      </wps:spPr>
                      <wps:txbx>
                        <w:txbxContent>
                          <w:p w14:paraId="6707BF50" w14:textId="77777777" w:rsidR="008A068F" w:rsidRDefault="007D3091">
                            <w:pPr>
                              <w:jc w:val="center"/>
                              <w:textDirection w:val="btLr"/>
                            </w:pPr>
                            <w:r>
                              <w:rPr>
                                <w:rFonts w:ascii="Roboto" w:eastAsia="Roboto" w:hAnsi="Roboto" w:cs="Roboto"/>
                                <w:b/>
                                <w:color w:val="FFFFFF"/>
                                <w:sz w:val="22"/>
                              </w:rPr>
                              <w:t>STRATEGIC PRIORITY 1</w:t>
                            </w:r>
                          </w:p>
                          <w:p w14:paraId="2F43594C" w14:textId="77777777" w:rsidR="008A068F" w:rsidRDefault="007D3091">
                            <w:pPr>
                              <w:jc w:val="center"/>
                              <w:textDirection w:val="btLr"/>
                            </w:pPr>
                            <w:r>
                              <w:rPr>
                                <w:rFonts w:ascii="Roboto" w:eastAsia="Roboto" w:hAnsi="Roboto" w:cs="Roboto"/>
                                <w:b/>
                                <w:color w:val="FFFFFF"/>
                                <w:sz w:val="22"/>
                              </w:rPr>
                              <w:t>ECONOMIC TRANSFORMATION</w:t>
                            </w:r>
                          </w:p>
                        </w:txbxContent>
                      </wps:txbx>
                      <wps:bodyPr spcFirstLastPara="1" wrap="square" lIns="91425" tIns="45700" rIns="91425" bIns="45700" anchor="ctr" anchorCtr="0">
                        <a:noAutofit/>
                      </wps:bodyPr>
                    </wps:wsp>
                  </a:graphicData>
                </a:graphic>
              </wp:anchor>
            </w:drawing>
          </mc:Choice>
          <mc:Fallback>
            <w:pict>
              <v:rect w14:anchorId="239DB023" id="Rectangle 152" o:spid="_x0000_s1037" style="position:absolute;left:0;text-align:left;margin-left:-9pt;margin-top:14pt;width:143.05pt;height:197.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" fillcolor="#00b050" stroked="f">
                <v:textbox inset="2.53958mm,1.2694mm,2.53958mm,1.2694mm">
                  <w:txbxContent>
                    <w:p w14:paraId="6707BF50" w14:textId="77777777" w:rsidR="008A068F" w:rsidRDefault="007D3091">
                      <w:pPr>
                        <w:jc w:val="center"/>
                        <w:textDirection w:val="btLr"/>
                      </w:pPr>
                      <w:r>
                        <w:rPr>
                          <w:rFonts w:ascii="Roboto" w:eastAsia="Roboto" w:hAnsi="Roboto" w:cs="Roboto"/>
                          <w:b/>
                          <w:color w:val="FFFFFF"/>
                          <w:sz w:val="22"/>
                        </w:rPr>
                        <w:t>STRATEGIC PRIORITY 1</w:t>
                      </w:r>
                    </w:p>
                    <w:p w14:paraId="2F43594C" w14:textId="77777777" w:rsidR="008A068F" w:rsidRDefault="007D3091">
                      <w:pPr>
                        <w:jc w:val="center"/>
                        <w:textDirection w:val="btLr"/>
                      </w:pPr>
                      <w:r>
                        <w:rPr>
                          <w:rFonts w:ascii="Roboto" w:eastAsia="Roboto" w:hAnsi="Roboto" w:cs="Roboto"/>
                          <w:b/>
                          <w:color w:val="FFFFFF"/>
                          <w:sz w:val="22"/>
                        </w:rPr>
                        <w:t>ECONOMIC TRANSFORMATION</w:t>
                      </w:r>
                    </w:p>
                  </w:txbxContent>
                </v:textbox>
              </v:rect>
            </w:pict>
          </mc:Fallback>
        </mc:AlternateContent>
      </w:r>
      <w:bookmarkEnd w:id="21"/>
    </w:p>
    <w:p w14:paraId="485D87CD" w14:textId="77777777" w:rsidR="008A068F" w:rsidRDefault="007D3091">
      <w:pPr>
        <w:rPr>
          <w:rFonts w:ascii="Roboto" w:eastAsia="Roboto" w:hAnsi="Roboto" w:cs="Roboto"/>
          <w:b/>
          <w:smallCaps/>
          <w:color w:val="000000"/>
        </w:rPr>
      </w:pPr>
      <w:r>
        <w:br w:type="page"/>
      </w:r>
      <w:r>
        <w:rPr>
          <w:noProof/>
        </w:rPr>
        <mc:AlternateContent>
          <mc:Choice Requires="wps">
            <w:drawing>
              <wp:anchor distT="0" distB="0" distL="114300" distR="114300" simplePos="0" relativeHeight="251671552" behindDoc="0" locked="0" layoutInCell="1" hidden="0" allowOverlap="1" wp14:anchorId="4FB0FC07" wp14:editId="53C17B13">
                <wp:simplePos x="0" y="0"/>
                <wp:positionH relativeFrom="column">
                  <wp:posOffset>-101599</wp:posOffset>
                </wp:positionH>
                <wp:positionV relativeFrom="paragraph">
                  <wp:posOffset>2476500</wp:posOffset>
                </wp:positionV>
                <wp:extent cx="3228213" cy="1362837"/>
                <wp:effectExtent l="0" t="0" r="0" b="0"/>
                <wp:wrapNone/>
                <wp:docPr id="161" name="Rectangle 161"/>
                <wp:cNvGraphicFramePr/>
                <a:graphic xmlns:a="http://schemas.openxmlformats.org/drawingml/2006/main">
                  <a:graphicData uri="http://schemas.microsoft.com/office/word/2010/wordprocessingShape">
                    <wps:wsp>
                      <wps:cNvSpPr/>
                      <wps:spPr>
                        <a:xfrm>
                          <a:off x="3736656" y="3103344"/>
                          <a:ext cx="3218688" cy="1353312"/>
                        </a:xfrm>
                        <a:prstGeom prst="rect">
                          <a:avLst/>
                        </a:prstGeom>
                        <a:noFill/>
                        <a:ln w="9525" cap="flat" cmpd="sng">
                          <a:solidFill>
                            <a:srgbClr val="4A7DBA"/>
                          </a:solidFill>
                          <a:prstDash val="solid"/>
                          <a:round/>
                          <a:headEnd type="none" w="sm" len="sm"/>
                          <a:tailEnd type="none" w="sm" len="sm"/>
                        </a:ln>
                      </wps:spPr>
                      <wps:txbx>
                        <w:txbxContent>
                          <w:p w14:paraId="46F4DE6F" w14:textId="77777777" w:rsidR="008A068F" w:rsidRDefault="007D3091">
                            <w:pPr>
                              <w:jc w:val="center"/>
                              <w:textDirection w:val="btLr"/>
                            </w:pPr>
                            <w:r>
                              <w:rPr>
                                <w:color w:val="000000"/>
                              </w:rPr>
                              <w:t>Insert image appropriate for social transformation</w:t>
                            </w:r>
                          </w:p>
                        </w:txbxContent>
                      </wps:txbx>
                      <wps:bodyPr spcFirstLastPara="1" wrap="square" lIns="91425" tIns="45700" rIns="91425" bIns="45700" anchor="ctr" anchorCtr="0">
                        <a:noAutofit/>
                      </wps:bodyPr>
                    </wps:wsp>
                  </a:graphicData>
                </a:graphic>
              </wp:anchor>
            </w:drawing>
          </mc:Choice>
          <mc:Fallback>
            <w:pict>
              <v:rect w14:anchorId="4FB0FC07" id="Rectangle 161" o:spid="_x0000_s1038" style="position:absolute;margin-left:-8pt;margin-top:195pt;width:254.2pt;height:107.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" filled="f" strokecolor="#4a7dba">
                <v:stroke startarrowwidth="narrow" startarrowlength="short" endarrowwidth="narrow" endarrowlength="short" joinstyle="round"/>
                <v:textbox inset="2.53958mm,1.2694mm,2.53958mm,1.2694mm">
                  <w:txbxContent>
                    <w:p w14:paraId="46F4DE6F" w14:textId="77777777" w:rsidR="008A068F" w:rsidRDefault="007D3091">
                      <w:pPr>
                        <w:jc w:val="center"/>
                        <w:textDirection w:val="btLr"/>
                      </w:pPr>
                      <w:r>
                        <w:rPr>
                          <w:color w:val="000000"/>
                        </w:rPr>
                        <w:t>Insert image appropriate for social transformation</w:t>
                      </w:r>
                    </w:p>
                  </w:txbxContent>
                </v:textbox>
              </v:rect>
            </w:pict>
          </mc:Fallback>
        </mc:AlternateContent>
      </w:r>
      <w:r>
        <w:rPr>
          <w:noProof/>
        </w:rPr>
        <mc:AlternateContent>
          <mc:Choice Requires="wps">
            <w:drawing>
              <wp:anchor distT="0" distB="0" distL="114300" distR="114300" simplePos="0" relativeHeight="251672576" behindDoc="0" locked="0" layoutInCell="1" hidden="0" allowOverlap="1" wp14:anchorId="409B5C46" wp14:editId="232FB123">
                <wp:simplePos x="0" y="0"/>
                <wp:positionH relativeFrom="column">
                  <wp:posOffset>-101599</wp:posOffset>
                </wp:positionH>
                <wp:positionV relativeFrom="paragraph">
                  <wp:posOffset>3835400</wp:posOffset>
                </wp:positionV>
                <wp:extent cx="3225165" cy="1188085"/>
                <wp:effectExtent l="0" t="0" r="0" b="0"/>
                <wp:wrapNone/>
                <wp:docPr id="149" name="Rectangle 149"/>
                <wp:cNvGraphicFramePr/>
                <a:graphic xmlns:a="http://schemas.openxmlformats.org/drawingml/2006/main">
                  <a:graphicData uri="http://schemas.microsoft.com/office/word/2010/wordprocessingShape">
                    <wps:wsp>
                      <wps:cNvSpPr/>
                      <wps:spPr>
                        <a:xfrm>
                          <a:off x="3747705" y="3200245"/>
                          <a:ext cx="3196590" cy="1159510"/>
                        </a:xfrm>
                        <a:prstGeom prst="rect">
                          <a:avLst/>
                        </a:prstGeom>
                        <a:solidFill>
                          <a:srgbClr val="E36C09"/>
                        </a:solidFill>
                        <a:ln>
                          <a:noFill/>
                        </a:ln>
                      </wps:spPr>
                      <wps:txbx>
                        <w:txbxContent>
                          <w:p w14:paraId="742304E5" w14:textId="77777777" w:rsidR="008A068F" w:rsidRDefault="007D3091">
                            <w:pPr>
                              <w:jc w:val="center"/>
                              <w:textDirection w:val="btLr"/>
                            </w:pPr>
                            <w:r>
                              <w:rPr>
                                <w:rFonts w:ascii="Roboto" w:eastAsia="Roboto" w:hAnsi="Roboto" w:cs="Roboto"/>
                                <w:b/>
                                <w:color w:val="FFFFFF"/>
                                <w:sz w:val="22"/>
                              </w:rPr>
                              <w:t>STRATEGIC PRIORITY  2</w:t>
                            </w:r>
                          </w:p>
                          <w:p w14:paraId="7E7FB5A8" w14:textId="77777777" w:rsidR="008A068F" w:rsidRDefault="007D3091">
                            <w:pPr>
                              <w:jc w:val="center"/>
                              <w:textDirection w:val="btLr"/>
                            </w:pPr>
                            <w:r>
                              <w:rPr>
                                <w:rFonts w:ascii="Roboto" w:eastAsia="Roboto" w:hAnsi="Roboto" w:cs="Roboto"/>
                                <w:b/>
                                <w:color w:val="FFFFFF"/>
                                <w:sz w:val="22"/>
                              </w:rPr>
                              <w:t>SOCIAL TRANSFORMATION</w:t>
                            </w:r>
                          </w:p>
                        </w:txbxContent>
                      </wps:txbx>
                      <wps:bodyPr spcFirstLastPara="1" wrap="square" lIns="91425" tIns="45700" rIns="91425" bIns="45700" anchor="ctr" anchorCtr="0">
                        <a:noAutofit/>
                      </wps:bodyPr>
                    </wps:wsp>
                  </a:graphicData>
                </a:graphic>
              </wp:anchor>
            </w:drawing>
          </mc:Choice>
          <mc:Fallback>
            <w:pict>
              <v:rect w14:anchorId="409B5C46" id="Rectangle 149" o:spid="_x0000_s1039" style="position:absolute;margin-left:-8pt;margin-top:302pt;width:253.95pt;height:93.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" fillcolor="#e36c09" stroked="f">
                <v:textbox inset="2.53958mm,1.2694mm,2.53958mm,1.2694mm">
                  <w:txbxContent>
                    <w:p w14:paraId="742304E5" w14:textId="77777777" w:rsidR="008A068F" w:rsidRDefault="007D3091">
                      <w:pPr>
                        <w:jc w:val="center"/>
                        <w:textDirection w:val="btLr"/>
                      </w:pPr>
                      <w:r>
                        <w:rPr>
                          <w:rFonts w:ascii="Roboto" w:eastAsia="Roboto" w:hAnsi="Roboto" w:cs="Roboto"/>
                          <w:b/>
                          <w:color w:val="FFFFFF"/>
                          <w:sz w:val="22"/>
                        </w:rPr>
                        <w:t>STRATEGIC PRIORITY  2</w:t>
                      </w:r>
                    </w:p>
                    <w:p w14:paraId="7E7FB5A8" w14:textId="77777777" w:rsidR="008A068F" w:rsidRDefault="007D3091">
                      <w:pPr>
                        <w:jc w:val="center"/>
                        <w:textDirection w:val="btLr"/>
                      </w:pPr>
                      <w:r>
                        <w:rPr>
                          <w:rFonts w:ascii="Roboto" w:eastAsia="Roboto" w:hAnsi="Roboto" w:cs="Roboto"/>
                          <w:b/>
                          <w:color w:val="FFFFFF"/>
                          <w:sz w:val="22"/>
                        </w:rPr>
                        <w:t>SOCIAL TRANSFORMATION</w:t>
                      </w:r>
                    </w:p>
                  </w:txbxContent>
                </v:textbox>
              </v:rect>
            </w:pict>
          </mc:Fallback>
        </mc:AlternateContent>
      </w:r>
      <w:r>
        <w:rPr>
          <w:noProof/>
        </w:rPr>
        <mc:AlternateContent>
          <mc:Choice Requires="wps">
            <w:drawing>
              <wp:anchor distT="0" distB="0" distL="114300" distR="114300" simplePos="0" relativeHeight="251673600" behindDoc="0" locked="0" layoutInCell="1" hidden="0" allowOverlap="1" wp14:anchorId="77AB5F08" wp14:editId="0469B583">
                <wp:simplePos x="0" y="0"/>
                <wp:positionH relativeFrom="column">
                  <wp:posOffset>3086100</wp:posOffset>
                </wp:positionH>
                <wp:positionV relativeFrom="paragraph">
                  <wp:posOffset>2463800</wp:posOffset>
                </wp:positionV>
                <wp:extent cx="2603500" cy="2560254"/>
                <wp:effectExtent l="0" t="0" r="0" b="0"/>
                <wp:wrapNone/>
                <wp:docPr id="156" name="Rectangle 156"/>
                <wp:cNvGraphicFramePr/>
                <a:graphic xmlns:a="http://schemas.openxmlformats.org/drawingml/2006/main">
                  <a:graphicData uri="http://schemas.microsoft.com/office/word/2010/wordprocessingShape">
                    <wps:wsp>
                      <wps:cNvSpPr/>
                      <wps:spPr>
                        <a:xfrm>
                          <a:off x="4058538" y="2514161"/>
                          <a:ext cx="2574925" cy="2531679"/>
                        </a:xfrm>
                        <a:prstGeom prst="rect">
                          <a:avLst/>
                        </a:prstGeom>
                        <a:solidFill>
                          <a:srgbClr val="E36C09"/>
                        </a:solidFill>
                        <a:ln>
                          <a:noFill/>
                        </a:ln>
                      </wps:spPr>
                      <wps:txbx>
                        <w:txbxContent>
                          <w:p w14:paraId="467D1D15" w14:textId="77777777" w:rsidR="008A068F" w:rsidRDefault="007D3091">
                            <w:pPr>
                              <w:jc w:val="center"/>
                              <w:textDirection w:val="btLr"/>
                            </w:pPr>
                            <w:r>
                              <w:rPr>
                                <w:rFonts w:ascii="Roboto" w:eastAsia="Roboto" w:hAnsi="Roboto" w:cs="Roboto"/>
                                <w:b/>
                                <w:color w:val="FFFFFF"/>
                                <w:sz w:val="22"/>
                              </w:rPr>
                              <w:t>OUTCOME 3:</w:t>
                            </w:r>
                          </w:p>
                          <w:p w14:paraId="48D17DC1" w14:textId="77777777" w:rsidR="008A068F" w:rsidRDefault="007D3091">
                            <w:pPr>
                              <w:jc w:val="center"/>
                              <w:textDirection w:val="btLr"/>
                            </w:pPr>
                            <w:r>
                              <w:rPr>
                                <w:rFonts w:ascii="Roboto" w:eastAsia="Roboto" w:hAnsi="Roboto" w:cs="Roboto"/>
                                <w:color w:val="000000"/>
                                <w:sz w:val="22"/>
                              </w:rPr>
                              <w:t>By 2024, people in Rwanda, particularly the most vulnerable, enjoy increased and equitable access to quality education, health, nutrition and water, sanitation, and hygiene (WASH) services.</w:t>
                            </w:r>
                          </w:p>
                          <w:p w14:paraId="27D227C3" w14:textId="77777777" w:rsidR="008A068F" w:rsidRDefault="008A068F">
                            <w:pPr>
                              <w:textDirection w:val="btLr"/>
                            </w:pPr>
                          </w:p>
                          <w:p w14:paraId="444C24BA" w14:textId="77777777" w:rsidR="008A068F" w:rsidRDefault="007D3091">
                            <w:pPr>
                              <w:jc w:val="center"/>
                              <w:textDirection w:val="btLr"/>
                            </w:pPr>
                            <w:r>
                              <w:rPr>
                                <w:rFonts w:ascii="Roboto" w:eastAsia="Roboto" w:hAnsi="Roboto" w:cs="Roboto"/>
                                <w:b/>
                                <w:color w:val="FFFFFF"/>
                                <w:sz w:val="22"/>
                              </w:rPr>
                              <w:t>OUTCOME 4:</w:t>
                            </w:r>
                          </w:p>
                          <w:p w14:paraId="3829D8F3" w14:textId="77777777" w:rsidR="008A068F" w:rsidRDefault="007D3091">
                            <w:pPr>
                              <w:jc w:val="center"/>
                              <w:textDirection w:val="btLr"/>
                            </w:pPr>
                            <w:r>
                              <w:rPr>
                                <w:rFonts w:ascii="Roboto" w:eastAsia="Roboto" w:hAnsi="Roboto" w:cs="Roboto"/>
                                <w:color w:val="000000"/>
                                <w:sz w:val="22"/>
                              </w:rPr>
                              <w:t>By 2024, people in Rwanda, particularly the most vulnerable, have increased resilience to both natural and man-made shocks and lives free from all forms of violence and discrimination.</w:t>
                            </w:r>
                          </w:p>
                        </w:txbxContent>
                      </wps:txbx>
                      <wps:bodyPr spcFirstLastPara="1" wrap="square" lIns="91425" tIns="45700" rIns="91425" bIns="45700" anchor="ctr" anchorCtr="0">
                        <a:noAutofit/>
                      </wps:bodyPr>
                    </wps:wsp>
                  </a:graphicData>
                </a:graphic>
              </wp:anchor>
            </w:drawing>
          </mc:Choice>
          <mc:Fallback>
            <w:pict>
              <v:rect w14:anchorId="77AB5F08" id="Rectangle 156" o:spid="_x0000_s1040" style="position:absolute;margin-left:243pt;margin-top:194pt;width:205pt;height:201.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" fillcolor="#e36c09" stroked="f">
                <v:textbox inset="2.53958mm,1.2694mm,2.53958mm,1.2694mm">
                  <w:txbxContent>
                    <w:p w14:paraId="467D1D15" w14:textId="77777777" w:rsidR="008A068F" w:rsidRDefault="007D3091">
                      <w:pPr>
                        <w:jc w:val="center"/>
                        <w:textDirection w:val="btLr"/>
                      </w:pPr>
                      <w:r>
                        <w:rPr>
                          <w:rFonts w:ascii="Roboto" w:eastAsia="Roboto" w:hAnsi="Roboto" w:cs="Roboto"/>
                          <w:b/>
                          <w:color w:val="FFFFFF"/>
                          <w:sz w:val="22"/>
                        </w:rPr>
                        <w:t>OUTCOME 3:</w:t>
                      </w:r>
                    </w:p>
                    <w:p w14:paraId="48D17DC1" w14:textId="77777777" w:rsidR="008A068F" w:rsidRDefault="007D3091">
                      <w:pPr>
                        <w:jc w:val="center"/>
                        <w:textDirection w:val="btLr"/>
                      </w:pPr>
                      <w:r>
                        <w:rPr>
                          <w:rFonts w:ascii="Roboto" w:eastAsia="Roboto" w:hAnsi="Roboto" w:cs="Roboto"/>
                          <w:color w:val="000000"/>
                          <w:sz w:val="22"/>
                        </w:rPr>
                        <w:t>By 2024, people in Rwanda, particularly the most vulnerable, enjoy increased and equitable access to quality education, health, nutrition and water, sanitation, and hygiene (WASH) services.</w:t>
                      </w:r>
                    </w:p>
                    <w:p w14:paraId="27D227C3" w14:textId="77777777" w:rsidR="008A068F" w:rsidRDefault="008A068F">
                      <w:pPr>
                        <w:textDirection w:val="btLr"/>
                      </w:pPr>
                    </w:p>
                    <w:p w14:paraId="444C24BA" w14:textId="77777777" w:rsidR="008A068F" w:rsidRDefault="007D3091">
                      <w:pPr>
                        <w:jc w:val="center"/>
                        <w:textDirection w:val="btLr"/>
                      </w:pPr>
                      <w:r>
                        <w:rPr>
                          <w:rFonts w:ascii="Roboto" w:eastAsia="Roboto" w:hAnsi="Roboto" w:cs="Roboto"/>
                          <w:b/>
                          <w:color w:val="FFFFFF"/>
                          <w:sz w:val="22"/>
                        </w:rPr>
                        <w:t>OUTCOME 4:</w:t>
                      </w:r>
                    </w:p>
                    <w:p w14:paraId="3829D8F3" w14:textId="77777777" w:rsidR="008A068F" w:rsidRDefault="007D3091">
                      <w:pPr>
                        <w:jc w:val="center"/>
                        <w:textDirection w:val="btLr"/>
                      </w:pPr>
                      <w:r>
                        <w:rPr>
                          <w:rFonts w:ascii="Roboto" w:eastAsia="Roboto" w:hAnsi="Roboto" w:cs="Roboto"/>
                          <w:color w:val="000000"/>
                          <w:sz w:val="22"/>
                        </w:rPr>
                        <w:t>By 2024, people in Rwanda, particularly the most vulnerable, have increased resilience to both natural and man-made shocks and lives free from all forms of violence and discrimination.</w:t>
                      </w:r>
                    </w:p>
                  </w:txbxContent>
                </v:textbox>
              </v:rect>
            </w:pict>
          </mc:Fallback>
        </mc:AlternateContent>
      </w:r>
      <w:r>
        <w:rPr>
          <w:noProof/>
        </w:rPr>
        <mc:AlternateContent>
          <mc:Choice Requires="wps">
            <w:drawing>
              <wp:anchor distT="0" distB="0" distL="114300" distR="114300" simplePos="0" relativeHeight="251674624" behindDoc="0" locked="0" layoutInCell="1" hidden="0" allowOverlap="1" wp14:anchorId="666522F4" wp14:editId="50FAC59A">
                <wp:simplePos x="0" y="0"/>
                <wp:positionH relativeFrom="column">
                  <wp:posOffset>-101599</wp:posOffset>
                </wp:positionH>
                <wp:positionV relativeFrom="paragraph">
                  <wp:posOffset>5016500</wp:posOffset>
                </wp:positionV>
                <wp:extent cx="5816600" cy="1169670"/>
                <wp:effectExtent l="0" t="0" r="0" b="0"/>
                <wp:wrapNone/>
                <wp:docPr id="151" name="Rectangle 151"/>
                <wp:cNvGraphicFramePr/>
                <a:graphic xmlns:a="http://schemas.openxmlformats.org/drawingml/2006/main">
                  <a:graphicData uri="http://schemas.microsoft.com/office/word/2010/wordprocessingShape">
                    <wps:wsp>
                      <wps:cNvSpPr/>
                      <wps:spPr>
                        <a:xfrm>
                          <a:off x="2451988" y="3209453"/>
                          <a:ext cx="5788025" cy="1141095"/>
                        </a:xfrm>
                        <a:prstGeom prst="rect">
                          <a:avLst/>
                        </a:prstGeom>
                        <a:noFill/>
                        <a:ln w="9525" cap="flat" cmpd="sng">
                          <a:solidFill>
                            <a:srgbClr val="4A7DBA"/>
                          </a:solidFill>
                          <a:prstDash val="solid"/>
                          <a:round/>
                          <a:headEnd type="none" w="sm" len="sm"/>
                          <a:tailEnd type="none" w="sm" len="sm"/>
                        </a:ln>
                      </wps:spPr>
                      <wps:txbx>
                        <w:txbxContent>
                          <w:p w14:paraId="70000C7A" w14:textId="77777777" w:rsidR="008A068F" w:rsidRDefault="007D3091">
                            <w:pPr>
                              <w:jc w:val="center"/>
                              <w:textDirection w:val="btLr"/>
                            </w:pPr>
                            <w:r>
                              <w:rPr>
                                <w:color w:val="000000"/>
                              </w:rPr>
                              <w:t>Insert image appropriate for transformational governance</w:t>
                            </w:r>
                          </w:p>
                        </w:txbxContent>
                      </wps:txbx>
                      <wps:bodyPr spcFirstLastPara="1" wrap="square" lIns="91425" tIns="45700" rIns="91425" bIns="45700" anchor="ctr" anchorCtr="0">
                        <a:noAutofit/>
                      </wps:bodyPr>
                    </wps:wsp>
                  </a:graphicData>
                </a:graphic>
              </wp:anchor>
            </w:drawing>
          </mc:Choice>
          <mc:Fallback>
            <w:pict>
              <v:rect w14:anchorId="666522F4" id="Rectangle 151" o:spid="_x0000_s1041" style="position:absolute;margin-left:-8pt;margin-top:395pt;width:458pt;height:92.1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" filled="f" strokecolor="#4a7dba">
                <v:stroke startarrowwidth="narrow" startarrowlength="short" endarrowwidth="narrow" endarrowlength="short" joinstyle="round"/>
                <v:textbox inset="2.53958mm,1.2694mm,2.53958mm,1.2694mm">
                  <w:txbxContent>
                    <w:p w14:paraId="70000C7A" w14:textId="77777777" w:rsidR="008A068F" w:rsidRDefault="007D3091">
                      <w:pPr>
                        <w:jc w:val="center"/>
                        <w:textDirection w:val="btLr"/>
                      </w:pPr>
                      <w:r>
                        <w:rPr>
                          <w:color w:val="000000"/>
                        </w:rPr>
                        <w:t>Insert image appropriate for transformational governance</w:t>
                      </w:r>
                    </w:p>
                  </w:txbxContent>
                </v:textbox>
              </v:rect>
            </w:pict>
          </mc:Fallback>
        </mc:AlternateContent>
      </w:r>
      <w:r>
        <w:rPr>
          <w:noProof/>
        </w:rPr>
        <mc:AlternateContent>
          <mc:Choice Requires="wps">
            <w:drawing>
              <wp:anchor distT="0" distB="0" distL="114300" distR="114300" simplePos="0" relativeHeight="251675648" behindDoc="0" locked="0" layoutInCell="1" hidden="0" allowOverlap="1" wp14:anchorId="3F7B926A" wp14:editId="02ACD4D0">
                <wp:simplePos x="0" y="0"/>
                <wp:positionH relativeFrom="column">
                  <wp:posOffset>-114299</wp:posOffset>
                </wp:positionH>
                <wp:positionV relativeFrom="paragraph">
                  <wp:posOffset>6184900</wp:posOffset>
                </wp:positionV>
                <wp:extent cx="1951355" cy="1865630"/>
                <wp:effectExtent l="0" t="0" r="0" b="0"/>
                <wp:wrapNone/>
                <wp:docPr id="146" name="Rectangle 146"/>
                <wp:cNvGraphicFramePr/>
                <a:graphic xmlns:a="http://schemas.openxmlformats.org/drawingml/2006/main">
                  <a:graphicData uri="http://schemas.microsoft.com/office/word/2010/wordprocessingShape">
                    <wps:wsp>
                      <wps:cNvSpPr/>
                      <wps:spPr>
                        <a:xfrm>
                          <a:off x="4384610" y="2861473"/>
                          <a:ext cx="1922780" cy="1837055"/>
                        </a:xfrm>
                        <a:prstGeom prst="rect">
                          <a:avLst/>
                        </a:prstGeom>
                        <a:solidFill>
                          <a:schemeClr val="dk2"/>
                        </a:solidFill>
                        <a:ln>
                          <a:noFill/>
                        </a:ln>
                      </wps:spPr>
                      <wps:txbx>
                        <w:txbxContent>
                          <w:p w14:paraId="027BCF66" w14:textId="77777777" w:rsidR="008A068F" w:rsidRDefault="007D3091">
                            <w:pPr>
                              <w:jc w:val="center"/>
                              <w:textDirection w:val="btLr"/>
                            </w:pPr>
                            <w:r>
                              <w:rPr>
                                <w:rFonts w:ascii="Roboto" w:eastAsia="Roboto" w:hAnsi="Roboto" w:cs="Roboto"/>
                                <w:b/>
                                <w:color w:val="FFFFFF"/>
                                <w:sz w:val="22"/>
                              </w:rPr>
                              <w:t>STRATEGIC PRIORITY  3</w:t>
                            </w:r>
                          </w:p>
                          <w:p w14:paraId="62D03A8B" w14:textId="77777777" w:rsidR="008A068F" w:rsidRDefault="007D3091">
                            <w:pPr>
                              <w:jc w:val="center"/>
                              <w:textDirection w:val="btLr"/>
                            </w:pPr>
                            <w:r>
                              <w:rPr>
                                <w:rFonts w:ascii="Roboto" w:eastAsia="Roboto" w:hAnsi="Roboto" w:cs="Roboto"/>
                                <w:b/>
                                <w:color w:val="FFFFFF"/>
                                <w:sz w:val="22"/>
                              </w:rPr>
                              <w:t>TRANSFORMATIONAL GOVERNANCE</w:t>
                            </w:r>
                          </w:p>
                        </w:txbxContent>
                      </wps:txbx>
                      <wps:bodyPr spcFirstLastPara="1" wrap="square" lIns="91425" tIns="45700" rIns="91425" bIns="45700" anchor="ctr" anchorCtr="0">
                        <a:noAutofit/>
                      </wps:bodyPr>
                    </wps:wsp>
                  </a:graphicData>
                </a:graphic>
              </wp:anchor>
            </w:drawing>
          </mc:Choice>
          <mc:Fallback>
            <w:pict>
              <v:rect w14:anchorId="3F7B926A" id="Rectangle 146" o:spid="_x0000_s1042" style="position:absolute;margin-left:-9pt;margin-top:487pt;width:153.65pt;height:146.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" fillcolor="#1f497d [3202]" stroked="f">
                <v:textbox inset="2.53958mm,1.2694mm,2.53958mm,1.2694mm">
                  <w:txbxContent>
                    <w:p w14:paraId="027BCF66" w14:textId="77777777" w:rsidR="008A068F" w:rsidRDefault="007D3091">
                      <w:pPr>
                        <w:jc w:val="center"/>
                        <w:textDirection w:val="btLr"/>
                      </w:pPr>
                      <w:r>
                        <w:rPr>
                          <w:rFonts w:ascii="Roboto" w:eastAsia="Roboto" w:hAnsi="Roboto" w:cs="Roboto"/>
                          <w:b/>
                          <w:color w:val="FFFFFF"/>
                          <w:sz w:val="22"/>
                        </w:rPr>
                        <w:t>STRATEGIC PRIORITY  3</w:t>
                      </w:r>
                    </w:p>
                    <w:p w14:paraId="62D03A8B" w14:textId="77777777" w:rsidR="008A068F" w:rsidRDefault="007D3091">
                      <w:pPr>
                        <w:jc w:val="center"/>
                        <w:textDirection w:val="btLr"/>
                      </w:pPr>
                      <w:r>
                        <w:rPr>
                          <w:rFonts w:ascii="Roboto" w:eastAsia="Roboto" w:hAnsi="Roboto" w:cs="Roboto"/>
                          <w:b/>
                          <w:color w:val="FFFFFF"/>
                          <w:sz w:val="22"/>
                        </w:rPr>
                        <w:t>TRANSFORMATIONAL GOVERNANCE</w:t>
                      </w:r>
                    </w:p>
                  </w:txbxContent>
                </v:textbox>
              </v:rect>
            </w:pict>
          </mc:Fallback>
        </mc:AlternateContent>
      </w:r>
      <w:r>
        <w:rPr>
          <w:noProof/>
        </w:rPr>
        <mc:AlternateContent>
          <mc:Choice Requires="wps">
            <w:drawing>
              <wp:anchor distT="0" distB="0" distL="114300" distR="114300" simplePos="0" relativeHeight="251676672" behindDoc="0" locked="0" layoutInCell="1" hidden="0" allowOverlap="1" wp14:anchorId="3B6CDD0B" wp14:editId="5A68D2A7">
                <wp:simplePos x="0" y="0"/>
                <wp:positionH relativeFrom="column">
                  <wp:posOffset>1790700</wp:posOffset>
                </wp:positionH>
                <wp:positionV relativeFrom="paragraph">
                  <wp:posOffset>6184900</wp:posOffset>
                </wp:positionV>
                <wp:extent cx="3924935" cy="1872615"/>
                <wp:effectExtent l="0" t="0" r="0" b="0"/>
                <wp:wrapNone/>
                <wp:docPr id="162" name="Rectangle 162"/>
                <wp:cNvGraphicFramePr/>
                <a:graphic xmlns:a="http://schemas.openxmlformats.org/drawingml/2006/main">
                  <a:graphicData uri="http://schemas.microsoft.com/office/word/2010/wordprocessingShape">
                    <wps:wsp>
                      <wps:cNvSpPr/>
                      <wps:spPr>
                        <a:xfrm>
                          <a:off x="3397820" y="2857980"/>
                          <a:ext cx="3896360" cy="1844040"/>
                        </a:xfrm>
                        <a:prstGeom prst="rect">
                          <a:avLst/>
                        </a:prstGeom>
                        <a:solidFill>
                          <a:schemeClr val="dk2"/>
                        </a:solidFill>
                        <a:ln>
                          <a:noFill/>
                        </a:ln>
                      </wps:spPr>
                      <wps:txbx>
                        <w:txbxContent>
                          <w:p w14:paraId="0F482B97" w14:textId="77777777" w:rsidR="008A068F" w:rsidRDefault="007D3091">
                            <w:pPr>
                              <w:jc w:val="center"/>
                              <w:textDirection w:val="btLr"/>
                            </w:pPr>
                            <w:r>
                              <w:rPr>
                                <w:rFonts w:ascii="Roboto" w:eastAsia="Roboto" w:hAnsi="Roboto" w:cs="Roboto"/>
                                <w:b/>
                                <w:color w:val="FFFFFF"/>
                                <w:sz w:val="22"/>
                              </w:rPr>
                              <w:t>OUTCOME 5:</w:t>
                            </w:r>
                          </w:p>
                          <w:p w14:paraId="5EBCEF5C" w14:textId="77777777" w:rsidR="008A068F" w:rsidRDefault="007D3091">
                            <w:pPr>
                              <w:jc w:val="center"/>
                              <w:textDirection w:val="btLr"/>
                            </w:pPr>
                            <w:r>
                              <w:rPr>
                                <w:rFonts w:ascii="Roboto" w:eastAsia="Roboto" w:hAnsi="Roboto" w:cs="Roboto"/>
                                <w:color w:val="FFFFFF"/>
                                <w:sz w:val="22"/>
                              </w:rPr>
                              <w:t>By 2024, people in Rwanda benefit from enhanced gender equality, justice, human rights, peace, and security</w:t>
                            </w:r>
                            <w:r>
                              <w:rPr>
                                <w:rFonts w:ascii="Roboto" w:eastAsia="Roboto" w:hAnsi="Roboto" w:cs="Roboto"/>
                                <w:b/>
                                <w:color w:val="FFFFFF"/>
                                <w:sz w:val="22"/>
                              </w:rPr>
                              <w:t>.</w:t>
                            </w:r>
                          </w:p>
                          <w:p w14:paraId="11377C68" w14:textId="77777777" w:rsidR="008A068F" w:rsidRDefault="008A068F">
                            <w:pPr>
                              <w:jc w:val="center"/>
                              <w:textDirection w:val="btLr"/>
                            </w:pPr>
                          </w:p>
                          <w:p w14:paraId="18AC6F69" w14:textId="77777777" w:rsidR="008A068F" w:rsidRDefault="007D3091">
                            <w:pPr>
                              <w:jc w:val="center"/>
                              <w:textDirection w:val="btLr"/>
                            </w:pPr>
                            <w:r>
                              <w:rPr>
                                <w:rFonts w:ascii="Roboto" w:eastAsia="Roboto" w:hAnsi="Roboto" w:cs="Roboto"/>
                                <w:b/>
                                <w:color w:val="FFFFFF"/>
                                <w:sz w:val="22"/>
                              </w:rPr>
                              <w:t>OUTCOME 6:</w:t>
                            </w:r>
                          </w:p>
                          <w:p w14:paraId="2A3AC984" w14:textId="77777777" w:rsidR="008A068F" w:rsidRDefault="007D3091">
                            <w:pPr>
                              <w:jc w:val="center"/>
                              <w:textDirection w:val="btLr"/>
                            </w:pPr>
                            <w:r>
                              <w:rPr>
                                <w:rFonts w:ascii="Roboto" w:eastAsia="Roboto" w:hAnsi="Roboto" w:cs="Roboto"/>
                                <w:color w:val="FFFFFF"/>
                                <w:sz w:val="22"/>
                              </w:rPr>
                              <w:t>By 2024, people in Rwanda participate more actively in democratic and development processes and benefit from transparent and accountable public and private sector institutions that develop evidence-based policies and deliver quality services.</w:t>
                            </w:r>
                          </w:p>
                        </w:txbxContent>
                      </wps:txbx>
                      <wps:bodyPr spcFirstLastPara="1" wrap="square" lIns="91425" tIns="45700" rIns="91425" bIns="45700" anchor="ctr" anchorCtr="0">
                        <a:noAutofit/>
                      </wps:bodyPr>
                    </wps:wsp>
                  </a:graphicData>
                </a:graphic>
              </wp:anchor>
            </w:drawing>
          </mc:Choice>
          <mc:Fallback>
            <w:pict>
              <v:rect w14:anchorId="3B6CDD0B" id="Rectangle 162" o:spid="_x0000_s1043" style="position:absolute;margin-left:141pt;margin-top:487pt;width:309.05pt;height:147.4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" fillcolor="#1f497d [3202]" stroked="f">
                <v:textbox inset="2.53958mm,1.2694mm,2.53958mm,1.2694mm">
                  <w:txbxContent>
                    <w:p w14:paraId="0F482B97" w14:textId="77777777" w:rsidR="008A068F" w:rsidRDefault="007D3091">
                      <w:pPr>
                        <w:jc w:val="center"/>
                        <w:textDirection w:val="btLr"/>
                      </w:pPr>
                      <w:r>
                        <w:rPr>
                          <w:rFonts w:ascii="Roboto" w:eastAsia="Roboto" w:hAnsi="Roboto" w:cs="Roboto"/>
                          <w:b/>
                          <w:color w:val="FFFFFF"/>
                          <w:sz w:val="22"/>
                        </w:rPr>
                        <w:t>OUTCOME 5:</w:t>
                      </w:r>
                    </w:p>
                    <w:p w14:paraId="5EBCEF5C" w14:textId="77777777" w:rsidR="008A068F" w:rsidRDefault="007D3091">
                      <w:pPr>
                        <w:jc w:val="center"/>
                        <w:textDirection w:val="btLr"/>
                      </w:pPr>
                      <w:r>
                        <w:rPr>
                          <w:rFonts w:ascii="Roboto" w:eastAsia="Roboto" w:hAnsi="Roboto" w:cs="Roboto"/>
                          <w:color w:val="FFFFFF"/>
                          <w:sz w:val="22"/>
                        </w:rPr>
                        <w:t>By 2024, people in Rwanda benefit from enhanced gender equality, justice, human rights, peace, and security</w:t>
                      </w:r>
                      <w:r>
                        <w:rPr>
                          <w:rFonts w:ascii="Roboto" w:eastAsia="Roboto" w:hAnsi="Roboto" w:cs="Roboto"/>
                          <w:b/>
                          <w:color w:val="FFFFFF"/>
                          <w:sz w:val="22"/>
                        </w:rPr>
                        <w:t>.</w:t>
                      </w:r>
                    </w:p>
                    <w:p w14:paraId="11377C68" w14:textId="77777777" w:rsidR="008A068F" w:rsidRDefault="008A068F">
                      <w:pPr>
                        <w:jc w:val="center"/>
                        <w:textDirection w:val="btLr"/>
                      </w:pPr>
                    </w:p>
                    <w:p w14:paraId="18AC6F69" w14:textId="77777777" w:rsidR="008A068F" w:rsidRDefault="007D3091">
                      <w:pPr>
                        <w:jc w:val="center"/>
                        <w:textDirection w:val="btLr"/>
                      </w:pPr>
                      <w:r>
                        <w:rPr>
                          <w:rFonts w:ascii="Roboto" w:eastAsia="Roboto" w:hAnsi="Roboto" w:cs="Roboto"/>
                          <w:b/>
                          <w:color w:val="FFFFFF"/>
                          <w:sz w:val="22"/>
                        </w:rPr>
                        <w:t>OUTCOME 6:</w:t>
                      </w:r>
                    </w:p>
                    <w:p w14:paraId="2A3AC984" w14:textId="77777777" w:rsidR="008A068F" w:rsidRDefault="007D3091">
                      <w:pPr>
                        <w:jc w:val="center"/>
                        <w:textDirection w:val="btLr"/>
                      </w:pPr>
                      <w:r>
                        <w:rPr>
                          <w:rFonts w:ascii="Roboto" w:eastAsia="Roboto" w:hAnsi="Roboto" w:cs="Roboto"/>
                          <w:color w:val="FFFFFF"/>
                          <w:sz w:val="22"/>
                        </w:rPr>
                        <w:t>By 2024, people in Rwanda participate more actively in democratic and development processes and benefit from transparent and accountable public and private sector institutions that develop evidence-based policies and deliver quality services.</w:t>
                      </w:r>
                    </w:p>
                  </w:txbxContent>
                </v:textbox>
              </v:rect>
            </w:pict>
          </mc:Fallback>
        </mc:AlternateContent>
      </w:r>
    </w:p>
    <w:p w14:paraId="472F9C7D" w14:textId="77777777" w:rsidR="008A068F" w:rsidRDefault="007D3091">
      <w:pPr>
        <w:pStyle w:val="Heading1"/>
        <w:numPr>
          <w:ilvl w:val="2"/>
          <w:numId w:val="9"/>
        </w:numPr>
        <w:spacing w:before="0" w:after="120" w:line="276" w:lineRule="auto"/>
        <w:rPr>
          <w:rFonts w:ascii="Roboto" w:eastAsia="Roboto" w:hAnsi="Roboto" w:cs="Roboto"/>
          <w:color w:val="000000"/>
        </w:rPr>
      </w:pPr>
      <w:bookmarkStart w:id="22" w:name="_Toc89438338"/>
      <w:r>
        <w:rPr>
          <w:rFonts w:ascii="Roboto" w:eastAsia="Roboto" w:hAnsi="Roboto" w:cs="Roboto"/>
          <w:color w:val="000000"/>
        </w:rPr>
        <w:lastRenderedPageBreak/>
        <w:t xml:space="preserve">Rwanda </w:t>
      </w:r>
      <w:proofErr w:type="spellStart"/>
      <w:r>
        <w:rPr>
          <w:rFonts w:ascii="Roboto" w:eastAsia="Roboto" w:hAnsi="Roboto" w:cs="Roboto"/>
          <w:color w:val="000000"/>
        </w:rPr>
        <w:t>unsdcf</w:t>
      </w:r>
      <w:proofErr w:type="spellEnd"/>
      <w:r>
        <w:rPr>
          <w:rFonts w:ascii="Roboto" w:eastAsia="Roboto" w:hAnsi="Roboto" w:cs="Roboto"/>
          <w:color w:val="000000"/>
        </w:rPr>
        <w:t xml:space="preserve"> alignment to nst1, </w:t>
      </w:r>
      <w:proofErr w:type="spellStart"/>
      <w:r>
        <w:rPr>
          <w:rFonts w:ascii="Roboto" w:eastAsia="Roboto" w:hAnsi="Roboto" w:cs="Roboto"/>
          <w:color w:val="000000"/>
        </w:rPr>
        <w:t>sdgs</w:t>
      </w:r>
      <w:proofErr w:type="spellEnd"/>
      <w:r>
        <w:rPr>
          <w:rFonts w:ascii="Roboto" w:eastAsia="Roboto" w:hAnsi="Roboto" w:cs="Roboto"/>
          <w:color w:val="000000"/>
        </w:rPr>
        <w:t xml:space="preserve"> and vision 2050</w:t>
      </w:r>
      <w:bookmarkEnd w:id="22"/>
    </w:p>
    <w:tbl>
      <w:tblPr>
        <w:tblStyle w:val="aff5"/>
        <w:tblW w:w="8300"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0"/>
        <w:gridCol w:w="1979"/>
        <w:gridCol w:w="271"/>
        <w:gridCol w:w="1982"/>
        <w:gridCol w:w="96"/>
        <w:gridCol w:w="179"/>
        <w:gridCol w:w="2166"/>
        <w:gridCol w:w="7"/>
      </w:tblGrid>
      <w:tr w:rsidR="008A068F" w14:paraId="3D15EB74" w14:textId="77777777">
        <w:trPr>
          <w:trHeight w:val="109"/>
        </w:trPr>
        <w:tc>
          <w:tcPr>
            <w:tcW w:w="1620" w:type="dxa"/>
            <w:tcBorders>
              <w:top w:val="nil"/>
              <w:left w:val="nil"/>
              <w:bottom w:val="nil"/>
              <w:right w:val="nil"/>
            </w:tcBorders>
          </w:tcPr>
          <w:p w14:paraId="08933929" w14:textId="77777777" w:rsidR="008A068F" w:rsidRDefault="007D3091">
            <w:pPr>
              <w:spacing w:after="120" w:line="276" w:lineRule="auto"/>
              <w:ind w:hanging="111"/>
              <w:jc w:val="right"/>
              <w:rPr>
                <w:rFonts w:ascii="Roboto" w:eastAsia="Roboto" w:hAnsi="Roboto" w:cs="Roboto"/>
                <w:b/>
                <w:color w:val="050707"/>
                <w:sz w:val="19"/>
                <w:szCs w:val="19"/>
              </w:rPr>
            </w:pPr>
            <w:r>
              <w:rPr>
                <w:rFonts w:ascii="Roboto" w:eastAsia="Roboto" w:hAnsi="Roboto" w:cs="Roboto"/>
                <w:b/>
                <w:color w:val="050707"/>
                <w:sz w:val="19"/>
                <w:szCs w:val="19"/>
              </w:rPr>
              <w:t>COOPERATION FRAMEWORK PRIORITIES</w:t>
            </w:r>
          </w:p>
        </w:tc>
        <w:tc>
          <w:tcPr>
            <w:tcW w:w="1979" w:type="dxa"/>
            <w:tcBorders>
              <w:top w:val="nil"/>
              <w:left w:val="nil"/>
              <w:bottom w:val="nil"/>
              <w:right w:val="nil"/>
            </w:tcBorders>
            <w:shd w:val="clear" w:color="auto" w:fill="00B050"/>
          </w:tcPr>
          <w:p w14:paraId="130493E4" w14:textId="77777777" w:rsidR="008A068F" w:rsidRDefault="007D3091">
            <w:pPr>
              <w:jc w:val="center"/>
              <w:rPr>
                <w:rFonts w:ascii="Roboto" w:eastAsia="Roboto" w:hAnsi="Roboto" w:cs="Roboto"/>
                <w:b/>
                <w:color w:val="FFFFFF"/>
                <w:sz w:val="18"/>
                <w:szCs w:val="18"/>
              </w:rPr>
            </w:pPr>
            <w:r>
              <w:rPr>
                <w:rFonts w:ascii="Roboto" w:eastAsia="Roboto" w:hAnsi="Roboto" w:cs="Roboto"/>
                <w:b/>
                <w:color w:val="FFFFFF"/>
                <w:sz w:val="18"/>
                <w:szCs w:val="18"/>
              </w:rPr>
              <w:t>STRATEGIC PRIORITY 1:</w:t>
            </w:r>
          </w:p>
          <w:p w14:paraId="31AA5BEF" w14:textId="77777777" w:rsidR="008A068F" w:rsidRDefault="007D3091">
            <w:pPr>
              <w:jc w:val="center"/>
              <w:rPr>
                <w:rFonts w:ascii="Roboto" w:eastAsia="Roboto" w:hAnsi="Roboto" w:cs="Roboto"/>
                <w:b/>
                <w:color w:val="FFFFFF"/>
                <w:sz w:val="18"/>
                <w:szCs w:val="18"/>
              </w:rPr>
            </w:pPr>
            <w:r>
              <w:rPr>
                <w:rFonts w:ascii="Roboto" w:eastAsia="Roboto" w:hAnsi="Roboto" w:cs="Roboto"/>
                <w:color w:val="FFFFFF"/>
                <w:sz w:val="18"/>
                <w:szCs w:val="18"/>
              </w:rPr>
              <w:t>ECONOMIC TRANSFORMATION</w:t>
            </w:r>
          </w:p>
        </w:tc>
        <w:tc>
          <w:tcPr>
            <w:tcW w:w="271" w:type="dxa"/>
            <w:tcBorders>
              <w:top w:val="nil"/>
              <w:left w:val="nil"/>
              <w:bottom w:val="nil"/>
              <w:right w:val="nil"/>
            </w:tcBorders>
          </w:tcPr>
          <w:p w14:paraId="6F95ABF3" w14:textId="77777777" w:rsidR="008A068F" w:rsidRDefault="008A068F">
            <w:pPr>
              <w:jc w:val="center"/>
              <w:rPr>
                <w:rFonts w:ascii="Roboto" w:eastAsia="Roboto" w:hAnsi="Roboto" w:cs="Roboto"/>
                <w:color w:val="FFFFFF"/>
                <w:sz w:val="18"/>
                <w:szCs w:val="18"/>
              </w:rPr>
            </w:pPr>
          </w:p>
        </w:tc>
        <w:tc>
          <w:tcPr>
            <w:tcW w:w="1982" w:type="dxa"/>
            <w:tcBorders>
              <w:top w:val="nil"/>
              <w:left w:val="nil"/>
              <w:bottom w:val="nil"/>
              <w:right w:val="nil"/>
            </w:tcBorders>
            <w:shd w:val="clear" w:color="auto" w:fill="E36C09"/>
          </w:tcPr>
          <w:p w14:paraId="5BF27818" w14:textId="77777777" w:rsidR="008A068F" w:rsidRDefault="007D3091">
            <w:pPr>
              <w:jc w:val="center"/>
              <w:rPr>
                <w:rFonts w:ascii="Roboto" w:eastAsia="Roboto" w:hAnsi="Roboto" w:cs="Roboto"/>
                <w:b/>
                <w:color w:val="FFFFFF"/>
                <w:sz w:val="18"/>
                <w:szCs w:val="18"/>
              </w:rPr>
            </w:pPr>
            <w:r>
              <w:rPr>
                <w:rFonts w:ascii="Roboto" w:eastAsia="Roboto" w:hAnsi="Roboto" w:cs="Roboto"/>
                <w:b/>
                <w:color w:val="FFFFFF"/>
                <w:sz w:val="18"/>
                <w:szCs w:val="18"/>
              </w:rPr>
              <w:t xml:space="preserve">STRATEGIC PRIORITY  2: </w:t>
            </w:r>
            <w:r>
              <w:rPr>
                <w:rFonts w:ascii="Roboto" w:eastAsia="Roboto" w:hAnsi="Roboto" w:cs="Roboto"/>
                <w:color w:val="FFFFFF"/>
                <w:sz w:val="18"/>
                <w:szCs w:val="18"/>
              </w:rPr>
              <w:t>SOCIAL TRANSFORMATION</w:t>
            </w:r>
          </w:p>
        </w:tc>
        <w:tc>
          <w:tcPr>
            <w:tcW w:w="275" w:type="dxa"/>
            <w:gridSpan w:val="2"/>
            <w:tcBorders>
              <w:top w:val="nil"/>
              <w:left w:val="nil"/>
              <w:bottom w:val="nil"/>
              <w:right w:val="nil"/>
            </w:tcBorders>
          </w:tcPr>
          <w:p w14:paraId="7FF6236E" w14:textId="77777777" w:rsidR="008A068F" w:rsidRDefault="008A068F">
            <w:pPr>
              <w:jc w:val="center"/>
              <w:rPr>
                <w:rFonts w:ascii="Roboto" w:eastAsia="Roboto" w:hAnsi="Roboto" w:cs="Roboto"/>
                <w:color w:val="FFFFFF"/>
                <w:sz w:val="18"/>
                <w:szCs w:val="18"/>
              </w:rPr>
            </w:pPr>
          </w:p>
        </w:tc>
        <w:tc>
          <w:tcPr>
            <w:tcW w:w="2173" w:type="dxa"/>
            <w:gridSpan w:val="2"/>
            <w:tcBorders>
              <w:top w:val="nil"/>
              <w:left w:val="nil"/>
              <w:bottom w:val="nil"/>
              <w:right w:val="nil"/>
            </w:tcBorders>
            <w:shd w:val="clear" w:color="auto" w:fill="1F497D"/>
          </w:tcPr>
          <w:p w14:paraId="20BA36B0" w14:textId="77777777" w:rsidR="008A068F" w:rsidRDefault="007D3091">
            <w:pPr>
              <w:jc w:val="center"/>
              <w:rPr>
                <w:rFonts w:ascii="Roboto" w:eastAsia="Roboto" w:hAnsi="Roboto" w:cs="Roboto"/>
                <w:b/>
                <w:color w:val="FFFFFF"/>
                <w:sz w:val="18"/>
                <w:szCs w:val="18"/>
              </w:rPr>
            </w:pPr>
            <w:r>
              <w:rPr>
                <w:rFonts w:ascii="Roboto" w:eastAsia="Roboto" w:hAnsi="Roboto" w:cs="Roboto"/>
                <w:b/>
                <w:color w:val="FFFFFF"/>
                <w:sz w:val="18"/>
                <w:szCs w:val="18"/>
              </w:rPr>
              <w:t>STRATEGIC PRIORITY  3:</w:t>
            </w:r>
          </w:p>
          <w:p w14:paraId="22D0BE01" w14:textId="77777777" w:rsidR="008A068F" w:rsidRDefault="007D3091">
            <w:pPr>
              <w:jc w:val="center"/>
              <w:rPr>
                <w:rFonts w:ascii="Roboto" w:eastAsia="Roboto" w:hAnsi="Roboto" w:cs="Roboto"/>
                <w:color w:val="FFFFFF"/>
                <w:sz w:val="18"/>
                <w:szCs w:val="18"/>
              </w:rPr>
            </w:pPr>
            <w:r>
              <w:rPr>
                <w:rFonts w:ascii="Roboto" w:eastAsia="Roboto" w:hAnsi="Roboto" w:cs="Roboto"/>
                <w:color w:val="FFFFFF"/>
                <w:sz w:val="18"/>
                <w:szCs w:val="18"/>
              </w:rPr>
              <w:t>TRANSFORMATIONAL GOVERNANCE</w:t>
            </w:r>
          </w:p>
        </w:tc>
      </w:tr>
      <w:tr w:rsidR="008A068F" w14:paraId="0C0D756C" w14:textId="77777777">
        <w:trPr>
          <w:gridAfter w:val="1"/>
          <w:wAfter w:w="7" w:type="dxa"/>
          <w:trHeight w:val="109"/>
        </w:trPr>
        <w:tc>
          <w:tcPr>
            <w:tcW w:w="1620" w:type="dxa"/>
            <w:tcBorders>
              <w:top w:val="nil"/>
              <w:left w:val="nil"/>
              <w:bottom w:val="dashed" w:sz="4" w:space="0" w:color="000000"/>
              <w:right w:val="nil"/>
            </w:tcBorders>
          </w:tcPr>
          <w:p w14:paraId="0CF698BC" w14:textId="77777777" w:rsidR="008A068F" w:rsidRDefault="008A068F">
            <w:pPr>
              <w:spacing w:after="120" w:line="276" w:lineRule="auto"/>
              <w:jc w:val="right"/>
              <w:rPr>
                <w:rFonts w:ascii="Roboto" w:eastAsia="Roboto" w:hAnsi="Roboto" w:cs="Roboto"/>
                <w:b/>
                <w:color w:val="050707"/>
              </w:rPr>
            </w:pPr>
          </w:p>
        </w:tc>
        <w:tc>
          <w:tcPr>
            <w:tcW w:w="2250" w:type="dxa"/>
            <w:gridSpan w:val="2"/>
            <w:tcBorders>
              <w:top w:val="nil"/>
              <w:left w:val="nil"/>
              <w:bottom w:val="dashed" w:sz="4" w:space="0" w:color="000000"/>
              <w:right w:val="nil"/>
            </w:tcBorders>
          </w:tcPr>
          <w:p w14:paraId="6B4E24BC" w14:textId="77777777" w:rsidR="008A068F" w:rsidRDefault="008A068F">
            <w:pPr>
              <w:jc w:val="center"/>
              <w:rPr>
                <w:rFonts w:ascii="Roboto" w:eastAsia="Roboto" w:hAnsi="Roboto" w:cs="Roboto"/>
                <w:b/>
                <w:color w:val="FFFFFF"/>
              </w:rPr>
            </w:pPr>
          </w:p>
        </w:tc>
        <w:tc>
          <w:tcPr>
            <w:tcW w:w="2078" w:type="dxa"/>
            <w:gridSpan w:val="2"/>
            <w:tcBorders>
              <w:top w:val="nil"/>
              <w:left w:val="nil"/>
              <w:bottom w:val="dashed" w:sz="4" w:space="0" w:color="000000"/>
              <w:right w:val="nil"/>
            </w:tcBorders>
          </w:tcPr>
          <w:p w14:paraId="2FE4223B" w14:textId="77777777" w:rsidR="008A068F" w:rsidRDefault="008A068F">
            <w:pPr>
              <w:jc w:val="center"/>
              <w:rPr>
                <w:rFonts w:ascii="Roboto" w:eastAsia="Roboto" w:hAnsi="Roboto" w:cs="Roboto"/>
                <w:b/>
                <w:color w:val="FFFFFF"/>
              </w:rPr>
            </w:pPr>
          </w:p>
        </w:tc>
        <w:tc>
          <w:tcPr>
            <w:tcW w:w="2345" w:type="dxa"/>
            <w:gridSpan w:val="2"/>
            <w:tcBorders>
              <w:top w:val="nil"/>
              <w:left w:val="nil"/>
              <w:bottom w:val="dashed" w:sz="4" w:space="0" w:color="000000"/>
              <w:right w:val="nil"/>
            </w:tcBorders>
          </w:tcPr>
          <w:p w14:paraId="5E01F47E" w14:textId="77777777" w:rsidR="008A068F" w:rsidRDefault="008A068F">
            <w:pPr>
              <w:jc w:val="center"/>
              <w:rPr>
                <w:rFonts w:ascii="Roboto" w:eastAsia="Roboto" w:hAnsi="Roboto" w:cs="Roboto"/>
                <w:b/>
                <w:color w:val="FFFFFF"/>
              </w:rPr>
            </w:pPr>
          </w:p>
        </w:tc>
      </w:tr>
      <w:tr w:rsidR="008A068F" w14:paraId="7DEBB312" w14:textId="77777777">
        <w:trPr>
          <w:gridAfter w:val="1"/>
          <w:wAfter w:w="7" w:type="dxa"/>
          <w:trHeight w:val="271"/>
        </w:trPr>
        <w:tc>
          <w:tcPr>
            <w:tcW w:w="1620" w:type="dxa"/>
            <w:tcBorders>
              <w:top w:val="dashed" w:sz="4" w:space="0" w:color="000000"/>
              <w:left w:val="nil"/>
              <w:bottom w:val="nil"/>
              <w:right w:val="nil"/>
            </w:tcBorders>
          </w:tcPr>
          <w:p w14:paraId="7B5E5612" w14:textId="77777777" w:rsidR="008A068F" w:rsidRDefault="008A068F">
            <w:pPr>
              <w:spacing w:after="120" w:line="276" w:lineRule="auto"/>
              <w:rPr>
                <w:rFonts w:ascii="Roboto" w:eastAsia="Roboto" w:hAnsi="Roboto" w:cs="Roboto"/>
                <w:b/>
                <w:color w:val="050707"/>
              </w:rPr>
            </w:pPr>
          </w:p>
        </w:tc>
        <w:tc>
          <w:tcPr>
            <w:tcW w:w="2250" w:type="dxa"/>
            <w:gridSpan w:val="2"/>
            <w:tcBorders>
              <w:top w:val="dashed" w:sz="4" w:space="0" w:color="000000"/>
              <w:left w:val="nil"/>
              <w:bottom w:val="nil"/>
              <w:right w:val="nil"/>
            </w:tcBorders>
          </w:tcPr>
          <w:p w14:paraId="6D18E653" w14:textId="77777777" w:rsidR="008A068F" w:rsidRDefault="008A068F">
            <w:pPr>
              <w:spacing w:after="10"/>
              <w:ind w:right="-131"/>
              <w:rPr>
                <w:rFonts w:ascii="Roboto" w:eastAsia="Roboto" w:hAnsi="Roboto" w:cs="Roboto"/>
                <w:sz w:val="19"/>
                <w:szCs w:val="19"/>
              </w:rPr>
            </w:pPr>
          </w:p>
        </w:tc>
        <w:tc>
          <w:tcPr>
            <w:tcW w:w="2078" w:type="dxa"/>
            <w:gridSpan w:val="2"/>
            <w:tcBorders>
              <w:top w:val="dashed" w:sz="4" w:space="0" w:color="000000"/>
              <w:left w:val="nil"/>
              <w:bottom w:val="nil"/>
              <w:right w:val="nil"/>
            </w:tcBorders>
          </w:tcPr>
          <w:p w14:paraId="6F48ECAB" w14:textId="77777777" w:rsidR="008A068F" w:rsidRDefault="008A068F">
            <w:pPr>
              <w:spacing w:after="10"/>
              <w:ind w:right="-131"/>
              <w:rPr>
                <w:rFonts w:ascii="Roboto" w:eastAsia="Roboto" w:hAnsi="Roboto" w:cs="Roboto"/>
                <w:sz w:val="18"/>
                <w:szCs w:val="18"/>
              </w:rPr>
            </w:pPr>
          </w:p>
        </w:tc>
        <w:tc>
          <w:tcPr>
            <w:tcW w:w="2345" w:type="dxa"/>
            <w:gridSpan w:val="2"/>
            <w:tcBorders>
              <w:top w:val="dashed" w:sz="4" w:space="0" w:color="000000"/>
              <w:left w:val="nil"/>
              <w:bottom w:val="nil"/>
              <w:right w:val="nil"/>
            </w:tcBorders>
          </w:tcPr>
          <w:p w14:paraId="5BAC5953" w14:textId="77777777" w:rsidR="008A068F" w:rsidRDefault="008A068F">
            <w:pPr>
              <w:spacing w:after="10"/>
              <w:ind w:right="-131"/>
              <w:rPr>
                <w:rFonts w:ascii="Roboto" w:eastAsia="Roboto" w:hAnsi="Roboto" w:cs="Roboto"/>
                <w:sz w:val="18"/>
                <w:szCs w:val="18"/>
              </w:rPr>
            </w:pPr>
          </w:p>
        </w:tc>
      </w:tr>
      <w:tr w:rsidR="008A068F" w14:paraId="689696C0" w14:textId="77777777">
        <w:trPr>
          <w:gridAfter w:val="1"/>
          <w:wAfter w:w="7" w:type="dxa"/>
          <w:trHeight w:val="3879"/>
        </w:trPr>
        <w:tc>
          <w:tcPr>
            <w:tcW w:w="1620" w:type="dxa"/>
            <w:tcBorders>
              <w:top w:val="nil"/>
              <w:left w:val="dashed" w:sz="4" w:space="0" w:color="000000"/>
              <w:bottom w:val="nil"/>
              <w:right w:val="dashed" w:sz="4" w:space="0" w:color="000000"/>
            </w:tcBorders>
            <w:vAlign w:val="center"/>
          </w:tcPr>
          <w:p w14:paraId="5641A549" w14:textId="77777777" w:rsidR="008A068F" w:rsidRDefault="007D3091">
            <w:pPr>
              <w:spacing w:after="120" w:line="276" w:lineRule="auto"/>
              <w:jc w:val="center"/>
              <w:rPr>
                <w:rFonts w:ascii="Roboto" w:eastAsia="Roboto" w:hAnsi="Roboto" w:cs="Roboto"/>
                <w:b/>
                <w:color w:val="050707"/>
              </w:rPr>
            </w:pPr>
            <w:r>
              <w:rPr>
                <w:rFonts w:ascii="Roboto" w:eastAsia="Roboto" w:hAnsi="Roboto" w:cs="Roboto"/>
                <w:b/>
                <w:color w:val="050707"/>
              </w:rPr>
              <w:t>NST1 STRATEGIC PRIORITIES</w:t>
            </w:r>
          </w:p>
        </w:tc>
        <w:tc>
          <w:tcPr>
            <w:tcW w:w="2250" w:type="dxa"/>
            <w:gridSpan w:val="2"/>
            <w:tcBorders>
              <w:top w:val="nil"/>
              <w:left w:val="dashed" w:sz="4" w:space="0" w:color="000000"/>
              <w:bottom w:val="nil"/>
              <w:right w:val="dashed" w:sz="4" w:space="0" w:color="000000"/>
            </w:tcBorders>
            <w:vAlign w:val="center"/>
          </w:tcPr>
          <w:p w14:paraId="2F6EC327" w14:textId="77777777" w:rsidR="008A068F" w:rsidRDefault="007D3091">
            <w:pPr>
              <w:numPr>
                <w:ilvl w:val="0"/>
                <w:numId w:val="12"/>
              </w:numPr>
              <w:pBdr>
                <w:top w:val="nil"/>
                <w:left w:val="nil"/>
                <w:bottom w:val="nil"/>
                <w:right w:val="nil"/>
                <w:between w:val="nil"/>
              </w:pBdr>
              <w:spacing w:line="240" w:lineRule="auto"/>
              <w:ind w:left="123" w:right="-131" w:hanging="180"/>
              <w:jc w:val="center"/>
              <w:rPr>
                <w:rFonts w:ascii="Roboto" w:eastAsia="Roboto" w:hAnsi="Roboto" w:cs="Roboto"/>
                <w:sz w:val="19"/>
                <w:szCs w:val="19"/>
              </w:rPr>
            </w:pPr>
            <w:r>
              <w:rPr>
                <w:rFonts w:ascii="Roboto" w:eastAsia="Roboto" w:hAnsi="Roboto" w:cs="Roboto"/>
                <w:sz w:val="19"/>
                <w:szCs w:val="19"/>
              </w:rPr>
              <w:t>Create resilient, decent, and productive jobs.</w:t>
            </w:r>
          </w:p>
          <w:p w14:paraId="47417CA5" w14:textId="77777777" w:rsidR="008A068F" w:rsidRDefault="007D3091">
            <w:pPr>
              <w:numPr>
                <w:ilvl w:val="0"/>
                <w:numId w:val="12"/>
              </w:numPr>
              <w:pBdr>
                <w:top w:val="nil"/>
                <w:left w:val="nil"/>
                <w:bottom w:val="nil"/>
                <w:right w:val="nil"/>
                <w:between w:val="nil"/>
              </w:pBdr>
              <w:spacing w:line="240" w:lineRule="auto"/>
              <w:ind w:left="123" w:right="-131" w:hanging="180"/>
              <w:jc w:val="center"/>
              <w:rPr>
                <w:rFonts w:ascii="Roboto" w:eastAsia="Roboto" w:hAnsi="Roboto" w:cs="Roboto"/>
                <w:sz w:val="19"/>
                <w:szCs w:val="19"/>
              </w:rPr>
            </w:pPr>
            <w:r>
              <w:rPr>
                <w:rFonts w:ascii="Roboto" w:eastAsia="Roboto" w:hAnsi="Roboto" w:cs="Roboto"/>
                <w:sz w:val="19"/>
                <w:szCs w:val="19"/>
              </w:rPr>
              <w:t>Accelerate sustainable urbanization.</w:t>
            </w:r>
          </w:p>
          <w:p w14:paraId="365798BD" w14:textId="77777777" w:rsidR="008A068F" w:rsidRDefault="007D3091">
            <w:pPr>
              <w:numPr>
                <w:ilvl w:val="0"/>
                <w:numId w:val="12"/>
              </w:numPr>
              <w:pBdr>
                <w:top w:val="nil"/>
                <w:left w:val="nil"/>
                <w:bottom w:val="nil"/>
                <w:right w:val="nil"/>
                <w:between w:val="nil"/>
              </w:pBdr>
              <w:spacing w:line="240" w:lineRule="auto"/>
              <w:ind w:left="123" w:right="-131" w:hanging="180"/>
              <w:jc w:val="center"/>
              <w:rPr>
                <w:rFonts w:ascii="Roboto" w:eastAsia="Roboto" w:hAnsi="Roboto" w:cs="Roboto"/>
                <w:sz w:val="19"/>
                <w:szCs w:val="19"/>
              </w:rPr>
            </w:pPr>
            <w:r>
              <w:rPr>
                <w:rFonts w:ascii="Roboto" w:eastAsia="Roboto" w:hAnsi="Roboto" w:cs="Roboto"/>
                <w:sz w:val="19"/>
                <w:szCs w:val="19"/>
              </w:rPr>
              <w:t>Rwanda as a globally competitive knowledge-based economy</w:t>
            </w:r>
          </w:p>
          <w:p w14:paraId="598B597C" w14:textId="77777777" w:rsidR="008A068F" w:rsidRDefault="007D3091">
            <w:pPr>
              <w:numPr>
                <w:ilvl w:val="0"/>
                <w:numId w:val="12"/>
              </w:numPr>
              <w:pBdr>
                <w:top w:val="nil"/>
                <w:left w:val="nil"/>
                <w:bottom w:val="nil"/>
                <w:right w:val="nil"/>
                <w:between w:val="nil"/>
              </w:pBdr>
              <w:spacing w:line="240" w:lineRule="auto"/>
              <w:ind w:left="123" w:right="-131" w:hanging="180"/>
              <w:jc w:val="center"/>
              <w:rPr>
                <w:rFonts w:ascii="Roboto" w:eastAsia="Roboto" w:hAnsi="Roboto" w:cs="Roboto"/>
                <w:sz w:val="19"/>
                <w:szCs w:val="19"/>
              </w:rPr>
            </w:pPr>
            <w:r>
              <w:rPr>
                <w:rFonts w:ascii="Roboto" w:eastAsia="Roboto" w:hAnsi="Roboto" w:cs="Roboto"/>
                <w:sz w:val="19"/>
                <w:szCs w:val="19"/>
              </w:rPr>
              <w:t>Promote Industrialization, exports, and trade.</w:t>
            </w:r>
          </w:p>
          <w:p w14:paraId="51F4C72F" w14:textId="77777777" w:rsidR="008A068F" w:rsidRDefault="007D3091">
            <w:pPr>
              <w:numPr>
                <w:ilvl w:val="0"/>
                <w:numId w:val="12"/>
              </w:numPr>
              <w:pBdr>
                <w:top w:val="nil"/>
                <w:left w:val="nil"/>
                <w:bottom w:val="nil"/>
                <w:right w:val="nil"/>
                <w:between w:val="nil"/>
              </w:pBdr>
              <w:spacing w:line="240" w:lineRule="auto"/>
              <w:ind w:left="123" w:right="-131" w:hanging="180"/>
              <w:jc w:val="center"/>
              <w:rPr>
                <w:rFonts w:ascii="Roboto" w:eastAsia="Roboto" w:hAnsi="Roboto" w:cs="Roboto"/>
                <w:sz w:val="19"/>
                <w:szCs w:val="19"/>
              </w:rPr>
            </w:pPr>
            <w:r>
              <w:rPr>
                <w:rFonts w:ascii="Roboto" w:eastAsia="Roboto" w:hAnsi="Roboto" w:cs="Roboto"/>
                <w:sz w:val="19"/>
                <w:szCs w:val="19"/>
              </w:rPr>
              <w:t>Domestic savings &amp; positioning as a financial services hub.</w:t>
            </w:r>
          </w:p>
          <w:p w14:paraId="368A2772" w14:textId="77777777" w:rsidR="008A068F" w:rsidRDefault="007D3091">
            <w:pPr>
              <w:numPr>
                <w:ilvl w:val="0"/>
                <w:numId w:val="12"/>
              </w:numPr>
              <w:pBdr>
                <w:top w:val="nil"/>
                <w:left w:val="nil"/>
                <w:bottom w:val="nil"/>
                <w:right w:val="nil"/>
                <w:between w:val="nil"/>
              </w:pBdr>
              <w:spacing w:line="240" w:lineRule="auto"/>
              <w:ind w:left="123" w:right="-131" w:hanging="180"/>
              <w:jc w:val="center"/>
              <w:rPr>
                <w:rFonts w:ascii="Roboto" w:eastAsia="Roboto" w:hAnsi="Roboto" w:cs="Roboto"/>
                <w:sz w:val="19"/>
                <w:szCs w:val="19"/>
              </w:rPr>
            </w:pPr>
            <w:proofErr w:type="spellStart"/>
            <w:r>
              <w:rPr>
                <w:rFonts w:ascii="Roboto" w:eastAsia="Roboto" w:hAnsi="Roboto" w:cs="Roboto"/>
                <w:sz w:val="19"/>
                <w:szCs w:val="19"/>
              </w:rPr>
              <w:t>Modernise</w:t>
            </w:r>
            <w:proofErr w:type="spellEnd"/>
            <w:r>
              <w:rPr>
                <w:rFonts w:ascii="Roboto" w:eastAsia="Roboto" w:hAnsi="Roboto" w:cs="Roboto"/>
                <w:sz w:val="19"/>
                <w:szCs w:val="19"/>
              </w:rPr>
              <w:t xml:space="preserve"> and increase productivity of agriculture and livestock.</w:t>
            </w:r>
          </w:p>
          <w:p w14:paraId="6D18244B" w14:textId="77777777" w:rsidR="008A068F" w:rsidRDefault="007D3091">
            <w:pPr>
              <w:numPr>
                <w:ilvl w:val="0"/>
                <w:numId w:val="12"/>
              </w:numPr>
              <w:pBdr>
                <w:top w:val="nil"/>
                <w:left w:val="nil"/>
                <w:bottom w:val="nil"/>
                <w:right w:val="nil"/>
                <w:between w:val="nil"/>
              </w:pBdr>
              <w:spacing w:after="10" w:line="240" w:lineRule="auto"/>
              <w:ind w:left="123" w:right="-131" w:hanging="180"/>
              <w:jc w:val="center"/>
              <w:rPr>
                <w:rFonts w:ascii="Roboto" w:eastAsia="Roboto" w:hAnsi="Roboto" w:cs="Roboto"/>
                <w:sz w:val="19"/>
                <w:szCs w:val="19"/>
              </w:rPr>
            </w:pPr>
            <w:r>
              <w:rPr>
                <w:rFonts w:ascii="Roboto" w:eastAsia="Roboto" w:hAnsi="Roboto" w:cs="Roboto"/>
                <w:sz w:val="19"/>
                <w:szCs w:val="19"/>
              </w:rPr>
              <w:t>Sustainable management of the environment and natural resources to transition to a green economy.</w:t>
            </w:r>
          </w:p>
        </w:tc>
        <w:tc>
          <w:tcPr>
            <w:tcW w:w="2078" w:type="dxa"/>
            <w:gridSpan w:val="2"/>
            <w:tcBorders>
              <w:top w:val="nil"/>
              <w:left w:val="dashed" w:sz="4" w:space="0" w:color="000000"/>
              <w:bottom w:val="nil"/>
              <w:right w:val="dashed" w:sz="4" w:space="0" w:color="000000"/>
            </w:tcBorders>
            <w:vAlign w:val="center"/>
          </w:tcPr>
          <w:p w14:paraId="52352FF4" w14:textId="77777777" w:rsidR="008A068F" w:rsidRDefault="007D3091">
            <w:pPr>
              <w:numPr>
                <w:ilvl w:val="0"/>
                <w:numId w:val="1"/>
              </w:numPr>
              <w:pBdr>
                <w:top w:val="nil"/>
                <w:left w:val="nil"/>
                <w:bottom w:val="nil"/>
                <w:right w:val="nil"/>
                <w:between w:val="nil"/>
              </w:pBdr>
              <w:spacing w:line="240" w:lineRule="auto"/>
              <w:ind w:left="80" w:right="-131" w:hanging="180"/>
              <w:jc w:val="center"/>
              <w:rPr>
                <w:rFonts w:ascii="Roboto" w:eastAsia="Roboto" w:hAnsi="Roboto" w:cs="Roboto"/>
                <w:sz w:val="18"/>
                <w:szCs w:val="18"/>
              </w:rPr>
            </w:pPr>
            <w:r>
              <w:rPr>
                <w:rFonts w:ascii="Roboto" w:eastAsia="Roboto" w:hAnsi="Roboto" w:cs="Roboto"/>
                <w:sz w:val="18"/>
                <w:szCs w:val="18"/>
              </w:rPr>
              <w:t xml:space="preserve">Shock </w:t>
            </w:r>
            <w:r>
              <w:rPr>
                <w:rFonts w:ascii="Roboto" w:eastAsia="Roboto" w:hAnsi="Roboto" w:cs="Roboto"/>
                <w:sz w:val="19"/>
                <w:szCs w:val="19"/>
              </w:rPr>
              <w:t xml:space="preserve">resilient social protection for poverty </w:t>
            </w:r>
            <w:r>
              <w:rPr>
                <w:rFonts w:ascii="Roboto" w:eastAsia="Roboto" w:hAnsi="Roboto" w:cs="Roboto"/>
                <w:sz w:val="18"/>
                <w:szCs w:val="18"/>
              </w:rPr>
              <w:t>eradication</w:t>
            </w:r>
          </w:p>
          <w:p w14:paraId="5D7D9442" w14:textId="77777777" w:rsidR="008A068F" w:rsidRDefault="007D3091">
            <w:pPr>
              <w:numPr>
                <w:ilvl w:val="0"/>
                <w:numId w:val="1"/>
              </w:numPr>
              <w:pBdr>
                <w:top w:val="nil"/>
                <w:left w:val="nil"/>
                <w:bottom w:val="nil"/>
                <w:right w:val="nil"/>
                <w:between w:val="nil"/>
              </w:pBdr>
              <w:spacing w:line="240" w:lineRule="auto"/>
              <w:ind w:left="80" w:right="-131" w:hanging="180"/>
              <w:jc w:val="center"/>
              <w:rPr>
                <w:rFonts w:ascii="Roboto" w:eastAsia="Roboto" w:hAnsi="Roboto" w:cs="Roboto"/>
                <w:sz w:val="18"/>
                <w:szCs w:val="18"/>
              </w:rPr>
            </w:pPr>
            <w:r>
              <w:rPr>
                <w:rFonts w:ascii="Roboto" w:eastAsia="Roboto" w:hAnsi="Roboto" w:cs="Roboto"/>
                <w:sz w:val="18"/>
                <w:szCs w:val="18"/>
              </w:rPr>
              <w:t>Enhance food security and eradicate of malnutrition</w:t>
            </w:r>
          </w:p>
          <w:p w14:paraId="35AD820B" w14:textId="77777777" w:rsidR="008A068F" w:rsidRDefault="007D3091">
            <w:pPr>
              <w:numPr>
                <w:ilvl w:val="0"/>
                <w:numId w:val="1"/>
              </w:numPr>
              <w:pBdr>
                <w:top w:val="nil"/>
                <w:left w:val="nil"/>
                <w:bottom w:val="nil"/>
                <w:right w:val="nil"/>
                <w:between w:val="nil"/>
              </w:pBdr>
              <w:spacing w:line="240" w:lineRule="auto"/>
              <w:ind w:left="80" w:right="-131" w:hanging="180"/>
              <w:jc w:val="center"/>
              <w:rPr>
                <w:rFonts w:ascii="Roboto" w:eastAsia="Roboto" w:hAnsi="Roboto" w:cs="Roboto"/>
                <w:sz w:val="18"/>
                <w:szCs w:val="18"/>
              </w:rPr>
            </w:pPr>
            <w:r>
              <w:rPr>
                <w:rFonts w:ascii="Roboto" w:eastAsia="Roboto" w:hAnsi="Roboto" w:cs="Roboto"/>
                <w:sz w:val="18"/>
                <w:szCs w:val="18"/>
              </w:rPr>
              <w:t>Enhance demographic dividend with quality healthcare</w:t>
            </w:r>
          </w:p>
          <w:p w14:paraId="5C62A035" w14:textId="77777777" w:rsidR="008A068F" w:rsidRDefault="007D3091">
            <w:pPr>
              <w:numPr>
                <w:ilvl w:val="0"/>
                <w:numId w:val="1"/>
              </w:numPr>
              <w:pBdr>
                <w:top w:val="nil"/>
                <w:left w:val="nil"/>
                <w:bottom w:val="nil"/>
                <w:right w:val="nil"/>
                <w:between w:val="nil"/>
              </w:pBdr>
              <w:spacing w:line="240" w:lineRule="auto"/>
              <w:ind w:left="80" w:right="-131" w:hanging="180"/>
              <w:jc w:val="center"/>
              <w:rPr>
                <w:rFonts w:ascii="Roboto" w:eastAsia="Roboto" w:hAnsi="Roboto" w:cs="Roboto"/>
                <w:sz w:val="18"/>
                <w:szCs w:val="18"/>
              </w:rPr>
            </w:pPr>
            <w:r>
              <w:rPr>
                <w:rFonts w:ascii="Roboto" w:eastAsia="Roboto" w:hAnsi="Roboto" w:cs="Roboto"/>
                <w:sz w:val="18"/>
                <w:szCs w:val="18"/>
              </w:rPr>
              <w:t>Enhance demographic dividend with quality education</w:t>
            </w:r>
          </w:p>
          <w:p w14:paraId="4EA904A5" w14:textId="77777777" w:rsidR="008A068F" w:rsidRDefault="007D3091">
            <w:pPr>
              <w:numPr>
                <w:ilvl w:val="0"/>
                <w:numId w:val="1"/>
              </w:numPr>
              <w:pBdr>
                <w:top w:val="nil"/>
                <w:left w:val="nil"/>
                <w:bottom w:val="nil"/>
                <w:right w:val="nil"/>
                <w:between w:val="nil"/>
              </w:pBdr>
              <w:spacing w:after="10" w:line="240" w:lineRule="auto"/>
              <w:ind w:left="80" w:right="-131" w:hanging="180"/>
              <w:jc w:val="center"/>
              <w:rPr>
                <w:rFonts w:ascii="Roboto" w:eastAsia="Roboto" w:hAnsi="Roboto" w:cs="Roboto"/>
                <w:sz w:val="18"/>
                <w:szCs w:val="18"/>
              </w:rPr>
            </w:pPr>
            <w:r>
              <w:rPr>
                <w:rFonts w:ascii="Roboto" w:eastAsia="Roboto" w:hAnsi="Roboto" w:cs="Roboto"/>
                <w:sz w:val="18"/>
                <w:szCs w:val="18"/>
              </w:rPr>
              <w:t>Modernized households by providing universal access to adequate infrastructure &amp; services.</w:t>
            </w:r>
          </w:p>
          <w:p w14:paraId="4523FD4A" w14:textId="77777777" w:rsidR="008A068F" w:rsidRDefault="008A068F">
            <w:pPr>
              <w:spacing w:after="10"/>
              <w:ind w:right="-131"/>
              <w:jc w:val="center"/>
              <w:rPr>
                <w:rFonts w:ascii="Roboto" w:eastAsia="Roboto" w:hAnsi="Roboto" w:cs="Roboto"/>
                <w:sz w:val="18"/>
                <w:szCs w:val="18"/>
              </w:rPr>
            </w:pPr>
          </w:p>
          <w:p w14:paraId="10B8E770" w14:textId="77777777" w:rsidR="008A068F" w:rsidRDefault="008A068F">
            <w:pPr>
              <w:spacing w:after="10"/>
              <w:ind w:right="-131"/>
              <w:jc w:val="center"/>
              <w:rPr>
                <w:rFonts w:ascii="Roboto" w:eastAsia="Roboto" w:hAnsi="Roboto" w:cs="Roboto"/>
                <w:sz w:val="18"/>
                <w:szCs w:val="18"/>
              </w:rPr>
            </w:pPr>
          </w:p>
          <w:p w14:paraId="20936837" w14:textId="77777777" w:rsidR="008A068F" w:rsidRDefault="008A068F">
            <w:pPr>
              <w:spacing w:after="10"/>
              <w:ind w:left="-100" w:right="-131"/>
              <w:jc w:val="center"/>
              <w:rPr>
                <w:rFonts w:ascii="Roboto" w:eastAsia="Roboto" w:hAnsi="Roboto" w:cs="Roboto"/>
                <w:color w:val="050707"/>
                <w:sz w:val="18"/>
                <w:szCs w:val="18"/>
              </w:rPr>
            </w:pPr>
          </w:p>
          <w:p w14:paraId="5211C61E" w14:textId="77777777" w:rsidR="008A068F" w:rsidRDefault="008A068F">
            <w:pPr>
              <w:spacing w:after="10"/>
              <w:ind w:left="-100" w:right="-131"/>
              <w:jc w:val="center"/>
              <w:rPr>
                <w:rFonts w:ascii="Roboto" w:eastAsia="Roboto" w:hAnsi="Roboto" w:cs="Roboto"/>
                <w:color w:val="050707"/>
                <w:sz w:val="18"/>
                <w:szCs w:val="18"/>
              </w:rPr>
            </w:pPr>
          </w:p>
          <w:p w14:paraId="0EEA5953" w14:textId="77777777" w:rsidR="008A068F" w:rsidRDefault="008A068F">
            <w:pPr>
              <w:spacing w:after="10"/>
              <w:ind w:left="-100" w:right="-131"/>
              <w:jc w:val="center"/>
              <w:rPr>
                <w:rFonts w:ascii="Roboto" w:eastAsia="Roboto" w:hAnsi="Roboto" w:cs="Roboto"/>
                <w:color w:val="050707"/>
                <w:sz w:val="18"/>
                <w:szCs w:val="18"/>
              </w:rPr>
            </w:pPr>
          </w:p>
          <w:p w14:paraId="4F717242" w14:textId="77777777" w:rsidR="008A068F" w:rsidRDefault="008A068F">
            <w:pPr>
              <w:spacing w:after="10"/>
              <w:ind w:left="-100" w:right="-131"/>
              <w:jc w:val="center"/>
              <w:rPr>
                <w:rFonts w:ascii="Roboto" w:eastAsia="Roboto" w:hAnsi="Roboto" w:cs="Roboto"/>
                <w:color w:val="050707"/>
                <w:sz w:val="18"/>
                <w:szCs w:val="18"/>
              </w:rPr>
            </w:pPr>
          </w:p>
          <w:p w14:paraId="4E393527" w14:textId="77777777" w:rsidR="008A068F" w:rsidRDefault="008A068F">
            <w:pPr>
              <w:spacing w:after="10"/>
              <w:ind w:right="-131"/>
              <w:jc w:val="center"/>
              <w:rPr>
                <w:rFonts w:ascii="Roboto" w:eastAsia="Roboto" w:hAnsi="Roboto" w:cs="Roboto"/>
                <w:color w:val="050707"/>
                <w:sz w:val="18"/>
                <w:szCs w:val="18"/>
              </w:rPr>
            </w:pPr>
          </w:p>
        </w:tc>
        <w:tc>
          <w:tcPr>
            <w:tcW w:w="2345" w:type="dxa"/>
            <w:gridSpan w:val="2"/>
            <w:tcBorders>
              <w:top w:val="nil"/>
              <w:left w:val="dashed" w:sz="4" w:space="0" w:color="000000"/>
              <w:bottom w:val="nil"/>
              <w:right w:val="dashed" w:sz="4" w:space="0" w:color="000000"/>
            </w:tcBorders>
            <w:vAlign w:val="center"/>
          </w:tcPr>
          <w:p w14:paraId="03B8F795" w14:textId="77777777" w:rsidR="008A068F" w:rsidRDefault="007D3091">
            <w:pPr>
              <w:numPr>
                <w:ilvl w:val="0"/>
                <w:numId w:val="2"/>
              </w:numPr>
              <w:pBdr>
                <w:top w:val="nil"/>
                <w:left w:val="nil"/>
                <w:bottom w:val="nil"/>
                <w:right w:val="nil"/>
                <w:between w:val="nil"/>
              </w:pBdr>
              <w:spacing w:line="240" w:lineRule="auto"/>
              <w:ind w:left="149" w:right="-131" w:hanging="239"/>
              <w:jc w:val="center"/>
              <w:rPr>
                <w:rFonts w:ascii="Roboto" w:eastAsia="Roboto" w:hAnsi="Roboto" w:cs="Roboto"/>
                <w:sz w:val="19"/>
                <w:szCs w:val="19"/>
              </w:rPr>
            </w:pPr>
            <w:r>
              <w:rPr>
                <w:rFonts w:ascii="Roboto" w:eastAsia="Roboto" w:hAnsi="Roboto" w:cs="Roboto"/>
                <w:sz w:val="18"/>
                <w:szCs w:val="18"/>
              </w:rPr>
              <w:t xml:space="preserve">Values, </w:t>
            </w:r>
            <w:r>
              <w:rPr>
                <w:rFonts w:ascii="Roboto" w:eastAsia="Roboto" w:hAnsi="Roboto" w:cs="Roboto"/>
                <w:sz w:val="19"/>
                <w:szCs w:val="19"/>
              </w:rPr>
              <w:t>unity, self-reliance &amp; peace</w:t>
            </w:r>
          </w:p>
          <w:p w14:paraId="69FEBD82" w14:textId="77777777" w:rsidR="008A068F" w:rsidRDefault="007D3091">
            <w:pPr>
              <w:numPr>
                <w:ilvl w:val="0"/>
                <w:numId w:val="2"/>
              </w:numPr>
              <w:pBdr>
                <w:top w:val="nil"/>
                <w:left w:val="nil"/>
                <w:bottom w:val="nil"/>
                <w:right w:val="nil"/>
                <w:between w:val="nil"/>
              </w:pBdr>
              <w:spacing w:line="240" w:lineRule="auto"/>
              <w:ind w:left="149" w:right="-131" w:hanging="239"/>
              <w:jc w:val="center"/>
              <w:rPr>
                <w:rFonts w:ascii="Roboto" w:eastAsia="Roboto" w:hAnsi="Roboto" w:cs="Roboto"/>
                <w:sz w:val="19"/>
                <w:szCs w:val="19"/>
              </w:rPr>
            </w:pPr>
            <w:r>
              <w:rPr>
                <w:rFonts w:ascii="Roboto" w:eastAsia="Roboto" w:hAnsi="Roboto" w:cs="Roboto"/>
                <w:sz w:val="19"/>
                <w:szCs w:val="19"/>
              </w:rPr>
              <w:t>National Safety and Security and development nexus.</w:t>
            </w:r>
          </w:p>
          <w:p w14:paraId="6CB90EC6" w14:textId="77777777" w:rsidR="008A068F" w:rsidRDefault="007D3091">
            <w:pPr>
              <w:numPr>
                <w:ilvl w:val="0"/>
                <w:numId w:val="2"/>
              </w:numPr>
              <w:pBdr>
                <w:top w:val="nil"/>
                <w:left w:val="nil"/>
                <w:bottom w:val="nil"/>
                <w:right w:val="nil"/>
                <w:between w:val="nil"/>
              </w:pBdr>
              <w:spacing w:line="240" w:lineRule="auto"/>
              <w:ind w:left="80" w:right="-131" w:hanging="180"/>
              <w:jc w:val="center"/>
              <w:rPr>
                <w:rFonts w:ascii="Roboto" w:eastAsia="Roboto" w:hAnsi="Roboto" w:cs="Roboto"/>
                <w:sz w:val="19"/>
                <w:szCs w:val="19"/>
              </w:rPr>
            </w:pPr>
            <w:r>
              <w:rPr>
                <w:rFonts w:ascii="Roboto" w:eastAsia="Roboto" w:hAnsi="Roboto" w:cs="Roboto"/>
                <w:sz w:val="19"/>
                <w:szCs w:val="19"/>
              </w:rPr>
              <w:t>Economic Diplomacy, regional integration, and international cooperation</w:t>
            </w:r>
          </w:p>
          <w:p w14:paraId="1278A703" w14:textId="77777777" w:rsidR="008A068F" w:rsidRDefault="007D3091">
            <w:pPr>
              <w:numPr>
                <w:ilvl w:val="0"/>
                <w:numId w:val="2"/>
              </w:numPr>
              <w:pBdr>
                <w:top w:val="nil"/>
                <w:left w:val="nil"/>
                <w:bottom w:val="nil"/>
                <w:right w:val="nil"/>
                <w:between w:val="nil"/>
              </w:pBdr>
              <w:spacing w:line="240" w:lineRule="auto"/>
              <w:ind w:left="80" w:right="-131" w:hanging="180"/>
              <w:jc w:val="center"/>
              <w:rPr>
                <w:rFonts w:ascii="Roboto" w:eastAsia="Roboto" w:hAnsi="Roboto" w:cs="Roboto"/>
                <w:sz w:val="19"/>
                <w:szCs w:val="19"/>
              </w:rPr>
            </w:pPr>
            <w:r>
              <w:rPr>
                <w:rFonts w:ascii="Roboto" w:eastAsia="Roboto" w:hAnsi="Roboto" w:cs="Roboto"/>
                <w:sz w:val="19"/>
                <w:szCs w:val="19"/>
              </w:rPr>
              <w:t>Justice, Law and Order</w:t>
            </w:r>
          </w:p>
          <w:p w14:paraId="39ABD2EA" w14:textId="77777777" w:rsidR="008A068F" w:rsidRDefault="007D3091">
            <w:pPr>
              <w:numPr>
                <w:ilvl w:val="0"/>
                <w:numId w:val="2"/>
              </w:numPr>
              <w:pBdr>
                <w:top w:val="nil"/>
                <w:left w:val="nil"/>
                <w:bottom w:val="nil"/>
                <w:right w:val="nil"/>
                <w:between w:val="nil"/>
              </w:pBdr>
              <w:spacing w:line="240" w:lineRule="auto"/>
              <w:ind w:left="80" w:right="-131" w:hanging="180"/>
              <w:jc w:val="center"/>
              <w:rPr>
                <w:rFonts w:ascii="Roboto" w:eastAsia="Roboto" w:hAnsi="Roboto" w:cs="Roboto"/>
                <w:sz w:val="19"/>
                <w:szCs w:val="19"/>
              </w:rPr>
            </w:pPr>
            <w:r>
              <w:rPr>
                <w:rFonts w:ascii="Roboto" w:eastAsia="Roboto" w:hAnsi="Roboto" w:cs="Roboto"/>
                <w:sz w:val="19"/>
                <w:szCs w:val="19"/>
              </w:rPr>
              <w:t>Strengthen capacity, service delivery, transparency, and accountability</w:t>
            </w:r>
          </w:p>
          <w:p w14:paraId="0FC73706" w14:textId="77777777" w:rsidR="008A068F" w:rsidRDefault="007D3091">
            <w:pPr>
              <w:numPr>
                <w:ilvl w:val="0"/>
                <w:numId w:val="2"/>
              </w:numPr>
              <w:pBdr>
                <w:top w:val="nil"/>
                <w:left w:val="nil"/>
                <w:bottom w:val="nil"/>
                <w:right w:val="nil"/>
                <w:between w:val="nil"/>
              </w:pBdr>
              <w:spacing w:after="10" w:line="240" w:lineRule="auto"/>
              <w:ind w:left="80" w:right="-131" w:hanging="180"/>
              <w:jc w:val="center"/>
              <w:rPr>
                <w:rFonts w:ascii="Roboto" w:eastAsia="Roboto" w:hAnsi="Roboto" w:cs="Roboto"/>
                <w:color w:val="050707"/>
                <w:sz w:val="18"/>
                <w:szCs w:val="18"/>
              </w:rPr>
            </w:pPr>
            <w:r>
              <w:rPr>
                <w:rFonts w:ascii="Roboto" w:eastAsia="Roboto" w:hAnsi="Roboto" w:cs="Roboto"/>
                <w:color w:val="050707"/>
                <w:sz w:val="18"/>
                <w:szCs w:val="18"/>
              </w:rPr>
              <w:t>Citizen participation and engagement in development.</w:t>
            </w:r>
          </w:p>
        </w:tc>
      </w:tr>
      <w:tr w:rsidR="008A068F" w14:paraId="5194AFCE" w14:textId="77777777">
        <w:trPr>
          <w:gridAfter w:val="1"/>
          <w:wAfter w:w="7" w:type="dxa"/>
          <w:trHeight w:val="109"/>
        </w:trPr>
        <w:tc>
          <w:tcPr>
            <w:tcW w:w="1620" w:type="dxa"/>
            <w:tcBorders>
              <w:top w:val="nil"/>
              <w:left w:val="nil"/>
              <w:bottom w:val="dashed" w:sz="4" w:space="0" w:color="000000"/>
              <w:right w:val="nil"/>
            </w:tcBorders>
            <w:vAlign w:val="center"/>
          </w:tcPr>
          <w:p w14:paraId="74223F14" w14:textId="77777777" w:rsidR="008A068F" w:rsidRDefault="008A068F">
            <w:pPr>
              <w:spacing w:after="120" w:line="276" w:lineRule="auto"/>
              <w:jc w:val="center"/>
              <w:rPr>
                <w:rFonts w:ascii="Roboto" w:eastAsia="Roboto" w:hAnsi="Roboto" w:cs="Roboto"/>
                <w:b/>
                <w:color w:val="050707"/>
              </w:rPr>
            </w:pPr>
          </w:p>
        </w:tc>
        <w:tc>
          <w:tcPr>
            <w:tcW w:w="2250" w:type="dxa"/>
            <w:gridSpan w:val="2"/>
            <w:tcBorders>
              <w:top w:val="nil"/>
              <w:left w:val="nil"/>
              <w:bottom w:val="dashed" w:sz="4" w:space="0" w:color="000000"/>
              <w:right w:val="nil"/>
            </w:tcBorders>
            <w:vAlign w:val="center"/>
          </w:tcPr>
          <w:p w14:paraId="60DAE1B8" w14:textId="77777777" w:rsidR="008A068F" w:rsidRDefault="008A068F">
            <w:pPr>
              <w:spacing w:after="10"/>
              <w:jc w:val="center"/>
              <w:rPr>
                <w:rFonts w:ascii="Roboto" w:eastAsia="Roboto" w:hAnsi="Roboto" w:cs="Roboto"/>
                <w:b/>
                <w:i/>
                <w:sz w:val="18"/>
                <w:szCs w:val="18"/>
              </w:rPr>
            </w:pPr>
          </w:p>
        </w:tc>
        <w:tc>
          <w:tcPr>
            <w:tcW w:w="2078" w:type="dxa"/>
            <w:gridSpan w:val="2"/>
            <w:tcBorders>
              <w:top w:val="nil"/>
              <w:left w:val="nil"/>
              <w:bottom w:val="dashed" w:sz="4" w:space="0" w:color="000000"/>
              <w:right w:val="nil"/>
            </w:tcBorders>
            <w:vAlign w:val="center"/>
          </w:tcPr>
          <w:p w14:paraId="481228A2" w14:textId="77777777" w:rsidR="008A068F" w:rsidRDefault="008A068F">
            <w:pPr>
              <w:spacing w:after="10"/>
              <w:jc w:val="center"/>
              <w:rPr>
                <w:rFonts w:ascii="Roboto" w:eastAsia="Roboto" w:hAnsi="Roboto" w:cs="Roboto"/>
                <w:b/>
                <w:i/>
                <w:sz w:val="18"/>
                <w:szCs w:val="18"/>
              </w:rPr>
            </w:pPr>
          </w:p>
        </w:tc>
        <w:tc>
          <w:tcPr>
            <w:tcW w:w="2345" w:type="dxa"/>
            <w:gridSpan w:val="2"/>
            <w:tcBorders>
              <w:top w:val="nil"/>
              <w:left w:val="nil"/>
              <w:bottom w:val="dashed" w:sz="4" w:space="0" w:color="000000"/>
              <w:right w:val="nil"/>
            </w:tcBorders>
            <w:vAlign w:val="center"/>
          </w:tcPr>
          <w:p w14:paraId="7BADB20E" w14:textId="77777777" w:rsidR="008A068F" w:rsidRDefault="008A068F">
            <w:pPr>
              <w:spacing w:after="10"/>
              <w:jc w:val="center"/>
              <w:rPr>
                <w:rFonts w:ascii="Roboto" w:eastAsia="Roboto" w:hAnsi="Roboto" w:cs="Roboto"/>
                <w:b/>
                <w:i/>
                <w:sz w:val="18"/>
                <w:szCs w:val="18"/>
              </w:rPr>
            </w:pPr>
          </w:p>
        </w:tc>
      </w:tr>
      <w:tr w:rsidR="008A068F" w14:paraId="288FFC35" w14:textId="77777777">
        <w:trPr>
          <w:gridAfter w:val="1"/>
          <w:wAfter w:w="7" w:type="dxa"/>
          <w:trHeight w:val="181"/>
        </w:trPr>
        <w:tc>
          <w:tcPr>
            <w:tcW w:w="1620" w:type="dxa"/>
            <w:tcBorders>
              <w:top w:val="dashed" w:sz="4" w:space="0" w:color="000000"/>
              <w:left w:val="nil"/>
              <w:bottom w:val="nil"/>
              <w:right w:val="nil"/>
            </w:tcBorders>
            <w:vAlign w:val="center"/>
          </w:tcPr>
          <w:p w14:paraId="50296141" w14:textId="77777777" w:rsidR="008A068F" w:rsidRDefault="008A068F">
            <w:pPr>
              <w:spacing w:after="120" w:line="276" w:lineRule="auto"/>
              <w:jc w:val="center"/>
              <w:rPr>
                <w:rFonts w:ascii="Roboto" w:eastAsia="Roboto" w:hAnsi="Roboto" w:cs="Roboto"/>
                <w:b/>
                <w:color w:val="050707"/>
              </w:rPr>
            </w:pPr>
          </w:p>
        </w:tc>
        <w:tc>
          <w:tcPr>
            <w:tcW w:w="2250" w:type="dxa"/>
            <w:gridSpan w:val="2"/>
            <w:tcBorders>
              <w:top w:val="dashed" w:sz="4" w:space="0" w:color="000000"/>
              <w:left w:val="nil"/>
              <w:bottom w:val="nil"/>
              <w:right w:val="nil"/>
            </w:tcBorders>
            <w:vAlign w:val="center"/>
          </w:tcPr>
          <w:p w14:paraId="5E84D846" w14:textId="77777777" w:rsidR="008A068F" w:rsidRDefault="008A068F">
            <w:pPr>
              <w:spacing w:after="10"/>
              <w:jc w:val="center"/>
              <w:rPr>
                <w:rFonts w:ascii="Roboto" w:eastAsia="Roboto" w:hAnsi="Roboto" w:cs="Roboto"/>
                <w:b/>
                <w:i/>
                <w:sz w:val="18"/>
                <w:szCs w:val="18"/>
              </w:rPr>
            </w:pPr>
          </w:p>
        </w:tc>
        <w:tc>
          <w:tcPr>
            <w:tcW w:w="2078" w:type="dxa"/>
            <w:gridSpan w:val="2"/>
            <w:tcBorders>
              <w:top w:val="dashed" w:sz="4" w:space="0" w:color="000000"/>
              <w:left w:val="nil"/>
              <w:bottom w:val="nil"/>
              <w:right w:val="nil"/>
            </w:tcBorders>
            <w:vAlign w:val="center"/>
          </w:tcPr>
          <w:p w14:paraId="2969D138" w14:textId="77777777" w:rsidR="008A068F" w:rsidRDefault="008A068F">
            <w:pPr>
              <w:spacing w:after="10"/>
              <w:jc w:val="center"/>
              <w:rPr>
                <w:rFonts w:ascii="Roboto" w:eastAsia="Roboto" w:hAnsi="Roboto" w:cs="Roboto"/>
                <w:b/>
                <w:i/>
                <w:sz w:val="18"/>
                <w:szCs w:val="18"/>
              </w:rPr>
            </w:pPr>
          </w:p>
        </w:tc>
        <w:tc>
          <w:tcPr>
            <w:tcW w:w="2345" w:type="dxa"/>
            <w:gridSpan w:val="2"/>
            <w:tcBorders>
              <w:top w:val="dashed" w:sz="4" w:space="0" w:color="000000"/>
              <w:left w:val="nil"/>
              <w:bottom w:val="nil"/>
              <w:right w:val="nil"/>
            </w:tcBorders>
            <w:vAlign w:val="center"/>
          </w:tcPr>
          <w:p w14:paraId="5B8C1860" w14:textId="77777777" w:rsidR="008A068F" w:rsidRDefault="008A068F">
            <w:pPr>
              <w:spacing w:after="10"/>
              <w:jc w:val="center"/>
              <w:rPr>
                <w:rFonts w:ascii="Roboto" w:eastAsia="Roboto" w:hAnsi="Roboto" w:cs="Roboto"/>
                <w:b/>
                <w:i/>
                <w:sz w:val="18"/>
                <w:szCs w:val="18"/>
              </w:rPr>
            </w:pPr>
          </w:p>
        </w:tc>
      </w:tr>
      <w:tr w:rsidR="008A068F" w14:paraId="23E4AD90" w14:textId="77777777">
        <w:trPr>
          <w:gridAfter w:val="1"/>
          <w:wAfter w:w="7" w:type="dxa"/>
        </w:trPr>
        <w:tc>
          <w:tcPr>
            <w:tcW w:w="1620" w:type="dxa"/>
            <w:tcBorders>
              <w:top w:val="nil"/>
              <w:left w:val="dashed" w:sz="4" w:space="0" w:color="000000"/>
              <w:bottom w:val="nil"/>
              <w:right w:val="dashed" w:sz="4" w:space="0" w:color="000000"/>
            </w:tcBorders>
            <w:vAlign w:val="center"/>
          </w:tcPr>
          <w:p w14:paraId="36CB5538" w14:textId="77777777" w:rsidR="008A068F" w:rsidRDefault="007D3091">
            <w:pPr>
              <w:spacing w:after="120" w:line="276" w:lineRule="auto"/>
              <w:ind w:left="-21" w:right="-114" w:hanging="270"/>
              <w:jc w:val="center"/>
              <w:rPr>
                <w:rFonts w:ascii="Roboto" w:eastAsia="Roboto" w:hAnsi="Roboto" w:cs="Roboto"/>
                <w:b/>
                <w:color w:val="050707"/>
              </w:rPr>
            </w:pPr>
            <w:r>
              <w:rPr>
                <w:rFonts w:ascii="Roboto" w:eastAsia="Roboto" w:hAnsi="Roboto" w:cs="Roboto"/>
                <w:b/>
                <w:color w:val="050707"/>
              </w:rPr>
              <w:t>SUSTAINABLE DEVELOPMENT GOALS</w:t>
            </w:r>
          </w:p>
        </w:tc>
        <w:tc>
          <w:tcPr>
            <w:tcW w:w="2250" w:type="dxa"/>
            <w:gridSpan w:val="2"/>
            <w:tcBorders>
              <w:top w:val="nil"/>
              <w:left w:val="dashed" w:sz="4" w:space="0" w:color="000000"/>
              <w:bottom w:val="nil"/>
              <w:right w:val="dashed" w:sz="4" w:space="0" w:color="000000"/>
            </w:tcBorders>
            <w:vAlign w:val="center"/>
          </w:tcPr>
          <w:p w14:paraId="319128A0" w14:textId="77777777" w:rsidR="008A068F" w:rsidRDefault="007D3091">
            <w:pPr>
              <w:spacing w:after="10"/>
              <w:jc w:val="center"/>
              <w:rPr>
                <w:rFonts w:ascii="Roboto" w:eastAsia="Roboto" w:hAnsi="Roboto" w:cs="Roboto"/>
                <w:highlight w:val="white"/>
              </w:rPr>
            </w:pPr>
            <w:r>
              <w:rPr>
                <w:rFonts w:ascii="Roboto" w:eastAsia="Roboto" w:hAnsi="Roboto" w:cs="Roboto"/>
                <w:b/>
                <w:i/>
              </w:rPr>
              <w:t>1, 2, 5, 7, 8, 9, 10, 11, 12, 13, 15, 17</w:t>
            </w:r>
          </w:p>
        </w:tc>
        <w:tc>
          <w:tcPr>
            <w:tcW w:w="2078" w:type="dxa"/>
            <w:gridSpan w:val="2"/>
            <w:tcBorders>
              <w:top w:val="nil"/>
              <w:left w:val="dashed" w:sz="4" w:space="0" w:color="000000"/>
              <w:bottom w:val="nil"/>
              <w:right w:val="dashed" w:sz="4" w:space="0" w:color="000000"/>
            </w:tcBorders>
            <w:vAlign w:val="center"/>
          </w:tcPr>
          <w:p w14:paraId="28D04F74" w14:textId="77777777" w:rsidR="008A068F" w:rsidRDefault="007D3091">
            <w:pPr>
              <w:spacing w:after="10"/>
              <w:jc w:val="center"/>
              <w:rPr>
                <w:rFonts w:ascii="Roboto" w:eastAsia="Roboto" w:hAnsi="Roboto" w:cs="Roboto"/>
                <w:b/>
                <w:i/>
              </w:rPr>
            </w:pPr>
            <w:r>
              <w:rPr>
                <w:rFonts w:ascii="Roboto" w:eastAsia="Roboto" w:hAnsi="Roboto" w:cs="Roboto"/>
                <w:b/>
                <w:i/>
              </w:rPr>
              <w:t>1, 2, 3, 4, 5, 6, 7, 10, 11</w:t>
            </w:r>
          </w:p>
        </w:tc>
        <w:tc>
          <w:tcPr>
            <w:tcW w:w="2345" w:type="dxa"/>
            <w:gridSpan w:val="2"/>
            <w:tcBorders>
              <w:top w:val="nil"/>
              <w:left w:val="dashed" w:sz="4" w:space="0" w:color="000000"/>
              <w:bottom w:val="nil"/>
              <w:right w:val="dashed" w:sz="4" w:space="0" w:color="000000"/>
            </w:tcBorders>
            <w:vAlign w:val="center"/>
          </w:tcPr>
          <w:p w14:paraId="5A84DA00" w14:textId="77777777" w:rsidR="008A068F" w:rsidRDefault="007D3091">
            <w:pPr>
              <w:spacing w:after="10"/>
              <w:jc w:val="center"/>
              <w:rPr>
                <w:rFonts w:ascii="Roboto" w:eastAsia="Roboto" w:hAnsi="Roboto" w:cs="Roboto"/>
              </w:rPr>
            </w:pPr>
            <w:r>
              <w:rPr>
                <w:rFonts w:ascii="Roboto" w:eastAsia="Roboto" w:hAnsi="Roboto" w:cs="Roboto"/>
                <w:b/>
                <w:i/>
              </w:rPr>
              <w:t>16, 17, 5</w:t>
            </w:r>
          </w:p>
          <w:p w14:paraId="35AC0911" w14:textId="77777777" w:rsidR="008A068F" w:rsidRDefault="008A068F">
            <w:pPr>
              <w:spacing w:after="120" w:line="276" w:lineRule="auto"/>
              <w:jc w:val="center"/>
              <w:rPr>
                <w:rFonts w:ascii="Roboto" w:eastAsia="Roboto" w:hAnsi="Roboto" w:cs="Roboto"/>
                <w:color w:val="050707"/>
              </w:rPr>
            </w:pPr>
          </w:p>
        </w:tc>
      </w:tr>
      <w:tr w:rsidR="008A068F" w14:paraId="63F21A86" w14:textId="77777777">
        <w:trPr>
          <w:gridAfter w:val="1"/>
          <w:wAfter w:w="7" w:type="dxa"/>
          <w:trHeight w:val="109"/>
        </w:trPr>
        <w:tc>
          <w:tcPr>
            <w:tcW w:w="1620" w:type="dxa"/>
            <w:tcBorders>
              <w:top w:val="nil"/>
              <w:left w:val="nil"/>
              <w:bottom w:val="dashed" w:sz="4" w:space="0" w:color="000000"/>
              <w:right w:val="nil"/>
            </w:tcBorders>
            <w:vAlign w:val="center"/>
          </w:tcPr>
          <w:p w14:paraId="16E345BB" w14:textId="77777777" w:rsidR="008A068F" w:rsidRDefault="008A068F">
            <w:pPr>
              <w:spacing w:after="120" w:line="276" w:lineRule="auto"/>
              <w:jc w:val="center"/>
              <w:rPr>
                <w:rFonts w:ascii="Roboto" w:eastAsia="Roboto" w:hAnsi="Roboto" w:cs="Roboto"/>
                <w:b/>
                <w:color w:val="050707"/>
              </w:rPr>
            </w:pPr>
          </w:p>
        </w:tc>
        <w:tc>
          <w:tcPr>
            <w:tcW w:w="2250" w:type="dxa"/>
            <w:gridSpan w:val="2"/>
            <w:tcBorders>
              <w:top w:val="nil"/>
              <w:left w:val="nil"/>
              <w:bottom w:val="dashed" w:sz="4" w:space="0" w:color="000000"/>
              <w:right w:val="nil"/>
            </w:tcBorders>
            <w:vAlign w:val="center"/>
          </w:tcPr>
          <w:p w14:paraId="27F6D74C" w14:textId="77777777" w:rsidR="008A068F" w:rsidRDefault="008A068F">
            <w:pPr>
              <w:spacing w:after="10"/>
              <w:jc w:val="center"/>
              <w:rPr>
                <w:rFonts w:ascii="Roboto" w:eastAsia="Roboto" w:hAnsi="Roboto" w:cs="Roboto"/>
                <w:b/>
                <w:i/>
                <w:sz w:val="18"/>
                <w:szCs w:val="18"/>
              </w:rPr>
            </w:pPr>
          </w:p>
        </w:tc>
        <w:tc>
          <w:tcPr>
            <w:tcW w:w="2078" w:type="dxa"/>
            <w:gridSpan w:val="2"/>
            <w:tcBorders>
              <w:top w:val="nil"/>
              <w:left w:val="nil"/>
              <w:bottom w:val="dashed" w:sz="4" w:space="0" w:color="000000"/>
              <w:right w:val="nil"/>
            </w:tcBorders>
            <w:vAlign w:val="center"/>
          </w:tcPr>
          <w:p w14:paraId="43AE5993" w14:textId="77777777" w:rsidR="008A068F" w:rsidRDefault="008A068F">
            <w:pPr>
              <w:spacing w:after="10"/>
              <w:jc w:val="center"/>
              <w:rPr>
                <w:rFonts w:ascii="Roboto" w:eastAsia="Roboto" w:hAnsi="Roboto" w:cs="Roboto"/>
                <w:b/>
                <w:i/>
                <w:sz w:val="18"/>
                <w:szCs w:val="18"/>
              </w:rPr>
            </w:pPr>
          </w:p>
        </w:tc>
        <w:tc>
          <w:tcPr>
            <w:tcW w:w="2345" w:type="dxa"/>
            <w:gridSpan w:val="2"/>
            <w:tcBorders>
              <w:top w:val="nil"/>
              <w:left w:val="nil"/>
              <w:bottom w:val="dashed" w:sz="4" w:space="0" w:color="000000"/>
              <w:right w:val="nil"/>
            </w:tcBorders>
            <w:vAlign w:val="center"/>
          </w:tcPr>
          <w:p w14:paraId="12AF2383" w14:textId="77777777" w:rsidR="008A068F" w:rsidRDefault="008A068F">
            <w:pPr>
              <w:spacing w:after="10"/>
              <w:jc w:val="center"/>
              <w:rPr>
                <w:rFonts w:ascii="Roboto" w:eastAsia="Roboto" w:hAnsi="Roboto" w:cs="Roboto"/>
                <w:b/>
                <w:i/>
                <w:sz w:val="18"/>
                <w:szCs w:val="18"/>
              </w:rPr>
            </w:pPr>
          </w:p>
        </w:tc>
      </w:tr>
      <w:tr w:rsidR="008A068F" w14:paraId="3EF6ED8F" w14:textId="77777777">
        <w:trPr>
          <w:gridAfter w:val="1"/>
          <w:wAfter w:w="7" w:type="dxa"/>
          <w:trHeight w:val="119"/>
        </w:trPr>
        <w:tc>
          <w:tcPr>
            <w:tcW w:w="1620" w:type="dxa"/>
            <w:tcBorders>
              <w:top w:val="dashed" w:sz="4" w:space="0" w:color="000000"/>
              <w:left w:val="nil"/>
              <w:bottom w:val="nil"/>
              <w:right w:val="nil"/>
            </w:tcBorders>
            <w:vAlign w:val="center"/>
          </w:tcPr>
          <w:p w14:paraId="59F080E3" w14:textId="77777777" w:rsidR="008A068F" w:rsidRDefault="008A068F">
            <w:pPr>
              <w:spacing w:after="120" w:line="276" w:lineRule="auto"/>
              <w:jc w:val="center"/>
              <w:rPr>
                <w:rFonts w:ascii="Roboto" w:eastAsia="Roboto" w:hAnsi="Roboto" w:cs="Roboto"/>
                <w:b/>
                <w:color w:val="050707"/>
              </w:rPr>
            </w:pPr>
          </w:p>
        </w:tc>
        <w:tc>
          <w:tcPr>
            <w:tcW w:w="2250" w:type="dxa"/>
            <w:gridSpan w:val="2"/>
            <w:tcBorders>
              <w:top w:val="dashed" w:sz="4" w:space="0" w:color="000000"/>
              <w:left w:val="nil"/>
              <w:bottom w:val="nil"/>
              <w:right w:val="nil"/>
            </w:tcBorders>
            <w:vAlign w:val="center"/>
          </w:tcPr>
          <w:p w14:paraId="7A8D681E" w14:textId="77777777" w:rsidR="008A068F" w:rsidRDefault="008A068F">
            <w:pPr>
              <w:pBdr>
                <w:top w:val="nil"/>
                <w:left w:val="nil"/>
                <w:bottom w:val="nil"/>
                <w:right w:val="nil"/>
                <w:between w:val="nil"/>
              </w:pBdr>
              <w:spacing w:after="10" w:line="240" w:lineRule="auto"/>
              <w:ind w:left="163" w:right="-59"/>
              <w:jc w:val="center"/>
              <w:rPr>
                <w:rFonts w:ascii="Roboto" w:eastAsia="Roboto" w:hAnsi="Roboto" w:cs="Roboto"/>
                <w:sz w:val="19"/>
                <w:szCs w:val="19"/>
              </w:rPr>
            </w:pPr>
          </w:p>
        </w:tc>
        <w:tc>
          <w:tcPr>
            <w:tcW w:w="2078" w:type="dxa"/>
            <w:gridSpan w:val="2"/>
            <w:tcBorders>
              <w:top w:val="dashed" w:sz="4" w:space="0" w:color="000000"/>
              <w:left w:val="nil"/>
              <w:bottom w:val="nil"/>
              <w:right w:val="nil"/>
            </w:tcBorders>
            <w:vAlign w:val="center"/>
          </w:tcPr>
          <w:p w14:paraId="1DE03712" w14:textId="77777777" w:rsidR="008A068F" w:rsidRDefault="008A068F">
            <w:pPr>
              <w:pBdr>
                <w:top w:val="nil"/>
                <w:left w:val="nil"/>
                <w:bottom w:val="nil"/>
                <w:right w:val="nil"/>
                <w:between w:val="nil"/>
              </w:pBdr>
              <w:spacing w:after="10" w:line="240" w:lineRule="auto"/>
              <w:ind w:left="107" w:right="-131"/>
              <w:jc w:val="center"/>
              <w:rPr>
                <w:rFonts w:ascii="Roboto" w:eastAsia="Roboto" w:hAnsi="Roboto" w:cs="Roboto"/>
                <w:sz w:val="19"/>
                <w:szCs w:val="19"/>
              </w:rPr>
            </w:pPr>
          </w:p>
        </w:tc>
        <w:tc>
          <w:tcPr>
            <w:tcW w:w="2345" w:type="dxa"/>
            <w:gridSpan w:val="2"/>
            <w:tcBorders>
              <w:top w:val="dashed" w:sz="4" w:space="0" w:color="000000"/>
              <w:left w:val="nil"/>
              <w:bottom w:val="nil"/>
              <w:right w:val="nil"/>
            </w:tcBorders>
            <w:vAlign w:val="center"/>
          </w:tcPr>
          <w:p w14:paraId="3DAD5DDE" w14:textId="77777777" w:rsidR="008A068F" w:rsidRDefault="008A068F">
            <w:pPr>
              <w:pBdr>
                <w:top w:val="nil"/>
                <w:left w:val="nil"/>
                <w:bottom w:val="nil"/>
                <w:right w:val="nil"/>
                <w:between w:val="nil"/>
              </w:pBdr>
              <w:spacing w:after="10" w:line="240" w:lineRule="auto"/>
              <w:ind w:left="123" w:right="-131"/>
              <w:jc w:val="center"/>
              <w:rPr>
                <w:rFonts w:ascii="Roboto" w:eastAsia="Roboto" w:hAnsi="Roboto" w:cs="Roboto"/>
                <w:sz w:val="19"/>
                <w:szCs w:val="19"/>
              </w:rPr>
            </w:pPr>
          </w:p>
        </w:tc>
      </w:tr>
      <w:tr w:rsidR="008A068F" w14:paraId="39167495" w14:textId="77777777">
        <w:trPr>
          <w:gridAfter w:val="1"/>
          <w:wAfter w:w="7" w:type="dxa"/>
        </w:trPr>
        <w:tc>
          <w:tcPr>
            <w:tcW w:w="1620" w:type="dxa"/>
            <w:tcBorders>
              <w:top w:val="nil"/>
              <w:left w:val="dashed" w:sz="4" w:space="0" w:color="000000"/>
              <w:bottom w:val="nil"/>
              <w:right w:val="dashed" w:sz="4" w:space="0" w:color="000000"/>
            </w:tcBorders>
            <w:vAlign w:val="center"/>
          </w:tcPr>
          <w:p w14:paraId="22044D9C" w14:textId="77777777" w:rsidR="008A068F" w:rsidRDefault="007D3091">
            <w:pPr>
              <w:spacing w:after="120" w:line="276" w:lineRule="auto"/>
              <w:jc w:val="center"/>
              <w:rPr>
                <w:rFonts w:ascii="Roboto" w:eastAsia="Roboto" w:hAnsi="Roboto" w:cs="Roboto"/>
                <w:b/>
                <w:color w:val="050707"/>
              </w:rPr>
            </w:pPr>
            <w:r>
              <w:rPr>
                <w:rFonts w:ascii="Roboto" w:eastAsia="Roboto" w:hAnsi="Roboto" w:cs="Roboto"/>
                <w:b/>
                <w:color w:val="050707"/>
              </w:rPr>
              <w:t>VISION 2050 Pillars</w:t>
            </w:r>
          </w:p>
        </w:tc>
        <w:tc>
          <w:tcPr>
            <w:tcW w:w="2250" w:type="dxa"/>
            <w:gridSpan w:val="2"/>
            <w:tcBorders>
              <w:top w:val="nil"/>
              <w:left w:val="dashed" w:sz="4" w:space="0" w:color="000000"/>
              <w:bottom w:val="nil"/>
              <w:right w:val="dashed" w:sz="4" w:space="0" w:color="000000"/>
            </w:tcBorders>
            <w:vAlign w:val="center"/>
          </w:tcPr>
          <w:p w14:paraId="1A22182A" w14:textId="77777777" w:rsidR="008A068F" w:rsidRDefault="007D3091">
            <w:pPr>
              <w:numPr>
                <w:ilvl w:val="0"/>
                <w:numId w:val="15"/>
              </w:numPr>
              <w:pBdr>
                <w:top w:val="nil"/>
                <w:left w:val="nil"/>
                <w:bottom w:val="nil"/>
                <w:right w:val="nil"/>
                <w:between w:val="nil"/>
              </w:pBdr>
              <w:spacing w:line="240" w:lineRule="auto"/>
              <w:ind w:left="163" w:right="-59" w:hanging="224"/>
              <w:jc w:val="center"/>
              <w:rPr>
                <w:rFonts w:ascii="Roboto" w:eastAsia="Roboto" w:hAnsi="Roboto" w:cs="Roboto"/>
                <w:sz w:val="19"/>
                <w:szCs w:val="19"/>
              </w:rPr>
            </w:pPr>
            <w:r>
              <w:rPr>
                <w:rFonts w:ascii="Roboto" w:eastAsia="Roboto" w:hAnsi="Roboto" w:cs="Roboto"/>
                <w:sz w:val="19"/>
                <w:szCs w:val="19"/>
              </w:rPr>
              <w:t>Competitiveness and Integration</w:t>
            </w:r>
          </w:p>
          <w:p w14:paraId="2905C978" w14:textId="77777777" w:rsidR="008A068F" w:rsidRDefault="007D3091">
            <w:pPr>
              <w:numPr>
                <w:ilvl w:val="0"/>
                <w:numId w:val="15"/>
              </w:numPr>
              <w:pBdr>
                <w:top w:val="nil"/>
                <w:left w:val="nil"/>
                <w:bottom w:val="nil"/>
                <w:right w:val="nil"/>
                <w:between w:val="nil"/>
              </w:pBdr>
              <w:spacing w:line="240" w:lineRule="auto"/>
              <w:ind w:left="163" w:right="-59" w:hanging="224"/>
              <w:jc w:val="center"/>
              <w:rPr>
                <w:rFonts w:ascii="Roboto" w:eastAsia="Roboto" w:hAnsi="Roboto" w:cs="Roboto"/>
                <w:sz w:val="19"/>
                <w:szCs w:val="19"/>
              </w:rPr>
            </w:pPr>
            <w:r>
              <w:rPr>
                <w:rFonts w:ascii="Roboto" w:eastAsia="Roboto" w:hAnsi="Roboto" w:cs="Roboto"/>
                <w:sz w:val="19"/>
                <w:szCs w:val="19"/>
              </w:rPr>
              <w:t>Agriculture and Wealth Creation</w:t>
            </w:r>
          </w:p>
          <w:p w14:paraId="5E0EBBA3" w14:textId="77777777" w:rsidR="008A068F" w:rsidRDefault="007D3091">
            <w:pPr>
              <w:numPr>
                <w:ilvl w:val="0"/>
                <w:numId w:val="15"/>
              </w:numPr>
              <w:pBdr>
                <w:top w:val="nil"/>
                <w:left w:val="nil"/>
                <w:bottom w:val="nil"/>
                <w:right w:val="nil"/>
                <w:between w:val="nil"/>
              </w:pBdr>
              <w:spacing w:after="10" w:line="240" w:lineRule="auto"/>
              <w:ind w:left="163" w:right="-59" w:hanging="224"/>
              <w:jc w:val="center"/>
              <w:rPr>
                <w:rFonts w:ascii="Roboto" w:eastAsia="Roboto" w:hAnsi="Roboto" w:cs="Roboto"/>
                <w:sz w:val="19"/>
                <w:szCs w:val="19"/>
              </w:rPr>
            </w:pPr>
            <w:proofErr w:type="spellStart"/>
            <w:r>
              <w:rPr>
                <w:rFonts w:ascii="Roboto" w:eastAsia="Roboto" w:hAnsi="Roboto" w:cs="Roboto"/>
                <w:sz w:val="19"/>
                <w:szCs w:val="19"/>
              </w:rPr>
              <w:t>Urbanisation</w:t>
            </w:r>
            <w:proofErr w:type="spellEnd"/>
            <w:r>
              <w:rPr>
                <w:rFonts w:ascii="Roboto" w:eastAsia="Roboto" w:hAnsi="Roboto" w:cs="Roboto"/>
                <w:sz w:val="19"/>
                <w:szCs w:val="19"/>
              </w:rPr>
              <w:t xml:space="preserve"> and Agglomeration</w:t>
            </w:r>
          </w:p>
        </w:tc>
        <w:tc>
          <w:tcPr>
            <w:tcW w:w="2078" w:type="dxa"/>
            <w:gridSpan w:val="2"/>
            <w:tcBorders>
              <w:top w:val="nil"/>
              <w:left w:val="dashed" w:sz="4" w:space="0" w:color="000000"/>
              <w:bottom w:val="nil"/>
              <w:right w:val="dashed" w:sz="4" w:space="0" w:color="000000"/>
            </w:tcBorders>
            <w:vAlign w:val="center"/>
          </w:tcPr>
          <w:p w14:paraId="76413B25" w14:textId="77777777" w:rsidR="008A068F" w:rsidRDefault="007D3091">
            <w:pPr>
              <w:numPr>
                <w:ilvl w:val="0"/>
                <w:numId w:val="7"/>
              </w:numPr>
              <w:pBdr>
                <w:top w:val="nil"/>
                <w:left w:val="nil"/>
                <w:bottom w:val="nil"/>
                <w:right w:val="nil"/>
                <w:between w:val="nil"/>
              </w:pBdr>
              <w:spacing w:after="10" w:line="240" w:lineRule="auto"/>
              <w:ind w:left="107" w:right="-131" w:hanging="180"/>
              <w:jc w:val="center"/>
              <w:rPr>
                <w:rFonts w:ascii="Roboto" w:eastAsia="Roboto" w:hAnsi="Roboto" w:cs="Roboto"/>
                <w:sz w:val="19"/>
                <w:szCs w:val="19"/>
              </w:rPr>
            </w:pPr>
            <w:r>
              <w:rPr>
                <w:rFonts w:ascii="Roboto" w:eastAsia="Roboto" w:hAnsi="Roboto" w:cs="Roboto"/>
                <w:sz w:val="19"/>
                <w:szCs w:val="19"/>
              </w:rPr>
              <w:t>Human Development</w:t>
            </w:r>
          </w:p>
        </w:tc>
        <w:tc>
          <w:tcPr>
            <w:tcW w:w="2345" w:type="dxa"/>
            <w:gridSpan w:val="2"/>
            <w:tcBorders>
              <w:top w:val="nil"/>
              <w:left w:val="dashed" w:sz="4" w:space="0" w:color="000000"/>
              <w:bottom w:val="nil"/>
              <w:right w:val="dashed" w:sz="4" w:space="0" w:color="000000"/>
            </w:tcBorders>
            <w:vAlign w:val="center"/>
          </w:tcPr>
          <w:p w14:paraId="3F86FFF7" w14:textId="77777777" w:rsidR="008A068F" w:rsidRDefault="007D3091">
            <w:pPr>
              <w:numPr>
                <w:ilvl w:val="0"/>
                <w:numId w:val="3"/>
              </w:numPr>
              <w:pBdr>
                <w:top w:val="nil"/>
                <w:left w:val="nil"/>
                <w:bottom w:val="nil"/>
                <w:right w:val="nil"/>
                <w:between w:val="nil"/>
              </w:pBdr>
              <w:spacing w:after="10" w:line="240" w:lineRule="auto"/>
              <w:ind w:left="123" w:right="-131" w:hanging="180"/>
              <w:jc w:val="center"/>
              <w:rPr>
                <w:rFonts w:ascii="Roboto" w:eastAsia="Roboto" w:hAnsi="Roboto" w:cs="Roboto"/>
                <w:sz w:val="19"/>
                <w:szCs w:val="19"/>
              </w:rPr>
            </w:pPr>
            <w:r>
              <w:rPr>
                <w:rFonts w:ascii="Roboto" w:eastAsia="Roboto" w:hAnsi="Roboto" w:cs="Roboto"/>
                <w:sz w:val="19"/>
                <w:szCs w:val="19"/>
              </w:rPr>
              <w:t>Accountable and Capable State institutions</w:t>
            </w:r>
          </w:p>
        </w:tc>
      </w:tr>
      <w:tr w:rsidR="008A068F" w14:paraId="72EE6323" w14:textId="77777777">
        <w:trPr>
          <w:gridAfter w:val="1"/>
          <w:wAfter w:w="7" w:type="dxa"/>
          <w:trHeight w:val="109"/>
        </w:trPr>
        <w:tc>
          <w:tcPr>
            <w:tcW w:w="1620" w:type="dxa"/>
            <w:tcBorders>
              <w:top w:val="nil"/>
              <w:left w:val="nil"/>
              <w:bottom w:val="dashed" w:sz="4" w:space="0" w:color="000000"/>
              <w:right w:val="nil"/>
            </w:tcBorders>
          </w:tcPr>
          <w:p w14:paraId="2D834768" w14:textId="77777777" w:rsidR="008A068F" w:rsidRDefault="008A068F">
            <w:pPr>
              <w:spacing w:after="120" w:line="276" w:lineRule="auto"/>
              <w:jc w:val="right"/>
              <w:rPr>
                <w:rFonts w:ascii="Roboto" w:eastAsia="Roboto" w:hAnsi="Roboto" w:cs="Roboto"/>
                <w:b/>
                <w:color w:val="050707"/>
              </w:rPr>
            </w:pPr>
          </w:p>
        </w:tc>
        <w:tc>
          <w:tcPr>
            <w:tcW w:w="2250" w:type="dxa"/>
            <w:gridSpan w:val="2"/>
            <w:tcBorders>
              <w:top w:val="nil"/>
              <w:left w:val="nil"/>
              <w:bottom w:val="dashed" w:sz="4" w:space="0" w:color="000000"/>
              <w:right w:val="nil"/>
            </w:tcBorders>
          </w:tcPr>
          <w:p w14:paraId="20571B01" w14:textId="77777777" w:rsidR="008A068F" w:rsidRDefault="008A068F">
            <w:pPr>
              <w:spacing w:after="10"/>
              <w:ind w:right="-59"/>
              <w:rPr>
                <w:rFonts w:ascii="Roboto" w:eastAsia="Roboto" w:hAnsi="Roboto" w:cs="Roboto"/>
                <w:sz w:val="19"/>
                <w:szCs w:val="19"/>
              </w:rPr>
            </w:pPr>
          </w:p>
        </w:tc>
        <w:tc>
          <w:tcPr>
            <w:tcW w:w="2078" w:type="dxa"/>
            <w:gridSpan w:val="2"/>
            <w:tcBorders>
              <w:top w:val="nil"/>
              <w:left w:val="nil"/>
              <w:bottom w:val="dashed" w:sz="4" w:space="0" w:color="000000"/>
              <w:right w:val="nil"/>
            </w:tcBorders>
          </w:tcPr>
          <w:p w14:paraId="48B3AE02" w14:textId="77777777" w:rsidR="008A068F" w:rsidRDefault="008A068F">
            <w:pPr>
              <w:spacing w:after="10"/>
              <w:ind w:right="-131"/>
              <w:rPr>
                <w:rFonts w:ascii="Roboto" w:eastAsia="Roboto" w:hAnsi="Roboto" w:cs="Roboto"/>
                <w:sz w:val="19"/>
                <w:szCs w:val="19"/>
              </w:rPr>
            </w:pPr>
          </w:p>
        </w:tc>
        <w:tc>
          <w:tcPr>
            <w:tcW w:w="2345" w:type="dxa"/>
            <w:gridSpan w:val="2"/>
            <w:tcBorders>
              <w:top w:val="nil"/>
              <w:left w:val="nil"/>
              <w:bottom w:val="dashed" w:sz="4" w:space="0" w:color="000000"/>
              <w:right w:val="nil"/>
            </w:tcBorders>
          </w:tcPr>
          <w:p w14:paraId="302768DB" w14:textId="77777777" w:rsidR="008A068F" w:rsidRDefault="008A068F">
            <w:pPr>
              <w:spacing w:after="10"/>
              <w:ind w:right="-131"/>
              <w:rPr>
                <w:rFonts w:ascii="Roboto" w:eastAsia="Roboto" w:hAnsi="Roboto" w:cs="Roboto"/>
                <w:sz w:val="19"/>
                <w:szCs w:val="19"/>
              </w:rPr>
            </w:pPr>
          </w:p>
        </w:tc>
      </w:tr>
    </w:tbl>
    <w:p w14:paraId="3E5E1DCA" w14:textId="77777777" w:rsidR="008A068F" w:rsidRDefault="008A068F">
      <w:pPr>
        <w:shd w:val="clear" w:color="auto" w:fill="FFFFFF"/>
        <w:spacing w:after="120" w:line="276" w:lineRule="auto"/>
        <w:jc w:val="both"/>
        <w:rPr>
          <w:rFonts w:ascii="Roboto" w:eastAsia="Roboto" w:hAnsi="Roboto" w:cs="Roboto"/>
          <w:color w:val="050707"/>
          <w:sz w:val="20"/>
          <w:szCs w:val="20"/>
        </w:rPr>
      </w:pPr>
    </w:p>
    <w:p w14:paraId="3BA9B3C3" w14:textId="77777777" w:rsidR="008A068F" w:rsidRDefault="007D3091">
      <w:pPr>
        <w:rPr>
          <w:rFonts w:ascii="Roboto" w:eastAsia="Roboto" w:hAnsi="Roboto" w:cs="Roboto"/>
          <w:b/>
          <w:smallCaps/>
          <w:color w:val="000000"/>
          <w:sz w:val="26"/>
          <w:szCs w:val="26"/>
        </w:rPr>
      </w:pPr>
      <w:r>
        <w:br w:type="page"/>
      </w:r>
    </w:p>
    <w:p w14:paraId="78621076" w14:textId="77777777" w:rsidR="008A068F" w:rsidRDefault="007D3091">
      <w:pPr>
        <w:pStyle w:val="Heading1"/>
        <w:numPr>
          <w:ilvl w:val="1"/>
          <w:numId w:val="9"/>
        </w:numPr>
        <w:spacing w:before="0" w:after="0" w:line="276" w:lineRule="auto"/>
        <w:rPr>
          <w:rFonts w:ascii="Roboto" w:eastAsia="Roboto" w:hAnsi="Roboto" w:cs="Roboto"/>
          <w:color w:val="000000"/>
        </w:rPr>
      </w:pPr>
      <w:bookmarkStart w:id="23" w:name="_Toc89438339"/>
      <w:r>
        <w:rPr>
          <w:rFonts w:ascii="Roboto" w:eastAsia="Roboto" w:hAnsi="Roboto" w:cs="Roboto"/>
          <w:color w:val="000000"/>
        </w:rPr>
        <w:lastRenderedPageBreak/>
        <w:t>Cooperation Framework outcomes and partnerships</w:t>
      </w:r>
      <w:bookmarkEnd w:id="23"/>
    </w:p>
    <w:p w14:paraId="651E69CA" w14:textId="77777777" w:rsidR="008A068F" w:rsidRDefault="007D3091">
      <w:pPr>
        <w:pStyle w:val="Heading1"/>
        <w:numPr>
          <w:ilvl w:val="2"/>
          <w:numId w:val="9"/>
        </w:numPr>
        <w:spacing w:before="0" w:after="120" w:line="276" w:lineRule="auto"/>
        <w:rPr>
          <w:rFonts w:ascii="Roboto" w:eastAsia="Roboto" w:hAnsi="Roboto" w:cs="Roboto"/>
          <w:color w:val="000000"/>
          <w:sz w:val="24"/>
          <w:szCs w:val="24"/>
        </w:rPr>
      </w:pPr>
      <w:bookmarkStart w:id="24" w:name="_Toc89438340"/>
      <w:r>
        <w:rPr>
          <w:rFonts w:ascii="Roboto" w:eastAsia="Roboto" w:hAnsi="Roboto" w:cs="Roboto"/>
          <w:color w:val="000000"/>
          <w:sz w:val="24"/>
          <w:szCs w:val="24"/>
        </w:rPr>
        <w:t>Strategic priority I: Economic Transformation</w:t>
      </w:r>
      <w:bookmarkEnd w:id="24"/>
    </w:p>
    <w:p w14:paraId="5ACD4C03"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Under this Strategic Priority, the UN seeks to contribute through two outcomes to ensure Rwandans enjoy an improved quality of life sustained by a modern economy that is globally competitive, knowledge-based, and environmentally sustainable. Initiatives are linked to the national economic transformation pillar in the NST1 that pursues accelerated inclusive economic development founded on the private sector, knowledge, and Rwanda’s natural resources. The Strategic Result Area addresses SDGs 1, 2, 5, 7, 8, 9, 10, 11, 12, 13, 15, and 17. </w:t>
      </w:r>
    </w:p>
    <w:tbl>
      <w:tblPr>
        <w:tblStyle w:val="aff6"/>
        <w:tblW w:w="8289"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380"/>
        <w:gridCol w:w="1381"/>
        <w:gridCol w:w="1383"/>
        <w:gridCol w:w="1383"/>
        <w:gridCol w:w="1383"/>
        <w:gridCol w:w="1379"/>
      </w:tblGrid>
      <w:tr w:rsidR="008A068F" w14:paraId="60B29D28" w14:textId="77777777">
        <w:trPr>
          <w:trHeight w:val="1160"/>
        </w:trPr>
        <w:tc>
          <w:tcPr>
            <w:tcW w:w="1380" w:type="dxa"/>
          </w:tcPr>
          <w:p w14:paraId="10EA02EF" w14:textId="77777777" w:rsidR="008A068F" w:rsidRDefault="007D3091">
            <w:pPr>
              <w:spacing w:after="120" w:line="276" w:lineRule="auto"/>
              <w:jc w:val="both"/>
              <w:rPr>
                <w:rFonts w:ascii="Roboto" w:eastAsia="Roboto" w:hAnsi="Roboto" w:cs="Roboto"/>
                <w:color w:val="050707"/>
              </w:rPr>
            </w:pPr>
            <w:r>
              <w:rPr>
                <w:noProof/>
              </w:rPr>
              <w:drawing>
                <wp:anchor distT="0" distB="0" distL="114300" distR="114300" simplePos="0" relativeHeight="251677696" behindDoc="0" locked="0" layoutInCell="1" hidden="0" allowOverlap="1" wp14:anchorId="0266317B" wp14:editId="27864C4D">
                  <wp:simplePos x="0" y="0"/>
                  <wp:positionH relativeFrom="column">
                    <wp:posOffset>-52926</wp:posOffset>
                  </wp:positionH>
                  <wp:positionV relativeFrom="paragraph">
                    <wp:posOffset>21628</wp:posOffset>
                  </wp:positionV>
                  <wp:extent cx="841400" cy="680649"/>
                  <wp:effectExtent l="0" t="0" r="0" b="635"/>
                  <wp:wrapNone/>
                  <wp:docPr id="181" name="image14.png" descr="A picture containing text, re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picture containing text, red&#10;&#10;Description automatically generated"/>
                          <pic:cNvPicPr preferRelativeResize="0"/>
                        </pic:nvPicPr>
                        <pic:blipFill>
                          <a:blip r:embed="rId12"/>
                          <a:srcRect/>
                          <a:stretch>
                            <a:fillRect/>
                          </a:stretch>
                        </pic:blipFill>
                        <pic:spPr>
                          <a:xfrm>
                            <a:off x="0" y="0"/>
                            <a:ext cx="841400" cy="680649"/>
                          </a:xfrm>
                          <a:prstGeom prst="rect">
                            <a:avLst/>
                          </a:prstGeom>
                          <a:ln/>
                        </pic:spPr>
                      </pic:pic>
                    </a:graphicData>
                  </a:graphic>
                  <wp14:sizeRelH relativeFrom="margin">
                    <wp14:pctWidth>0</wp14:pctWidth>
                  </wp14:sizeRelH>
                  <wp14:sizeRelV relativeFrom="margin">
                    <wp14:pctHeight>0</wp14:pctHeight>
                  </wp14:sizeRelV>
                </wp:anchor>
              </w:drawing>
            </w:r>
          </w:p>
        </w:tc>
        <w:tc>
          <w:tcPr>
            <w:tcW w:w="1381" w:type="dxa"/>
          </w:tcPr>
          <w:p w14:paraId="7C7F3741" w14:textId="77777777" w:rsidR="008A068F" w:rsidRDefault="007D3091">
            <w:pPr>
              <w:spacing w:after="120" w:line="276" w:lineRule="auto"/>
              <w:jc w:val="both"/>
              <w:rPr>
                <w:rFonts w:ascii="Roboto" w:eastAsia="Roboto" w:hAnsi="Roboto" w:cs="Roboto"/>
                <w:color w:val="050707"/>
              </w:rPr>
            </w:pPr>
            <w:r>
              <w:rPr>
                <w:noProof/>
              </w:rPr>
              <w:drawing>
                <wp:anchor distT="0" distB="0" distL="114300" distR="114300" simplePos="0" relativeHeight="251678720" behindDoc="0" locked="0" layoutInCell="1" hidden="0" allowOverlap="1" wp14:anchorId="76005EC6" wp14:editId="6C024E3E">
                  <wp:simplePos x="0" y="0"/>
                  <wp:positionH relativeFrom="column">
                    <wp:posOffset>-47734</wp:posOffset>
                  </wp:positionH>
                  <wp:positionV relativeFrom="paragraph">
                    <wp:posOffset>21627</wp:posOffset>
                  </wp:positionV>
                  <wp:extent cx="825133" cy="677765"/>
                  <wp:effectExtent l="0" t="0" r="0" b="0"/>
                  <wp:wrapNone/>
                  <wp:docPr id="168" name="image10.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Icon&#10;&#10;Description automatically generated"/>
                          <pic:cNvPicPr preferRelativeResize="0"/>
                        </pic:nvPicPr>
                        <pic:blipFill>
                          <a:blip r:embed="rId13"/>
                          <a:srcRect/>
                          <a:stretch>
                            <a:fillRect/>
                          </a:stretch>
                        </pic:blipFill>
                        <pic:spPr>
                          <a:xfrm>
                            <a:off x="0" y="0"/>
                            <a:ext cx="825133" cy="677765"/>
                          </a:xfrm>
                          <a:prstGeom prst="rect">
                            <a:avLst/>
                          </a:prstGeom>
                          <a:ln/>
                        </pic:spPr>
                      </pic:pic>
                    </a:graphicData>
                  </a:graphic>
                  <wp14:sizeRelH relativeFrom="margin">
                    <wp14:pctWidth>0</wp14:pctWidth>
                  </wp14:sizeRelH>
                  <wp14:sizeRelV relativeFrom="margin">
                    <wp14:pctHeight>0</wp14:pctHeight>
                  </wp14:sizeRelV>
                </wp:anchor>
              </w:drawing>
            </w:r>
          </w:p>
        </w:tc>
        <w:tc>
          <w:tcPr>
            <w:tcW w:w="1383" w:type="dxa"/>
          </w:tcPr>
          <w:p w14:paraId="3777ADCD" w14:textId="77777777" w:rsidR="008A068F" w:rsidRDefault="007D3091">
            <w:pPr>
              <w:spacing w:after="120" w:line="276" w:lineRule="auto"/>
              <w:jc w:val="both"/>
              <w:rPr>
                <w:rFonts w:ascii="Roboto" w:eastAsia="Roboto" w:hAnsi="Roboto" w:cs="Roboto"/>
                <w:color w:val="050707"/>
              </w:rPr>
            </w:pPr>
            <w:r>
              <w:rPr>
                <w:noProof/>
              </w:rPr>
              <w:drawing>
                <wp:anchor distT="0" distB="0" distL="114300" distR="114300" simplePos="0" relativeHeight="251679744" behindDoc="0" locked="0" layoutInCell="1" hidden="0" allowOverlap="1" wp14:anchorId="5DF80671" wp14:editId="44FBC40E">
                  <wp:simplePos x="0" y="0"/>
                  <wp:positionH relativeFrom="column">
                    <wp:posOffset>-64057</wp:posOffset>
                  </wp:positionH>
                  <wp:positionV relativeFrom="paragraph">
                    <wp:posOffset>21627</wp:posOffset>
                  </wp:positionV>
                  <wp:extent cx="825500" cy="677545"/>
                  <wp:effectExtent l="0" t="0" r="0" b="0"/>
                  <wp:wrapNone/>
                  <wp:docPr id="176" name="image5.png" descr="Ic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png" descr="Icon&#10;&#10;Description automatically generated with medium confidence"/>
                          <pic:cNvPicPr preferRelativeResize="0"/>
                        </pic:nvPicPr>
                        <pic:blipFill>
                          <a:blip r:embed="rId14"/>
                          <a:srcRect/>
                          <a:stretch>
                            <a:fillRect/>
                          </a:stretch>
                        </pic:blipFill>
                        <pic:spPr>
                          <a:xfrm>
                            <a:off x="0" y="0"/>
                            <a:ext cx="825500" cy="677545"/>
                          </a:xfrm>
                          <a:prstGeom prst="rect">
                            <a:avLst/>
                          </a:prstGeom>
                          <a:ln/>
                        </pic:spPr>
                      </pic:pic>
                    </a:graphicData>
                  </a:graphic>
                  <wp14:sizeRelH relativeFrom="margin">
                    <wp14:pctWidth>0</wp14:pctWidth>
                  </wp14:sizeRelH>
                  <wp14:sizeRelV relativeFrom="margin">
                    <wp14:pctHeight>0</wp14:pctHeight>
                  </wp14:sizeRelV>
                </wp:anchor>
              </w:drawing>
            </w:r>
          </w:p>
        </w:tc>
        <w:tc>
          <w:tcPr>
            <w:tcW w:w="1383" w:type="dxa"/>
          </w:tcPr>
          <w:p w14:paraId="05536E9D" w14:textId="77777777" w:rsidR="008A068F" w:rsidRDefault="007D3091">
            <w:pPr>
              <w:spacing w:after="120" w:line="276" w:lineRule="auto"/>
              <w:jc w:val="both"/>
              <w:rPr>
                <w:rFonts w:ascii="Roboto" w:eastAsia="Roboto" w:hAnsi="Roboto" w:cs="Roboto"/>
                <w:color w:val="050707"/>
              </w:rPr>
            </w:pPr>
            <w:r>
              <w:rPr>
                <w:noProof/>
              </w:rPr>
              <w:drawing>
                <wp:anchor distT="0" distB="0" distL="114300" distR="114300" simplePos="0" relativeHeight="251680768" behindDoc="0" locked="0" layoutInCell="1" hidden="0" allowOverlap="1" wp14:anchorId="42EECB8E" wp14:editId="276B4D54">
                  <wp:simplePos x="0" y="0"/>
                  <wp:positionH relativeFrom="column">
                    <wp:posOffset>-49378</wp:posOffset>
                  </wp:positionH>
                  <wp:positionV relativeFrom="paragraph">
                    <wp:posOffset>21627</wp:posOffset>
                  </wp:positionV>
                  <wp:extent cx="838727" cy="677971"/>
                  <wp:effectExtent l="0" t="0" r="0" b="0"/>
                  <wp:wrapNone/>
                  <wp:docPr id="173" name="image8.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Icon&#10;&#10;Description automatically generated"/>
                          <pic:cNvPicPr preferRelativeResize="0"/>
                        </pic:nvPicPr>
                        <pic:blipFill>
                          <a:blip r:embed="rId15"/>
                          <a:srcRect/>
                          <a:stretch>
                            <a:fillRect/>
                          </a:stretch>
                        </pic:blipFill>
                        <pic:spPr>
                          <a:xfrm>
                            <a:off x="0" y="0"/>
                            <a:ext cx="838727" cy="677971"/>
                          </a:xfrm>
                          <a:prstGeom prst="rect">
                            <a:avLst/>
                          </a:prstGeom>
                          <a:ln/>
                        </pic:spPr>
                      </pic:pic>
                    </a:graphicData>
                  </a:graphic>
                  <wp14:sizeRelV relativeFrom="margin">
                    <wp14:pctHeight>0</wp14:pctHeight>
                  </wp14:sizeRelV>
                </wp:anchor>
              </w:drawing>
            </w:r>
          </w:p>
        </w:tc>
        <w:tc>
          <w:tcPr>
            <w:tcW w:w="1383" w:type="dxa"/>
          </w:tcPr>
          <w:p w14:paraId="6CC7280B" w14:textId="77777777" w:rsidR="008A068F" w:rsidRDefault="007D3091">
            <w:pPr>
              <w:spacing w:after="120" w:line="276" w:lineRule="auto"/>
              <w:jc w:val="both"/>
              <w:rPr>
                <w:rFonts w:ascii="Roboto" w:eastAsia="Roboto" w:hAnsi="Roboto" w:cs="Roboto"/>
                <w:color w:val="050707"/>
              </w:rPr>
            </w:pPr>
            <w:r>
              <w:rPr>
                <w:noProof/>
              </w:rPr>
              <w:drawing>
                <wp:anchor distT="0" distB="0" distL="114300" distR="114300" simplePos="0" relativeHeight="251681792" behindDoc="0" locked="0" layoutInCell="1" hidden="0" allowOverlap="1" wp14:anchorId="55BCE7A8" wp14:editId="03107482">
                  <wp:simplePos x="0" y="0"/>
                  <wp:positionH relativeFrom="column">
                    <wp:posOffset>-45456</wp:posOffset>
                  </wp:positionH>
                  <wp:positionV relativeFrom="paragraph">
                    <wp:posOffset>32385</wp:posOffset>
                  </wp:positionV>
                  <wp:extent cx="818895" cy="672622"/>
                  <wp:effectExtent l="0" t="0" r="0" b="0"/>
                  <wp:wrapNone/>
                  <wp:docPr id="186" name="image18.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Icon&#10;&#10;Description automatically generated"/>
                          <pic:cNvPicPr preferRelativeResize="0"/>
                        </pic:nvPicPr>
                        <pic:blipFill>
                          <a:blip r:embed="rId16"/>
                          <a:srcRect/>
                          <a:stretch>
                            <a:fillRect/>
                          </a:stretch>
                        </pic:blipFill>
                        <pic:spPr>
                          <a:xfrm>
                            <a:off x="0" y="0"/>
                            <a:ext cx="818895" cy="672622"/>
                          </a:xfrm>
                          <a:prstGeom prst="rect">
                            <a:avLst/>
                          </a:prstGeom>
                          <a:ln/>
                        </pic:spPr>
                      </pic:pic>
                    </a:graphicData>
                  </a:graphic>
                  <wp14:sizeRelV relativeFrom="margin">
                    <wp14:pctHeight>0</wp14:pctHeight>
                  </wp14:sizeRelV>
                </wp:anchor>
              </w:drawing>
            </w:r>
          </w:p>
        </w:tc>
        <w:tc>
          <w:tcPr>
            <w:tcW w:w="1379" w:type="dxa"/>
          </w:tcPr>
          <w:p w14:paraId="2F5811E0" w14:textId="77777777" w:rsidR="008A068F" w:rsidRDefault="007D3091">
            <w:pPr>
              <w:spacing w:after="120" w:line="276" w:lineRule="auto"/>
              <w:jc w:val="both"/>
              <w:rPr>
                <w:rFonts w:ascii="Roboto" w:eastAsia="Roboto" w:hAnsi="Roboto" w:cs="Roboto"/>
                <w:color w:val="050707"/>
              </w:rPr>
            </w:pPr>
            <w:r>
              <w:rPr>
                <w:noProof/>
              </w:rPr>
              <w:drawing>
                <wp:anchor distT="0" distB="0" distL="114300" distR="114300" simplePos="0" relativeHeight="251682816" behindDoc="0" locked="0" layoutInCell="1" hidden="0" allowOverlap="1" wp14:anchorId="3F87D51F" wp14:editId="4EF561B7">
                  <wp:simplePos x="0" y="0"/>
                  <wp:positionH relativeFrom="column">
                    <wp:posOffset>-52291</wp:posOffset>
                  </wp:positionH>
                  <wp:positionV relativeFrom="paragraph">
                    <wp:posOffset>21628</wp:posOffset>
                  </wp:positionV>
                  <wp:extent cx="840706" cy="679534"/>
                  <wp:effectExtent l="0" t="0" r="0" b="0"/>
                  <wp:wrapNone/>
                  <wp:docPr id="164" name="image9.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picture containing icon&#10;&#10;Description automatically generated"/>
                          <pic:cNvPicPr preferRelativeResize="0"/>
                        </pic:nvPicPr>
                        <pic:blipFill>
                          <a:blip r:embed="rId17"/>
                          <a:srcRect/>
                          <a:stretch>
                            <a:fillRect/>
                          </a:stretch>
                        </pic:blipFill>
                        <pic:spPr>
                          <a:xfrm>
                            <a:off x="0" y="0"/>
                            <a:ext cx="840706" cy="679534"/>
                          </a:xfrm>
                          <a:prstGeom prst="rect">
                            <a:avLst/>
                          </a:prstGeom>
                          <a:ln/>
                        </pic:spPr>
                      </pic:pic>
                    </a:graphicData>
                  </a:graphic>
                  <wp14:sizeRelV relativeFrom="margin">
                    <wp14:pctHeight>0</wp14:pctHeight>
                  </wp14:sizeRelV>
                </wp:anchor>
              </w:drawing>
            </w:r>
          </w:p>
        </w:tc>
      </w:tr>
      <w:tr w:rsidR="008A068F" w14:paraId="2A1A37D8" w14:textId="77777777">
        <w:trPr>
          <w:trHeight w:val="1097"/>
        </w:trPr>
        <w:tc>
          <w:tcPr>
            <w:tcW w:w="1380" w:type="dxa"/>
          </w:tcPr>
          <w:p w14:paraId="3F43FF1E" w14:textId="77777777" w:rsidR="008A068F" w:rsidRDefault="007D3091">
            <w:pPr>
              <w:spacing w:after="120" w:line="276" w:lineRule="auto"/>
              <w:jc w:val="both"/>
              <w:rPr>
                <w:rFonts w:ascii="Roboto" w:eastAsia="Roboto" w:hAnsi="Roboto" w:cs="Roboto"/>
                <w:b/>
                <w:sz w:val="12"/>
                <w:szCs w:val="12"/>
              </w:rPr>
            </w:pPr>
            <w:r>
              <w:rPr>
                <w:noProof/>
              </w:rPr>
              <w:drawing>
                <wp:anchor distT="0" distB="0" distL="114300" distR="114300" simplePos="0" relativeHeight="251683840" behindDoc="0" locked="0" layoutInCell="1" hidden="0" allowOverlap="1" wp14:anchorId="1DA5FD33" wp14:editId="7EBE4805">
                  <wp:simplePos x="0" y="0"/>
                  <wp:positionH relativeFrom="column">
                    <wp:posOffset>-40860</wp:posOffset>
                  </wp:positionH>
                  <wp:positionV relativeFrom="paragraph">
                    <wp:posOffset>20783</wp:posOffset>
                  </wp:positionV>
                  <wp:extent cx="837639" cy="664538"/>
                  <wp:effectExtent l="0" t="0" r="0" b="0"/>
                  <wp:wrapNone/>
                  <wp:docPr id="187" name="image6.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Icon&#10;&#10;Description automatically generated"/>
                          <pic:cNvPicPr preferRelativeResize="0"/>
                        </pic:nvPicPr>
                        <pic:blipFill>
                          <a:blip r:embed="rId18"/>
                          <a:srcRect/>
                          <a:stretch>
                            <a:fillRect/>
                          </a:stretch>
                        </pic:blipFill>
                        <pic:spPr>
                          <a:xfrm>
                            <a:off x="0" y="0"/>
                            <a:ext cx="837639" cy="664538"/>
                          </a:xfrm>
                          <a:prstGeom prst="rect">
                            <a:avLst/>
                          </a:prstGeom>
                          <a:ln/>
                        </pic:spPr>
                      </pic:pic>
                    </a:graphicData>
                  </a:graphic>
                  <wp14:sizeRelV relativeFrom="margin">
                    <wp14:pctHeight>0</wp14:pctHeight>
                  </wp14:sizeRelV>
                </wp:anchor>
              </w:drawing>
            </w:r>
          </w:p>
        </w:tc>
        <w:tc>
          <w:tcPr>
            <w:tcW w:w="1381" w:type="dxa"/>
          </w:tcPr>
          <w:p w14:paraId="2E9EF7D8" w14:textId="77777777" w:rsidR="008A068F" w:rsidRDefault="007D3091">
            <w:pPr>
              <w:spacing w:after="120" w:line="276" w:lineRule="auto"/>
              <w:jc w:val="both"/>
              <w:rPr>
                <w:rFonts w:ascii="Roboto" w:eastAsia="Roboto" w:hAnsi="Roboto" w:cs="Roboto"/>
                <w:color w:val="050707"/>
              </w:rPr>
            </w:pPr>
            <w:r>
              <w:rPr>
                <w:noProof/>
              </w:rPr>
              <w:drawing>
                <wp:anchor distT="0" distB="0" distL="114300" distR="114300" simplePos="0" relativeHeight="251684864" behindDoc="0" locked="0" layoutInCell="1" hidden="0" allowOverlap="1" wp14:anchorId="0CD43295" wp14:editId="38D10C2F">
                  <wp:simplePos x="0" y="0"/>
                  <wp:positionH relativeFrom="column">
                    <wp:posOffset>-65179</wp:posOffset>
                  </wp:positionH>
                  <wp:positionV relativeFrom="paragraph">
                    <wp:posOffset>14003</wp:posOffset>
                  </wp:positionV>
                  <wp:extent cx="840625" cy="669479"/>
                  <wp:effectExtent l="0" t="0" r="0" b="0"/>
                  <wp:wrapNone/>
                  <wp:docPr id="183" name="image7.png"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table&#10;&#10;Description automatically generated"/>
                          <pic:cNvPicPr preferRelativeResize="0"/>
                        </pic:nvPicPr>
                        <pic:blipFill>
                          <a:blip r:embed="rId19"/>
                          <a:srcRect/>
                          <a:stretch>
                            <a:fillRect/>
                          </a:stretch>
                        </pic:blipFill>
                        <pic:spPr>
                          <a:xfrm>
                            <a:off x="0" y="0"/>
                            <a:ext cx="840625" cy="669479"/>
                          </a:xfrm>
                          <a:prstGeom prst="rect">
                            <a:avLst/>
                          </a:prstGeom>
                          <a:ln/>
                        </pic:spPr>
                      </pic:pic>
                    </a:graphicData>
                  </a:graphic>
                  <wp14:sizeRelV relativeFrom="margin">
                    <wp14:pctHeight>0</wp14:pctHeight>
                  </wp14:sizeRelV>
                </wp:anchor>
              </w:drawing>
            </w:r>
          </w:p>
        </w:tc>
        <w:tc>
          <w:tcPr>
            <w:tcW w:w="1383" w:type="dxa"/>
          </w:tcPr>
          <w:p w14:paraId="2396DA0F" w14:textId="77777777" w:rsidR="008A068F" w:rsidRDefault="007D3091">
            <w:pPr>
              <w:spacing w:after="120" w:line="276" w:lineRule="auto"/>
              <w:jc w:val="both"/>
              <w:rPr>
                <w:rFonts w:ascii="Roboto" w:eastAsia="Roboto" w:hAnsi="Roboto" w:cs="Roboto"/>
                <w:color w:val="050707"/>
              </w:rPr>
            </w:pPr>
            <w:r>
              <w:rPr>
                <w:noProof/>
              </w:rPr>
              <w:drawing>
                <wp:anchor distT="0" distB="0" distL="114300" distR="114300" simplePos="0" relativeHeight="251685888" behindDoc="0" locked="0" layoutInCell="1" hidden="0" allowOverlap="1" wp14:anchorId="331F3C79" wp14:editId="7F67D278">
                  <wp:simplePos x="0" y="0"/>
                  <wp:positionH relativeFrom="column">
                    <wp:posOffset>-52427</wp:posOffset>
                  </wp:positionH>
                  <wp:positionV relativeFrom="paragraph">
                    <wp:posOffset>14003</wp:posOffset>
                  </wp:positionV>
                  <wp:extent cx="816062" cy="669426"/>
                  <wp:effectExtent l="0" t="0" r="0" b="0"/>
                  <wp:wrapNone/>
                  <wp:docPr id="177" name="image11.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picture containing icon&#10;&#10;Description automatically generated"/>
                          <pic:cNvPicPr preferRelativeResize="0"/>
                        </pic:nvPicPr>
                        <pic:blipFill>
                          <a:blip r:embed="rId20"/>
                          <a:srcRect/>
                          <a:stretch>
                            <a:fillRect/>
                          </a:stretch>
                        </pic:blipFill>
                        <pic:spPr>
                          <a:xfrm>
                            <a:off x="0" y="0"/>
                            <a:ext cx="816062" cy="669426"/>
                          </a:xfrm>
                          <a:prstGeom prst="rect">
                            <a:avLst/>
                          </a:prstGeom>
                          <a:ln/>
                        </pic:spPr>
                      </pic:pic>
                    </a:graphicData>
                  </a:graphic>
                  <wp14:sizeRelV relativeFrom="margin">
                    <wp14:pctHeight>0</wp14:pctHeight>
                  </wp14:sizeRelV>
                </wp:anchor>
              </w:drawing>
            </w:r>
          </w:p>
        </w:tc>
        <w:tc>
          <w:tcPr>
            <w:tcW w:w="1383" w:type="dxa"/>
          </w:tcPr>
          <w:p w14:paraId="6D383AF4" w14:textId="77777777" w:rsidR="008A068F" w:rsidRDefault="007D3091">
            <w:pPr>
              <w:spacing w:after="120" w:line="276" w:lineRule="auto"/>
              <w:jc w:val="both"/>
              <w:rPr>
                <w:rFonts w:ascii="Roboto" w:eastAsia="Roboto" w:hAnsi="Roboto" w:cs="Roboto"/>
                <w:color w:val="050707"/>
              </w:rPr>
            </w:pPr>
            <w:r>
              <w:rPr>
                <w:noProof/>
              </w:rPr>
              <w:drawing>
                <wp:anchor distT="0" distB="0" distL="114300" distR="114300" simplePos="0" relativeHeight="251686912" behindDoc="0" locked="0" layoutInCell="1" hidden="0" allowOverlap="1" wp14:anchorId="04DCD628" wp14:editId="59C1EB2C">
                  <wp:simplePos x="0" y="0"/>
                  <wp:positionH relativeFrom="column">
                    <wp:posOffset>-40946</wp:posOffset>
                  </wp:positionH>
                  <wp:positionV relativeFrom="paragraph">
                    <wp:posOffset>14003</wp:posOffset>
                  </wp:positionV>
                  <wp:extent cx="827003" cy="667964"/>
                  <wp:effectExtent l="0" t="0" r="0" b="0"/>
                  <wp:wrapNone/>
                  <wp:docPr id="18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827003" cy="667964"/>
                          </a:xfrm>
                          <a:prstGeom prst="rect">
                            <a:avLst/>
                          </a:prstGeom>
                          <a:ln/>
                        </pic:spPr>
                      </pic:pic>
                    </a:graphicData>
                  </a:graphic>
                  <wp14:sizeRelV relativeFrom="margin">
                    <wp14:pctHeight>0</wp14:pctHeight>
                  </wp14:sizeRelV>
                </wp:anchor>
              </w:drawing>
            </w:r>
          </w:p>
        </w:tc>
        <w:tc>
          <w:tcPr>
            <w:tcW w:w="1383" w:type="dxa"/>
          </w:tcPr>
          <w:p w14:paraId="213A83C0" w14:textId="77777777" w:rsidR="008A068F" w:rsidRDefault="007D3091">
            <w:pPr>
              <w:spacing w:after="120" w:line="276" w:lineRule="auto"/>
              <w:jc w:val="both"/>
              <w:rPr>
                <w:rFonts w:ascii="Roboto" w:eastAsia="Roboto" w:hAnsi="Roboto" w:cs="Roboto"/>
                <w:color w:val="050707"/>
              </w:rPr>
            </w:pPr>
            <w:r>
              <w:rPr>
                <w:noProof/>
              </w:rPr>
              <w:drawing>
                <wp:anchor distT="0" distB="0" distL="114300" distR="114300" simplePos="0" relativeHeight="251687936" behindDoc="0" locked="0" layoutInCell="1" hidden="0" allowOverlap="1" wp14:anchorId="3D49A707" wp14:editId="0FF738C0">
                  <wp:simplePos x="0" y="0"/>
                  <wp:positionH relativeFrom="column">
                    <wp:posOffset>-54178</wp:posOffset>
                  </wp:positionH>
                  <wp:positionV relativeFrom="paragraph">
                    <wp:posOffset>14003</wp:posOffset>
                  </wp:positionV>
                  <wp:extent cx="825911" cy="667082"/>
                  <wp:effectExtent l="0" t="0" r="0" b="0"/>
                  <wp:wrapNone/>
                  <wp:docPr id="188" name="image19.png" descr="Graphical user interface, application,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Graphical user interface, application, icon&#10;&#10;Description automatically generated"/>
                          <pic:cNvPicPr preferRelativeResize="0"/>
                        </pic:nvPicPr>
                        <pic:blipFill>
                          <a:blip r:embed="rId22"/>
                          <a:srcRect/>
                          <a:stretch>
                            <a:fillRect/>
                          </a:stretch>
                        </pic:blipFill>
                        <pic:spPr>
                          <a:xfrm>
                            <a:off x="0" y="0"/>
                            <a:ext cx="825911" cy="667082"/>
                          </a:xfrm>
                          <a:prstGeom prst="rect">
                            <a:avLst/>
                          </a:prstGeom>
                          <a:ln/>
                        </pic:spPr>
                      </pic:pic>
                    </a:graphicData>
                  </a:graphic>
                  <wp14:sizeRelV relativeFrom="margin">
                    <wp14:pctHeight>0</wp14:pctHeight>
                  </wp14:sizeRelV>
                </wp:anchor>
              </w:drawing>
            </w:r>
          </w:p>
        </w:tc>
        <w:tc>
          <w:tcPr>
            <w:tcW w:w="1379" w:type="dxa"/>
          </w:tcPr>
          <w:p w14:paraId="5CDD1FCF" w14:textId="77777777" w:rsidR="008A068F" w:rsidRDefault="007D3091">
            <w:pPr>
              <w:spacing w:after="120" w:line="276" w:lineRule="auto"/>
              <w:jc w:val="both"/>
              <w:rPr>
                <w:rFonts w:ascii="Roboto" w:eastAsia="Roboto" w:hAnsi="Roboto" w:cs="Roboto"/>
                <w:color w:val="050707"/>
              </w:rPr>
            </w:pPr>
            <w:r>
              <w:rPr>
                <w:noProof/>
              </w:rPr>
              <w:drawing>
                <wp:anchor distT="0" distB="0" distL="114300" distR="114300" simplePos="0" relativeHeight="251688960" behindDoc="0" locked="0" layoutInCell="1" hidden="0" allowOverlap="1" wp14:anchorId="16A4D733" wp14:editId="09140525">
                  <wp:simplePos x="0" y="0"/>
                  <wp:positionH relativeFrom="column">
                    <wp:posOffset>-55053</wp:posOffset>
                  </wp:positionH>
                  <wp:positionV relativeFrom="paragraph">
                    <wp:posOffset>14003</wp:posOffset>
                  </wp:positionV>
                  <wp:extent cx="840509" cy="668587"/>
                  <wp:effectExtent l="0" t="0" r="0" b="0"/>
                  <wp:wrapNone/>
                  <wp:docPr id="178" name="image4.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Icon&#10;&#10;Description automatically generated"/>
                          <pic:cNvPicPr preferRelativeResize="0"/>
                        </pic:nvPicPr>
                        <pic:blipFill>
                          <a:blip r:embed="rId23"/>
                          <a:srcRect/>
                          <a:stretch>
                            <a:fillRect/>
                          </a:stretch>
                        </pic:blipFill>
                        <pic:spPr>
                          <a:xfrm>
                            <a:off x="0" y="0"/>
                            <a:ext cx="840509" cy="668587"/>
                          </a:xfrm>
                          <a:prstGeom prst="rect">
                            <a:avLst/>
                          </a:prstGeom>
                          <a:ln/>
                        </pic:spPr>
                      </pic:pic>
                    </a:graphicData>
                  </a:graphic>
                  <wp14:sizeRelV relativeFrom="margin">
                    <wp14:pctHeight>0</wp14:pctHeight>
                  </wp14:sizeRelV>
                </wp:anchor>
              </w:drawing>
            </w:r>
          </w:p>
        </w:tc>
      </w:tr>
    </w:tbl>
    <w:p w14:paraId="4ADD25AC" w14:textId="77777777" w:rsidR="008A068F" w:rsidRDefault="007D3091">
      <w:pPr>
        <w:spacing w:before="120" w:line="276" w:lineRule="auto"/>
        <w:jc w:val="both"/>
        <w:rPr>
          <w:rFonts w:ascii="Roboto" w:eastAsia="Roboto" w:hAnsi="Roboto" w:cs="Roboto"/>
          <w:b/>
          <w:color w:val="000000"/>
          <w:sz w:val="20"/>
          <w:szCs w:val="20"/>
        </w:rPr>
      </w:pPr>
      <w:r>
        <w:rPr>
          <w:rFonts w:ascii="Roboto" w:eastAsia="Roboto" w:hAnsi="Roboto" w:cs="Roboto"/>
          <w:b/>
          <w:color w:val="000000"/>
          <w:sz w:val="20"/>
          <w:szCs w:val="20"/>
        </w:rPr>
        <w:t xml:space="preserve">COOPERATION FRAMEWORK OUTCOME 1: </w:t>
      </w:r>
      <w:r>
        <w:rPr>
          <w:rFonts w:ascii="Roboto" w:eastAsia="Roboto" w:hAnsi="Roboto" w:cs="Roboto"/>
          <w:b/>
          <w:sz w:val="20"/>
          <w:szCs w:val="20"/>
          <w:u w:val="single"/>
        </w:rPr>
        <w:t>BY 2024, PEOPLE IN RWANDA BENEFIT FROM MORE INCLUSIVE, COMPETITIVE, AND SUSTAINABLE ECONOMIC GROWTH THAT GENERATES DECENT WORK AND PROMOTES QUALITY AND LIVELIHOODS FOR ALL</w:t>
      </w:r>
    </w:p>
    <w:p w14:paraId="20FB06E9"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If Rwanda’s public and private institutions’ capacities are strengthened to increase innovation and investments in agriculture and livestock production and commercialization, and value chains become more inclusive, then sustainable and resilient agriculture production and productivity will be realised. Furthermore, if relevant public institutions develop and implement responsive and inclusive policies and regulations that attract and increase investment in climate-smart industrialization and trade that is competitive at a continental level, it will contribute to promoting inclusive economic growth by creating resilient decent jobs especially among women and youth. Moreover, if people, especially women’s and youths’ skills are enhanced, they have improved access to finance and non-financial services and utilize innovative practices and technologies to leverage natural and productive resources, entrepreneurship will increase  and most of the vulnerable will have resilient employment and diversified livelihoods.</w:t>
      </w:r>
    </w:p>
    <w:p w14:paraId="5944E0CD"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If all the above happens in inclusive, sustainable, climate-resilient urbanized settings across Rwanda and national institutions and private sector have the required technical capacity to mobilise innovative and blended financing needed to implement interventions required to deliver all these results and more: </w:t>
      </w:r>
    </w:p>
    <w:p w14:paraId="4270EF3D"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Then Rwanda will realise inclusive and climate-resilient economic growth that ensures all people in Rwanda have high quality and diversified livelihoods.</w:t>
      </w:r>
    </w:p>
    <w:p w14:paraId="0196DE0A"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The UN is committed to implementing and supporting strategies which align with the SDG targets to generate decent work and employment opportunities, increase agricultural yields and mediate post-harvest losses for Rwanda’s primarily agrarian population, increase access to economic resources and financial services particularly for women and vulnerable groups, and reduce extreme income inequalities. The UN will also promote a supportive and enabling policy environment for the achievement of inclusive economic growth. To deliver against these strategic goals, strategies and interventions that focus on increasing agriculture productivity and commercialization, enhancing competitiveness through inclusive trade and industrialization, promoting entrepreneurship, and creating decent jobs, development financing and sustainable urbanization are the main areas of focus under outcome one. Increases in </w:t>
      </w:r>
      <w:r>
        <w:rPr>
          <w:rFonts w:ascii="Roboto" w:eastAsia="Roboto" w:hAnsi="Roboto" w:cs="Roboto"/>
          <w:color w:val="050707"/>
          <w:sz w:val="20"/>
          <w:szCs w:val="20"/>
        </w:rPr>
        <w:lastRenderedPageBreak/>
        <w:t>agricultural productivity would also be enabled through the promotion of climate sensitive community assets such as terraces and irrigation systems as well as early warning systems that foster environmentally resilient livelihoods in Rwanda’s food system.</w:t>
      </w:r>
    </w:p>
    <w:p w14:paraId="13D0E82C" w14:textId="77777777" w:rsidR="008A068F" w:rsidRDefault="007D3091">
      <w:pPr>
        <w:spacing w:after="120" w:line="276" w:lineRule="auto"/>
        <w:jc w:val="both"/>
        <w:rPr>
          <w:rFonts w:ascii="Roboto" w:eastAsia="Roboto" w:hAnsi="Roboto" w:cs="Roboto"/>
          <w:b/>
          <w:color w:val="000000"/>
          <w:sz w:val="20"/>
          <w:szCs w:val="20"/>
        </w:rPr>
      </w:pPr>
      <w:r>
        <w:rPr>
          <w:rFonts w:ascii="Roboto" w:eastAsia="Roboto" w:hAnsi="Roboto" w:cs="Roboto"/>
          <w:b/>
          <w:color w:val="000000"/>
          <w:sz w:val="20"/>
          <w:szCs w:val="20"/>
        </w:rPr>
        <w:t xml:space="preserve">COOPERATION FRAMEWORK OUTCOME 2: </w:t>
      </w:r>
      <w:r>
        <w:rPr>
          <w:rFonts w:ascii="Roboto" w:eastAsia="Roboto" w:hAnsi="Roboto" w:cs="Roboto"/>
          <w:b/>
          <w:color w:val="000000"/>
          <w:sz w:val="20"/>
          <w:szCs w:val="20"/>
          <w:u w:val="single"/>
        </w:rPr>
        <w:t xml:space="preserve">BY 2024, RWANDAN INSTITUTIONS AND COMMUNITIES ARE MORE EQUITABLY, PRODUCTIVELY, AND SUSTAINABLY MANAGING NATURAL RESOURCES AND ADDRESSING CLIMATE CHANGE </w:t>
      </w:r>
      <w:r>
        <w:rPr>
          <w:rFonts w:ascii="Roboto" w:eastAsia="Roboto" w:hAnsi="Roboto" w:cs="Roboto"/>
          <w:b/>
          <w:sz w:val="20"/>
          <w:szCs w:val="20"/>
          <w:u w:val="single"/>
        </w:rPr>
        <w:t>AND NATURAL DISASTERS.</w:t>
      </w:r>
    </w:p>
    <w:p w14:paraId="50679EDA"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If environmental and natural resources (ENR) governance including institutions, laws, and regulations are strengthened to better design, implement, and monitor interventions and actors in the ENR sector. Plus, this is complemented by the private sector and population being more conscious about the climate and they integrate sustainable ENR management practices in their businesses and daily lives.  Additionally, if natural resources including forests, soils, water, air, minerals, and biodiversity are well managed and protected, and renewable energy is promoted, affordable and accessible for all and natural resources, particularly in food systems, are utilized, produced and consumed sustainably in a circular economy where materials are recycled, reused or repurposed.  Also, if people, especially the most vulnerable to climate change, have access to reliable energy and technology, timely, integrated climate change and early warning systems and have capacity, skills, and knowledge to prevent, respond and recover from climate shocks. </w:t>
      </w:r>
    </w:p>
    <w:p w14:paraId="3245DF62"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Then all people in Rwanda including those most vulnerable to climate change will be able to mitigate, adapt and remain resilient to the adverse impacts of climate change.</w:t>
      </w:r>
    </w:p>
    <w:p w14:paraId="3D978E04" w14:textId="77777777" w:rsidR="008A068F" w:rsidRDefault="007D3091">
      <w:pPr>
        <w:pBdr>
          <w:top w:val="nil"/>
          <w:left w:val="nil"/>
          <w:bottom w:val="nil"/>
          <w:right w:val="nil"/>
          <w:between w:val="nil"/>
        </w:pBdr>
        <w:spacing w:after="120" w:line="276" w:lineRule="auto"/>
        <w:jc w:val="both"/>
        <w:rPr>
          <w:rFonts w:ascii="Roboto" w:eastAsia="Roboto" w:hAnsi="Roboto" w:cs="Roboto"/>
          <w:b/>
          <w:color w:val="17365D"/>
          <w:sz w:val="20"/>
          <w:szCs w:val="20"/>
        </w:rPr>
      </w:pPr>
      <w:r>
        <w:rPr>
          <w:rFonts w:ascii="Roboto" w:eastAsia="Roboto" w:hAnsi="Roboto" w:cs="Roboto"/>
          <w:color w:val="050707"/>
          <w:sz w:val="20"/>
          <w:szCs w:val="20"/>
        </w:rPr>
        <w:t xml:space="preserve">The UN is committed to ensuring that all policies and strategies that promote economic transformation are underpinned by knowledge of Climate Change (CC) and the practice of adaptation and mitigation methods that promote resilience and safety of the poor and those in vulnerable situations. This includes protecting and restoring water-related ecosystems, including forests, wetlands, rivers, and lakes, facilitating access to and use of clean energy sources, supporting civil society participation in urban planning and resource management, and reducing the country’s carbon footprint. The UN contributes to the achievement of this outcome and relevant SDGs through implementation of projects and programmes that focus on sustainable use of natural resources, climate change adaptation and mitigation. </w:t>
      </w:r>
    </w:p>
    <w:p w14:paraId="7A2FFA01" w14:textId="77777777" w:rsidR="008A068F" w:rsidRDefault="007D3091">
      <w:pPr>
        <w:pBdr>
          <w:top w:val="nil"/>
          <w:left w:val="nil"/>
          <w:bottom w:val="nil"/>
          <w:right w:val="nil"/>
          <w:between w:val="nil"/>
        </w:pBdr>
        <w:spacing w:after="120" w:line="276" w:lineRule="auto"/>
        <w:jc w:val="both"/>
        <w:rPr>
          <w:rFonts w:ascii="Roboto" w:eastAsia="Roboto" w:hAnsi="Roboto" w:cs="Roboto"/>
          <w:b/>
          <w:color w:val="17365D"/>
          <w:sz w:val="20"/>
          <w:szCs w:val="20"/>
        </w:rPr>
      </w:pPr>
      <w:r>
        <w:rPr>
          <w:rFonts w:ascii="Roboto" w:eastAsia="Roboto" w:hAnsi="Roboto" w:cs="Roboto"/>
          <w:b/>
          <w:color w:val="17365D"/>
          <w:sz w:val="20"/>
          <w:szCs w:val="20"/>
        </w:rPr>
        <w:t>Partnerships</w:t>
      </w:r>
    </w:p>
    <w:p w14:paraId="1D96EE4E"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The effective implementation of inclusive economic growth, environment and natural resources conservation reforms will depend on meaningful partnerships with a wide range of actors in the public and private sector as well as civil society and development partners. </w:t>
      </w:r>
    </w:p>
    <w:p w14:paraId="4240D637"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The UN will engage with key public institutions involved in policy, strategy and programmes relevant to the focus areas under outcomes one and two of economic transformation. These include: MINECOFIN, MINEMA, MINAGRI, MINEDUC, MINICOM, MoE, MINIYOUTH, MINICT, RDB, REMA, FONERWA and </w:t>
      </w:r>
      <w:proofErr w:type="spellStart"/>
      <w:r>
        <w:rPr>
          <w:rFonts w:ascii="Roboto" w:eastAsia="Roboto" w:hAnsi="Roboto" w:cs="Roboto"/>
          <w:color w:val="050707"/>
          <w:sz w:val="20"/>
          <w:szCs w:val="20"/>
        </w:rPr>
        <w:t>MeteoRwanda</w:t>
      </w:r>
      <w:proofErr w:type="spellEnd"/>
      <w:r>
        <w:rPr>
          <w:rFonts w:ascii="Roboto" w:eastAsia="Roboto" w:hAnsi="Roboto" w:cs="Roboto"/>
          <w:color w:val="050707"/>
          <w:sz w:val="20"/>
          <w:szCs w:val="20"/>
        </w:rPr>
        <w:t xml:space="preserve"> among others. </w:t>
      </w:r>
    </w:p>
    <w:p w14:paraId="4C66D871"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Given the strategic importance of the private sector in economic transformation, the UN will continue existing partnerships with private sector entities and foster collaboration with new partners in the various sectors including financial institutions, agro-processing, manufacturing, export development, trade, ICT, construction, tourism, and  hospitality among others.</w:t>
      </w:r>
    </w:p>
    <w:p w14:paraId="208A4670"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00000"/>
          <w:sz w:val="20"/>
          <w:szCs w:val="20"/>
        </w:rPr>
      </w:pPr>
      <w:r>
        <w:rPr>
          <w:rFonts w:ascii="Roboto" w:eastAsia="Roboto" w:hAnsi="Roboto" w:cs="Roboto"/>
          <w:color w:val="000000"/>
          <w:sz w:val="20"/>
          <w:szCs w:val="20"/>
        </w:rPr>
        <w:t xml:space="preserve">Strong collaboration with funding partners will also be required to maximize synergies, minimize potential duplication, and ensure policy coherence. </w:t>
      </w:r>
      <w:r>
        <w:rPr>
          <w:rFonts w:ascii="Roboto" w:eastAsia="Roboto" w:hAnsi="Roboto" w:cs="Roboto"/>
          <w:sz w:val="20"/>
          <w:szCs w:val="20"/>
        </w:rPr>
        <w:t>C</w:t>
      </w:r>
      <w:r>
        <w:rPr>
          <w:rFonts w:ascii="Roboto" w:eastAsia="Roboto" w:hAnsi="Roboto" w:cs="Roboto"/>
          <w:color w:val="000000"/>
          <w:sz w:val="20"/>
          <w:szCs w:val="20"/>
        </w:rPr>
        <w:t xml:space="preserve">ooperation with funding partners will include large multilaterally and bilaterally funded programmes that have inclusive and sustainable private sector development as a key objective. The UN will also develop and strengthen partnerships with international and local NGOs, academia and institutions involved </w:t>
      </w:r>
      <w:r>
        <w:rPr>
          <w:rFonts w:ascii="Roboto" w:eastAsia="Roboto" w:hAnsi="Roboto" w:cs="Roboto"/>
          <w:color w:val="000000"/>
          <w:sz w:val="20"/>
          <w:szCs w:val="20"/>
        </w:rPr>
        <w:lastRenderedPageBreak/>
        <w:t>in developing relevant focus areas including agriculture, employment, entrepreneurship, industrialization, financial inclusion, climate change and urbanization.</w:t>
      </w:r>
    </w:p>
    <w:p w14:paraId="73BCF2ED" w14:textId="77777777" w:rsidR="008A068F" w:rsidRDefault="007D3091">
      <w:pPr>
        <w:pBdr>
          <w:top w:val="nil"/>
          <w:left w:val="nil"/>
          <w:bottom w:val="nil"/>
          <w:right w:val="nil"/>
          <w:between w:val="nil"/>
        </w:pBdr>
        <w:spacing w:after="120" w:line="276" w:lineRule="auto"/>
        <w:jc w:val="both"/>
        <w:rPr>
          <w:rFonts w:ascii="Arial" w:eastAsia="Arial" w:hAnsi="Arial" w:cs="Arial"/>
          <w:color w:val="000000"/>
          <w:sz w:val="19"/>
          <w:szCs w:val="19"/>
        </w:rPr>
      </w:pPr>
      <w:r>
        <w:rPr>
          <w:rFonts w:ascii="Roboto" w:eastAsia="Roboto" w:hAnsi="Roboto" w:cs="Roboto"/>
          <w:color w:val="000000"/>
          <w:sz w:val="20"/>
          <w:szCs w:val="20"/>
        </w:rPr>
        <w:t xml:space="preserve">Contributing UN agencies include: </w:t>
      </w:r>
      <w:r>
        <w:rPr>
          <w:rFonts w:ascii="Arial" w:eastAsia="Arial" w:hAnsi="Arial" w:cs="Arial"/>
          <w:color w:val="000000"/>
          <w:sz w:val="19"/>
          <w:szCs w:val="19"/>
        </w:rPr>
        <w:t xml:space="preserve">UNDP; FAO; UNHCR; UNWOMEN; WFP; UNHABITAT; UNECA; IOM; IFAD; ITC; UNIDO; UNCDF; UNEP; UNESCO; UNFPA; UNCTAD; ILO, UNICEF. </w:t>
      </w:r>
    </w:p>
    <w:p w14:paraId="32C06FCD" w14:textId="77777777" w:rsidR="008A068F" w:rsidRDefault="007D3091">
      <w:pPr>
        <w:pStyle w:val="Heading1"/>
        <w:numPr>
          <w:ilvl w:val="2"/>
          <w:numId w:val="9"/>
        </w:numPr>
        <w:spacing w:before="0" w:after="120" w:line="276" w:lineRule="auto"/>
        <w:rPr>
          <w:rFonts w:ascii="Roboto" w:eastAsia="Roboto" w:hAnsi="Roboto" w:cs="Roboto"/>
          <w:color w:val="000000"/>
          <w:sz w:val="24"/>
          <w:szCs w:val="24"/>
        </w:rPr>
      </w:pPr>
      <w:bookmarkStart w:id="25" w:name="_Toc89438341"/>
      <w:r>
        <w:rPr>
          <w:rFonts w:ascii="Roboto" w:eastAsia="Roboto" w:hAnsi="Roboto" w:cs="Roboto"/>
          <w:color w:val="000000"/>
          <w:sz w:val="24"/>
          <w:szCs w:val="24"/>
        </w:rPr>
        <w:t>Strategic priority II: Social Transformation</w:t>
      </w:r>
      <w:bookmarkEnd w:id="25"/>
    </w:p>
    <w:p w14:paraId="1B8DCF23"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The UN’s overall vision for social transformation is that Rwanda’s human capital is enhanced to harness its demographic dividend and achieve a higher standard of life that is resilient to shocks and free from violence and discrimination. This vision is fully aligned to the goal of the NST1 pillar, which seeks to develop Rwandans into capable and skilled people with quality standards of living and a stable and secure society. Through this Cooperation Framework, the UN system in Rwanda contributes to the achievement of this vision through outcomes three and four. This Strategic Priority contributes to SDGs 1,2,3,4,5,6,7,10 and 11. </w:t>
      </w:r>
    </w:p>
    <w:tbl>
      <w:tblPr>
        <w:tblStyle w:val="aff7"/>
        <w:tblW w:w="8289"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380"/>
        <w:gridCol w:w="1381"/>
        <w:gridCol w:w="1383"/>
        <w:gridCol w:w="1383"/>
        <w:gridCol w:w="1383"/>
        <w:gridCol w:w="1379"/>
      </w:tblGrid>
      <w:tr w:rsidR="008A068F" w14:paraId="1437BBBC" w14:textId="77777777">
        <w:trPr>
          <w:trHeight w:val="1386"/>
        </w:trPr>
        <w:tc>
          <w:tcPr>
            <w:tcW w:w="1380" w:type="dxa"/>
          </w:tcPr>
          <w:p w14:paraId="2A502604" w14:textId="77777777" w:rsidR="008A068F" w:rsidRDefault="007D3091">
            <w:pPr>
              <w:spacing w:after="120" w:line="276" w:lineRule="auto"/>
              <w:jc w:val="both"/>
              <w:rPr>
                <w:rFonts w:ascii="Roboto" w:eastAsia="Roboto" w:hAnsi="Roboto" w:cs="Roboto"/>
                <w:color w:val="050707"/>
              </w:rPr>
            </w:pPr>
            <w:r>
              <w:rPr>
                <w:noProof/>
              </w:rPr>
              <w:drawing>
                <wp:anchor distT="0" distB="0" distL="114300" distR="114300" simplePos="0" relativeHeight="251689984" behindDoc="0" locked="0" layoutInCell="1" hidden="0" allowOverlap="1" wp14:anchorId="5BF60486" wp14:editId="08186140">
                  <wp:simplePos x="0" y="0"/>
                  <wp:positionH relativeFrom="column">
                    <wp:posOffset>-59052</wp:posOffset>
                  </wp:positionH>
                  <wp:positionV relativeFrom="paragraph">
                    <wp:posOffset>13970</wp:posOffset>
                  </wp:positionV>
                  <wp:extent cx="838200" cy="837565"/>
                  <wp:effectExtent l="0" t="0" r="0" b="0"/>
                  <wp:wrapNone/>
                  <wp:docPr id="184" name="image14.png" descr="A picture containing text, re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picture containing text, red&#10;&#10;Description automatically generated"/>
                          <pic:cNvPicPr preferRelativeResize="0"/>
                        </pic:nvPicPr>
                        <pic:blipFill>
                          <a:blip r:embed="rId12"/>
                          <a:srcRect/>
                          <a:stretch>
                            <a:fillRect/>
                          </a:stretch>
                        </pic:blipFill>
                        <pic:spPr>
                          <a:xfrm>
                            <a:off x="0" y="0"/>
                            <a:ext cx="838200" cy="837565"/>
                          </a:xfrm>
                          <a:prstGeom prst="rect">
                            <a:avLst/>
                          </a:prstGeom>
                          <a:ln/>
                        </pic:spPr>
                      </pic:pic>
                    </a:graphicData>
                  </a:graphic>
                </wp:anchor>
              </w:drawing>
            </w:r>
          </w:p>
        </w:tc>
        <w:tc>
          <w:tcPr>
            <w:tcW w:w="1381" w:type="dxa"/>
          </w:tcPr>
          <w:p w14:paraId="5FCF390C" w14:textId="77777777" w:rsidR="008A068F" w:rsidRDefault="007D3091">
            <w:pPr>
              <w:spacing w:after="120" w:line="276" w:lineRule="auto"/>
              <w:jc w:val="both"/>
              <w:rPr>
                <w:rFonts w:ascii="Roboto" w:eastAsia="Roboto" w:hAnsi="Roboto" w:cs="Roboto"/>
                <w:color w:val="050707"/>
              </w:rPr>
            </w:pPr>
            <w:r>
              <w:rPr>
                <w:noProof/>
              </w:rPr>
              <w:drawing>
                <wp:anchor distT="0" distB="0" distL="114300" distR="114300" simplePos="0" relativeHeight="251691008" behindDoc="0" locked="0" layoutInCell="1" hidden="0" allowOverlap="1" wp14:anchorId="2A577C30" wp14:editId="79441028">
                  <wp:simplePos x="0" y="0"/>
                  <wp:positionH relativeFrom="column">
                    <wp:posOffset>-46987</wp:posOffset>
                  </wp:positionH>
                  <wp:positionV relativeFrom="paragraph">
                    <wp:posOffset>13970</wp:posOffset>
                  </wp:positionV>
                  <wp:extent cx="824865" cy="837565"/>
                  <wp:effectExtent l="0" t="0" r="0" b="0"/>
                  <wp:wrapNone/>
                  <wp:docPr id="179" name="image10.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Icon&#10;&#10;Description automatically generated"/>
                          <pic:cNvPicPr preferRelativeResize="0"/>
                        </pic:nvPicPr>
                        <pic:blipFill>
                          <a:blip r:embed="rId13"/>
                          <a:srcRect/>
                          <a:stretch>
                            <a:fillRect/>
                          </a:stretch>
                        </pic:blipFill>
                        <pic:spPr>
                          <a:xfrm>
                            <a:off x="0" y="0"/>
                            <a:ext cx="824865" cy="837565"/>
                          </a:xfrm>
                          <a:prstGeom prst="rect">
                            <a:avLst/>
                          </a:prstGeom>
                          <a:ln/>
                        </pic:spPr>
                      </pic:pic>
                    </a:graphicData>
                  </a:graphic>
                </wp:anchor>
              </w:drawing>
            </w:r>
          </w:p>
        </w:tc>
        <w:tc>
          <w:tcPr>
            <w:tcW w:w="1383" w:type="dxa"/>
          </w:tcPr>
          <w:p w14:paraId="2BCC7A25" w14:textId="77777777" w:rsidR="008A068F" w:rsidRDefault="007D3091">
            <w:pPr>
              <w:spacing w:after="120" w:line="276" w:lineRule="auto"/>
              <w:jc w:val="both"/>
              <w:rPr>
                <w:rFonts w:ascii="Roboto" w:eastAsia="Roboto" w:hAnsi="Roboto" w:cs="Roboto"/>
                <w:color w:val="050707"/>
              </w:rPr>
            </w:pPr>
            <w:r>
              <w:rPr>
                <w:noProof/>
              </w:rPr>
              <w:drawing>
                <wp:anchor distT="0" distB="0" distL="114300" distR="114300" simplePos="0" relativeHeight="251692032" behindDoc="0" locked="0" layoutInCell="1" hidden="0" allowOverlap="1" wp14:anchorId="432CBCC0" wp14:editId="2651F315">
                  <wp:simplePos x="0" y="0"/>
                  <wp:positionH relativeFrom="column">
                    <wp:posOffset>-51802</wp:posOffset>
                  </wp:positionH>
                  <wp:positionV relativeFrom="paragraph">
                    <wp:posOffset>14943</wp:posOffset>
                  </wp:positionV>
                  <wp:extent cx="860722" cy="861368"/>
                  <wp:effectExtent l="0" t="0" r="0" b="0"/>
                  <wp:wrapNone/>
                  <wp:docPr id="167" name="image1.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graphical user interface&#10;&#10;Description automatically generated"/>
                          <pic:cNvPicPr preferRelativeResize="0"/>
                        </pic:nvPicPr>
                        <pic:blipFill>
                          <a:blip r:embed="rId24"/>
                          <a:srcRect/>
                          <a:stretch>
                            <a:fillRect/>
                          </a:stretch>
                        </pic:blipFill>
                        <pic:spPr>
                          <a:xfrm>
                            <a:off x="0" y="0"/>
                            <a:ext cx="860722" cy="861368"/>
                          </a:xfrm>
                          <a:prstGeom prst="rect">
                            <a:avLst/>
                          </a:prstGeom>
                          <a:ln/>
                        </pic:spPr>
                      </pic:pic>
                    </a:graphicData>
                  </a:graphic>
                </wp:anchor>
              </w:drawing>
            </w:r>
          </w:p>
        </w:tc>
        <w:tc>
          <w:tcPr>
            <w:tcW w:w="1383" w:type="dxa"/>
            <w:tcBorders>
              <w:bottom w:val="dotted" w:sz="4" w:space="0" w:color="000000"/>
            </w:tcBorders>
          </w:tcPr>
          <w:p w14:paraId="5E76AFC9" w14:textId="77777777" w:rsidR="008A068F" w:rsidRDefault="007D3091">
            <w:pPr>
              <w:spacing w:after="120" w:line="276" w:lineRule="auto"/>
              <w:jc w:val="both"/>
              <w:rPr>
                <w:rFonts w:ascii="Roboto" w:eastAsia="Roboto" w:hAnsi="Roboto" w:cs="Roboto"/>
                <w:color w:val="050707"/>
              </w:rPr>
            </w:pPr>
            <w:r>
              <w:rPr>
                <w:noProof/>
              </w:rPr>
              <w:drawing>
                <wp:anchor distT="0" distB="0" distL="114300" distR="114300" simplePos="0" relativeHeight="251693056" behindDoc="0" locked="0" layoutInCell="1" hidden="0" allowOverlap="1" wp14:anchorId="30E74499" wp14:editId="333F5E80">
                  <wp:simplePos x="0" y="0"/>
                  <wp:positionH relativeFrom="column">
                    <wp:posOffset>-50331</wp:posOffset>
                  </wp:positionH>
                  <wp:positionV relativeFrom="paragraph">
                    <wp:posOffset>14943</wp:posOffset>
                  </wp:positionV>
                  <wp:extent cx="853194" cy="857747"/>
                  <wp:effectExtent l="0" t="0" r="0" b="0"/>
                  <wp:wrapNone/>
                  <wp:docPr id="174" name="image3.png" descr="A sign on a wall&#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png" descr="A sign on a wall&#10;&#10;Description automatically generated with low confidence"/>
                          <pic:cNvPicPr preferRelativeResize="0"/>
                        </pic:nvPicPr>
                        <pic:blipFill>
                          <a:blip r:embed="rId25"/>
                          <a:srcRect/>
                          <a:stretch>
                            <a:fillRect/>
                          </a:stretch>
                        </pic:blipFill>
                        <pic:spPr>
                          <a:xfrm>
                            <a:off x="0" y="0"/>
                            <a:ext cx="853194" cy="857747"/>
                          </a:xfrm>
                          <a:prstGeom prst="rect">
                            <a:avLst/>
                          </a:prstGeom>
                          <a:ln/>
                        </pic:spPr>
                      </pic:pic>
                    </a:graphicData>
                  </a:graphic>
                </wp:anchor>
              </w:drawing>
            </w:r>
          </w:p>
        </w:tc>
        <w:tc>
          <w:tcPr>
            <w:tcW w:w="1383" w:type="dxa"/>
            <w:tcBorders>
              <w:bottom w:val="dotted" w:sz="4" w:space="0" w:color="000000"/>
            </w:tcBorders>
          </w:tcPr>
          <w:p w14:paraId="0A42A3C4" w14:textId="77777777" w:rsidR="008A068F" w:rsidRDefault="007D3091">
            <w:pPr>
              <w:spacing w:after="120" w:line="276" w:lineRule="auto"/>
              <w:jc w:val="both"/>
              <w:rPr>
                <w:rFonts w:ascii="Roboto" w:eastAsia="Roboto" w:hAnsi="Roboto" w:cs="Roboto"/>
                <w:color w:val="050707"/>
              </w:rPr>
            </w:pPr>
            <w:r>
              <w:rPr>
                <w:noProof/>
              </w:rPr>
              <w:drawing>
                <wp:anchor distT="0" distB="0" distL="114300" distR="114300" simplePos="0" relativeHeight="251694080" behindDoc="0" locked="0" layoutInCell="1" hidden="0" allowOverlap="1" wp14:anchorId="211921D4" wp14:editId="5C3386E0">
                  <wp:simplePos x="0" y="0"/>
                  <wp:positionH relativeFrom="column">
                    <wp:posOffset>-45862</wp:posOffset>
                  </wp:positionH>
                  <wp:positionV relativeFrom="paragraph">
                    <wp:posOffset>22225</wp:posOffset>
                  </wp:positionV>
                  <wp:extent cx="825500" cy="837565"/>
                  <wp:effectExtent l="0" t="0" r="0" b="0"/>
                  <wp:wrapNone/>
                  <wp:docPr id="169" name="image5.png" descr="Ic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png" descr="Icon&#10;&#10;Description automatically generated with medium confidence"/>
                          <pic:cNvPicPr preferRelativeResize="0"/>
                        </pic:nvPicPr>
                        <pic:blipFill>
                          <a:blip r:embed="rId14"/>
                          <a:srcRect/>
                          <a:stretch>
                            <a:fillRect/>
                          </a:stretch>
                        </pic:blipFill>
                        <pic:spPr>
                          <a:xfrm>
                            <a:off x="0" y="0"/>
                            <a:ext cx="825500" cy="837565"/>
                          </a:xfrm>
                          <a:prstGeom prst="rect">
                            <a:avLst/>
                          </a:prstGeom>
                          <a:ln/>
                        </pic:spPr>
                      </pic:pic>
                    </a:graphicData>
                  </a:graphic>
                </wp:anchor>
              </w:drawing>
            </w:r>
          </w:p>
        </w:tc>
        <w:tc>
          <w:tcPr>
            <w:tcW w:w="1379" w:type="dxa"/>
            <w:tcBorders>
              <w:bottom w:val="dotted" w:sz="4" w:space="0" w:color="000000"/>
            </w:tcBorders>
          </w:tcPr>
          <w:p w14:paraId="39913F57" w14:textId="77777777" w:rsidR="008A068F" w:rsidRDefault="007D3091">
            <w:pPr>
              <w:spacing w:after="120" w:line="276" w:lineRule="auto"/>
              <w:jc w:val="both"/>
              <w:rPr>
                <w:rFonts w:ascii="Roboto" w:eastAsia="Roboto" w:hAnsi="Roboto" w:cs="Roboto"/>
                <w:color w:val="050707"/>
              </w:rPr>
            </w:pPr>
            <w:r>
              <w:rPr>
                <w:noProof/>
              </w:rPr>
              <w:drawing>
                <wp:anchor distT="0" distB="0" distL="114300" distR="114300" simplePos="0" relativeHeight="251695104" behindDoc="0" locked="0" layoutInCell="1" hidden="0" allowOverlap="1" wp14:anchorId="3FCA1671" wp14:editId="46CBC970">
                  <wp:simplePos x="0" y="0"/>
                  <wp:positionH relativeFrom="column">
                    <wp:posOffset>-58964</wp:posOffset>
                  </wp:positionH>
                  <wp:positionV relativeFrom="paragraph">
                    <wp:posOffset>14943</wp:posOffset>
                  </wp:positionV>
                  <wp:extent cx="865162" cy="858153"/>
                  <wp:effectExtent l="0" t="0" r="0" b="0"/>
                  <wp:wrapNone/>
                  <wp:docPr id="1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865162" cy="858153"/>
                          </a:xfrm>
                          <a:prstGeom prst="rect">
                            <a:avLst/>
                          </a:prstGeom>
                          <a:ln/>
                        </pic:spPr>
                      </pic:pic>
                    </a:graphicData>
                  </a:graphic>
                </wp:anchor>
              </w:drawing>
            </w:r>
          </w:p>
        </w:tc>
      </w:tr>
      <w:tr w:rsidR="008A068F" w14:paraId="45FF0AE7" w14:textId="77777777">
        <w:trPr>
          <w:trHeight w:val="1386"/>
        </w:trPr>
        <w:tc>
          <w:tcPr>
            <w:tcW w:w="1380" w:type="dxa"/>
          </w:tcPr>
          <w:p w14:paraId="3929C795" w14:textId="77777777" w:rsidR="008A068F" w:rsidRDefault="007D3091">
            <w:pPr>
              <w:spacing w:after="120" w:line="276" w:lineRule="auto"/>
              <w:jc w:val="both"/>
              <w:rPr>
                <w:rFonts w:ascii="Roboto" w:eastAsia="Roboto" w:hAnsi="Roboto" w:cs="Roboto"/>
                <w:b/>
                <w:sz w:val="12"/>
                <w:szCs w:val="12"/>
              </w:rPr>
            </w:pPr>
            <w:r>
              <w:rPr>
                <w:noProof/>
              </w:rPr>
              <w:drawing>
                <wp:anchor distT="0" distB="0" distL="114300" distR="114300" simplePos="0" relativeHeight="251696128" behindDoc="0" locked="0" layoutInCell="1" hidden="0" allowOverlap="1" wp14:anchorId="12FBA61B" wp14:editId="5B201A2C">
                  <wp:simplePos x="0" y="0"/>
                  <wp:positionH relativeFrom="column">
                    <wp:posOffset>-42052</wp:posOffset>
                  </wp:positionH>
                  <wp:positionV relativeFrom="paragraph">
                    <wp:posOffset>15240</wp:posOffset>
                  </wp:positionV>
                  <wp:extent cx="838200" cy="837565"/>
                  <wp:effectExtent l="0" t="0" r="0" b="0"/>
                  <wp:wrapNone/>
                  <wp:docPr id="171" name="image8.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Icon&#10;&#10;Description automatically generated"/>
                          <pic:cNvPicPr preferRelativeResize="0"/>
                        </pic:nvPicPr>
                        <pic:blipFill>
                          <a:blip r:embed="rId15"/>
                          <a:srcRect/>
                          <a:stretch>
                            <a:fillRect/>
                          </a:stretch>
                        </pic:blipFill>
                        <pic:spPr>
                          <a:xfrm>
                            <a:off x="0" y="0"/>
                            <a:ext cx="838200" cy="837565"/>
                          </a:xfrm>
                          <a:prstGeom prst="rect">
                            <a:avLst/>
                          </a:prstGeom>
                          <a:ln/>
                        </pic:spPr>
                      </pic:pic>
                    </a:graphicData>
                  </a:graphic>
                </wp:anchor>
              </w:drawing>
            </w:r>
          </w:p>
        </w:tc>
        <w:tc>
          <w:tcPr>
            <w:tcW w:w="1381" w:type="dxa"/>
          </w:tcPr>
          <w:p w14:paraId="12DA6005" w14:textId="77777777" w:rsidR="008A068F" w:rsidRDefault="007D3091">
            <w:pPr>
              <w:spacing w:after="120" w:line="276" w:lineRule="auto"/>
              <w:jc w:val="both"/>
              <w:rPr>
                <w:rFonts w:ascii="Roboto" w:eastAsia="Roboto" w:hAnsi="Roboto" w:cs="Roboto"/>
                <w:color w:val="050707"/>
              </w:rPr>
            </w:pPr>
            <w:r>
              <w:rPr>
                <w:noProof/>
              </w:rPr>
              <w:drawing>
                <wp:anchor distT="0" distB="0" distL="114300" distR="114300" simplePos="0" relativeHeight="251697152" behindDoc="0" locked="0" layoutInCell="1" hidden="0" allowOverlap="1" wp14:anchorId="7998E4F2" wp14:editId="79940562">
                  <wp:simplePos x="0" y="0"/>
                  <wp:positionH relativeFrom="column">
                    <wp:posOffset>-39512</wp:posOffset>
                  </wp:positionH>
                  <wp:positionV relativeFrom="paragraph">
                    <wp:posOffset>26669</wp:posOffset>
                  </wp:positionV>
                  <wp:extent cx="825500" cy="812800"/>
                  <wp:effectExtent l="0" t="0" r="0" b="0"/>
                  <wp:wrapNone/>
                  <wp:docPr id="165" name="image6.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Icon&#10;&#10;Description automatically generated"/>
                          <pic:cNvPicPr preferRelativeResize="0"/>
                        </pic:nvPicPr>
                        <pic:blipFill>
                          <a:blip r:embed="rId18"/>
                          <a:srcRect/>
                          <a:stretch>
                            <a:fillRect/>
                          </a:stretch>
                        </pic:blipFill>
                        <pic:spPr>
                          <a:xfrm>
                            <a:off x="0" y="0"/>
                            <a:ext cx="825500" cy="812800"/>
                          </a:xfrm>
                          <a:prstGeom prst="rect">
                            <a:avLst/>
                          </a:prstGeom>
                          <a:ln/>
                        </pic:spPr>
                      </pic:pic>
                    </a:graphicData>
                  </a:graphic>
                </wp:anchor>
              </w:drawing>
            </w:r>
          </w:p>
        </w:tc>
        <w:tc>
          <w:tcPr>
            <w:tcW w:w="1383" w:type="dxa"/>
          </w:tcPr>
          <w:p w14:paraId="5EA25ED4" w14:textId="77777777" w:rsidR="008A068F" w:rsidRDefault="007D3091">
            <w:pPr>
              <w:spacing w:after="120" w:line="276" w:lineRule="auto"/>
              <w:jc w:val="both"/>
              <w:rPr>
                <w:rFonts w:ascii="Roboto" w:eastAsia="Roboto" w:hAnsi="Roboto" w:cs="Roboto"/>
                <w:color w:val="050707"/>
              </w:rPr>
            </w:pPr>
            <w:r>
              <w:rPr>
                <w:noProof/>
              </w:rPr>
              <w:drawing>
                <wp:anchor distT="0" distB="0" distL="114300" distR="114300" simplePos="0" relativeHeight="251698176" behindDoc="0" locked="0" layoutInCell="1" hidden="0" allowOverlap="1" wp14:anchorId="3E9F68FA" wp14:editId="048B19B6">
                  <wp:simplePos x="0" y="0"/>
                  <wp:positionH relativeFrom="column">
                    <wp:posOffset>-48892</wp:posOffset>
                  </wp:positionH>
                  <wp:positionV relativeFrom="paragraph">
                    <wp:posOffset>26815</wp:posOffset>
                  </wp:positionV>
                  <wp:extent cx="837565" cy="812800"/>
                  <wp:effectExtent l="0" t="0" r="0" b="0"/>
                  <wp:wrapNone/>
                  <wp:docPr id="172" name="image7.png"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table&#10;&#10;Description automatically generated"/>
                          <pic:cNvPicPr preferRelativeResize="0"/>
                        </pic:nvPicPr>
                        <pic:blipFill>
                          <a:blip r:embed="rId19"/>
                          <a:srcRect/>
                          <a:stretch>
                            <a:fillRect/>
                          </a:stretch>
                        </pic:blipFill>
                        <pic:spPr>
                          <a:xfrm>
                            <a:off x="0" y="0"/>
                            <a:ext cx="837565" cy="812800"/>
                          </a:xfrm>
                          <a:prstGeom prst="rect">
                            <a:avLst/>
                          </a:prstGeom>
                          <a:ln/>
                        </pic:spPr>
                      </pic:pic>
                    </a:graphicData>
                  </a:graphic>
                </wp:anchor>
              </w:drawing>
            </w:r>
          </w:p>
        </w:tc>
        <w:tc>
          <w:tcPr>
            <w:tcW w:w="1383" w:type="dxa"/>
            <w:tcBorders>
              <w:bottom w:val="nil"/>
              <w:right w:val="nil"/>
            </w:tcBorders>
          </w:tcPr>
          <w:p w14:paraId="161CE201" w14:textId="77777777" w:rsidR="008A068F" w:rsidRDefault="008A068F">
            <w:pPr>
              <w:spacing w:after="120" w:line="276" w:lineRule="auto"/>
              <w:jc w:val="both"/>
              <w:rPr>
                <w:rFonts w:ascii="Roboto" w:eastAsia="Roboto" w:hAnsi="Roboto" w:cs="Roboto"/>
                <w:color w:val="050707"/>
              </w:rPr>
            </w:pPr>
          </w:p>
        </w:tc>
        <w:tc>
          <w:tcPr>
            <w:tcW w:w="1383" w:type="dxa"/>
            <w:tcBorders>
              <w:left w:val="nil"/>
              <w:bottom w:val="nil"/>
              <w:right w:val="nil"/>
            </w:tcBorders>
          </w:tcPr>
          <w:p w14:paraId="6D1704EC" w14:textId="77777777" w:rsidR="008A068F" w:rsidRDefault="008A068F">
            <w:pPr>
              <w:spacing w:after="120" w:line="276" w:lineRule="auto"/>
              <w:jc w:val="both"/>
              <w:rPr>
                <w:rFonts w:ascii="Roboto" w:eastAsia="Roboto" w:hAnsi="Roboto" w:cs="Roboto"/>
                <w:color w:val="050707"/>
              </w:rPr>
            </w:pPr>
          </w:p>
        </w:tc>
        <w:tc>
          <w:tcPr>
            <w:tcW w:w="1379" w:type="dxa"/>
            <w:tcBorders>
              <w:left w:val="nil"/>
              <w:bottom w:val="nil"/>
              <w:right w:val="nil"/>
            </w:tcBorders>
          </w:tcPr>
          <w:p w14:paraId="2724B34B" w14:textId="77777777" w:rsidR="008A068F" w:rsidRDefault="008A068F">
            <w:pPr>
              <w:spacing w:after="120" w:line="276" w:lineRule="auto"/>
              <w:jc w:val="both"/>
              <w:rPr>
                <w:rFonts w:ascii="Roboto" w:eastAsia="Roboto" w:hAnsi="Roboto" w:cs="Roboto"/>
                <w:color w:val="050707"/>
              </w:rPr>
            </w:pPr>
          </w:p>
        </w:tc>
      </w:tr>
    </w:tbl>
    <w:p w14:paraId="645224C5" w14:textId="77777777" w:rsidR="008A068F" w:rsidRDefault="007D3091">
      <w:pPr>
        <w:spacing w:before="120" w:after="120"/>
        <w:jc w:val="both"/>
        <w:rPr>
          <w:rFonts w:ascii="Roboto" w:eastAsia="Roboto" w:hAnsi="Roboto" w:cs="Roboto"/>
          <w:b/>
          <w:color w:val="000000"/>
          <w:sz w:val="20"/>
          <w:szCs w:val="20"/>
        </w:rPr>
      </w:pPr>
      <w:r>
        <w:rPr>
          <w:rFonts w:ascii="Roboto" w:eastAsia="Roboto" w:hAnsi="Roboto" w:cs="Roboto"/>
          <w:b/>
          <w:color w:val="000000"/>
          <w:sz w:val="20"/>
          <w:szCs w:val="20"/>
        </w:rPr>
        <w:t>COOPERATION FRAMEWORK OUTCOME 3</w:t>
      </w:r>
      <w:r>
        <w:rPr>
          <w:rFonts w:ascii="Roboto" w:eastAsia="Roboto" w:hAnsi="Roboto" w:cs="Roboto"/>
          <w:b/>
          <w:color w:val="000000"/>
          <w:sz w:val="20"/>
          <w:szCs w:val="20"/>
          <w:u w:val="single"/>
        </w:rPr>
        <w:t>: BY 2024, PEOPLE IN RWANDA, PARTICULARLY THE MOST VULNERABLE, ENJOY INCREASED AND EQUITABLE ACCESS TO QUALITY EDUCATION, HEALTH, NUTRITION AND WATER, SANITATION, AND HYGIENE SERVICES.</w:t>
      </w:r>
    </w:p>
    <w:p w14:paraId="3E598623"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If Rwanda’s national and sub-national service providers in the health sector have the capacity required to deliver and scale up inclusive quality reproductive healthcare services and provide priority infectious disease prevention and response. In addition to the national health system being sustainably financed to deliver key health policies and programmes, quality health services will be accessed by citizens, including those most in need.  Furthermore, if national, and sub-national service providers across all sectors, communities, and private sector have the necessary resources to provide high quality and comprehensive nutrition services and ensure food security for especially the poorest households and children. Whilst, if service providers in the education sector have the prerequisite technical capacity and resources to deliver inclusive quality education to all levels of learners; and if national and sub-national institutions have the necessary technical and institutional capacity to deliver and monitor inclusive water sanitation and hygiene (WASH) services, including in humanitarian settings.   </w:t>
      </w:r>
    </w:p>
    <w:p w14:paraId="0B7BCE20"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Then, Rwanda will reap from its demographic dividend through enhanced human capital capable of delivering and benefiting from social and economic development.</w:t>
      </w:r>
    </w:p>
    <w:p w14:paraId="279F5A33"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To address the challenges that hinder Rwanda from achieving equitable human capital development, outcome three aims to ensure that people in Rwanda, specifically the most vulnerable, benefit from increased and equitable access to quality education and health, nutrition, and WASH services. The UN will continue to provide technical and financial means to strengthen health systems, infectious diseases prevention and control, food security and nutrition as well as access to quality basic and secondary education and WASH. The interventions in this outcome will cover all districts of Rwanda with some programmes overlapping to ensure interventions target the most vulnerable groups in society including </w:t>
      </w:r>
      <w:r>
        <w:rPr>
          <w:rFonts w:ascii="Roboto" w:eastAsia="Roboto" w:hAnsi="Roboto" w:cs="Roboto"/>
          <w:color w:val="050707"/>
          <w:sz w:val="20"/>
          <w:szCs w:val="20"/>
        </w:rPr>
        <w:lastRenderedPageBreak/>
        <w:t xml:space="preserve">people in rural areas, women, children, adolescents, people with disabilities, high risk populations such as girls, victims of conflict and other humanitarian crises such as refugees in camps, immigrants, and internally displaced people, among others.  </w:t>
      </w:r>
    </w:p>
    <w:p w14:paraId="27540F53" w14:textId="77777777" w:rsidR="008A068F" w:rsidRDefault="007D3091">
      <w:pPr>
        <w:shd w:val="clear" w:color="auto" w:fill="FFFFFF"/>
        <w:spacing w:after="120" w:line="276" w:lineRule="auto"/>
        <w:jc w:val="both"/>
        <w:rPr>
          <w:rFonts w:ascii="Roboto" w:eastAsia="Roboto" w:hAnsi="Roboto" w:cs="Roboto"/>
          <w:b/>
          <w:color w:val="050707"/>
          <w:sz w:val="20"/>
          <w:szCs w:val="20"/>
        </w:rPr>
      </w:pPr>
      <w:r>
        <w:rPr>
          <w:rFonts w:ascii="Roboto" w:eastAsia="Roboto" w:hAnsi="Roboto" w:cs="Roboto"/>
          <w:b/>
          <w:color w:val="050707"/>
          <w:sz w:val="20"/>
          <w:szCs w:val="20"/>
        </w:rPr>
        <w:t xml:space="preserve">COOPERATION FRAMEWORK OUTCOME 4: </w:t>
      </w:r>
      <w:r>
        <w:rPr>
          <w:rFonts w:ascii="Roboto" w:eastAsia="Roboto" w:hAnsi="Roboto" w:cs="Roboto"/>
          <w:b/>
          <w:color w:val="050707"/>
          <w:sz w:val="20"/>
          <w:szCs w:val="20"/>
          <w:u w:val="single"/>
        </w:rPr>
        <w:t xml:space="preserve"> BY 2024, PEOPLE IN RWANDA, PARTICULARLY THE MOST VULNERABLE, HAVE INCREASED RESILIENCE TO BOTH NATURAL AND MAN-MADE SHOCKS AND LIVE A LIFE FREE FROM ALL FORMS OF VIOLENCE AND DISCRIMINATION.</w:t>
      </w:r>
    </w:p>
    <w:p w14:paraId="5EDCB0DA"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If Rwanda’s national social protection system is adequately and sustainably financed, and remains resilient and adaptive to shocks, then social protection systems will effectively contribute to poverty eradication. In addition, if the social protection system is built on strong policy and a robust regulatory environment that promotes equitable access through a rights-based and gender-responsive approach to accessing social safety nets, the  targeted groups, especially the most vulnerable and marginalized, are empowered to effectively utilize social protection services. Furthermore, if violence prevention and response mechanisms provide effective and timely support to vulnerable people, especially, women and girls, victims, and survivors of GBV in all its forms; and if people, especially most vulnerable have access to reliable, emergency warning systems and acquire the capacity, skills, and knowledge to prevent and respond to disasters and other emergencies.</w:t>
      </w:r>
    </w:p>
    <w:p w14:paraId="537982E5"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Then all people in Rwanda including the most vulnerable will be more resilient to socioeconomic shocks and live lives free from violence and discrimination. </w:t>
      </w:r>
    </w:p>
    <w:p w14:paraId="779F7403"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In response to natural, climate change induced and man-made shocks, emergencies and all forms of violence and discrimination, through outcome four, the UN aims to enhance the resilience of the people of Rwanda, especially the most vulnerable by focusing on strengthening social protection systems; reinforcing violence prevention and response; and building institutional capacities, food systems, and the general population’s resilience to shocks, including those related to refugee influxes and others. Particularly, this outcome targets the poorest and most vulnerable households, women-headed households, food insecure people, persons with disabilities, refugees, returnees, migrants and victims of trafficking. </w:t>
      </w:r>
    </w:p>
    <w:p w14:paraId="3B329BB7" w14:textId="77777777" w:rsidR="008A068F" w:rsidRDefault="007D3091">
      <w:pPr>
        <w:pBdr>
          <w:top w:val="nil"/>
          <w:left w:val="nil"/>
          <w:bottom w:val="nil"/>
          <w:right w:val="nil"/>
          <w:between w:val="nil"/>
        </w:pBdr>
        <w:spacing w:after="120" w:line="276" w:lineRule="auto"/>
        <w:jc w:val="both"/>
        <w:rPr>
          <w:rFonts w:ascii="Roboto" w:eastAsia="Roboto" w:hAnsi="Roboto" w:cs="Roboto"/>
          <w:b/>
          <w:color w:val="17365D"/>
          <w:sz w:val="20"/>
          <w:szCs w:val="20"/>
        </w:rPr>
      </w:pPr>
      <w:r>
        <w:rPr>
          <w:rFonts w:ascii="Roboto" w:eastAsia="Roboto" w:hAnsi="Roboto" w:cs="Roboto"/>
          <w:b/>
          <w:color w:val="17365D"/>
          <w:sz w:val="20"/>
          <w:szCs w:val="20"/>
        </w:rPr>
        <w:t>Partnerships</w:t>
      </w:r>
    </w:p>
    <w:p w14:paraId="1F8C8271"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Advancing access to government-led basic social services will require the UN to strengthen existing partnerships and develop new ones to build national, state, and local government capabilities to deliver quality social services. To help address the adverse impacts of climate change, natural disasters, and health emergencies the UN will work with responsible national institutions and local government. The UN will further work collaboratively with other relevant social and productive sector ministries to address challenges in infrastructure development  and to achieve food security and improved nutritional status and to build food systems resilience at the household and community level. Specifically, the UN will collaborate with LODA, MINEMA, MIGEPROF, MINAGRI, MINALOC MINEDUC, MININFRA, MINIJUST, </w:t>
      </w:r>
      <w:proofErr w:type="spellStart"/>
      <w:r>
        <w:rPr>
          <w:rFonts w:ascii="Roboto" w:eastAsia="Roboto" w:hAnsi="Roboto" w:cs="Roboto"/>
          <w:color w:val="050707"/>
          <w:sz w:val="20"/>
          <w:szCs w:val="20"/>
        </w:rPr>
        <w:t>MoE</w:t>
      </w:r>
      <w:proofErr w:type="spellEnd"/>
      <w:r>
        <w:rPr>
          <w:rFonts w:ascii="Roboto" w:eastAsia="Roboto" w:hAnsi="Roboto" w:cs="Roboto"/>
          <w:color w:val="050707"/>
          <w:sz w:val="20"/>
          <w:szCs w:val="20"/>
        </w:rPr>
        <w:t xml:space="preserve">, </w:t>
      </w:r>
      <w:proofErr w:type="spellStart"/>
      <w:r>
        <w:rPr>
          <w:rFonts w:ascii="Roboto" w:eastAsia="Roboto" w:hAnsi="Roboto" w:cs="Roboto"/>
          <w:color w:val="050707"/>
          <w:sz w:val="20"/>
          <w:szCs w:val="20"/>
        </w:rPr>
        <w:t>MoH</w:t>
      </w:r>
      <w:proofErr w:type="spellEnd"/>
      <w:r>
        <w:rPr>
          <w:rFonts w:ascii="Roboto" w:eastAsia="Roboto" w:hAnsi="Roboto" w:cs="Roboto"/>
          <w:color w:val="050707"/>
          <w:sz w:val="20"/>
          <w:szCs w:val="20"/>
        </w:rPr>
        <w:t xml:space="preserve">, NCDA, NISR, RAB, RBC, REB, RNP, WASAC, District authorities and others. </w:t>
      </w:r>
    </w:p>
    <w:p w14:paraId="6C74DD0C"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The UN will further sustain its engagement with civil society, non-governmental organizations, and related networks, as well as the private sector, women and youth, academia, and traditional and community leaders to secure their ownership in advancing social development priorities. The UN will also deepen its partnerships and coordination with funding partners and international financial institutions to maximize long-term funding for holistic development interventions. </w:t>
      </w:r>
    </w:p>
    <w:p w14:paraId="5A5117CF"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lastRenderedPageBreak/>
        <w:t>Contributing UN agencies include UNICEF; UNESCO; UNHCR; UNFPA; WHO; WFP; IOM; UNAIDS; FAO; UNDP; WFP; UNWOMEN; WHO; FAO; UNHABITAT; UNIDO; UNECA</w:t>
      </w:r>
    </w:p>
    <w:p w14:paraId="740B432D" w14:textId="77777777" w:rsidR="008A068F" w:rsidRDefault="008A068F">
      <w:pPr>
        <w:pBdr>
          <w:top w:val="nil"/>
          <w:left w:val="nil"/>
          <w:bottom w:val="nil"/>
          <w:right w:val="nil"/>
          <w:between w:val="nil"/>
        </w:pBdr>
        <w:spacing w:after="120"/>
        <w:jc w:val="both"/>
        <w:rPr>
          <w:rFonts w:ascii="Roboto" w:eastAsia="Roboto" w:hAnsi="Roboto" w:cs="Roboto"/>
          <w:color w:val="050707"/>
          <w:sz w:val="20"/>
          <w:szCs w:val="20"/>
        </w:rPr>
      </w:pPr>
    </w:p>
    <w:p w14:paraId="6F1D1386" w14:textId="77777777" w:rsidR="008A068F" w:rsidRDefault="007D3091">
      <w:pPr>
        <w:pStyle w:val="Heading1"/>
        <w:numPr>
          <w:ilvl w:val="2"/>
          <w:numId w:val="9"/>
        </w:numPr>
        <w:spacing w:before="0" w:after="120" w:line="276" w:lineRule="auto"/>
        <w:rPr>
          <w:rFonts w:ascii="Roboto" w:eastAsia="Roboto" w:hAnsi="Roboto" w:cs="Roboto"/>
          <w:color w:val="000000"/>
          <w:sz w:val="24"/>
          <w:szCs w:val="24"/>
        </w:rPr>
      </w:pPr>
      <w:bookmarkStart w:id="26" w:name="_Toc89438342"/>
      <w:r>
        <w:rPr>
          <w:rFonts w:ascii="Roboto" w:eastAsia="Roboto" w:hAnsi="Roboto" w:cs="Roboto"/>
          <w:color w:val="000000"/>
          <w:sz w:val="24"/>
          <w:szCs w:val="24"/>
        </w:rPr>
        <w:t>Strategic priority III: Transformational Governance</w:t>
      </w:r>
      <w:bookmarkEnd w:id="26"/>
    </w:p>
    <w:p w14:paraId="4982F763"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This Strategic Priority is fully aligned to the NST1, which seeks to consolidate good governance, justice, law and order, regional integration, peace and security as building blocks for equitable and sustainable national development. The UN contributes to this vision through outcomes five and six by leveraging its strategic position and comparative advantage towards ensuring that by 2024, more people in Rwanda live safe and dignified lives in a country governed by rule of law, with gender- responsive accountable governance and inclusive participation. Interventions in this area respond to SDGs 5, 16 and 17.</w:t>
      </w:r>
    </w:p>
    <w:tbl>
      <w:tblPr>
        <w:tblStyle w:val="aff8"/>
        <w:tblW w:w="8294"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380"/>
        <w:gridCol w:w="1382"/>
        <w:gridCol w:w="1384"/>
        <w:gridCol w:w="1384"/>
        <w:gridCol w:w="1384"/>
        <w:gridCol w:w="1380"/>
      </w:tblGrid>
      <w:tr w:rsidR="008A068F" w14:paraId="53D1CDB6" w14:textId="77777777">
        <w:trPr>
          <w:trHeight w:val="1232"/>
        </w:trPr>
        <w:tc>
          <w:tcPr>
            <w:tcW w:w="1380" w:type="dxa"/>
            <w:tcBorders>
              <w:bottom w:val="dotted" w:sz="4" w:space="0" w:color="000000"/>
            </w:tcBorders>
          </w:tcPr>
          <w:p w14:paraId="4059669C" w14:textId="77777777" w:rsidR="008A068F" w:rsidRDefault="007D3091">
            <w:pPr>
              <w:spacing w:after="120" w:line="276" w:lineRule="auto"/>
              <w:jc w:val="both"/>
              <w:rPr>
                <w:rFonts w:ascii="Roboto" w:eastAsia="Roboto" w:hAnsi="Roboto" w:cs="Roboto"/>
                <w:color w:val="050707"/>
              </w:rPr>
            </w:pPr>
            <w:r>
              <w:rPr>
                <w:noProof/>
              </w:rPr>
              <w:drawing>
                <wp:anchor distT="0" distB="0" distL="114300" distR="114300" simplePos="0" relativeHeight="251699200" behindDoc="0" locked="0" layoutInCell="1" hidden="0" allowOverlap="1" wp14:anchorId="67661B41" wp14:editId="53307909">
                  <wp:simplePos x="0" y="0"/>
                  <wp:positionH relativeFrom="column">
                    <wp:posOffset>-45171</wp:posOffset>
                  </wp:positionH>
                  <wp:positionV relativeFrom="paragraph">
                    <wp:posOffset>22151</wp:posOffset>
                  </wp:positionV>
                  <wp:extent cx="826398" cy="734445"/>
                  <wp:effectExtent l="0" t="0" r="0" b="0"/>
                  <wp:wrapNone/>
                  <wp:docPr id="175" name="image5.png" descr="Ic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png" descr="Icon&#10;&#10;Description automatically generated with medium confidence"/>
                          <pic:cNvPicPr preferRelativeResize="0"/>
                        </pic:nvPicPr>
                        <pic:blipFill>
                          <a:blip r:embed="rId14"/>
                          <a:srcRect/>
                          <a:stretch>
                            <a:fillRect/>
                          </a:stretch>
                        </pic:blipFill>
                        <pic:spPr>
                          <a:xfrm>
                            <a:off x="0" y="0"/>
                            <a:ext cx="826398" cy="734445"/>
                          </a:xfrm>
                          <a:prstGeom prst="rect">
                            <a:avLst/>
                          </a:prstGeom>
                          <a:ln/>
                        </pic:spPr>
                      </pic:pic>
                    </a:graphicData>
                  </a:graphic>
                </wp:anchor>
              </w:drawing>
            </w:r>
          </w:p>
        </w:tc>
        <w:tc>
          <w:tcPr>
            <w:tcW w:w="1382" w:type="dxa"/>
            <w:tcBorders>
              <w:bottom w:val="dotted" w:sz="4" w:space="0" w:color="000000"/>
            </w:tcBorders>
          </w:tcPr>
          <w:p w14:paraId="40C239C0" w14:textId="77777777" w:rsidR="008A068F" w:rsidRDefault="007D3091">
            <w:pPr>
              <w:spacing w:after="120" w:line="276" w:lineRule="auto"/>
              <w:jc w:val="both"/>
              <w:rPr>
                <w:rFonts w:ascii="Roboto" w:eastAsia="Roboto" w:hAnsi="Roboto" w:cs="Roboto"/>
                <w:color w:val="050707"/>
              </w:rPr>
            </w:pPr>
            <w:r>
              <w:rPr>
                <w:noProof/>
              </w:rPr>
              <w:drawing>
                <wp:anchor distT="0" distB="0" distL="114300" distR="114300" simplePos="0" relativeHeight="251700224" behindDoc="0" locked="0" layoutInCell="1" hidden="0" allowOverlap="1" wp14:anchorId="05A021BE" wp14:editId="6B3B36D6">
                  <wp:simplePos x="0" y="0"/>
                  <wp:positionH relativeFrom="column">
                    <wp:posOffset>-50236</wp:posOffset>
                  </wp:positionH>
                  <wp:positionV relativeFrom="paragraph">
                    <wp:posOffset>11519</wp:posOffset>
                  </wp:positionV>
                  <wp:extent cx="862456" cy="770844"/>
                  <wp:effectExtent l="0" t="0" r="0" b="0"/>
                  <wp:wrapNone/>
                  <wp:docPr id="189" name="image17.png"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Graphical user interface, text&#10;&#10;Description automatically generated"/>
                          <pic:cNvPicPr preferRelativeResize="0"/>
                        </pic:nvPicPr>
                        <pic:blipFill>
                          <a:blip r:embed="rId27"/>
                          <a:srcRect/>
                          <a:stretch>
                            <a:fillRect/>
                          </a:stretch>
                        </pic:blipFill>
                        <pic:spPr>
                          <a:xfrm>
                            <a:off x="0" y="0"/>
                            <a:ext cx="862456" cy="770844"/>
                          </a:xfrm>
                          <a:prstGeom prst="rect">
                            <a:avLst/>
                          </a:prstGeom>
                          <a:ln/>
                        </pic:spPr>
                      </pic:pic>
                    </a:graphicData>
                  </a:graphic>
                </wp:anchor>
              </w:drawing>
            </w:r>
          </w:p>
        </w:tc>
        <w:tc>
          <w:tcPr>
            <w:tcW w:w="1384" w:type="dxa"/>
            <w:tcBorders>
              <w:bottom w:val="dotted" w:sz="4" w:space="0" w:color="000000"/>
            </w:tcBorders>
          </w:tcPr>
          <w:p w14:paraId="762E54BC" w14:textId="77777777" w:rsidR="008A068F" w:rsidRDefault="007D3091">
            <w:pPr>
              <w:spacing w:after="120" w:line="276" w:lineRule="auto"/>
              <w:jc w:val="both"/>
              <w:rPr>
                <w:rFonts w:ascii="Roboto" w:eastAsia="Roboto" w:hAnsi="Roboto" w:cs="Roboto"/>
                <w:color w:val="050707"/>
              </w:rPr>
            </w:pPr>
            <w:r>
              <w:rPr>
                <w:noProof/>
              </w:rPr>
              <w:drawing>
                <wp:anchor distT="0" distB="0" distL="114300" distR="114300" simplePos="0" relativeHeight="251701248" behindDoc="0" locked="0" layoutInCell="1" hidden="0" allowOverlap="1" wp14:anchorId="59B38E27" wp14:editId="586142E9">
                  <wp:simplePos x="0" y="0"/>
                  <wp:positionH relativeFrom="column">
                    <wp:posOffset>-55936</wp:posOffset>
                  </wp:positionH>
                  <wp:positionV relativeFrom="paragraph">
                    <wp:posOffset>11519</wp:posOffset>
                  </wp:positionV>
                  <wp:extent cx="855921" cy="754202"/>
                  <wp:effectExtent l="0" t="0" r="0" b="0"/>
                  <wp:wrapNone/>
                  <wp:docPr id="170" name="image4.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Icon&#10;&#10;Description automatically generated"/>
                          <pic:cNvPicPr preferRelativeResize="0"/>
                        </pic:nvPicPr>
                        <pic:blipFill>
                          <a:blip r:embed="rId23"/>
                          <a:srcRect/>
                          <a:stretch>
                            <a:fillRect/>
                          </a:stretch>
                        </pic:blipFill>
                        <pic:spPr>
                          <a:xfrm>
                            <a:off x="0" y="0"/>
                            <a:ext cx="855921" cy="754202"/>
                          </a:xfrm>
                          <a:prstGeom prst="rect">
                            <a:avLst/>
                          </a:prstGeom>
                          <a:ln/>
                        </pic:spPr>
                      </pic:pic>
                    </a:graphicData>
                  </a:graphic>
                </wp:anchor>
              </w:drawing>
            </w:r>
          </w:p>
        </w:tc>
        <w:tc>
          <w:tcPr>
            <w:tcW w:w="1384" w:type="dxa"/>
            <w:tcBorders>
              <w:top w:val="nil"/>
              <w:bottom w:val="nil"/>
              <w:right w:val="nil"/>
            </w:tcBorders>
          </w:tcPr>
          <w:p w14:paraId="6A75B644" w14:textId="77777777" w:rsidR="008A068F" w:rsidRDefault="008A068F">
            <w:pPr>
              <w:spacing w:after="120" w:line="276" w:lineRule="auto"/>
              <w:jc w:val="both"/>
              <w:rPr>
                <w:rFonts w:ascii="Roboto" w:eastAsia="Roboto" w:hAnsi="Roboto" w:cs="Roboto"/>
                <w:color w:val="050707"/>
              </w:rPr>
            </w:pPr>
          </w:p>
        </w:tc>
        <w:tc>
          <w:tcPr>
            <w:tcW w:w="1384" w:type="dxa"/>
            <w:tcBorders>
              <w:top w:val="nil"/>
              <w:left w:val="nil"/>
              <w:bottom w:val="nil"/>
              <w:right w:val="nil"/>
            </w:tcBorders>
          </w:tcPr>
          <w:p w14:paraId="40DE4637" w14:textId="77777777" w:rsidR="008A068F" w:rsidRDefault="008A068F">
            <w:pPr>
              <w:spacing w:after="120" w:line="276" w:lineRule="auto"/>
              <w:jc w:val="both"/>
              <w:rPr>
                <w:rFonts w:ascii="Roboto" w:eastAsia="Roboto" w:hAnsi="Roboto" w:cs="Roboto"/>
                <w:color w:val="050707"/>
              </w:rPr>
            </w:pPr>
          </w:p>
        </w:tc>
        <w:tc>
          <w:tcPr>
            <w:tcW w:w="1380" w:type="dxa"/>
            <w:tcBorders>
              <w:top w:val="nil"/>
              <w:left w:val="nil"/>
              <w:bottom w:val="nil"/>
              <w:right w:val="nil"/>
            </w:tcBorders>
          </w:tcPr>
          <w:p w14:paraId="2A387AF5" w14:textId="77777777" w:rsidR="008A068F" w:rsidRDefault="008A068F">
            <w:pPr>
              <w:spacing w:after="120" w:line="276" w:lineRule="auto"/>
              <w:jc w:val="both"/>
              <w:rPr>
                <w:rFonts w:ascii="Roboto" w:eastAsia="Roboto" w:hAnsi="Roboto" w:cs="Roboto"/>
                <w:color w:val="050707"/>
              </w:rPr>
            </w:pPr>
          </w:p>
        </w:tc>
      </w:tr>
    </w:tbl>
    <w:p w14:paraId="32CDAE9D" w14:textId="77777777" w:rsidR="008A068F" w:rsidRDefault="007D3091">
      <w:pPr>
        <w:shd w:val="clear" w:color="auto" w:fill="FFFFFF"/>
        <w:spacing w:before="120" w:after="120" w:line="276" w:lineRule="auto"/>
        <w:jc w:val="both"/>
        <w:rPr>
          <w:rFonts w:ascii="Roboto" w:eastAsia="Roboto" w:hAnsi="Roboto" w:cs="Roboto"/>
          <w:b/>
          <w:color w:val="050707"/>
          <w:sz w:val="20"/>
          <w:szCs w:val="20"/>
          <w:u w:val="single"/>
        </w:rPr>
      </w:pPr>
      <w:r>
        <w:rPr>
          <w:rFonts w:ascii="Roboto" w:eastAsia="Roboto" w:hAnsi="Roboto" w:cs="Roboto"/>
          <w:b/>
          <w:color w:val="050707"/>
          <w:sz w:val="20"/>
          <w:szCs w:val="20"/>
        </w:rPr>
        <w:t>COOPERATION FRAMEWORK OUTCOME 5</w:t>
      </w:r>
      <w:r>
        <w:rPr>
          <w:rFonts w:ascii="Roboto" w:eastAsia="Roboto" w:hAnsi="Roboto" w:cs="Roboto"/>
          <w:b/>
          <w:color w:val="050707"/>
          <w:sz w:val="20"/>
          <w:szCs w:val="20"/>
          <w:u w:val="single"/>
        </w:rPr>
        <w:t>: BY 2024, PEOPLE IN RWANDA BENEFIT FROM ENHANCED GENDER EQUALITY, JUSTICE, HUMAN RIGHTS, PEACE, AND SECURITY</w:t>
      </w:r>
    </w:p>
    <w:p w14:paraId="17B07B4E"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If Rwanda’s public institutions and private sector mainstream gender equality and women’s empowerment in their policies and practices; and societal norms, attitudes and behaviours around gender equality are transformed; and women are empowered to actively contribute to social life, economy, and leadership, gender equality will be realised.  Moreover, if state and non-state actors are strengthened to implement and monitor human rights obligations; and people are empowered to claim their rights and access to justice, while the Justice, Reconciliation, Law and Order sector (JRLOS) is capacitated to deliver on its mandate effectively and efficiently; and if people and institutions at regional, national, and sub-national levels are empowered to effectively promote and fulfil peace and security obligations and commitments.</w:t>
      </w:r>
    </w:p>
    <w:p w14:paraId="687710A3"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Then Rwanda will achieve gender equality and women’s empowerment, human rights of people, including the most vulnerable and excluded will be fulfilled, equitable and timely justice will be accessed while national and regional peace and security will be sustained, and all Rwandans will live in a peaceful, inclusive, and cohesive society.</w:t>
      </w:r>
      <w:r>
        <w:rPr>
          <w:rFonts w:ascii="NeuzeitSLTStd" w:eastAsia="NeuzeitSLTStd" w:hAnsi="NeuzeitSLTStd" w:cs="NeuzeitSLTStd"/>
          <w:color w:val="000000"/>
          <w:sz w:val="20"/>
          <w:szCs w:val="20"/>
        </w:rPr>
        <w:t xml:space="preserve"> </w:t>
      </w:r>
    </w:p>
    <w:p w14:paraId="5F6BE35B" w14:textId="5007298B" w:rsidR="008A068F" w:rsidRPr="0097479A" w:rsidRDefault="007D3091">
      <w:pPr>
        <w:pBdr>
          <w:top w:val="nil"/>
          <w:left w:val="nil"/>
          <w:bottom w:val="nil"/>
          <w:right w:val="nil"/>
          <w:between w:val="nil"/>
        </w:pBdr>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The United Nations’ system will continue to contribute to transformational governance in Rwanda by ensuring all citizens, especially women, girls and the most vulnerable have full and equal opportunity to leadership and decision-making roles in political, economic, and public life by revising and eliminating discriminatory laws, policies and practices and promoting the rule of law. The NST1 states that “Transformational Governance pillar builds on the strong governance architecture to consolidate and provide building blocks for equitable transformational and sustainable national development”. This underscores the importance of effective rule of law, the prevalence of peace and security as well as social cohesion as the backbone of Rwanda’s economic transformation and poverty eradication. The UN working through partnerships will invest in promoting gender equality and empowering women expanding access to justice, promoting and enabling realization of human rights commitments, promoting social cohesion and addressing all barriers to unity and reconciliation , peace, safety and security in both national and regional contexts. Outcome five will also serve as the main driver for the United Nations efforts to bridge the humanitarian-peace-development nexus. </w:t>
      </w:r>
    </w:p>
    <w:p w14:paraId="48FE03C8"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50707"/>
          <w:sz w:val="20"/>
          <w:szCs w:val="20"/>
        </w:rPr>
      </w:pPr>
      <w:r>
        <w:rPr>
          <w:rFonts w:ascii="Roboto" w:eastAsia="Roboto" w:hAnsi="Roboto" w:cs="Roboto"/>
          <w:b/>
          <w:color w:val="050707"/>
          <w:sz w:val="20"/>
          <w:szCs w:val="20"/>
        </w:rPr>
        <w:lastRenderedPageBreak/>
        <w:t xml:space="preserve">COOPERATION FRAMEWORK OUTCOME 6: </w:t>
      </w:r>
      <w:r>
        <w:rPr>
          <w:rFonts w:ascii="Roboto" w:eastAsia="Roboto" w:hAnsi="Roboto" w:cs="Roboto"/>
          <w:b/>
          <w:color w:val="050707"/>
          <w:sz w:val="20"/>
          <w:szCs w:val="20"/>
          <w:u w:val="single"/>
        </w:rPr>
        <w:t>BY 2024, PEOPLE IN RWANDA PARTICIPATE MORE ACTIVELY IN DEMOCRATIC AND DEVELOPMENT PROCESSES AND BENEFIT FROM TRANSPARENT AND ACCOUNTABLE PUBLIC AND PRIVATE SECTOR INSTITUTIONS THAT DEVELOP EVIDENCE-BASED POLICIES AND DELIVER QUALITY SERVICES</w:t>
      </w:r>
    </w:p>
    <w:p w14:paraId="53E3F4CF"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If Rwanda public institutions, private sector, media and civil society organisations produce and disseminate data that can be used as evidence to guide development policy and programme design, implementation, and monitoring; if people and media have access to data and information needed to edify their contribution in development and democratic processes; if people especially women, youth, people with disabilities and other vulnerable groups are empowered to demand and participate in governance and key decision making processes; if public and private institutions have the required technical skills, Knowledge, and tools to deliver services effectively and efficiently as well as people are empowered to claim quality services; if the private sector is empowered to fast-track inclusive economic development; and if there is strong national, regional and international political will for implementation of the Regional and Sub-regional Strategies such as the UN Strategy for Peace Consolidation, Conflict Prevention and Conflict Resolution in the Great Lakes region and the AfCFTA.</w:t>
      </w:r>
    </w:p>
    <w:p w14:paraId="6B338B47"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Then Rwandans will benefit from and participate in functional, inclusive, representative, accountable, transparent, and citizen-oriented development processes and democratic systems across all levels of government institutions, thereby increasing sustainable development and peace. </w:t>
      </w:r>
    </w:p>
    <w:p w14:paraId="33731A14"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Sustained transformative and inclusive governance is a precondition and key accelerator for equal opportunities, enabling inclusive and equitable economic, environmental, social and political systems while building resilience. The UN will continue to contribute to strengthening accountable, inclusive, and effective institutions that perform conscious and efficient public interventions to build peaceful, just and inclusive societies. Outcome six aims to contribute specifically to improving transparency of democratic and development processes and systems that foster equality, promote peace, and ensure delivery of quality services.  Contributions to this outcome will be realized through four inter-linked outputs, with a broad range of strategies and implementing partners. Focus areas include support for the availability and use of data to inform policies and programmes, strengthening participation in the development process, enhancing access to information, and promoting accountability for improved service delivery. </w:t>
      </w:r>
    </w:p>
    <w:p w14:paraId="61BC51B2" w14:textId="77777777" w:rsidR="008A068F" w:rsidRDefault="007D3091">
      <w:pPr>
        <w:pBdr>
          <w:top w:val="nil"/>
          <w:left w:val="nil"/>
          <w:bottom w:val="nil"/>
          <w:right w:val="nil"/>
          <w:between w:val="nil"/>
        </w:pBdr>
        <w:spacing w:after="120" w:line="276" w:lineRule="auto"/>
        <w:jc w:val="both"/>
        <w:rPr>
          <w:rFonts w:ascii="Roboto" w:eastAsia="Roboto" w:hAnsi="Roboto" w:cs="Roboto"/>
          <w:b/>
          <w:color w:val="17365D"/>
          <w:sz w:val="20"/>
          <w:szCs w:val="20"/>
        </w:rPr>
      </w:pPr>
      <w:r>
        <w:rPr>
          <w:rFonts w:ascii="Roboto" w:eastAsia="Roboto" w:hAnsi="Roboto" w:cs="Roboto"/>
          <w:b/>
          <w:color w:val="17365D"/>
          <w:sz w:val="20"/>
          <w:szCs w:val="20"/>
        </w:rPr>
        <w:t>Partnerships</w:t>
      </w:r>
    </w:p>
    <w:p w14:paraId="1097111A"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The UN will work mostly with upstream partners in government, mainly at the national level to address pertinent governance issues such as legal and institutional reforms aiming to contribute to transformational governance. These will be mostly ministries and national agencies. Some of the relevant national partners will include: MINAGRI, MINECOFIN, MINEDUC, MINIJUST, MINIYOUTH, MINUBUMWE, MINEMA, ILPD, MHC, NCDA, NEC, NGM, NISR, NIDA,</w:t>
      </w:r>
      <w:r>
        <w:rPr>
          <w:rFonts w:ascii="Roboto" w:eastAsia="Roboto" w:hAnsi="Roboto" w:cs="Roboto"/>
          <w:color w:val="050707"/>
          <w:sz w:val="20"/>
          <w:szCs w:val="20"/>
          <w:shd w:val="clear" w:color="auto" w:fill="B6D7A8"/>
        </w:rPr>
        <w:t xml:space="preserve"> </w:t>
      </w:r>
      <w:r>
        <w:rPr>
          <w:rFonts w:ascii="Roboto" w:eastAsia="Roboto" w:hAnsi="Roboto" w:cs="Roboto"/>
          <w:color w:val="050707"/>
          <w:sz w:val="20"/>
          <w:szCs w:val="20"/>
        </w:rPr>
        <w:t>RBC, RGB, RIB, RDRC, RNP.</w:t>
      </w:r>
    </w:p>
    <w:p w14:paraId="0E77DA74"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The UN will work closely with the parliament to strengthen their legislative and oversight role and will coordinate with relevant Government  institutions and organizers of democratic and inclusive development processes. In its support to reconciliation and peacebuilding, the UN will engage appropriate ministries and partners at all levels of government.</w:t>
      </w:r>
    </w:p>
    <w:p w14:paraId="27045CF9"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Throughout its work, the UN will continue to partner with CSOs particularly those representing the most vulnerable societal groups, such as women, youth, and people with disabilities. The UN will strengthen their capacities to undertake monitoring and oversight functions to ensure accountability among Rwandan institutions, but also to advocate for inclusion of those groups and the citizenry at large in inclusive political and decision-making processes. Finally, to ensure </w:t>
      </w:r>
      <w:r>
        <w:rPr>
          <w:rFonts w:ascii="Roboto" w:eastAsia="Roboto" w:hAnsi="Roboto" w:cs="Roboto"/>
          <w:color w:val="050707"/>
          <w:sz w:val="20"/>
          <w:szCs w:val="20"/>
        </w:rPr>
        <w:lastRenderedPageBreak/>
        <w:t xml:space="preserve">that these processes are advanced in compliance with international standards and obligations, the UN will continue to coordinate with relevant international actors to ensure the free flow of information and to secure continued support for national stakeholders. </w:t>
      </w:r>
    </w:p>
    <w:p w14:paraId="6D6F8536"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Contributing UN agencies include </w:t>
      </w:r>
      <w:r>
        <w:rPr>
          <w:rFonts w:ascii="Arial" w:eastAsia="Arial" w:hAnsi="Arial" w:cs="Arial"/>
          <w:color w:val="000000"/>
          <w:sz w:val="19"/>
          <w:szCs w:val="19"/>
        </w:rPr>
        <w:t>UNDP; UNWOMEN; IOM; UNICEF; UNHCR; UNFPA; UNESCO; OHCHR; WHO; UNESCO; FAO.</w:t>
      </w:r>
    </w:p>
    <w:p w14:paraId="6A5650C4" w14:textId="77777777" w:rsidR="008A068F" w:rsidRDefault="007D3091">
      <w:pPr>
        <w:pStyle w:val="Heading1"/>
        <w:numPr>
          <w:ilvl w:val="1"/>
          <w:numId w:val="9"/>
        </w:numPr>
        <w:spacing w:before="0" w:after="0" w:line="276" w:lineRule="auto"/>
        <w:rPr>
          <w:rFonts w:ascii="Roboto" w:eastAsia="Roboto" w:hAnsi="Roboto" w:cs="Roboto"/>
          <w:color w:val="000000"/>
        </w:rPr>
      </w:pPr>
      <w:bookmarkStart w:id="27" w:name="_Toc89438343"/>
      <w:r>
        <w:rPr>
          <w:rFonts w:ascii="Roboto" w:eastAsia="Roboto" w:hAnsi="Roboto" w:cs="Roboto"/>
          <w:color w:val="000000"/>
        </w:rPr>
        <w:t>Synergies between Cooperation Framework outcomes</w:t>
      </w:r>
      <w:bookmarkEnd w:id="27"/>
    </w:p>
    <w:p w14:paraId="0C655BA1"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The strategic priorities and outcomes of this Cooperation Framework are integrated and interlinked for sustainable development. The progress in one outcome will require or contribute to progress in the other five outcomes. The synergies in the six outcomes are evidently linked to the three dimensions of sustainable development (economic, environment and social) and the seven aspirations of the AU Agenda 2063 (inclusive sustainable development; integration; good governance; shared values; peace and security; human capital; and partnerships). The Cooperation Framework focuses on the marginalized and the most vulnerable and aims at building strong, accountable, and sustainable institutions and systems that promote resilience. </w:t>
      </w:r>
    </w:p>
    <w:p w14:paraId="2778DC99"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50707"/>
          <w:sz w:val="20"/>
          <w:szCs w:val="20"/>
        </w:rPr>
      </w:pPr>
      <w:r>
        <w:rPr>
          <w:rFonts w:ascii="Roboto" w:eastAsia="Roboto" w:hAnsi="Roboto" w:cs="Roboto"/>
          <w:b/>
          <w:color w:val="050707"/>
          <w:sz w:val="20"/>
          <w:szCs w:val="20"/>
        </w:rPr>
        <w:t>Human rights commitments</w:t>
      </w:r>
      <w:r>
        <w:rPr>
          <w:rFonts w:ascii="Roboto" w:eastAsia="Roboto" w:hAnsi="Roboto" w:cs="Roboto"/>
          <w:color w:val="050707"/>
          <w:sz w:val="20"/>
          <w:szCs w:val="20"/>
        </w:rPr>
        <w:t xml:space="preserve">: Through cooperation the UN supports the Government to meet its obligations and commitments as a State, party to key human rights instruments at regional and international levels, under the Universal Periodic Review (UPR) and through national instruments such as the National Human Rights Action plan. Through specific outcomes, the UN will continue to support the Government in its efforts to submit regular reports and engage effectively with these mechanisms. The human rights recommendations will further inform the planning and implementation of activities across all three strategic priorities. </w:t>
      </w:r>
    </w:p>
    <w:p w14:paraId="62B39A65"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50707"/>
          <w:sz w:val="20"/>
          <w:szCs w:val="20"/>
        </w:rPr>
      </w:pPr>
      <w:r>
        <w:rPr>
          <w:rFonts w:ascii="Roboto" w:eastAsia="Roboto" w:hAnsi="Roboto" w:cs="Roboto"/>
          <w:b/>
          <w:color w:val="050707"/>
          <w:sz w:val="20"/>
          <w:szCs w:val="20"/>
        </w:rPr>
        <w:t>Humanitarian commitments</w:t>
      </w:r>
      <w:r>
        <w:rPr>
          <w:rFonts w:ascii="Roboto" w:eastAsia="Roboto" w:hAnsi="Roboto" w:cs="Roboto"/>
          <w:color w:val="050707"/>
          <w:sz w:val="20"/>
          <w:szCs w:val="20"/>
        </w:rPr>
        <w:t xml:space="preserve">: As a Comprehensive Refugee Response Framework (CRRF) Country, Rwanda will continue to be supported as a host government to drive the search for durable solutions for challenges facing refugees and host communities alike. As such, the Government and its partners are supported to apply a development approach throughout the refugee cycle (contingency planning through assisting refugees in protracted situations, to refugee inclusion in national social protection mechanisms, to identifying durable solutions). This includes enabling refugees’ integration in national systems and structures. The UN also supports the annual update of the contingency plan for potential refugee influx and returnee movement. This plan serves as a coordination and planning instrument for humanitarian response to refugees in Rwanda. While seeking to meet humanitarian needs, it also serves as a transition plan towards sustainable refugee programming and incorporates resilience components. As such, the plan contributes to the implementation of the Comprehensive Refugee Response in Rwanda, which is an aspect that cuts across all outcomes of the Cooperation Framework. </w:t>
      </w:r>
    </w:p>
    <w:p w14:paraId="1F36F31A"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50707"/>
          <w:sz w:val="20"/>
          <w:szCs w:val="20"/>
        </w:rPr>
      </w:pPr>
      <w:r>
        <w:rPr>
          <w:rFonts w:ascii="Roboto" w:eastAsia="Roboto" w:hAnsi="Roboto" w:cs="Roboto"/>
          <w:b/>
          <w:color w:val="050707"/>
          <w:sz w:val="20"/>
          <w:szCs w:val="20"/>
        </w:rPr>
        <w:t>Development and peace action</w:t>
      </w:r>
      <w:r>
        <w:rPr>
          <w:rFonts w:ascii="Roboto" w:eastAsia="Roboto" w:hAnsi="Roboto" w:cs="Roboto"/>
          <w:color w:val="050707"/>
          <w:sz w:val="20"/>
          <w:szCs w:val="20"/>
        </w:rPr>
        <w:t>: Regional cooperation remains a priority for the GoR with prioritisation of promoting national and regional peace for resilient and sustainable development. To this end, Rwanda collaborates with continental and regional bodies including  African Union, East African Community (EAC), the Common Market for Eastern and Southern Africa (COMESA), International Conference on the Great Lakes Region (IGLR), and others that address issues from trade to regional peace, security, and development. Rwanda is signatory to the 2013 Peace, Security and Cooperation Framework (PSC-F) for the Democratic Republic of Congo (DRC) and the region. The framework seeks to transform the region by finding durable solutions to the protracted conflict and insecurity that has rocked Eastern DRC and spilled into the region. Rwanda, which borders Eastern DRC, has experienced cycles of conflict with reported involvement of negative forces, at times drawing in communities that live mostly in the border districts. To implement the PSC-F, Rwanda cooperates with neighboring countries on security and development to disarm, demobilize, repatriate, reintegrate and resettle ex-</w:t>
      </w:r>
      <w:r>
        <w:rPr>
          <w:rFonts w:ascii="Roboto" w:eastAsia="Roboto" w:hAnsi="Roboto" w:cs="Roboto"/>
          <w:color w:val="050707"/>
          <w:sz w:val="20"/>
          <w:szCs w:val="20"/>
        </w:rPr>
        <w:lastRenderedPageBreak/>
        <w:t>combatants, and support community recovery, reconciliation, and livelihood projects for sustainable peace. The United Nations Strategy for Peace Consolidation, Conflict Prevention and Conflict Resolution in the Great Lakes Region (S/2020/1168) was adopted by the Executive Committee of the Secretary-General in 2020. Under the auspices of the Office of the Special Envoy of the Secretary General to the Great Lakes and as a signatory of the PSC-F, Rwanda is implementing interventions  in all outcomes, but mostly outcome five, aimed to advance the humanitarian-development-peace nexus, providing best practices and lessons for current and future programming.</w:t>
      </w:r>
    </w:p>
    <w:p w14:paraId="1A190131"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The September 2021 UN Food Systems Summit in New York City </w:t>
      </w:r>
      <w:proofErr w:type="spellStart"/>
      <w:r>
        <w:rPr>
          <w:rFonts w:ascii="Roboto" w:eastAsia="Roboto" w:hAnsi="Roboto" w:cs="Roboto"/>
          <w:color w:val="050707"/>
          <w:sz w:val="20"/>
          <w:szCs w:val="20"/>
        </w:rPr>
        <w:t>catalysed</w:t>
      </w:r>
      <w:proofErr w:type="spellEnd"/>
      <w:r>
        <w:rPr>
          <w:rFonts w:ascii="Roboto" w:eastAsia="Roboto" w:hAnsi="Roboto" w:cs="Roboto"/>
          <w:color w:val="050707"/>
          <w:sz w:val="20"/>
          <w:szCs w:val="20"/>
        </w:rPr>
        <w:t xml:space="preserve"> momentum to transform the way the world produces, consumes, and thinks about food in the framework of five crosscutting action tracks.</w:t>
      </w:r>
      <w:r>
        <w:rPr>
          <w:rFonts w:ascii="Roboto" w:eastAsia="Roboto" w:hAnsi="Roboto" w:cs="Roboto"/>
          <w:color w:val="050707"/>
          <w:sz w:val="20"/>
          <w:szCs w:val="20"/>
          <w:vertAlign w:val="superscript"/>
        </w:rPr>
        <w:footnoteReference w:id="9"/>
      </w:r>
      <w:r>
        <w:rPr>
          <w:rFonts w:ascii="Roboto" w:eastAsia="Roboto" w:hAnsi="Roboto" w:cs="Roboto"/>
          <w:color w:val="050707"/>
          <w:sz w:val="20"/>
          <w:szCs w:val="20"/>
        </w:rPr>
        <w:t xml:space="preserve"> Food systems is a lens that allows Governments, UN and other stakeholders to view interventions in a comprehensive manner and identify synergies across cooperation framework outcomes, particularly economic and social transformation. In Rwanda, the UN  will continue to support processes that contribute to healthy, resilient and inclusive food systems.  </w:t>
      </w:r>
    </w:p>
    <w:p w14:paraId="4C4F78FC" w14:textId="77777777" w:rsidR="008A068F" w:rsidRDefault="007D3091">
      <w:pPr>
        <w:pStyle w:val="Heading1"/>
        <w:numPr>
          <w:ilvl w:val="1"/>
          <w:numId w:val="9"/>
        </w:numPr>
        <w:spacing w:before="0" w:after="0" w:line="276" w:lineRule="auto"/>
        <w:rPr>
          <w:rFonts w:ascii="Roboto" w:eastAsia="Roboto" w:hAnsi="Roboto" w:cs="Roboto"/>
          <w:color w:val="000000"/>
        </w:rPr>
      </w:pPr>
      <w:bookmarkStart w:id="28" w:name="_Toc89438344"/>
      <w:r>
        <w:rPr>
          <w:rFonts w:ascii="Roboto" w:eastAsia="Roboto" w:hAnsi="Roboto" w:cs="Roboto"/>
          <w:color w:val="000000"/>
        </w:rPr>
        <w:t>Strengthening resilience</w:t>
      </w:r>
      <w:bookmarkEnd w:id="28"/>
    </w:p>
    <w:p w14:paraId="1FE140A1"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Rwanda’s society and economy continues to be exposed to shocks from natural disasters mostly as adverse impacts of climate change and health-related emergencies as experienced with the Ebola Virus Disease in 2018/19 and the COVID-19 pandemic in 2020. These shocks not only expose gaps in socio-economic development interventions such as those in social protection, GBV prevention, employment, and entrepreneurship and others, but also regress progress in various sustainable development indicators. This situation has heightened this Cooperation Framework’s focus on integrated disaster risk reduction, health-emergencies preparedness, and climate change adaptation, focused on building environmental, economic and social resilience at national, local government and community levels within all sectors. Through technical and financial support, the UN through partnerships with development partners will promote resilience to shocks and enhance graduation from poverty and extreme poverty through improving and scaling up core and complementary shock-responsive social protection programs. Climate change adaptation and mitigation will be addressed through support to implementation of the Green Growth and Climate Resilience Strategy, with the objective of mainstreaming climate action across all sectors of the economy. Strategic guidance and resources will be provided  in critical areas including climate financing, cyclical production and consumption, climate-resilient agriculture and behavioral change needed for more climate consciousness and awareness. The youth resilience plan will also be supported to restore the gains and accelerate youth economic empowerment by supporting the youth resilience fund among other interventions to strengthen resilience of economic growth. SGBV prevention and response mechanisms will be further strengthened to address the increasing incidence of related crimes and to provide restorative  support to victims of violence, including teenage mothers, victims of trafficking and online-abuse, among others. Furthermore, the UN will continue to support in strengthening the preparedness and responsiveness of the health sector to emergencies, ensuring the health system has the technical capacities and resources needed to prevent spread and provide treatment during and after outbreaks. As part of the “building back better”, the UN will continue to support the implementation of the economic recovery plan (ERP) with most focus on ensuring most-vulnerable groups, such as women-owned enterprises and refugee-owned businesses, among others  are included in the ERP.  </w:t>
      </w:r>
    </w:p>
    <w:p w14:paraId="1F79153D" w14:textId="77777777" w:rsidR="008A068F" w:rsidRDefault="007D3091">
      <w:pPr>
        <w:pStyle w:val="Heading1"/>
        <w:numPr>
          <w:ilvl w:val="1"/>
          <w:numId w:val="9"/>
        </w:numPr>
        <w:spacing w:before="0" w:after="0" w:line="276" w:lineRule="auto"/>
        <w:rPr>
          <w:rFonts w:ascii="Roboto" w:eastAsia="Roboto" w:hAnsi="Roboto" w:cs="Roboto"/>
          <w:color w:val="000000"/>
        </w:rPr>
      </w:pPr>
      <w:bookmarkStart w:id="29" w:name="_Toc89438345"/>
      <w:r>
        <w:rPr>
          <w:rFonts w:ascii="Roboto" w:eastAsia="Roboto" w:hAnsi="Roboto" w:cs="Roboto"/>
          <w:color w:val="000000"/>
        </w:rPr>
        <w:lastRenderedPageBreak/>
        <w:t>Sustainability</w:t>
      </w:r>
      <w:bookmarkEnd w:id="29"/>
    </w:p>
    <w:p w14:paraId="03309A35" w14:textId="77777777" w:rsidR="008A068F" w:rsidRDefault="007D3091">
      <w:pPr>
        <w:pBdr>
          <w:top w:val="nil"/>
          <w:left w:val="nil"/>
          <w:bottom w:val="nil"/>
          <w:right w:val="nil"/>
          <w:between w:val="nil"/>
        </w:pBdr>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Preparation of the Cooperation Framework took into consideration Rwanda’s medium and long-term development priorities, trajectory, gaps, challenges, emerging issues and opportunities on the path to 2030. These aspects were gathered from the 2020 CCA, the MTPR of the UNDAP II, both of which undertook extensive consultations with various stakeholders in state and non-state institutions and local communities. Structuring the UN’s support to Rwanda’s path to sustainable development around strategic priorities and outcomes that mirror the NST1 contributes to ownership by the Government and non-stakeholders that form the bulk of the partners who will implement almost all interventions in this Cooperation Framework. Furthermore, implementation through both upstream approaches with the national Government, complemented by downstream support to local governments, community-based organisations, and other local partners, not only ensures development solutions meet both duty-bearers and rights-holders’ needs, but also strengthens national and local capacities, and institutional arrangements to deliver beyond UN support. Going forward, the UN will also focus on supporting mechanisms that will focus on scaling-up models, best practices and other proven interventions supported through the Cooperation Framework and preceding programme cycles. This multi-pronged approach, including prioritisation of resilience in the “building back better” will create a good foundation for sustainability of both interventions and results under all outcomes. </w:t>
      </w:r>
    </w:p>
    <w:p w14:paraId="7A989CF2" w14:textId="77777777" w:rsidR="008A068F" w:rsidRDefault="007D3091">
      <w:pPr>
        <w:pStyle w:val="Heading1"/>
        <w:numPr>
          <w:ilvl w:val="1"/>
          <w:numId w:val="9"/>
        </w:numPr>
        <w:spacing w:before="0" w:after="0" w:line="276" w:lineRule="auto"/>
        <w:rPr>
          <w:rFonts w:ascii="Roboto" w:eastAsia="Roboto" w:hAnsi="Roboto" w:cs="Roboto"/>
          <w:color w:val="000000"/>
        </w:rPr>
      </w:pPr>
      <w:bookmarkStart w:id="30" w:name="_Toc89438346"/>
      <w:r>
        <w:rPr>
          <w:rFonts w:ascii="Roboto" w:eastAsia="Roboto" w:hAnsi="Roboto" w:cs="Roboto"/>
          <w:color w:val="000000"/>
        </w:rPr>
        <w:t>UN comparative advantages and partnerships</w:t>
      </w:r>
      <w:bookmarkEnd w:id="30"/>
    </w:p>
    <w:p w14:paraId="4BC9EAE0"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In October 2020, the UN in Rwanda celebrated the 75</w:t>
      </w:r>
      <w:r>
        <w:rPr>
          <w:rFonts w:ascii="Roboto" w:eastAsia="Roboto" w:hAnsi="Roboto" w:cs="Roboto"/>
          <w:color w:val="050707"/>
          <w:sz w:val="20"/>
          <w:szCs w:val="20"/>
          <w:vertAlign w:val="superscript"/>
        </w:rPr>
        <w:t>th</w:t>
      </w:r>
      <w:r>
        <w:rPr>
          <w:rFonts w:ascii="Roboto" w:eastAsia="Roboto" w:hAnsi="Roboto" w:cs="Roboto"/>
          <w:color w:val="050707"/>
          <w:sz w:val="20"/>
          <w:szCs w:val="20"/>
        </w:rPr>
        <w:t xml:space="preserve"> anniversary of the United Nations under the theme: </w:t>
      </w:r>
      <w:r>
        <w:rPr>
          <w:rFonts w:ascii="Roboto" w:eastAsia="Roboto" w:hAnsi="Roboto" w:cs="Roboto"/>
          <w:i/>
          <w:color w:val="050707"/>
          <w:sz w:val="20"/>
          <w:szCs w:val="20"/>
        </w:rPr>
        <w:t>The Future we Want, the UN We Need: Reaffirming our Commitment to Multilateralism</w:t>
      </w:r>
      <w:r>
        <w:rPr>
          <w:rFonts w:ascii="Roboto" w:eastAsia="Roboto" w:hAnsi="Roboto" w:cs="Roboto"/>
          <w:color w:val="050707"/>
          <w:sz w:val="20"/>
          <w:szCs w:val="20"/>
        </w:rPr>
        <w:t xml:space="preserve">. This theme underpins the UN75 Declaration that reemphasizes the UN’s vital normative foundations, global legitimacy, and unparalleled convening power. The declaration offers a positive vision and twelve commitments to action across the global agenda, including COVID-19 pandemic response, climate action, prevention of violent conflict in fragile states, protecting biodiversity, upholding arms control and disarmament agreements, enhancing democratic governance, improving digital trust and security, and safeguarding human rights and the rules-based international order. </w:t>
      </w:r>
    </w:p>
    <w:p w14:paraId="1C4460A1"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The UN in Rwanda has a longstanding relationship with the Government of Rwanda and its people in the areas of socio-economic development, humanitarian response, and promoting peace and security. This engagement with the government, as well as its partners has contributed to establishment of the UN as a trusted and essential partner in Rwanda’s path to Vision 2050. This strategic positioning and impartiality are why the UN is permanently situated as the co-chair of the Development Partners Coordination Group, the highest-level coordination body in-country, responsible for overseeing the entire aid coordination system in Rwanda. This strategic position provides ever-growing opportunity for the UN to leverage its comparative advantages which include:</w:t>
      </w:r>
    </w:p>
    <w:p w14:paraId="3D036A6D" w14:textId="6D103AC2" w:rsidR="008A068F" w:rsidRPr="0097479A" w:rsidRDefault="007D3091" w:rsidP="0097479A">
      <w:pPr>
        <w:numPr>
          <w:ilvl w:val="0"/>
          <w:numId w:val="13"/>
        </w:numPr>
        <w:pBdr>
          <w:top w:val="nil"/>
          <w:left w:val="nil"/>
          <w:bottom w:val="nil"/>
          <w:right w:val="nil"/>
          <w:between w:val="nil"/>
        </w:pBdr>
        <w:shd w:val="clear" w:color="auto" w:fill="FFFFFF"/>
        <w:spacing w:line="276" w:lineRule="auto"/>
        <w:ind w:left="360"/>
        <w:jc w:val="both"/>
        <w:rPr>
          <w:rFonts w:ascii="Roboto" w:eastAsia="Roboto" w:hAnsi="Roboto" w:cs="Roboto"/>
          <w:color w:val="050707"/>
          <w:sz w:val="20"/>
          <w:szCs w:val="20"/>
        </w:rPr>
      </w:pPr>
      <w:r>
        <w:rPr>
          <w:rFonts w:ascii="Roboto" w:eastAsia="Roboto" w:hAnsi="Roboto" w:cs="Roboto"/>
          <w:b/>
          <w:color w:val="050707"/>
          <w:sz w:val="20"/>
          <w:szCs w:val="20"/>
        </w:rPr>
        <w:t>A trusted partner of the Government</w:t>
      </w:r>
      <w:r>
        <w:rPr>
          <w:rFonts w:ascii="Roboto" w:eastAsia="Roboto" w:hAnsi="Roboto" w:cs="Roboto"/>
          <w:color w:val="050707"/>
          <w:sz w:val="20"/>
          <w:szCs w:val="20"/>
        </w:rPr>
        <w:t xml:space="preserve"> with well-established and cordial relationships with Civil Society Organizations, Development Partners, and the citizenry. </w:t>
      </w:r>
    </w:p>
    <w:p w14:paraId="4CF5439C" w14:textId="1C8DF3C8" w:rsidR="008A068F" w:rsidRPr="0097479A" w:rsidRDefault="007D3091" w:rsidP="0097479A">
      <w:pPr>
        <w:numPr>
          <w:ilvl w:val="0"/>
          <w:numId w:val="13"/>
        </w:numPr>
        <w:pBdr>
          <w:top w:val="nil"/>
          <w:left w:val="nil"/>
          <w:bottom w:val="nil"/>
          <w:right w:val="nil"/>
          <w:between w:val="nil"/>
        </w:pBdr>
        <w:shd w:val="clear" w:color="auto" w:fill="FFFFFF"/>
        <w:spacing w:line="276" w:lineRule="auto"/>
        <w:ind w:left="360"/>
        <w:jc w:val="both"/>
        <w:rPr>
          <w:rFonts w:ascii="Roboto" w:eastAsia="Roboto" w:hAnsi="Roboto" w:cs="Roboto"/>
          <w:color w:val="050707"/>
          <w:sz w:val="20"/>
          <w:szCs w:val="20"/>
        </w:rPr>
      </w:pPr>
      <w:r>
        <w:rPr>
          <w:rFonts w:ascii="Roboto" w:eastAsia="Roboto" w:hAnsi="Roboto" w:cs="Roboto"/>
          <w:b/>
          <w:color w:val="050707"/>
          <w:sz w:val="20"/>
          <w:szCs w:val="20"/>
        </w:rPr>
        <w:t>Convening Power</w:t>
      </w:r>
      <w:r>
        <w:rPr>
          <w:rFonts w:ascii="Roboto" w:eastAsia="Roboto" w:hAnsi="Roboto" w:cs="Roboto"/>
          <w:color w:val="050707"/>
          <w:sz w:val="20"/>
          <w:szCs w:val="20"/>
        </w:rPr>
        <w:t xml:space="preserve"> with a globally recognized mandate, impartial status, neutrality, credibility, and ability to bring together different actors for dialogue and collaboration.</w:t>
      </w:r>
    </w:p>
    <w:p w14:paraId="533348AB" w14:textId="3E7A265C" w:rsidR="008A068F" w:rsidRPr="0097479A" w:rsidRDefault="007D3091" w:rsidP="0097479A">
      <w:pPr>
        <w:numPr>
          <w:ilvl w:val="0"/>
          <w:numId w:val="13"/>
        </w:numPr>
        <w:pBdr>
          <w:top w:val="nil"/>
          <w:left w:val="nil"/>
          <w:bottom w:val="nil"/>
          <w:right w:val="nil"/>
          <w:between w:val="nil"/>
        </w:pBdr>
        <w:shd w:val="clear" w:color="auto" w:fill="FFFFFF"/>
        <w:spacing w:line="276" w:lineRule="auto"/>
        <w:ind w:left="360"/>
        <w:jc w:val="both"/>
        <w:rPr>
          <w:rFonts w:ascii="Roboto" w:eastAsia="Roboto" w:hAnsi="Roboto" w:cs="Roboto"/>
          <w:color w:val="050707"/>
          <w:sz w:val="20"/>
          <w:szCs w:val="20"/>
        </w:rPr>
      </w:pPr>
      <w:r>
        <w:rPr>
          <w:rFonts w:ascii="Roboto" w:eastAsia="Roboto" w:hAnsi="Roboto" w:cs="Roboto"/>
          <w:b/>
          <w:color w:val="050707"/>
          <w:sz w:val="20"/>
          <w:szCs w:val="20"/>
        </w:rPr>
        <w:t xml:space="preserve">Broad mandate </w:t>
      </w:r>
      <w:r>
        <w:rPr>
          <w:rFonts w:ascii="Roboto" w:eastAsia="Roboto" w:hAnsi="Roboto" w:cs="Roboto"/>
          <w:color w:val="050707"/>
          <w:sz w:val="20"/>
          <w:szCs w:val="20"/>
        </w:rPr>
        <w:t>with strong complementary capacities and  on-the-ground operational capabilities enabling provision of holistic tailor-made support in all provinces and districts of Rwanda.</w:t>
      </w:r>
    </w:p>
    <w:p w14:paraId="1564EDDA" w14:textId="256596F7" w:rsidR="008A068F" w:rsidRPr="0097479A" w:rsidRDefault="007D3091" w:rsidP="0097479A">
      <w:pPr>
        <w:numPr>
          <w:ilvl w:val="0"/>
          <w:numId w:val="13"/>
        </w:numPr>
        <w:pBdr>
          <w:top w:val="nil"/>
          <w:left w:val="nil"/>
          <w:bottom w:val="nil"/>
          <w:right w:val="nil"/>
          <w:between w:val="nil"/>
        </w:pBdr>
        <w:shd w:val="clear" w:color="auto" w:fill="FFFFFF"/>
        <w:spacing w:line="276" w:lineRule="auto"/>
        <w:ind w:left="360"/>
        <w:jc w:val="both"/>
        <w:rPr>
          <w:rFonts w:ascii="Roboto" w:eastAsia="Roboto" w:hAnsi="Roboto" w:cs="Roboto"/>
          <w:color w:val="050707"/>
          <w:sz w:val="20"/>
          <w:szCs w:val="20"/>
        </w:rPr>
      </w:pPr>
      <w:r>
        <w:rPr>
          <w:rFonts w:ascii="Roboto" w:eastAsia="Roboto" w:hAnsi="Roboto" w:cs="Roboto"/>
          <w:b/>
          <w:color w:val="050707"/>
          <w:sz w:val="20"/>
          <w:szCs w:val="20"/>
        </w:rPr>
        <w:t>Global and regional assets and knowledge</w:t>
      </w:r>
      <w:r>
        <w:rPr>
          <w:rFonts w:ascii="Roboto" w:eastAsia="Roboto" w:hAnsi="Roboto" w:cs="Roboto"/>
          <w:color w:val="050707"/>
          <w:sz w:val="20"/>
          <w:szCs w:val="20"/>
        </w:rPr>
        <w:t xml:space="preserve"> position the UN well to leverage expertise, best experiences and model practices across the world and apply them to the local context.</w:t>
      </w:r>
    </w:p>
    <w:p w14:paraId="5BA13291" w14:textId="2706E565" w:rsidR="008A068F" w:rsidRPr="0097479A" w:rsidRDefault="007D3091" w:rsidP="0097479A">
      <w:pPr>
        <w:numPr>
          <w:ilvl w:val="0"/>
          <w:numId w:val="13"/>
        </w:numPr>
        <w:pBdr>
          <w:top w:val="nil"/>
          <w:left w:val="nil"/>
          <w:bottom w:val="nil"/>
          <w:right w:val="nil"/>
          <w:between w:val="nil"/>
        </w:pBdr>
        <w:shd w:val="clear" w:color="auto" w:fill="FFFFFF"/>
        <w:spacing w:line="276" w:lineRule="auto"/>
        <w:ind w:left="360"/>
        <w:jc w:val="both"/>
        <w:rPr>
          <w:rFonts w:ascii="Roboto" w:eastAsia="Roboto" w:hAnsi="Roboto" w:cs="Roboto"/>
          <w:color w:val="050707"/>
          <w:sz w:val="20"/>
          <w:szCs w:val="20"/>
        </w:rPr>
      </w:pPr>
      <w:r>
        <w:rPr>
          <w:rFonts w:ascii="Roboto" w:eastAsia="Roboto" w:hAnsi="Roboto" w:cs="Roboto"/>
          <w:b/>
          <w:color w:val="050707"/>
          <w:sz w:val="20"/>
          <w:szCs w:val="20"/>
        </w:rPr>
        <w:lastRenderedPageBreak/>
        <w:t>Resource mobilization</w:t>
      </w:r>
      <w:r>
        <w:rPr>
          <w:rFonts w:ascii="Roboto" w:eastAsia="Roboto" w:hAnsi="Roboto" w:cs="Roboto"/>
          <w:color w:val="050707"/>
          <w:sz w:val="20"/>
          <w:szCs w:val="20"/>
        </w:rPr>
        <w:t xml:space="preserve"> for national development priorities is accelerated, more coordinated and coherent through strategic mechanisms such as the SDG Fund.</w:t>
      </w:r>
    </w:p>
    <w:p w14:paraId="59A9E50E" w14:textId="65B39620" w:rsidR="008A068F" w:rsidRPr="0097479A" w:rsidRDefault="007D3091" w:rsidP="0097479A">
      <w:pPr>
        <w:numPr>
          <w:ilvl w:val="0"/>
          <w:numId w:val="13"/>
        </w:numPr>
        <w:pBdr>
          <w:top w:val="nil"/>
          <w:left w:val="nil"/>
          <w:bottom w:val="nil"/>
          <w:right w:val="nil"/>
          <w:between w:val="nil"/>
        </w:pBdr>
        <w:shd w:val="clear" w:color="auto" w:fill="FFFFFF"/>
        <w:spacing w:line="276" w:lineRule="auto"/>
        <w:ind w:left="360"/>
        <w:jc w:val="both"/>
        <w:rPr>
          <w:rFonts w:ascii="Roboto" w:eastAsia="Roboto" w:hAnsi="Roboto" w:cs="Roboto"/>
          <w:color w:val="050707"/>
          <w:sz w:val="20"/>
          <w:szCs w:val="20"/>
        </w:rPr>
      </w:pPr>
      <w:r>
        <w:rPr>
          <w:rFonts w:ascii="Roboto" w:eastAsia="Roboto" w:hAnsi="Roboto" w:cs="Roboto"/>
          <w:b/>
          <w:color w:val="050707"/>
          <w:sz w:val="20"/>
          <w:szCs w:val="20"/>
        </w:rPr>
        <w:t>Robust Monitoring and Reporting System</w:t>
      </w:r>
      <w:r>
        <w:rPr>
          <w:rFonts w:ascii="Roboto" w:eastAsia="Roboto" w:hAnsi="Roboto" w:cs="Roboto"/>
          <w:color w:val="050707"/>
          <w:sz w:val="20"/>
          <w:szCs w:val="20"/>
        </w:rPr>
        <w:t xml:space="preserve"> using UN Info provides clear local and global reporting, monitoring and accountability mechanisms, facilitating measurement of progress towards SDG targets. </w:t>
      </w:r>
    </w:p>
    <w:p w14:paraId="59DFEBA9" w14:textId="2B4D72AA" w:rsidR="008A068F" w:rsidRPr="0097479A" w:rsidRDefault="007D3091" w:rsidP="0097479A">
      <w:pPr>
        <w:numPr>
          <w:ilvl w:val="0"/>
          <w:numId w:val="13"/>
        </w:numPr>
        <w:pBdr>
          <w:top w:val="nil"/>
          <w:left w:val="nil"/>
          <w:bottom w:val="nil"/>
          <w:right w:val="nil"/>
          <w:between w:val="nil"/>
        </w:pBdr>
        <w:shd w:val="clear" w:color="auto" w:fill="FFFFFF"/>
        <w:spacing w:line="276" w:lineRule="auto"/>
        <w:ind w:left="360"/>
        <w:jc w:val="both"/>
        <w:rPr>
          <w:rFonts w:ascii="Roboto" w:eastAsia="Roboto" w:hAnsi="Roboto" w:cs="Roboto"/>
          <w:color w:val="050707"/>
          <w:sz w:val="20"/>
          <w:szCs w:val="20"/>
        </w:rPr>
      </w:pPr>
      <w:r>
        <w:rPr>
          <w:rFonts w:ascii="Roboto" w:eastAsia="Roboto" w:hAnsi="Roboto" w:cs="Roboto"/>
          <w:b/>
          <w:color w:val="050707"/>
          <w:sz w:val="20"/>
          <w:szCs w:val="20"/>
        </w:rPr>
        <w:t>Coordination and Coherence</w:t>
      </w:r>
      <w:r>
        <w:rPr>
          <w:rFonts w:ascii="Roboto" w:eastAsia="Roboto" w:hAnsi="Roboto" w:cs="Roboto"/>
          <w:color w:val="050707"/>
          <w:sz w:val="20"/>
          <w:szCs w:val="20"/>
        </w:rPr>
        <w:t xml:space="preserve"> of development assistance through the UN RC co-chairing the JSC, DPCG and DPs Meetings. </w:t>
      </w:r>
    </w:p>
    <w:p w14:paraId="5BBF4B23" w14:textId="29D5A64D" w:rsidR="008A068F" w:rsidRPr="0097479A" w:rsidRDefault="007D3091" w:rsidP="0097479A">
      <w:pPr>
        <w:numPr>
          <w:ilvl w:val="0"/>
          <w:numId w:val="13"/>
        </w:numPr>
        <w:pBdr>
          <w:top w:val="nil"/>
          <w:left w:val="nil"/>
          <w:bottom w:val="nil"/>
          <w:right w:val="nil"/>
          <w:between w:val="nil"/>
        </w:pBdr>
        <w:shd w:val="clear" w:color="auto" w:fill="FFFFFF"/>
        <w:spacing w:after="120" w:line="276" w:lineRule="auto"/>
        <w:ind w:left="360"/>
        <w:jc w:val="both"/>
        <w:rPr>
          <w:rFonts w:ascii="Roboto" w:eastAsia="Roboto" w:hAnsi="Roboto" w:cs="Roboto"/>
          <w:color w:val="050707"/>
          <w:sz w:val="20"/>
          <w:szCs w:val="20"/>
        </w:rPr>
      </w:pPr>
      <w:r>
        <w:rPr>
          <w:rFonts w:ascii="Roboto" w:eastAsia="Roboto" w:hAnsi="Roboto" w:cs="Roboto"/>
          <w:b/>
          <w:color w:val="050707"/>
          <w:sz w:val="20"/>
          <w:szCs w:val="20"/>
        </w:rPr>
        <w:t>Fully functional Resident Coordinator Office</w:t>
      </w:r>
      <w:r>
        <w:rPr>
          <w:rFonts w:ascii="Roboto" w:eastAsia="Roboto" w:hAnsi="Roboto" w:cs="Roboto"/>
          <w:color w:val="050707"/>
          <w:sz w:val="20"/>
          <w:szCs w:val="20"/>
        </w:rPr>
        <w:t xml:space="preserve"> supporting the UN Country team and the RC to better focus on strategic issues and more effective and efficient coordination.</w:t>
      </w:r>
    </w:p>
    <w:p w14:paraId="54B25CA6" w14:textId="77777777" w:rsidR="008A068F" w:rsidRDefault="007D3091">
      <w:pPr>
        <w:rPr>
          <w:rFonts w:ascii="Roboto" w:eastAsia="Roboto" w:hAnsi="Roboto" w:cs="Roboto"/>
          <w:b/>
          <w:smallCaps/>
          <w:color w:val="000000"/>
          <w:sz w:val="28"/>
          <w:szCs w:val="28"/>
        </w:rPr>
      </w:pPr>
      <w:r>
        <w:br w:type="page"/>
      </w:r>
    </w:p>
    <w:p w14:paraId="59992B76" w14:textId="77777777" w:rsidR="008A068F" w:rsidRDefault="007D3091">
      <w:pPr>
        <w:pStyle w:val="Heading1"/>
        <w:numPr>
          <w:ilvl w:val="0"/>
          <w:numId w:val="9"/>
        </w:numPr>
        <w:spacing w:before="0" w:after="120" w:line="276" w:lineRule="auto"/>
        <w:rPr>
          <w:rFonts w:ascii="Roboto" w:eastAsia="Roboto" w:hAnsi="Roboto" w:cs="Roboto"/>
          <w:color w:val="000000"/>
          <w:sz w:val="28"/>
          <w:szCs w:val="28"/>
        </w:rPr>
      </w:pPr>
      <w:bookmarkStart w:id="31" w:name="_Toc89438347"/>
      <w:r>
        <w:rPr>
          <w:rFonts w:ascii="Roboto" w:eastAsia="Roboto" w:hAnsi="Roboto" w:cs="Roboto"/>
          <w:color w:val="000000"/>
          <w:sz w:val="28"/>
          <w:szCs w:val="28"/>
        </w:rPr>
        <w:lastRenderedPageBreak/>
        <w:t>Cooperation Framework implementation plan</w:t>
      </w:r>
      <w:bookmarkEnd w:id="31"/>
      <w:r>
        <w:rPr>
          <w:rFonts w:ascii="Roboto" w:eastAsia="Roboto" w:hAnsi="Roboto" w:cs="Roboto"/>
          <w:color w:val="000000"/>
          <w:sz w:val="28"/>
          <w:szCs w:val="28"/>
        </w:rPr>
        <w:t xml:space="preserve"> </w:t>
      </w:r>
    </w:p>
    <w:p w14:paraId="642541EE" w14:textId="77777777" w:rsidR="008A068F" w:rsidRDefault="007D3091">
      <w:pPr>
        <w:pStyle w:val="Heading1"/>
        <w:numPr>
          <w:ilvl w:val="1"/>
          <w:numId w:val="8"/>
        </w:numPr>
        <w:spacing w:before="0" w:after="0" w:line="276" w:lineRule="auto"/>
        <w:rPr>
          <w:rFonts w:ascii="Roboto" w:eastAsia="Roboto" w:hAnsi="Roboto" w:cs="Roboto"/>
          <w:color w:val="000000"/>
        </w:rPr>
      </w:pPr>
      <w:bookmarkStart w:id="32" w:name="_Toc89438348"/>
      <w:r>
        <w:rPr>
          <w:rFonts w:ascii="Roboto" w:eastAsia="Roboto" w:hAnsi="Roboto" w:cs="Roboto"/>
          <w:color w:val="000000"/>
        </w:rPr>
        <w:t>Implementation strategy and strategic partnerships</w:t>
      </w:r>
      <w:bookmarkEnd w:id="32"/>
    </w:p>
    <w:p w14:paraId="045F2F2A"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The UN support will be implemented through an integrated and coherent manner of effective coordination. The Cooperation Framework applies a nexus of change, partnerships and innovations. With the Government of Rwanda as the principal partner for implementation of the Cooperation Framework, the UN system will build on existing effective relationships and establish new partnerships to support informed multi-stakeholder engagements and leverage emerging technologies to expedite implementation, monitoring and reporting.  </w:t>
      </w:r>
    </w:p>
    <w:p w14:paraId="52A120B8"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The coordination and implementation modalities for the Cooperation Framework have been rationalized through a streamlined architecture, to align further with the Paris Declaration, Accra and Busan on Aid Effectiveness agenda. The implementation strategy is informed by lessons from previous programme cycles and UN reforms, including  implementation of the General Assembly resolution A/72/L.52 in the context of the Quadrennial Comprehensive Policy Review (QCPR) of operational activities for repositioning of the UN system, as well as the mechanisms for development partners coordination in Rwanda. </w:t>
      </w:r>
    </w:p>
    <w:p w14:paraId="0A71111B"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The key UN Sustainable Development Group approved functions under the Standard Operating Procedures are retained and strategically organized to enhance accountability, reduce transaction costs and improve coherence and synergies in planning, programming, implementation, and reporting of the Cooperation Framework. Synergies between programmes and operations are also enhanced through the Business Operations strategy II (</w:t>
      </w:r>
      <w:proofErr w:type="spellStart"/>
      <w:r>
        <w:rPr>
          <w:rFonts w:ascii="Roboto" w:eastAsia="Roboto" w:hAnsi="Roboto" w:cs="Roboto"/>
          <w:color w:val="050707"/>
          <w:sz w:val="20"/>
          <w:szCs w:val="20"/>
        </w:rPr>
        <w:t>BoS</w:t>
      </w:r>
      <w:proofErr w:type="spellEnd"/>
      <w:r>
        <w:rPr>
          <w:rFonts w:ascii="Roboto" w:eastAsia="Roboto" w:hAnsi="Roboto" w:cs="Roboto"/>
          <w:color w:val="050707"/>
          <w:sz w:val="20"/>
          <w:szCs w:val="20"/>
        </w:rPr>
        <w:t xml:space="preserve"> II).  A new resource mobilisation strategy, partnership and coordination arrangements are set to optimize available UN Country Team competencies and resources. This flexible coordination mechanism, aligned to national coordination structures does not preclude the existence of agency-specific coordination mechanisms, but complements them for effective operations. </w:t>
      </w:r>
    </w:p>
    <w:p w14:paraId="2EA9FF9E"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The Development Partners Coordination Group (DPCG) comprising representatives of the Development Partners, the Government, the CSOs and NGOs holds quarterly meetings co-chaired by the Minister of MINECOFIN and the UN RC, as well as a Development Partner representative on a rotational basis. All accredited UN agencies participate in this meeting. Additionally, there is an annual retreat chaired by the Minister of MINECOFIN with the UN RC and a Development Partner representative, as co-chairs on a rotational basis. </w:t>
      </w:r>
    </w:p>
    <w:p w14:paraId="4AC01CD3"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The Development Partners also hold monthly meetings co-chaired by the UN Resident coordinator and a Development Partner designated on an annual rotational basis to discuss issues of common interest. This is open to all UN agencies participation. An important component of the Development Partners Engagement is the Government- led streamlining of aid delivery (a division of labour) aimed to ensure a set of common benefits for the Government and development partners. </w:t>
      </w:r>
    </w:p>
    <w:p w14:paraId="471EAEFB"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Sector Working Groups (SWGs) serve as technical working groups through which the Government and all its stakeholders meet to discuss sector and cross-sector planning and prioritization, according to strategic plans and development programmes. SWGs continue to be co-chaired by the Permanent Secretary of the relevant line ministry and a representative from the lead funding agency.  For the cooperation framework, Results Groups will continue to  liaise with SWGs, on common UN positions for representation, strategic policy dialogue and reporting.</w:t>
      </w:r>
    </w:p>
    <w:p w14:paraId="7F2BB556" w14:textId="77777777" w:rsidR="008A068F" w:rsidRDefault="007D3091">
      <w:pPr>
        <w:pStyle w:val="Heading1"/>
        <w:numPr>
          <w:ilvl w:val="1"/>
          <w:numId w:val="8"/>
        </w:numPr>
        <w:spacing w:before="0" w:after="0" w:line="276" w:lineRule="auto"/>
        <w:rPr>
          <w:rFonts w:ascii="Roboto" w:eastAsia="Roboto" w:hAnsi="Roboto" w:cs="Roboto"/>
          <w:color w:val="000000"/>
        </w:rPr>
      </w:pPr>
      <w:bookmarkStart w:id="33" w:name="_Toc89438349"/>
      <w:r>
        <w:rPr>
          <w:rFonts w:ascii="Roboto" w:eastAsia="Roboto" w:hAnsi="Roboto" w:cs="Roboto"/>
          <w:color w:val="000000"/>
        </w:rPr>
        <w:t>Joint workplans</w:t>
      </w:r>
      <w:bookmarkEnd w:id="33"/>
    </w:p>
    <w:p w14:paraId="4AD8A27F"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The Cooperation Framework will be operationalized through  joint workplans (JWP)  that describe the specific results to be achieved. The joint workplans also form an agreement </w:t>
      </w:r>
      <w:r>
        <w:rPr>
          <w:rFonts w:ascii="Roboto" w:eastAsia="Roboto" w:hAnsi="Roboto" w:cs="Roboto"/>
          <w:color w:val="050707"/>
          <w:sz w:val="20"/>
          <w:szCs w:val="20"/>
        </w:rPr>
        <w:lastRenderedPageBreak/>
        <w:t xml:space="preserve">between the UN agencies and each implementing partner including on use of available resources. UN agencies in collaboration with partners will develop, monitor, and report on the annual joint workplans. The JWPs will ensure greater alignment with national priorities, support country capacities to deliver development results and ensure transparency and accountability in their implementation. The joint workplans translate Cooperation Framework outcomes into concrete, measurable and time-bound outputs that provide clear, normative-operational linkages to enable the attribution of the United Nations contribution to national priorities. </w:t>
      </w:r>
    </w:p>
    <w:p w14:paraId="73DEBE85"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Joint workplans will continue to be developed at Results Group levels,  with each workplan directly linked to each strategic priority. The Cooperation Framework will advance harmonization and simplification of UN operations while strengthening inter-linkages between the UNSDCF and agency-specific planning frameworks. Developed using a results-based management framework with specific, measurable, attainable, realistic, and time-bound indicators, joint workplans will ensure a coordinated and consistent response, while aligning programming with national, regional, and global frameworks. </w:t>
      </w:r>
    </w:p>
    <w:p w14:paraId="433FF318"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The UN will coordinate with relevant government partners in the formulation of joint workplans. To maximize coordinated engagement with and support to government-led coordination structures, the consolidated Cooperation Framework joint workplans will represent the UN’s collective contribution to the NST1 and SWG work planning and annual reporting processes. </w:t>
      </w:r>
    </w:p>
    <w:p w14:paraId="269D1D80" w14:textId="77777777" w:rsidR="007E2B47" w:rsidRDefault="007D3091" w:rsidP="007E2B47">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b/>
          <w:color w:val="050707"/>
          <w:sz w:val="20"/>
          <w:szCs w:val="20"/>
        </w:rPr>
        <w:t>Joint Programmes</w:t>
      </w:r>
      <w:r>
        <w:rPr>
          <w:rFonts w:ascii="Roboto" w:eastAsia="Roboto" w:hAnsi="Roboto" w:cs="Roboto"/>
          <w:color w:val="050707"/>
          <w:sz w:val="20"/>
          <w:szCs w:val="20"/>
        </w:rPr>
        <w:t xml:space="preserve"> (JPs) will be drawn from UNSDCF outcomes and areas of synergies between two or more agencies. This ensures agencies’ priorities are consistent with the Cooperation Framework  and in line with UN reforms. Additionally, annual Joint Programme Workplans (JPW) developed in line with joint programmes will be comprehensive and derived from individual agencies work plans, looking to define synergies and complementarity to better harmonize key actions for implementation. The JPWs are signed between the RC and the respective agencies and communicated to the Government, allowing for easier adjustments during annual reviews. Agencies will continue to sign bilateral work plans with their counterparts and share copies of the agreements with the Office of the Resident Coordinator. The JPs will be steered by the UNDG guidance and informed by UNSDCF analysis and synergies around a) Data b) Institutions c) Themes d) Geographies. The JPs will include results frameworks and budgets, aligned to the UNSDCF result framework, and a steering committee for each JP  will provide oversight, operational and strategic guidance. The JPWs and JPs will inform the UN's work on joint advocacy, communication, partnerships and resource mobilisation, as well as ensure improved accountability of the UNCT and agencies’ commitment towards the UNSDCF implementation. JWPs and JPs are reported via the UN INFO system, hosted by the Office of the Resident Coordinator, and form the basis for the UNSDCF annual reporting. </w:t>
      </w:r>
    </w:p>
    <w:p w14:paraId="2469F659" w14:textId="57D3CEC1" w:rsidR="008A068F" w:rsidRPr="007E2B47" w:rsidRDefault="007D3091" w:rsidP="007E2B47">
      <w:pPr>
        <w:shd w:val="clear" w:color="auto" w:fill="FFFFFF"/>
        <w:spacing w:after="120" w:line="276" w:lineRule="auto"/>
        <w:jc w:val="both"/>
        <w:rPr>
          <w:rFonts w:ascii="Roboto" w:eastAsia="Roboto" w:hAnsi="Roboto" w:cs="Roboto"/>
          <w:b/>
          <w:bCs/>
          <w:color w:val="050707"/>
          <w:sz w:val="20"/>
          <w:szCs w:val="20"/>
        </w:rPr>
      </w:pPr>
      <w:r w:rsidRPr="007E2B47">
        <w:rPr>
          <w:rFonts w:ascii="Roboto" w:eastAsia="Roboto" w:hAnsi="Roboto" w:cs="Roboto"/>
          <w:b/>
          <w:bCs/>
          <w:color w:val="050707"/>
          <w:sz w:val="20"/>
          <w:szCs w:val="20"/>
        </w:rPr>
        <w:t>Leverage on Regional Assets</w:t>
      </w:r>
      <w:r w:rsidR="007E2B47">
        <w:rPr>
          <w:rFonts w:ascii="Roboto" w:eastAsia="Roboto" w:hAnsi="Roboto" w:cs="Roboto"/>
          <w:b/>
          <w:bCs/>
          <w:color w:val="050707"/>
          <w:sz w:val="20"/>
          <w:szCs w:val="20"/>
        </w:rPr>
        <w:t xml:space="preserve">: </w:t>
      </w:r>
      <w:r>
        <w:rPr>
          <w:rFonts w:ascii="Roboto" w:eastAsia="Roboto" w:hAnsi="Roboto" w:cs="Roboto"/>
          <w:color w:val="050707"/>
          <w:sz w:val="20"/>
          <w:szCs w:val="20"/>
        </w:rPr>
        <w:t>The UNCT will leverage regional assets through a) the Africa Regional Collaborative Platform (RCP), a single mechanism for coordination within the region to foster collaboration on sustainable development. In collaboration with DCO and the Africa RCP, the UNCT will select Opportunity and Issues Based Coalition (OIBC)</w:t>
      </w:r>
      <w:r w:rsidRPr="007E2B47">
        <w:rPr>
          <w:rFonts w:ascii="Roboto" w:eastAsia="Roboto" w:hAnsi="Roboto" w:cs="Roboto"/>
          <w:color w:val="050707"/>
          <w:sz w:val="20"/>
          <w:szCs w:val="20"/>
        </w:rPr>
        <w:footnoteReference w:id="10"/>
      </w:r>
      <w:r>
        <w:rPr>
          <w:rFonts w:ascii="Roboto" w:eastAsia="Roboto" w:hAnsi="Roboto" w:cs="Roboto"/>
          <w:color w:val="050707"/>
          <w:sz w:val="20"/>
          <w:szCs w:val="20"/>
        </w:rPr>
        <w:t xml:space="preserve"> to prioritize during the implementation of the UNSDCF; b) knowledge management hubs for UNCT to  access and leverage on regional assets such as technical and policy support to respond to emerging national needs to advance the implementation of UNSDCF; c) system-wide reporting platform at the regional level that is accessible to the public, and which UN Rwanda data and information </w:t>
      </w:r>
      <w:r>
        <w:rPr>
          <w:rFonts w:ascii="Roboto" w:eastAsia="Roboto" w:hAnsi="Roboto" w:cs="Roboto"/>
          <w:color w:val="050707"/>
          <w:sz w:val="20"/>
          <w:szCs w:val="20"/>
        </w:rPr>
        <w:lastRenderedPageBreak/>
        <w:t>can be posted and accessed by the public; d) data ecosystem that generates real time disaggregated data to inform evidenced based decisions and policies.</w:t>
      </w:r>
    </w:p>
    <w:p w14:paraId="101C7646" w14:textId="77777777" w:rsidR="008A068F" w:rsidRDefault="007D3091" w:rsidP="007E2B47">
      <w:pPr>
        <w:pStyle w:val="Heading1"/>
        <w:numPr>
          <w:ilvl w:val="1"/>
          <w:numId w:val="8"/>
        </w:numPr>
        <w:spacing w:before="0" w:after="120" w:line="276" w:lineRule="auto"/>
        <w:rPr>
          <w:rFonts w:ascii="Roboto" w:eastAsia="Roboto" w:hAnsi="Roboto" w:cs="Roboto"/>
          <w:color w:val="000000"/>
        </w:rPr>
      </w:pPr>
      <w:bookmarkStart w:id="34" w:name="_heading=h.lp9kmlmpaqen" w:colFirst="0" w:colLast="0"/>
      <w:bookmarkStart w:id="35" w:name="_Toc89438350"/>
      <w:bookmarkEnd w:id="34"/>
      <w:r>
        <w:rPr>
          <w:rFonts w:ascii="Roboto" w:eastAsia="Roboto" w:hAnsi="Roboto" w:cs="Roboto"/>
          <w:color w:val="000000"/>
        </w:rPr>
        <w:t>The cooperation framework governance structure</w:t>
      </w:r>
      <w:bookmarkEnd w:id="35"/>
    </w:p>
    <w:p w14:paraId="2EF208EA" w14:textId="77777777" w:rsidR="008A068F" w:rsidRPr="00155146" w:rsidRDefault="007D3091" w:rsidP="007E2B47">
      <w:pPr>
        <w:pStyle w:val="Heading1"/>
        <w:spacing w:before="0" w:after="120" w:line="276" w:lineRule="auto"/>
        <w:rPr>
          <w:rFonts w:ascii="Roboto" w:eastAsia="Roboto" w:hAnsi="Roboto" w:cs="Roboto"/>
          <w:color w:val="050707"/>
          <w:sz w:val="22"/>
          <w:szCs w:val="22"/>
        </w:rPr>
      </w:pPr>
      <w:bookmarkStart w:id="36" w:name="_Toc89438351"/>
      <w:r w:rsidRPr="00155146">
        <w:rPr>
          <w:rFonts w:ascii="Roboto" w:eastAsia="Roboto" w:hAnsi="Roboto" w:cs="Roboto"/>
          <w:sz w:val="22"/>
          <w:szCs w:val="22"/>
        </w:rPr>
        <w:t>Management, Coordination and Accountability Framework</w:t>
      </w:r>
      <w:bookmarkEnd w:id="36"/>
    </w:p>
    <w:p w14:paraId="164CB64D"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b/>
          <w:color w:val="050707"/>
          <w:sz w:val="20"/>
          <w:szCs w:val="20"/>
        </w:rPr>
        <w:t>The Joint Steering Committee</w:t>
      </w:r>
      <w:r>
        <w:rPr>
          <w:rFonts w:ascii="Roboto" w:eastAsia="Roboto" w:hAnsi="Roboto" w:cs="Roboto"/>
          <w:color w:val="050707"/>
          <w:sz w:val="20"/>
          <w:szCs w:val="20"/>
        </w:rPr>
        <w:t xml:space="preserve"> is responsible for providing strategic guidance and orientation for the Cooperation Framework and its implementation ensuring alignment to national priorities. The Joint Steering Committee is chaired by the Minister of MINECOFIN and co-chaired by the UN Resident Coordinator. The High-Level Joint Steering Committee, that convenes twice a year includes development partners, sector ministers and heads of UN agencies. The Office of the Resident Coordinator provides operational assistance for the functioning of the Joint Steering Committee, in collaboration with MINECOFIN. </w:t>
      </w:r>
    </w:p>
    <w:p w14:paraId="17FA71C8"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Specific Joint Steering Committee roles and responsibilities include: </w:t>
      </w:r>
    </w:p>
    <w:p w14:paraId="7DEBB5E8" w14:textId="77777777" w:rsidR="008A068F" w:rsidRDefault="007D3091">
      <w:pPr>
        <w:numPr>
          <w:ilvl w:val="0"/>
          <w:numId w:val="16"/>
        </w:numPr>
        <w:pBdr>
          <w:top w:val="nil"/>
          <w:left w:val="nil"/>
          <w:bottom w:val="nil"/>
          <w:right w:val="nil"/>
          <w:between w:val="nil"/>
        </w:pBdr>
        <w:shd w:val="clear" w:color="auto" w:fill="FFFFFF"/>
        <w:spacing w:line="276" w:lineRule="auto"/>
        <w:jc w:val="both"/>
        <w:rPr>
          <w:rFonts w:ascii="Roboto" w:eastAsia="Roboto" w:hAnsi="Roboto" w:cs="Roboto"/>
          <w:color w:val="050707"/>
          <w:sz w:val="19"/>
          <w:szCs w:val="19"/>
        </w:rPr>
      </w:pPr>
      <w:r>
        <w:rPr>
          <w:rFonts w:ascii="Roboto" w:eastAsia="Roboto" w:hAnsi="Roboto" w:cs="Roboto"/>
          <w:color w:val="050707"/>
          <w:sz w:val="19"/>
          <w:szCs w:val="19"/>
        </w:rPr>
        <w:t xml:space="preserve">To provide strategic direction and oversight of the UNSDCF for its alignment, with national, regional and international development processes, mechanisms and goals such as Vision 2050, NST1; and links with other processes, such as the VNR and UPR; </w:t>
      </w:r>
    </w:p>
    <w:p w14:paraId="56AE8495" w14:textId="77777777" w:rsidR="008A068F" w:rsidRDefault="007D3091">
      <w:pPr>
        <w:numPr>
          <w:ilvl w:val="0"/>
          <w:numId w:val="16"/>
        </w:numPr>
        <w:pBdr>
          <w:top w:val="nil"/>
          <w:left w:val="nil"/>
          <w:bottom w:val="nil"/>
          <w:right w:val="nil"/>
          <w:between w:val="nil"/>
        </w:pBdr>
        <w:shd w:val="clear" w:color="auto" w:fill="FFFFFF"/>
        <w:spacing w:line="276" w:lineRule="auto"/>
        <w:jc w:val="both"/>
        <w:rPr>
          <w:rFonts w:ascii="Roboto" w:eastAsia="Roboto" w:hAnsi="Roboto" w:cs="Roboto"/>
          <w:color w:val="050707"/>
          <w:sz w:val="19"/>
          <w:szCs w:val="19"/>
        </w:rPr>
      </w:pPr>
      <w:r>
        <w:rPr>
          <w:rFonts w:ascii="Roboto" w:eastAsia="Roboto" w:hAnsi="Roboto" w:cs="Roboto"/>
          <w:color w:val="050707"/>
          <w:sz w:val="19"/>
          <w:szCs w:val="19"/>
        </w:rPr>
        <w:t>To serve as an accountability mechanism of UNSDCF in the delivery of collective system support to the 2030 Agenda;</w:t>
      </w:r>
    </w:p>
    <w:p w14:paraId="0021395A" w14:textId="77777777" w:rsidR="008A068F" w:rsidRDefault="007D3091">
      <w:pPr>
        <w:numPr>
          <w:ilvl w:val="0"/>
          <w:numId w:val="16"/>
        </w:numPr>
        <w:pBdr>
          <w:top w:val="nil"/>
          <w:left w:val="nil"/>
          <w:bottom w:val="nil"/>
          <w:right w:val="nil"/>
          <w:between w:val="nil"/>
        </w:pBdr>
        <w:shd w:val="clear" w:color="auto" w:fill="FFFFFF"/>
        <w:spacing w:line="276" w:lineRule="auto"/>
        <w:jc w:val="both"/>
        <w:rPr>
          <w:rFonts w:ascii="Roboto" w:eastAsia="Roboto" w:hAnsi="Roboto" w:cs="Roboto"/>
          <w:color w:val="050707"/>
          <w:sz w:val="19"/>
          <w:szCs w:val="19"/>
        </w:rPr>
      </w:pPr>
      <w:r>
        <w:rPr>
          <w:rFonts w:ascii="Roboto" w:eastAsia="Roboto" w:hAnsi="Roboto" w:cs="Roboto"/>
          <w:color w:val="050707"/>
          <w:sz w:val="19"/>
          <w:szCs w:val="19"/>
        </w:rPr>
        <w:t>To serve as a forum to discuss national policies, strategies, and UN agenda pertaining to the achievement of international commitments of Rwanda such as (1) Agenda 2030; (2) Addis Ababa Action Agenda; (3) Paris Agreement on Climate Change; (4) Sendai Framework on Disaster Risk management;</w:t>
      </w:r>
    </w:p>
    <w:p w14:paraId="15A1D06B" w14:textId="77777777" w:rsidR="008A068F" w:rsidRDefault="007D3091">
      <w:pPr>
        <w:numPr>
          <w:ilvl w:val="0"/>
          <w:numId w:val="16"/>
        </w:numPr>
        <w:pBdr>
          <w:top w:val="nil"/>
          <w:left w:val="nil"/>
          <w:bottom w:val="nil"/>
          <w:right w:val="nil"/>
          <w:between w:val="nil"/>
        </w:pBdr>
        <w:shd w:val="clear" w:color="auto" w:fill="FFFFFF"/>
        <w:spacing w:line="276" w:lineRule="auto"/>
        <w:jc w:val="both"/>
        <w:rPr>
          <w:rFonts w:ascii="Roboto" w:eastAsia="Roboto" w:hAnsi="Roboto" w:cs="Roboto"/>
          <w:color w:val="050707"/>
          <w:sz w:val="19"/>
          <w:szCs w:val="19"/>
        </w:rPr>
      </w:pPr>
      <w:r>
        <w:rPr>
          <w:rFonts w:ascii="Roboto" w:eastAsia="Roboto" w:hAnsi="Roboto" w:cs="Roboto"/>
          <w:color w:val="050707"/>
          <w:sz w:val="19"/>
          <w:szCs w:val="19"/>
        </w:rPr>
        <w:t>Periodically, to discuss optimal ways to organize the response and presence of the UN in country to address specific national needs and priorities.</w:t>
      </w:r>
    </w:p>
    <w:p w14:paraId="7BC55E7A" w14:textId="77777777" w:rsidR="008A068F" w:rsidRDefault="007D3091">
      <w:pPr>
        <w:numPr>
          <w:ilvl w:val="0"/>
          <w:numId w:val="16"/>
        </w:numPr>
        <w:pBdr>
          <w:top w:val="nil"/>
          <w:left w:val="nil"/>
          <w:bottom w:val="nil"/>
          <w:right w:val="nil"/>
          <w:between w:val="nil"/>
        </w:pBdr>
        <w:shd w:val="clear" w:color="auto" w:fill="FFFFFF"/>
        <w:spacing w:line="276" w:lineRule="auto"/>
        <w:jc w:val="both"/>
        <w:rPr>
          <w:rFonts w:ascii="Roboto" w:eastAsia="Roboto" w:hAnsi="Roboto" w:cs="Roboto"/>
          <w:color w:val="050707"/>
          <w:sz w:val="19"/>
          <w:szCs w:val="19"/>
        </w:rPr>
      </w:pPr>
      <w:r>
        <w:rPr>
          <w:rFonts w:ascii="Roboto" w:eastAsia="Roboto" w:hAnsi="Roboto" w:cs="Roboto"/>
          <w:color w:val="050707"/>
          <w:sz w:val="19"/>
          <w:szCs w:val="19"/>
        </w:rPr>
        <w:t>To ensure the alignment of the Strategic Documents of UN agencies with the UNSDCF and based on the approval of the UNSDCF send an endorsement letter to the Executive Boards of the respective UN agencies;</w:t>
      </w:r>
    </w:p>
    <w:p w14:paraId="5DC67313" w14:textId="77777777" w:rsidR="008A068F" w:rsidRDefault="007D3091">
      <w:pPr>
        <w:numPr>
          <w:ilvl w:val="0"/>
          <w:numId w:val="16"/>
        </w:numPr>
        <w:pBdr>
          <w:top w:val="nil"/>
          <w:left w:val="nil"/>
          <w:bottom w:val="nil"/>
          <w:right w:val="nil"/>
          <w:between w:val="nil"/>
        </w:pBdr>
        <w:shd w:val="clear" w:color="auto" w:fill="FFFFFF"/>
        <w:spacing w:line="276" w:lineRule="auto"/>
        <w:jc w:val="both"/>
        <w:rPr>
          <w:rFonts w:ascii="Roboto" w:eastAsia="Roboto" w:hAnsi="Roboto" w:cs="Roboto"/>
          <w:color w:val="050707"/>
          <w:sz w:val="19"/>
          <w:szCs w:val="19"/>
        </w:rPr>
      </w:pPr>
      <w:r>
        <w:rPr>
          <w:rFonts w:ascii="Roboto" w:eastAsia="Roboto" w:hAnsi="Roboto" w:cs="Roboto"/>
          <w:color w:val="050707"/>
          <w:sz w:val="19"/>
          <w:szCs w:val="19"/>
        </w:rPr>
        <w:t>To support any UN joint endeavor that improves coordination, harmonization, coherence, effectiveness and efficiency</w:t>
      </w:r>
    </w:p>
    <w:p w14:paraId="21397C97" w14:textId="77777777" w:rsidR="008A068F" w:rsidRDefault="007D3091">
      <w:pPr>
        <w:numPr>
          <w:ilvl w:val="0"/>
          <w:numId w:val="16"/>
        </w:numPr>
        <w:pBdr>
          <w:top w:val="nil"/>
          <w:left w:val="nil"/>
          <w:bottom w:val="nil"/>
          <w:right w:val="nil"/>
          <w:between w:val="nil"/>
        </w:pBdr>
        <w:shd w:val="clear" w:color="auto" w:fill="FFFFFF"/>
        <w:spacing w:line="276" w:lineRule="auto"/>
        <w:jc w:val="both"/>
        <w:rPr>
          <w:rFonts w:ascii="Roboto" w:eastAsia="Roboto" w:hAnsi="Roboto" w:cs="Roboto"/>
          <w:color w:val="050707"/>
          <w:sz w:val="19"/>
          <w:szCs w:val="19"/>
        </w:rPr>
      </w:pPr>
      <w:r>
        <w:rPr>
          <w:rFonts w:ascii="Roboto" w:eastAsia="Roboto" w:hAnsi="Roboto" w:cs="Roboto"/>
          <w:color w:val="050707"/>
          <w:sz w:val="19"/>
          <w:szCs w:val="19"/>
        </w:rPr>
        <w:t>To Provide strategic guidance to the Joint SDG taskforce and any other subsidiary bodies set up to support the implementation of the CF towards achieving the Sustainable Development Goals or specific endeavor, such as the Integrated National Financing Framework;</w:t>
      </w:r>
    </w:p>
    <w:p w14:paraId="356D7AC8" w14:textId="77777777" w:rsidR="008A068F" w:rsidRDefault="007D3091">
      <w:pPr>
        <w:numPr>
          <w:ilvl w:val="0"/>
          <w:numId w:val="16"/>
        </w:numPr>
        <w:pBdr>
          <w:top w:val="nil"/>
          <w:left w:val="nil"/>
          <w:bottom w:val="nil"/>
          <w:right w:val="nil"/>
          <w:between w:val="nil"/>
        </w:pBdr>
        <w:shd w:val="clear" w:color="auto" w:fill="FFFFFF"/>
        <w:spacing w:line="276" w:lineRule="auto"/>
        <w:jc w:val="both"/>
        <w:rPr>
          <w:rFonts w:ascii="Roboto" w:eastAsia="Roboto" w:hAnsi="Roboto" w:cs="Roboto"/>
          <w:color w:val="050707"/>
          <w:sz w:val="19"/>
          <w:szCs w:val="19"/>
        </w:rPr>
      </w:pPr>
      <w:r>
        <w:rPr>
          <w:rFonts w:ascii="Roboto" w:eastAsia="Roboto" w:hAnsi="Roboto" w:cs="Roboto"/>
          <w:color w:val="050707"/>
          <w:sz w:val="19"/>
          <w:szCs w:val="19"/>
        </w:rPr>
        <w:t>To approve the Cooperation Framework including the Common Budgetary Framework and discuss the UN setting at country level;</w:t>
      </w:r>
    </w:p>
    <w:p w14:paraId="440C20E6" w14:textId="77777777" w:rsidR="008A068F" w:rsidRDefault="007D3091">
      <w:pPr>
        <w:numPr>
          <w:ilvl w:val="0"/>
          <w:numId w:val="16"/>
        </w:numPr>
        <w:pBdr>
          <w:top w:val="nil"/>
          <w:left w:val="nil"/>
          <w:bottom w:val="nil"/>
          <w:right w:val="nil"/>
          <w:between w:val="nil"/>
        </w:pBdr>
        <w:shd w:val="clear" w:color="auto" w:fill="FFFFFF"/>
        <w:spacing w:line="276" w:lineRule="auto"/>
        <w:jc w:val="both"/>
        <w:rPr>
          <w:rFonts w:ascii="Roboto" w:eastAsia="Roboto" w:hAnsi="Roboto" w:cs="Roboto"/>
          <w:color w:val="050707"/>
          <w:sz w:val="19"/>
          <w:szCs w:val="19"/>
        </w:rPr>
      </w:pPr>
      <w:r>
        <w:rPr>
          <w:rFonts w:ascii="Roboto" w:eastAsia="Roboto" w:hAnsi="Roboto" w:cs="Roboto"/>
          <w:color w:val="050707"/>
          <w:sz w:val="19"/>
          <w:szCs w:val="19"/>
        </w:rPr>
        <w:t>To monitor progress, challenges and opportunities, and steer the direction of implementation;</w:t>
      </w:r>
    </w:p>
    <w:p w14:paraId="2056F405" w14:textId="77777777" w:rsidR="008A068F" w:rsidRDefault="007D3091">
      <w:pPr>
        <w:numPr>
          <w:ilvl w:val="0"/>
          <w:numId w:val="16"/>
        </w:numPr>
        <w:pBdr>
          <w:top w:val="nil"/>
          <w:left w:val="nil"/>
          <w:bottom w:val="nil"/>
          <w:right w:val="nil"/>
          <w:between w:val="nil"/>
        </w:pBdr>
        <w:shd w:val="clear" w:color="auto" w:fill="FFFFFF"/>
        <w:spacing w:line="276" w:lineRule="auto"/>
        <w:jc w:val="both"/>
        <w:rPr>
          <w:rFonts w:ascii="Roboto" w:eastAsia="Roboto" w:hAnsi="Roboto" w:cs="Roboto"/>
          <w:color w:val="050707"/>
          <w:sz w:val="19"/>
          <w:szCs w:val="19"/>
        </w:rPr>
      </w:pPr>
      <w:r>
        <w:rPr>
          <w:rFonts w:ascii="Roboto" w:eastAsia="Roboto" w:hAnsi="Roboto" w:cs="Roboto"/>
          <w:color w:val="050707"/>
          <w:sz w:val="19"/>
          <w:szCs w:val="19"/>
        </w:rPr>
        <w:t>To review the UN Country Results Report, including through the implementation of the JPs and the BOS;</w:t>
      </w:r>
    </w:p>
    <w:p w14:paraId="42DC1CD6" w14:textId="77777777" w:rsidR="008A068F" w:rsidRDefault="007D3091">
      <w:pPr>
        <w:numPr>
          <w:ilvl w:val="0"/>
          <w:numId w:val="16"/>
        </w:numPr>
        <w:pBdr>
          <w:top w:val="nil"/>
          <w:left w:val="nil"/>
          <w:bottom w:val="nil"/>
          <w:right w:val="nil"/>
          <w:between w:val="nil"/>
        </w:pBdr>
        <w:shd w:val="clear" w:color="auto" w:fill="FFFFFF"/>
        <w:spacing w:line="276" w:lineRule="auto"/>
        <w:jc w:val="both"/>
        <w:rPr>
          <w:rFonts w:ascii="Roboto" w:eastAsia="Roboto" w:hAnsi="Roboto" w:cs="Roboto"/>
          <w:color w:val="050707"/>
          <w:sz w:val="19"/>
          <w:szCs w:val="19"/>
        </w:rPr>
      </w:pPr>
      <w:r>
        <w:rPr>
          <w:rFonts w:ascii="Roboto" w:eastAsia="Roboto" w:hAnsi="Roboto" w:cs="Roboto"/>
          <w:color w:val="050707"/>
          <w:sz w:val="19"/>
          <w:szCs w:val="19"/>
        </w:rPr>
        <w:t>To support resource mobilization for the UNSDCF as well as development financing opportunities.</w:t>
      </w:r>
    </w:p>
    <w:p w14:paraId="114B205A" w14:textId="77777777" w:rsidR="008A068F" w:rsidRDefault="007D3091">
      <w:pPr>
        <w:numPr>
          <w:ilvl w:val="0"/>
          <w:numId w:val="16"/>
        </w:numPr>
        <w:pBdr>
          <w:top w:val="nil"/>
          <w:left w:val="nil"/>
          <w:bottom w:val="nil"/>
          <w:right w:val="nil"/>
          <w:between w:val="nil"/>
        </w:pBdr>
        <w:shd w:val="clear" w:color="auto" w:fill="FFFFFF"/>
        <w:spacing w:line="276" w:lineRule="auto"/>
        <w:jc w:val="both"/>
        <w:rPr>
          <w:rFonts w:ascii="Roboto" w:eastAsia="Roboto" w:hAnsi="Roboto" w:cs="Roboto"/>
          <w:color w:val="050707"/>
          <w:sz w:val="19"/>
          <w:szCs w:val="19"/>
        </w:rPr>
      </w:pPr>
      <w:r>
        <w:rPr>
          <w:rFonts w:ascii="Roboto" w:eastAsia="Roboto" w:hAnsi="Roboto" w:cs="Roboto"/>
          <w:color w:val="050707"/>
          <w:sz w:val="19"/>
          <w:szCs w:val="19"/>
        </w:rPr>
        <w:t>To hold a JSC review at least once a year. The RC presents the UN Country Results Report, evaluation reports, and evaluation management responses and action plan.</w:t>
      </w:r>
    </w:p>
    <w:p w14:paraId="0A24D1AC" w14:textId="77777777" w:rsidR="008A068F" w:rsidRDefault="007D3091">
      <w:pPr>
        <w:numPr>
          <w:ilvl w:val="0"/>
          <w:numId w:val="16"/>
        </w:numPr>
        <w:pBdr>
          <w:top w:val="nil"/>
          <w:left w:val="nil"/>
          <w:bottom w:val="nil"/>
          <w:right w:val="nil"/>
          <w:between w:val="nil"/>
        </w:pBdr>
        <w:shd w:val="clear" w:color="auto" w:fill="FFFFFF"/>
        <w:spacing w:after="120" w:line="276" w:lineRule="auto"/>
        <w:jc w:val="both"/>
        <w:rPr>
          <w:rFonts w:ascii="Roboto" w:eastAsia="Roboto" w:hAnsi="Roboto" w:cs="Roboto"/>
          <w:color w:val="050707"/>
          <w:sz w:val="19"/>
          <w:szCs w:val="19"/>
        </w:rPr>
      </w:pPr>
      <w:r>
        <w:rPr>
          <w:rFonts w:ascii="Roboto" w:eastAsia="Roboto" w:hAnsi="Roboto" w:cs="Roboto"/>
          <w:color w:val="050707"/>
          <w:sz w:val="19"/>
          <w:szCs w:val="19"/>
        </w:rPr>
        <w:t>To invite relevant participants in ad hoc meetings to support a better understanding of the context and adjustments, if need be, of the UN work.</w:t>
      </w:r>
    </w:p>
    <w:p w14:paraId="418C7712"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b/>
          <w:color w:val="050707"/>
          <w:sz w:val="20"/>
          <w:szCs w:val="20"/>
        </w:rPr>
        <w:t>The Joint SDG Task Force</w:t>
      </w:r>
      <w:r>
        <w:rPr>
          <w:rFonts w:ascii="Roboto" w:eastAsia="Roboto" w:hAnsi="Roboto" w:cs="Roboto"/>
          <w:color w:val="050707"/>
          <w:sz w:val="20"/>
          <w:szCs w:val="20"/>
        </w:rPr>
        <w:t xml:space="preserve"> is a joint UN-GoR technical level group that was established by the Joint Steering Committee in July 2018 to coordinate and provide strategic and technical advice on implementation of the Rwanda SDGs domestication agenda. The task force is jointly coordinated by MINECOFIN and the UN, and reports to the Joint Steering Committee. The task force provides technical recommendations on planning, funding, implementation, monitoring </w:t>
      </w:r>
      <w:r>
        <w:rPr>
          <w:rFonts w:ascii="Roboto" w:eastAsia="Roboto" w:hAnsi="Roboto" w:cs="Roboto"/>
          <w:color w:val="050707"/>
          <w:sz w:val="20"/>
          <w:szCs w:val="20"/>
        </w:rPr>
        <w:lastRenderedPageBreak/>
        <w:t xml:space="preserve">and reporting of the SDGs, including supporting the voluntary national reporting (VNR) processes and updating of Rwanda’s SDG domestication roadmap among others. </w:t>
      </w:r>
    </w:p>
    <w:p w14:paraId="44C0C13C"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noProof/>
          <w:color w:val="050707"/>
          <w:sz w:val="20"/>
          <w:szCs w:val="20"/>
        </w:rPr>
        <w:drawing>
          <wp:inline distT="0" distB="0" distL="0" distR="0" wp14:anchorId="2650CF32" wp14:editId="05296FE2">
            <wp:extent cx="5274310" cy="2800985"/>
            <wp:effectExtent l="0" t="0" r="0" b="0"/>
            <wp:docPr id="182" name="image1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Diagram&#10;&#10;Description automatically generated"/>
                    <pic:cNvPicPr preferRelativeResize="0"/>
                  </pic:nvPicPr>
                  <pic:blipFill>
                    <a:blip r:embed="rId28"/>
                    <a:srcRect/>
                    <a:stretch>
                      <a:fillRect/>
                    </a:stretch>
                  </pic:blipFill>
                  <pic:spPr>
                    <a:xfrm>
                      <a:off x="0" y="0"/>
                      <a:ext cx="5274310" cy="2800985"/>
                    </a:xfrm>
                    <a:prstGeom prst="rect">
                      <a:avLst/>
                    </a:prstGeom>
                    <a:ln/>
                  </pic:spPr>
                </pic:pic>
              </a:graphicData>
            </a:graphic>
          </wp:inline>
        </w:drawing>
      </w:r>
    </w:p>
    <w:p w14:paraId="31C1F084" w14:textId="77777777" w:rsidR="008A068F" w:rsidRDefault="007D3091">
      <w:pPr>
        <w:pBdr>
          <w:top w:val="nil"/>
          <w:left w:val="nil"/>
          <w:bottom w:val="nil"/>
          <w:right w:val="nil"/>
          <w:between w:val="nil"/>
        </w:pBdr>
        <w:spacing w:after="120" w:line="276" w:lineRule="auto"/>
        <w:jc w:val="both"/>
        <w:rPr>
          <w:rFonts w:ascii="Roboto" w:eastAsia="Roboto" w:hAnsi="Roboto" w:cs="Roboto"/>
          <w:b/>
          <w:color w:val="000000"/>
          <w:sz w:val="20"/>
          <w:szCs w:val="20"/>
        </w:rPr>
      </w:pPr>
      <w:r>
        <w:rPr>
          <w:rFonts w:ascii="Roboto" w:eastAsia="Roboto" w:hAnsi="Roboto" w:cs="Roboto"/>
          <w:b/>
          <w:color w:val="000000"/>
          <w:sz w:val="20"/>
          <w:szCs w:val="20"/>
        </w:rPr>
        <w:t>Figure 2: UNSDCF Management and Coordination Mechanism</w:t>
      </w:r>
    </w:p>
    <w:p w14:paraId="7834C9FF"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b/>
          <w:color w:val="050707"/>
          <w:sz w:val="20"/>
          <w:szCs w:val="20"/>
        </w:rPr>
        <w:t xml:space="preserve">UN Country Team (UNCT) </w:t>
      </w:r>
      <w:r>
        <w:rPr>
          <w:rFonts w:ascii="Roboto" w:eastAsia="Roboto" w:hAnsi="Roboto" w:cs="Roboto"/>
          <w:color w:val="050707"/>
          <w:sz w:val="20"/>
          <w:szCs w:val="20"/>
        </w:rPr>
        <w:t xml:space="preserve">composed of all Heads of UN Agencies operating in Rwanda, is responsible for ensuring achievement of results in addition to adherence to the UNSDCF and Delivering as One process. Chaired by the UN RC that leads and coordinates implementation of the Cooperation Framework,   the UNCT oversees the planning, implementation, monitoring, evaluation and reporting through the Results Groups. The UN Resident Coordinator Office provides the administrative, secretariat, and coordination for the UNCT agenda. In addition to periodic quarterly meetings, the UNCT holds specific meeting dedicated to discussing strategic issues to better position the UN in the country, build new partnerships, spearhead innovations in finance and in doing business, and approve position papers on key issues. </w:t>
      </w:r>
    </w:p>
    <w:p w14:paraId="1C3637DF"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b/>
          <w:color w:val="050707"/>
          <w:sz w:val="20"/>
          <w:szCs w:val="20"/>
        </w:rPr>
        <w:t xml:space="preserve">UNSDCF Results Groups (RGs) </w:t>
      </w:r>
      <w:r>
        <w:rPr>
          <w:rFonts w:ascii="Roboto" w:eastAsia="Roboto" w:hAnsi="Roboto" w:cs="Roboto"/>
          <w:color w:val="050707"/>
          <w:sz w:val="20"/>
          <w:szCs w:val="20"/>
        </w:rPr>
        <w:t xml:space="preserve">are responsible for results programming, planning, coordination, implementation, monitoring and reporting. There are four results groups each responsible for coordination of programmes in each of the three strategic priorities. RG 1 coordinates economic transformation; RG 2A coordinates the human capital and demographic dividend programming in outcome three of social transformation; RG 2B coordinates the resilience programming in outcome four of social transformation; and RG 3 coordinates the transformational governance strategic priority. The Results groups are chaired by a head of agency supported by an alternate for one year on a rotational basis, with the alternate taking over after a year. The chair appoints the RG secretariat coordinator from his/her agency to facilitate the work of the group. The agency chairing an RG is also responsible for providing all necessary secretariat facilitation and services, with support from the Resident Coordinator’s Office, when available. The RG ensures oversight, accountability and coherence on strategy, policy, programming, communication, advocacy and resource mobilization and reporting. More specifically, they are responsible for developing joint workplans, joint programmes, joint analysis of policy environment to ensure programmes are responsive, mainstreaming of normative programming principles, tracking progress and reporting results across Cooperation Framework outcomes, joint communication, planning and reporting on the SDG fund. </w:t>
      </w:r>
    </w:p>
    <w:p w14:paraId="670A1FC8"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b/>
          <w:color w:val="050707"/>
          <w:sz w:val="20"/>
          <w:szCs w:val="20"/>
        </w:rPr>
        <w:t xml:space="preserve">UN Resident Coordinator Office </w:t>
      </w:r>
      <w:r>
        <w:rPr>
          <w:rFonts w:ascii="Roboto" w:eastAsia="Roboto" w:hAnsi="Roboto" w:cs="Roboto"/>
          <w:color w:val="050707"/>
          <w:sz w:val="20"/>
          <w:szCs w:val="20"/>
        </w:rPr>
        <w:t xml:space="preserve">(UNRCO) provides administrative, secretariat and coordination for the UNCT agenda. In collaboration with MINECOFIN the UNRCO also provides operational assistance to the functioning of the Joint Steering Committee. In addition, the UNRCO team </w:t>
      </w:r>
      <w:r>
        <w:rPr>
          <w:rFonts w:ascii="Roboto" w:eastAsia="Roboto" w:hAnsi="Roboto" w:cs="Roboto"/>
          <w:color w:val="050707"/>
          <w:sz w:val="20"/>
          <w:szCs w:val="20"/>
        </w:rPr>
        <w:lastRenderedPageBreak/>
        <w:t>provides oversight and coordination support to the results group secretariates as well as have representation, for mostly coordination and reporting purposes, in all facilitation teams,  the operations management team and the communications group.</w:t>
      </w:r>
    </w:p>
    <w:p w14:paraId="0A721739"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b/>
          <w:color w:val="050707"/>
          <w:sz w:val="20"/>
          <w:szCs w:val="20"/>
        </w:rPr>
        <w:t xml:space="preserve">Programme Management Team </w:t>
      </w:r>
      <w:r>
        <w:rPr>
          <w:rFonts w:ascii="Roboto" w:eastAsia="Roboto" w:hAnsi="Roboto" w:cs="Roboto"/>
          <w:color w:val="050707"/>
          <w:sz w:val="20"/>
          <w:szCs w:val="20"/>
        </w:rPr>
        <w:t>(PMT)</w:t>
      </w:r>
      <w:r>
        <w:rPr>
          <w:rFonts w:ascii="Roboto" w:eastAsia="Roboto" w:hAnsi="Roboto" w:cs="Roboto"/>
          <w:b/>
          <w:color w:val="050707"/>
          <w:sz w:val="20"/>
          <w:szCs w:val="20"/>
        </w:rPr>
        <w:t xml:space="preserve"> </w:t>
      </w:r>
      <w:r>
        <w:rPr>
          <w:rFonts w:ascii="Roboto" w:eastAsia="Roboto" w:hAnsi="Roboto" w:cs="Roboto"/>
          <w:color w:val="050707"/>
          <w:sz w:val="20"/>
          <w:szCs w:val="20"/>
        </w:rPr>
        <w:t xml:space="preserve">provides guidance and inputs for decision-making at UNCT level on all matters pertaining to UNSDCF programming, encompassing planning, implementation, monitoring and evaluation systems and processes in Rwanda. Chaired by one Agency, the PMT is composed of heads of programmes/most senior programme staff from each of the UN agencies engaged in the UNSDCF. Other members of the PMT include: RCO Representative; OMT Representative; and UN Agencies without physical presence. It is responsible for ensuring the mainstreaming of UN programming principles namely: Human Rights Based Approach; Gender Equality and Women’s Empowerment; Environmental Sustainability; Culture and Development; Capacity Development; Results Based Management, during formulation, implementation and monitoring and evaluation of UNSDCF and its ensuing Joint Programmes. </w:t>
      </w:r>
    </w:p>
    <w:p w14:paraId="55F197D5"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b/>
          <w:color w:val="050707"/>
          <w:sz w:val="20"/>
          <w:szCs w:val="20"/>
        </w:rPr>
        <w:t xml:space="preserve">Operations Management Team </w:t>
      </w:r>
      <w:r>
        <w:rPr>
          <w:rFonts w:ascii="Roboto" w:eastAsia="Roboto" w:hAnsi="Roboto" w:cs="Roboto"/>
          <w:color w:val="050707"/>
          <w:sz w:val="20"/>
          <w:szCs w:val="20"/>
        </w:rPr>
        <w:t xml:space="preserve">(OMT) is a strategic group that leads UN Rwanda operations and guides the UNCT on efficiency and effectiveness matters and on synergies between operations and programmes.  </w:t>
      </w:r>
      <w:r>
        <w:rPr>
          <w:rFonts w:ascii="Roboto" w:eastAsia="Roboto" w:hAnsi="Roboto" w:cs="Roboto"/>
          <w:color w:val="000000"/>
          <w:sz w:val="20"/>
          <w:szCs w:val="20"/>
        </w:rPr>
        <w:t>The OMT consists of operations managers of UN agencies in Rwanda and is chaired by a Head of Agency, on an annual rotational basis. It works closely with UNSDCF results groups. The primary instrument for the OMT operation is BOS II.</w:t>
      </w:r>
      <w:r>
        <w:rPr>
          <w:rFonts w:ascii="Roboto" w:eastAsia="Roboto" w:hAnsi="Roboto" w:cs="Roboto"/>
          <w:color w:val="050707"/>
          <w:sz w:val="20"/>
          <w:szCs w:val="20"/>
        </w:rPr>
        <w:t xml:space="preserve"> The BOS is a results-based framework that focuses on joint business operations with the purpose of eliminating duplication, leveraging the common bargaining power of the UN and maximizing economies of scale. The  BOS II launched in 2019 runs to 2023. The BOS focuses on common services that are implemented jointly or delivered by one UN entity on behalf of one or more other UN entities. Common services of collaboration include Common Administration services including common Facilities/Premises, Common Finance services, Common Logistics services, Common Procurement services, Common ICT services, Common Human Resources services. The UN Agencies participating in the Rwanda BOS II include: UNHCR, UN WOMEN, WFP, WHO, FAO, IOM, UN, UNAIDS, UNDP, UNFPA, UNICEF and any other UN or affiliated organization operating in Rwanda. The Security Advisor or the Deputy Security Advisor of UNDSS and the UN Doctor are also members of the OMT. </w:t>
      </w:r>
    </w:p>
    <w:p w14:paraId="305AB413"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b/>
          <w:color w:val="050707"/>
          <w:sz w:val="20"/>
          <w:szCs w:val="20"/>
        </w:rPr>
        <w:t xml:space="preserve">UN Communications Group </w:t>
      </w:r>
      <w:r>
        <w:rPr>
          <w:rFonts w:ascii="Roboto" w:eastAsia="Roboto" w:hAnsi="Roboto" w:cs="Roboto"/>
          <w:color w:val="050707"/>
          <w:sz w:val="20"/>
          <w:szCs w:val="20"/>
        </w:rPr>
        <w:t xml:space="preserve">(UNCG) is an interagency group of communication experts nominated by their respective UN agencies as well as from the RGs. These experts represent all communication endeavors from both RGs and agencies to ensure all relevant communication is well coordinated and coherent. The UNCG is chaired by a “communication champion” that is an agency head. The UNCG will provide coordination and implementation of a Joint Communications Strategy through this programming cycle.  Among the roles of the UNCG are joint communication creating opportunities for joint advocacy, communicating results as one for visibility, building partnerships and resource mobilization. To deliver on this role the UNCG has adopted seven core strategies including: joint advocacy on common issues; joint communication of results; maintenance and updates of the One UN Rwanda website; Use One UN social media channels; joint field visits; enhanced partnerships with media; and diversifying the media channel portfolio, especially radio. </w:t>
      </w:r>
    </w:p>
    <w:p w14:paraId="22BB13BF"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b/>
          <w:color w:val="050707"/>
          <w:sz w:val="20"/>
          <w:szCs w:val="20"/>
        </w:rPr>
        <w:t xml:space="preserve">Facilitation Task Teams </w:t>
      </w:r>
      <w:r>
        <w:rPr>
          <w:rFonts w:ascii="Roboto" w:eastAsia="Roboto" w:hAnsi="Roboto" w:cs="Roboto"/>
          <w:color w:val="050707"/>
          <w:sz w:val="20"/>
          <w:szCs w:val="20"/>
        </w:rPr>
        <w:t>(FTTs) also</w:t>
      </w:r>
      <w:r>
        <w:rPr>
          <w:rFonts w:ascii="Roboto" w:eastAsia="Roboto" w:hAnsi="Roboto" w:cs="Roboto"/>
          <w:b/>
          <w:color w:val="050707"/>
          <w:sz w:val="20"/>
          <w:szCs w:val="20"/>
        </w:rPr>
        <w:t xml:space="preserve"> </w:t>
      </w:r>
      <w:r>
        <w:rPr>
          <w:rFonts w:ascii="Roboto" w:eastAsia="Roboto" w:hAnsi="Roboto" w:cs="Roboto"/>
          <w:color w:val="050707"/>
          <w:sz w:val="20"/>
          <w:szCs w:val="20"/>
        </w:rPr>
        <w:t xml:space="preserve">called task forces are technical working groups set up as part of the implementation structure of this Cooperation Framework. FTTs bring together technical persons, with expertise in select fields from various agencies to deliberate common issues, share knowledge, exchange practices, or undertake a specific task on behalf of UNCT. FTTs will mostly be interagency policy advisory teams. The task teams perform various tasks including formulation of UNCT position papers and reviewing strategic documents for approval </w:t>
      </w:r>
      <w:r>
        <w:rPr>
          <w:rFonts w:ascii="Roboto" w:eastAsia="Roboto" w:hAnsi="Roboto" w:cs="Roboto"/>
          <w:color w:val="050707"/>
          <w:sz w:val="20"/>
          <w:szCs w:val="20"/>
        </w:rPr>
        <w:lastRenderedPageBreak/>
        <w:t>by the UNCT. This structural model allows for creation of statutory and ad hoc  task teams around strategic themes such as programming, partnerships, resource mobilisation, M&amp;E, economic transformation, gender, human rights, communication, crisis management and others. This flexible arrangement enables the UN to be more dynamic in a rapidly changing environment, and to better anticipate and adjust to remain relevant and responsive. It also helps re-allocate any additional resources during peak times of the programme cycle. The composition of membership is informed by the agenda.</w:t>
      </w:r>
    </w:p>
    <w:p w14:paraId="7DF14DDD"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b/>
          <w:color w:val="050707"/>
          <w:sz w:val="20"/>
          <w:szCs w:val="20"/>
        </w:rPr>
        <w:t>Management and accountability framework (MAF)</w:t>
      </w:r>
      <w:r>
        <w:rPr>
          <w:rFonts w:ascii="Roboto" w:eastAsia="Roboto" w:hAnsi="Roboto" w:cs="Roboto"/>
          <w:color w:val="050707"/>
          <w:sz w:val="20"/>
          <w:szCs w:val="20"/>
        </w:rPr>
        <w:t xml:space="preserve"> is a foundational piece in the reinvigoration of the Resident Coordinator system. It provides a clear, unambiguous framework for management and accountability within UN Country Teams, within the regional and global levels, and across the three levels. The dual accountability system – at the centre of the reform effort – ensures that UN Agency representatives remain fully accountable to their respective entities on individual mandates, while periodically reporting to the RC on their individual activities and on their respective contributions to the results of the UN development system towards the achievement of the 2030 Agenda and NST1, based on the UNSDCF. The MAF may be reviewed, as required, to ensure alignment with evolving reform processes and products in order to address issues arising from implementation.</w:t>
      </w:r>
    </w:p>
    <w:p w14:paraId="2D45226E" w14:textId="77777777" w:rsidR="008A068F" w:rsidRDefault="007D3091">
      <w:pPr>
        <w:pStyle w:val="Heading1"/>
        <w:numPr>
          <w:ilvl w:val="1"/>
          <w:numId w:val="8"/>
        </w:numPr>
        <w:spacing w:before="0" w:after="0" w:line="276" w:lineRule="auto"/>
        <w:rPr>
          <w:rFonts w:ascii="Roboto" w:eastAsia="Roboto" w:hAnsi="Roboto" w:cs="Roboto"/>
          <w:color w:val="000000"/>
        </w:rPr>
      </w:pPr>
      <w:bookmarkStart w:id="37" w:name="_heading=h.vfnkhkeqfezq" w:colFirst="0" w:colLast="0"/>
      <w:bookmarkStart w:id="38" w:name="_Toc89438352"/>
      <w:bookmarkEnd w:id="37"/>
      <w:r>
        <w:rPr>
          <w:rFonts w:ascii="Roboto" w:eastAsia="Roboto" w:hAnsi="Roboto" w:cs="Roboto"/>
          <w:color w:val="000000"/>
        </w:rPr>
        <w:t>Funding the Cooperation Framework</w:t>
      </w:r>
      <w:bookmarkEnd w:id="38"/>
    </w:p>
    <w:p w14:paraId="50469546"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The UNCT will continually update the </w:t>
      </w:r>
      <w:r>
        <w:rPr>
          <w:rFonts w:ascii="Roboto" w:eastAsia="Roboto" w:hAnsi="Roboto" w:cs="Roboto"/>
          <w:b/>
          <w:color w:val="050707"/>
          <w:sz w:val="20"/>
          <w:szCs w:val="20"/>
        </w:rPr>
        <w:t>Results and Resources Framework (RRF)</w:t>
      </w:r>
      <w:r>
        <w:rPr>
          <w:rFonts w:ascii="Roboto" w:eastAsia="Roboto" w:hAnsi="Roboto" w:cs="Roboto"/>
          <w:color w:val="050707"/>
          <w:sz w:val="20"/>
          <w:szCs w:val="20"/>
        </w:rPr>
        <w:t xml:space="preserve">. The RFF will emphasize the allocation of resources in the context of larger flows to support NST1 and SDGs through the UNSDCF outcomes. UN resources will play a complementary and catalytic role  to: address barriers to SDG financing; facilitate dialogue with diverse partners and enable the government to identify new sources of SDG financing; and better align existing financial resources with domesticated SDG plans. The RRF responds to the requirements of the funding compact agreed by Member States, committing the United Nations development system to more transparency and accountability for its expenditure, more effectiveness and efficiency in the use of limited resources, and clearer communication on work and achievements. The RRF represents a consolidation of the agreed, costed results of the Cooperation Framework including operations and communications. It includes required amounts, available resources and resource mobilization needs. It will function as a financial planning, resource management and mobilization tool of the UNCT, Government, and other stakeholders. </w:t>
      </w:r>
    </w:p>
    <w:p w14:paraId="3ED98AED" w14:textId="3DB6E84A"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b/>
          <w:color w:val="050707"/>
          <w:sz w:val="20"/>
          <w:szCs w:val="20"/>
        </w:rPr>
        <w:t>The Sustainable Development Fund</w:t>
      </w:r>
      <w:r>
        <w:rPr>
          <w:rFonts w:ascii="Roboto" w:eastAsia="Roboto" w:hAnsi="Roboto" w:cs="Roboto"/>
          <w:color w:val="050707"/>
          <w:sz w:val="20"/>
          <w:szCs w:val="20"/>
        </w:rPr>
        <w:t xml:space="preserve"> (SDF) has been created to support investment in SDG acceleration and transformative change with joint resource mobilization, allocation, and disbursement of funding partner resources to the SDF under the direction of the UN RC. The SDF reduces fragmentation; reduces transaction costs; addresses unproductive competition; facilitates scale and partnerships; and provides incentives for pursuing system-wide priorities, strategic positioning, and coherence to achieve national SDG commitments through the Cooperation Framework.  The SDF will serve as one of the vehicles for new resources pooled by funding partners to support the unfunded portions of the Cooperation Framework. It will complement the parallel resource base (core and non-core funds of individual agencies), under the guidance of the Joint Steering Committee, with delegated resource allocation to UNCT and the leadership of the RC. In addition to facilitating realization of the UNSDCF outcomes by strengthening planning, coordination processes, the SDF will ensure channeling of consistent and predictable joint funds towards the highest priority needs. </w:t>
      </w:r>
    </w:p>
    <w:p w14:paraId="14033E0A" w14:textId="05A8BEB1" w:rsidR="00DF214A" w:rsidRPr="00E3118D" w:rsidRDefault="00DF214A" w:rsidP="00DF214A">
      <w:pPr>
        <w:shd w:val="clear" w:color="auto" w:fill="FFFFFF"/>
        <w:spacing w:after="120" w:line="276" w:lineRule="auto"/>
        <w:jc w:val="both"/>
        <w:rPr>
          <w:rFonts w:ascii="Roboto" w:hAnsi="Roboto"/>
          <w:color w:val="050707"/>
          <w:sz w:val="20"/>
          <w:szCs w:val="20"/>
        </w:rPr>
      </w:pPr>
      <w:r w:rsidRPr="00E3118D">
        <w:rPr>
          <w:rFonts w:ascii="Roboto" w:hAnsi="Roboto"/>
          <w:color w:val="050707"/>
          <w:sz w:val="20"/>
          <w:szCs w:val="20"/>
        </w:rPr>
        <w:t xml:space="preserve">Over the six-year period, initiatives articulated in the </w:t>
      </w:r>
      <w:r w:rsidR="00306863" w:rsidRPr="00E3118D">
        <w:rPr>
          <w:rFonts w:ascii="Roboto" w:hAnsi="Roboto"/>
          <w:color w:val="050707"/>
          <w:sz w:val="20"/>
          <w:szCs w:val="20"/>
        </w:rPr>
        <w:t>UNSDCF</w:t>
      </w:r>
      <w:r w:rsidRPr="00E3118D">
        <w:rPr>
          <w:rFonts w:ascii="Roboto" w:hAnsi="Roboto"/>
          <w:color w:val="050707"/>
          <w:sz w:val="20"/>
          <w:szCs w:val="20"/>
        </w:rPr>
        <w:t xml:space="preserve"> to achieve the planned results require</w:t>
      </w:r>
      <w:r w:rsidR="00306863" w:rsidRPr="00E3118D">
        <w:rPr>
          <w:rFonts w:ascii="Roboto" w:hAnsi="Roboto"/>
          <w:color w:val="050707"/>
          <w:sz w:val="20"/>
          <w:szCs w:val="20"/>
        </w:rPr>
        <w:t xml:space="preserve"> </w:t>
      </w:r>
      <w:r w:rsidRPr="00E3118D">
        <w:rPr>
          <w:rFonts w:ascii="Roboto" w:hAnsi="Roboto"/>
          <w:color w:val="050707"/>
          <w:sz w:val="20"/>
          <w:szCs w:val="20"/>
        </w:rPr>
        <w:t xml:space="preserve">US$ 631,091,127 of which US$ </w:t>
      </w:r>
      <w:r w:rsidR="00E3118D" w:rsidRPr="00E3118D">
        <w:rPr>
          <w:rFonts w:ascii="Roboto" w:hAnsi="Roboto"/>
          <w:color w:val="050707"/>
          <w:sz w:val="20"/>
          <w:szCs w:val="20"/>
        </w:rPr>
        <w:t>368,488,446</w:t>
      </w:r>
      <w:r w:rsidR="00306863" w:rsidRPr="00E3118D">
        <w:rPr>
          <w:rFonts w:ascii="Roboto" w:hAnsi="Roboto"/>
          <w:color w:val="050707"/>
          <w:sz w:val="20"/>
          <w:szCs w:val="20"/>
        </w:rPr>
        <w:t xml:space="preserve"> </w:t>
      </w:r>
      <w:r w:rsidR="00E3118D" w:rsidRPr="00E3118D">
        <w:rPr>
          <w:rFonts w:ascii="Roboto" w:hAnsi="Roboto"/>
          <w:color w:val="050707"/>
          <w:sz w:val="20"/>
          <w:szCs w:val="20"/>
        </w:rPr>
        <w:t>was</w:t>
      </w:r>
      <w:r w:rsidR="00306863" w:rsidRPr="00E3118D">
        <w:rPr>
          <w:rFonts w:ascii="Roboto" w:hAnsi="Roboto"/>
          <w:color w:val="050707"/>
          <w:sz w:val="20"/>
          <w:szCs w:val="20"/>
        </w:rPr>
        <w:t xml:space="preserve"> mobilised</w:t>
      </w:r>
      <w:r w:rsidRPr="00E3118D">
        <w:rPr>
          <w:rFonts w:ascii="Roboto" w:hAnsi="Roboto"/>
          <w:color w:val="050707"/>
          <w:sz w:val="20"/>
          <w:szCs w:val="20"/>
        </w:rPr>
        <w:t>. The gap of US</w:t>
      </w:r>
      <w:r w:rsidR="00306863" w:rsidRPr="00E3118D">
        <w:rPr>
          <w:rFonts w:ascii="Roboto" w:hAnsi="Roboto"/>
          <w:color w:val="050707"/>
          <w:sz w:val="20"/>
          <w:szCs w:val="20"/>
        </w:rPr>
        <w:t xml:space="preserve">$ </w:t>
      </w:r>
      <w:r w:rsidR="00E3118D" w:rsidRPr="00E3118D">
        <w:rPr>
          <w:rFonts w:ascii="Roboto" w:hAnsi="Roboto"/>
          <w:color w:val="050707"/>
          <w:sz w:val="20"/>
          <w:szCs w:val="20"/>
        </w:rPr>
        <w:t>262,602,681</w:t>
      </w:r>
      <w:r w:rsidR="00306863" w:rsidRPr="00E3118D">
        <w:rPr>
          <w:rFonts w:ascii="Roboto" w:hAnsi="Roboto"/>
          <w:color w:val="050707"/>
          <w:sz w:val="20"/>
          <w:szCs w:val="20"/>
        </w:rPr>
        <w:t xml:space="preserve"> </w:t>
      </w:r>
      <w:r w:rsidRPr="00E3118D">
        <w:rPr>
          <w:rFonts w:ascii="Roboto" w:hAnsi="Roboto"/>
          <w:color w:val="050707"/>
          <w:sz w:val="20"/>
          <w:szCs w:val="20"/>
        </w:rPr>
        <w:t xml:space="preserve">constituting </w:t>
      </w:r>
      <w:r w:rsidR="00E3118D" w:rsidRPr="00E3118D">
        <w:rPr>
          <w:rFonts w:ascii="Roboto" w:hAnsi="Roboto"/>
          <w:color w:val="050707"/>
          <w:sz w:val="20"/>
          <w:szCs w:val="20"/>
        </w:rPr>
        <w:t>4</w:t>
      </w:r>
      <w:r w:rsidR="00306863" w:rsidRPr="00E3118D">
        <w:rPr>
          <w:rFonts w:ascii="Roboto" w:hAnsi="Roboto"/>
          <w:color w:val="050707"/>
          <w:sz w:val="20"/>
          <w:szCs w:val="20"/>
        </w:rPr>
        <w:t>2%</w:t>
      </w:r>
      <w:r w:rsidRPr="00E3118D">
        <w:rPr>
          <w:rFonts w:ascii="Roboto" w:hAnsi="Roboto"/>
          <w:color w:val="050707"/>
          <w:sz w:val="20"/>
          <w:szCs w:val="20"/>
        </w:rPr>
        <w:t xml:space="preserve"> </w:t>
      </w:r>
      <w:r w:rsidR="00306863" w:rsidRPr="00E3118D">
        <w:rPr>
          <w:rFonts w:ascii="Roboto" w:hAnsi="Roboto"/>
          <w:color w:val="050707"/>
          <w:sz w:val="20"/>
          <w:szCs w:val="20"/>
        </w:rPr>
        <w:t xml:space="preserve"> are the </w:t>
      </w:r>
      <w:r w:rsidRPr="00E3118D">
        <w:rPr>
          <w:rFonts w:ascii="Roboto" w:hAnsi="Roboto"/>
          <w:color w:val="050707"/>
          <w:sz w:val="20"/>
          <w:szCs w:val="20"/>
        </w:rPr>
        <w:t>resources required to</w:t>
      </w:r>
      <w:r w:rsidR="00306863" w:rsidRPr="00E3118D">
        <w:rPr>
          <w:rFonts w:ascii="Roboto" w:hAnsi="Roboto"/>
          <w:color w:val="050707"/>
          <w:sz w:val="20"/>
          <w:szCs w:val="20"/>
        </w:rPr>
        <w:t xml:space="preserve"> be mobilised to</w:t>
      </w:r>
      <w:r w:rsidRPr="00E3118D">
        <w:rPr>
          <w:rFonts w:ascii="Roboto" w:hAnsi="Roboto"/>
          <w:color w:val="050707"/>
          <w:sz w:val="20"/>
          <w:szCs w:val="20"/>
        </w:rPr>
        <w:t xml:space="preserve"> implement the UNSDCF.  </w:t>
      </w:r>
    </w:p>
    <w:p w14:paraId="5B6FCE16" w14:textId="40A4DD75" w:rsidR="00DF214A" w:rsidRPr="00E3118D" w:rsidRDefault="00DF214A" w:rsidP="00DF214A">
      <w:pPr>
        <w:pStyle w:val="Caption"/>
        <w:keepNext/>
        <w:spacing w:after="0" w:line="240" w:lineRule="auto"/>
        <w:rPr>
          <w:rFonts w:ascii="Roboto" w:hAnsi="Roboto"/>
        </w:rPr>
      </w:pPr>
      <w:r w:rsidRPr="00E3118D">
        <w:rPr>
          <w:rFonts w:ascii="Roboto" w:hAnsi="Roboto"/>
        </w:rPr>
        <w:lastRenderedPageBreak/>
        <w:t xml:space="preserve">Table </w:t>
      </w:r>
      <w:r w:rsidRPr="00E3118D">
        <w:rPr>
          <w:rFonts w:ascii="Roboto" w:hAnsi="Roboto"/>
        </w:rPr>
        <w:fldChar w:fldCharType="begin"/>
      </w:r>
      <w:r w:rsidRPr="00E3118D">
        <w:rPr>
          <w:rFonts w:ascii="Roboto" w:hAnsi="Roboto"/>
        </w:rPr>
        <w:instrText xml:space="preserve"> SEQ Table \* ARABIC </w:instrText>
      </w:r>
      <w:r w:rsidRPr="00E3118D">
        <w:rPr>
          <w:rFonts w:ascii="Roboto" w:hAnsi="Roboto"/>
        </w:rPr>
        <w:fldChar w:fldCharType="separate"/>
      </w:r>
      <w:r w:rsidR="00902AC7">
        <w:rPr>
          <w:rFonts w:ascii="Roboto" w:hAnsi="Roboto"/>
          <w:noProof/>
        </w:rPr>
        <w:t>1</w:t>
      </w:r>
      <w:r w:rsidRPr="00E3118D">
        <w:rPr>
          <w:rFonts w:ascii="Roboto" w:hAnsi="Roboto"/>
        </w:rPr>
        <w:fldChar w:fldCharType="end"/>
      </w:r>
      <w:r w:rsidRPr="00E3118D">
        <w:rPr>
          <w:rFonts w:ascii="Roboto" w:hAnsi="Roboto"/>
        </w:rPr>
        <w:t>: UNSDCF 2018 - 2024 Common Budgetary Framework</w:t>
      </w:r>
    </w:p>
    <w:tbl>
      <w:tblPr>
        <w:tblW w:w="8340" w:type="dxa"/>
        <w:tblLook w:val="04A0" w:firstRow="1" w:lastRow="0" w:firstColumn="1" w:lastColumn="0" w:noHBand="0" w:noVBand="1"/>
      </w:tblPr>
      <w:tblGrid>
        <w:gridCol w:w="1402"/>
        <w:gridCol w:w="2638"/>
        <w:gridCol w:w="1440"/>
        <w:gridCol w:w="1350"/>
        <w:gridCol w:w="1510"/>
      </w:tblGrid>
      <w:tr w:rsidR="00DF214A" w:rsidRPr="00E3118D" w14:paraId="7DAD576D" w14:textId="77777777" w:rsidTr="00DF214A">
        <w:trPr>
          <w:trHeight w:val="67"/>
        </w:trPr>
        <w:tc>
          <w:tcPr>
            <w:tcW w:w="140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B4214A1" w14:textId="77777777" w:rsidR="00DF214A" w:rsidRPr="00E3118D" w:rsidRDefault="00DF214A" w:rsidP="00877EDC">
            <w:pPr>
              <w:jc w:val="center"/>
              <w:rPr>
                <w:rFonts w:ascii="Roboto" w:hAnsi="Roboto" w:cs="Calibri"/>
                <w:color w:val="000000"/>
                <w:sz w:val="18"/>
                <w:szCs w:val="18"/>
              </w:rPr>
            </w:pPr>
            <w:r w:rsidRPr="00E3118D">
              <w:rPr>
                <w:rFonts w:ascii="Roboto" w:hAnsi="Roboto" w:cs="Arial"/>
                <w:color w:val="000000"/>
                <w:sz w:val="18"/>
                <w:szCs w:val="18"/>
              </w:rPr>
              <w:t>Total UNSDCF Budget (Humanitarian, Development &amp; Peace)</w:t>
            </w:r>
          </w:p>
        </w:tc>
        <w:tc>
          <w:tcPr>
            <w:tcW w:w="2638" w:type="dxa"/>
            <w:tcBorders>
              <w:top w:val="single" w:sz="8" w:space="0" w:color="auto"/>
              <w:left w:val="nil"/>
              <w:bottom w:val="single" w:sz="8" w:space="0" w:color="auto"/>
              <w:right w:val="single" w:sz="8" w:space="0" w:color="auto"/>
            </w:tcBorders>
            <w:shd w:val="clear" w:color="auto" w:fill="auto"/>
            <w:vAlign w:val="center"/>
            <w:hideMark/>
          </w:tcPr>
          <w:p w14:paraId="611E613E" w14:textId="77777777" w:rsidR="00DF214A" w:rsidRPr="00E3118D" w:rsidRDefault="00DF214A" w:rsidP="00877EDC">
            <w:pPr>
              <w:jc w:val="center"/>
              <w:rPr>
                <w:rFonts w:ascii="Roboto" w:hAnsi="Roboto" w:cs="Calibri"/>
                <w:color w:val="000000"/>
                <w:sz w:val="18"/>
                <w:szCs w:val="18"/>
              </w:rPr>
            </w:pPr>
            <w:r w:rsidRPr="00E3118D">
              <w:rPr>
                <w:rFonts w:ascii="Roboto" w:hAnsi="Roboto" w:cs="Arial"/>
                <w:color w:val="000000"/>
                <w:sz w:val="18"/>
                <w:szCs w:val="18"/>
              </w:rPr>
              <w:t>UNSDCF Strategic Results Area</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58571FF" w14:textId="77777777" w:rsidR="00DF214A" w:rsidRPr="00E3118D" w:rsidRDefault="00DF214A" w:rsidP="00877EDC">
            <w:pPr>
              <w:rPr>
                <w:rFonts w:ascii="Roboto" w:hAnsi="Roboto" w:cs="Calibri"/>
                <w:color w:val="000000"/>
                <w:sz w:val="18"/>
                <w:szCs w:val="18"/>
              </w:rPr>
            </w:pPr>
            <w:r w:rsidRPr="00E3118D">
              <w:rPr>
                <w:rFonts w:ascii="Roboto" w:hAnsi="Roboto" w:cs="Arial"/>
                <w:color w:val="000000"/>
                <w:sz w:val="18"/>
                <w:szCs w:val="18"/>
              </w:rPr>
              <w:t>Total Budget (US $)</w:t>
            </w:r>
          </w:p>
        </w:tc>
        <w:tc>
          <w:tcPr>
            <w:tcW w:w="1350" w:type="dxa"/>
            <w:tcBorders>
              <w:top w:val="single" w:sz="8" w:space="0" w:color="auto"/>
              <w:left w:val="nil"/>
              <w:bottom w:val="single" w:sz="8" w:space="0" w:color="auto"/>
              <w:right w:val="single" w:sz="8" w:space="0" w:color="auto"/>
            </w:tcBorders>
            <w:shd w:val="clear" w:color="auto" w:fill="auto"/>
            <w:vAlign w:val="center"/>
            <w:hideMark/>
          </w:tcPr>
          <w:p w14:paraId="00B4BBEC" w14:textId="77777777" w:rsidR="00DF214A" w:rsidRPr="00E3118D" w:rsidRDefault="00DF214A" w:rsidP="00877EDC">
            <w:pPr>
              <w:rPr>
                <w:rFonts w:ascii="Roboto" w:hAnsi="Roboto" w:cs="Arial"/>
                <w:color w:val="000000"/>
                <w:sz w:val="18"/>
                <w:szCs w:val="18"/>
              </w:rPr>
            </w:pPr>
            <w:r w:rsidRPr="00E3118D">
              <w:rPr>
                <w:rFonts w:ascii="Roboto" w:hAnsi="Roboto" w:cs="Arial"/>
                <w:color w:val="000000"/>
                <w:sz w:val="18"/>
                <w:szCs w:val="18"/>
              </w:rPr>
              <w:t xml:space="preserve">Mobilised </w:t>
            </w:r>
          </w:p>
          <w:p w14:paraId="4B7321BF" w14:textId="6799573D" w:rsidR="00DF214A" w:rsidRPr="00E3118D" w:rsidRDefault="00DF214A" w:rsidP="00877EDC">
            <w:pPr>
              <w:rPr>
                <w:rFonts w:ascii="Roboto" w:hAnsi="Roboto" w:cs="Calibri"/>
                <w:color w:val="000000"/>
                <w:sz w:val="18"/>
                <w:szCs w:val="18"/>
              </w:rPr>
            </w:pPr>
            <w:r w:rsidRPr="00E3118D">
              <w:rPr>
                <w:rFonts w:ascii="Roboto" w:hAnsi="Roboto" w:cs="Arial"/>
                <w:color w:val="000000"/>
                <w:sz w:val="18"/>
                <w:szCs w:val="18"/>
              </w:rPr>
              <w:t>(US $)</w:t>
            </w:r>
          </w:p>
        </w:tc>
        <w:tc>
          <w:tcPr>
            <w:tcW w:w="1510" w:type="dxa"/>
            <w:tcBorders>
              <w:top w:val="single" w:sz="8" w:space="0" w:color="auto"/>
              <w:left w:val="nil"/>
              <w:bottom w:val="single" w:sz="8" w:space="0" w:color="auto"/>
              <w:right w:val="single" w:sz="8" w:space="0" w:color="auto"/>
            </w:tcBorders>
            <w:shd w:val="clear" w:color="auto" w:fill="auto"/>
            <w:vAlign w:val="center"/>
            <w:hideMark/>
          </w:tcPr>
          <w:p w14:paraId="1AE27BA0" w14:textId="77777777" w:rsidR="00DF214A" w:rsidRPr="00E3118D" w:rsidRDefault="00DF214A" w:rsidP="00877EDC">
            <w:pPr>
              <w:rPr>
                <w:rFonts w:ascii="Roboto" w:hAnsi="Roboto" w:cs="Calibri"/>
                <w:color w:val="000000"/>
                <w:sz w:val="18"/>
                <w:szCs w:val="18"/>
              </w:rPr>
            </w:pPr>
            <w:r w:rsidRPr="00E3118D">
              <w:rPr>
                <w:rFonts w:ascii="Roboto" w:hAnsi="Roboto" w:cs="Arial"/>
                <w:color w:val="000000"/>
                <w:sz w:val="18"/>
                <w:szCs w:val="18"/>
              </w:rPr>
              <w:t>To be Mobilised (US $)</w:t>
            </w:r>
          </w:p>
        </w:tc>
      </w:tr>
      <w:tr w:rsidR="00DF214A" w:rsidRPr="00E3118D" w14:paraId="7E559045" w14:textId="77777777" w:rsidTr="00DF214A">
        <w:trPr>
          <w:trHeight w:val="78"/>
        </w:trPr>
        <w:tc>
          <w:tcPr>
            <w:tcW w:w="1402" w:type="dxa"/>
            <w:vMerge/>
            <w:tcBorders>
              <w:top w:val="single" w:sz="8" w:space="0" w:color="auto"/>
              <w:left w:val="single" w:sz="8" w:space="0" w:color="auto"/>
              <w:bottom w:val="single" w:sz="8" w:space="0" w:color="000000"/>
              <w:right w:val="single" w:sz="8" w:space="0" w:color="auto"/>
            </w:tcBorders>
            <w:vAlign w:val="center"/>
            <w:hideMark/>
          </w:tcPr>
          <w:p w14:paraId="7DFFFA8A" w14:textId="77777777" w:rsidR="00DF214A" w:rsidRPr="00E3118D" w:rsidRDefault="00DF214A" w:rsidP="00DF214A">
            <w:pPr>
              <w:rPr>
                <w:rFonts w:ascii="Roboto" w:hAnsi="Roboto" w:cs="Calibri"/>
                <w:color w:val="000000"/>
                <w:sz w:val="18"/>
                <w:szCs w:val="18"/>
              </w:rPr>
            </w:pPr>
          </w:p>
        </w:tc>
        <w:tc>
          <w:tcPr>
            <w:tcW w:w="2638" w:type="dxa"/>
            <w:tcBorders>
              <w:top w:val="nil"/>
              <w:left w:val="nil"/>
              <w:bottom w:val="single" w:sz="8" w:space="0" w:color="auto"/>
              <w:right w:val="single" w:sz="8" w:space="0" w:color="auto"/>
            </w:tcBorders>
            <w:shd w:val="clear" w:color="auto" w:fill="auto"/>
            <w:noWrap/>
            <w:vAlign w:val="center"/>
            <w:hideMark/>
          </w:tcPr>
          <w:p w14:paraId="603B6968" w14:textId="77777777" w:rsidR="00DF214A" w:rsidRPr="00E3118D" w:rsidRDefault="00DF214A" w:rsidP="00DF214A">
            <w:pPr>
              <w:rPr>
                <w:rFonts w:ascii="Roboto" w:hAnsi="Roboto" w:cs="Calibri"/>
                <w:color w:val="000000"/>
                <w:sz w:val="18"/>
                <w:szCs w:val="18"/>
              </w:rPr>
            </w:pPr>
            <w:r w:rsidRPr="00E3118D">
              <w:rPr>
                <w:rFonts w:ascii="Roboto" w:hAnsi="Roboto" w:cs="Arial"/>
                <w:color w:val="000000"/>
                <w:sz w:val="18"/>
                <w:szCs w:val="18"/>
              </w:rPr>
              <w:t>Economic Transformation</w:t>
            </w:r>
          </w:p>
        </w:tc>
        <w:tc>
          <w:tcPr>
            <w:tcW w:w="1440" w:type="dxa"/>
            <w:tcBorders>
              <w:top w:val="nil"/>
              <w:left w:val="nil"/>
              <w:bottom w:val="single" w:sz="8" w:space="0" w:color="auto"/>
              <w:right w:val="single" w:sz="8" w:space="0" w:color="auto"/>
            </w:tcBorders>
            <w:shd w:val="clear" w:color="auto" w:fill="auto"/>
            <w:noWrap/>
            <w:vAlign w:val="center"/>
            <w:hideMark/>
          </w:tcPr>
          <w:p w14:paraId="62479C90" w14:textId="77777777" w:rsidR="00DF214A" w:rsidRPr="00E3118D" w:rsidRDefault="00DF214A" w:rsidP="00DF214A">
            <w:pPr>
              <w:jc w:val="right"/>
              <w:rPr>
                <w:rFonts w:ascii="Roboto" w:hAnsi="Roboto" w:cs="Calibri"/>
                <w:color w:val="000000"/>
                <w:sz w:val="18"/>
                <w:szCs w:val="18"/>
              </w:rPr>
            </w:pPr>
            <w:r w:rsidRPr="00E3118D">
              <w:rPr>
                <w:rFonts w:ascii="Roboto" w:hAnsi="Roboto" w:cs="Arial"/>
                <w:color w:val="000000"/>
                <w:sz w:val="18"/>
                <w:szCs w:val="18"/>
              </w:rPr>
              <w:t>131,492,669</w:t>
            </w:r>
          </w:p>
        </w:tc>
        <w:tc>
          <w:tcPr>
            <w:tcW w:w="1350" w:type="dxa"/>
            <w:tcBorders>
              <w:top w:val="nil"/>
              <w:left w:val="nil"/>
              <w:bottom w:val="single" w:sz="8" w:space="0" w:color="auto"/>
              <w:right w:val="single" w:sz="8" w:space="0" w:color="auto"/>
            </w:tcBorders>
            <w:shd w:val="clear" w:color="auto" w:fill="auto"/>
            <w:noWrap/>
            <w:vAlign w:val="center"/>
            <w:hideMark/>
          </w:tcPr>
          <w:p w14:paraId="704E1BB9" w14:textId="3CCBBD65" w:rsidR="00DF214A" w:rsidRPr="00E3118D" w:rsidRDefault="00DF214A" w:rsidP="00DF214A">
            <w:pPr>
              <w:jc w:val="right"/>
              <w:rPr>
                <w:rFonts w:ascii="Roboto" w:hAnsi="Roboto" w:cs="Arial"/>
                <w:color w:val="000000"/>
                <w:sz w:val="18"/>
                <w:szCs w:val="18"/>
              </w:rPr>
            </w:pPr>
            <w:r w:rsidRPr="00E3118D">
              <w:rPr>
                <w:rFonts w:ascii="Roboto" w:hAnsi="Roboto" w:cs="Arial"/>
                <w:color w:val="000000"/>
                <w:sz w:val="18"/>
                <w:szCs w:val="18"/>
              </w:rPr>
              <w:t xml:space="preserve">     </w:t>
            </w:r>
            <w:r w:rsidR="00E3118D" w:rsidRPr="00E3118D">
              <w:rPr>
                <w:rFonts w:ascii="Roboto" w:hAnsi="Roboto" w:cs="Arial"/>
                <w:color w:val="000000"/>
                <w:sz w:val="18"/>
                <w:szCs w:val="18"/>
              </w:rPr>
              <w:t>64,473,105</w:t>
            </w:r>
            <w:r w:rsidRPr="00E3118D">
              <w:rPr>
                <w:rFonts w:ascii="Roboto" w:hAnsi="Roboto" w:cs="Arial"/>
                <w:color w:val="000000"/>
                <w:sz w:val="18"/>
                <w:szCs w:val="18"/>
              </w:rPr>
              <w:t xml:space="preserve"> </w:t>
            </w:r>
          </w:p>
        </w:tc>
        <w:tc>
          <w:tcPr>
            <w:tcW w:w="1510" w:type="dxa"/>
            <w:tcBorders>
              <w:top w:val="nil"/>
              <w:left w:val="nil"/>
              <w:bottom w:val="single" w:sz="8" w:space="0" w:color="auto"/>
              <w:right w:val="single" w:sz="8" w:space="0" w:color="auto"/>
            </w:tcBorders>
            <w:shd w:val="clear" w:color="auto" w:fill="auto"/>
            <w:noWrap/>
            <w:vAlign w:val="center"/>
            <w:hideMark/>
          </w:tcPr>
          <w:p w14:paraId="7F8A791F" w14:textId="2CDECCD9" w:rsidR="00DF214A" w:rsidRPr="00E3118D" w:rsidRDefault="00E3118D" w:rsidP="00DF214A">
            <w:pPr>
              <w:jc w:val="right"/>
              <w:rPr>
                <w:rFonts w:ascii="Roboto" w:hAnsi="Roboto" w:cs="Arial"/>
                <w:color w:val="000000"/>
                <w:sz w:val="18"/>
                <w:szCs w:val="18"/>
              </w:rPr>
            </w:pPr>
            <w:r w:rsidRPr="00E3118D">
              <w:rPr>
                <w:rFonts w:ascii="Roboto" w:hAnsi="Roboto" w:cs="Arial"/>
                <w:color w:val="000000"/>
                <w:sz w:val="18"/>
                <w:szCs w:val="18"/>
              </w:rPr>
              <w:t>67,019,564</w:t>
            </w:r>
            <w:r w:rsidR="00DF214A" w:rsidRPr="00E3118D">
              <w:rPr>
                <w:rFonts w:ascii="Roboto" w:hAnsi="Roboto" w:cs="Arial"/>
                <w:color w:val="000000"/>
                <w:sz w:val="18"/>
                <w:szCs w:val="18"/>
              </w:rPr>
              <w:t xml:space="preserve"> </w:t>
            </w:r>
          </w:p>
        </w:tc>
      </w:tr>
      <w:tr w:rsidR="00DF214A" w:rsidRPr="00E3118D" w14:paraId="0F83D324" w14:textId="77777777" w:rsidTr="00DF214A">
        <w:trPr>
          <w:trHeight w:val="340"/>
        </w:trPr>
        <w:tc>
          <w:tcPr>
            <w:tcW w:w="1402" w:type="dxa"/>
            <w:vMerge/>
            <w:tcBorders>
              <w:top w:val="single" w:sz="8" w:space="0" w:color="auto"/>
              <w:left w:val="single" w:sz="8" w:space="0" w:color="auto"/>
              <w:bottom w:val="single" w:sz="8" w:space="0" w:color="000000"/>
              <w:right w:val="single" w:sz="8" w:space="0" w:color="auto"/>
            </w:tcBorders>
            <w:vAlign w:val="center"/>
            <w:hideMark/>
          </w:tcPr>
          <w:p w14:paraId="338CAA91" w14:textId="77777777" w:rsidR="00DF214A" w:rsidRPr="00E3118D" w:rsidRDefault="00DF214A" w:rsidP="00DF214A">
            <w:pPr>
              <w:rPr>
                <w:rFonts w:ascii="Roboto" w:hAnsi="Roboto" w:cs="Calibri"/>
                <w:color w:val="000000"/>
                <w:sz w:val="18"/>
                <w:szCs w:val="18"/>
              </w:rPr>
            </w:pPr>
          </w:p>
        </w:tc>
        <w:tc>
          <w:tcPr>
            <w:tcW w:w="2638" w:type="dxa"/>
            <w:tcBorders>
              <w:top w:val="nil"/>
              <w:left w:val="nil"/>
              <w:bottom w:val="single" w:sz="8" w:space="0" w:color="auto"/>
              <w:right w:val="single" w:sz="8" w:space="0" w:color="auto"/>
            </w:tcBorders>
            <w:shd w:val="clear" w:color="auto" w:fill="auto"/>
            <w:noWrap/>
            <w:vAlign w:val="center"/>
            <w:hideMark/>
          </w:tcPr>
          <w:p w14:paraId="36784E20" w14:textId="77777777" w:rsidR="00DF214A" w:rsidRPr="00E3118D" w:rsidRDefault="00DF214A" w:rsidP="00DF214A">
            <w:pPr>
              <w:rPr>
                <w:rFonts w:ascii="Roboto" w:hAnsi="Roboto" w:cs="Calibri"/>
                <w:color w:val="000000"/>
                <w:sz w:val="18"/>
                <w:szCs w:val="18"/>
              </w:rPr>
            </w:pPr>
            <w:r w:rsidRPr="00E3118D">
              <w:rPr>
                <w:rFonts w:ascii="Roboto" w:hAnsi="Roboto" w:cs="Arial"/>
                <w:color w:val="000000"/>
                <w:sz w:val="18"/>
                <w:szCs w:val="18"/>
              </w:rPr>
              <w:t>Social Transformation</w:t>
            </w:r>
          </w:p>
        </w:tc>
        <w:tc>
          <w:tcPr>
            <w:tcW w:w="1440" w:type="dxa"/>
            <w:tcBorders>
              <w:top w:val="nil"/>
              <w:left w:val="nil"/>
              <w:bottom w:val="single" w:sz="8" w:space="0" w:color="auto"/>
              <w:right w:val="single" w:sz="8" w:space="0" w:color="auto"/>
            </w:tcBorders>
            <w:shd w:val="clear" w:color="auto" w:fill="auto"/>
            <w:noWrap/>
            <w:vAlign w:val="center"/>
            <w:hideMark/>
          </w:tcPr>
          <w:p w14:paraId="4059E61C" w14:textId="77777777" w:rsidR="00DF214A" w:rsidRPr="00E3118D" w:rsidRDefault="00DF214A" w:rsidP="00DF214A">
            <w:pPr>
              <w:jc w:val="right"/>
              <w:rPr>
                <w:rFonts w:ascii="Roboto" w:hAnsi="Roboto" w:cs="Calibri"/>
                <w:color w:val="000000"/>
                <w:sz w:val="18"/>
                <w:szCs w:val="18"/>
              </w:rPr>
            </w:pPr>
            <w:r w:rsidRPr="00E3118D">
              <w:rPr>
                <w:rFonts w:ascii="Roboto" w:hAnsi="Roboto" w:cs="Arial"/>
                <w:color w:val="000000"/>
                <w:sz w:val="18"/>
                <w:szCs w:val="18"/>
              </w:rPr>
              <w:t>443,937,384</w:t>
            </w:r>
          </w:p>
        </w:tc>
        <w:tc>
          <w:tcPr>
            <w:tcW w:w="1350" w:type="dxa"/>
            <w:tcBorders>
              <w:top w:val="nil"/>
              <w:left w:val="nil"/>
              <w:bottom w:val="single" w:sz="8" w:space="0" w:color="auto"/>
              <w:right w:val="single" w:sz="8" w:space="0" w:color="auto"/>
            </w:tcBorders>
            <w:shd w:val="clear" w:color="auto" w:fill="auto"/>
            <w:noWrap/>
            <w:vAlign w:val="center"/>
            <w:hideMark/>
          </w:tcPr>
          <w:p w14:paraId="53DD9AC2" w14:textId="04B89ABA" w:rsidR="00DF214A" w:rsidRPr="00E3118D" w:rsidRDefault="00E3118D" w:rsidP="00DF214A">
            <w:pPr>
              <w:jc w:val="right"/>
              <w:rPr>
                <w:rFonts w:ascii="Roboto" w:hAnsi="Roboto" w:cs="Arial"/>
                <w:color w:val="000000"/>
                <w:sz w:val="18"/>
                <w:szCs w:val="18"/>
              </w:rPr>
            </w:pPr>
            <w:r w:rsidRPr="00E3118D">
              <w:rPr>
                <w:rFonts w:ascii="Roboto" w:hAnsi="Roboto" w:cs="Arial"/>
                <w:color w:val="000000"/>
                <w:sz w:val="18"/>
                <w:szCs w:val="18"/>
              </w:rPr>
              <w:t>262,663,675</w:t>
            </w:r>
            <w:r w:rsidR="00DF214A" w:rsidRPr="00E3118D">
              <w:rPr>
                <w:rFonts w:ascii="Roboto" w:hAnsi="Roboto" w:cs="Arial"/>
                <w:color w:val="000000"/>
                <w:sz w:val="18"/>
                <w:szCs w:val="18"/>
              </w:rPr>
              <w:t xml:space="preserve"> </w:t>
            </w:r>
          </w:p>
        </w:tc>
        <w:tc>
          <w:tcPr>
            <w:tcW w:w="1510" w:type="dxa"/>
            <w:tcBorders>
              <w:top w:val="nil"/>
              <w:left w:val="nil"/>
              <w:bottom w:val="single" w:sz="8" w:space="0" w:color="auto"/>
              <w:right w:val="single" w:sz="8" w:space="0" w:color="auto"/>
            </w:tcBorders>
            <w:shd w:val="clear" w:color="auto" w:fill="auto"/>
            <w:noWrap/>
            <w:vAlign w:val="center"/>
            <w:hideMark/>
          </w:tcPr>
          <w:p w14:paraId="7786F577" w14:textId="007040CB" w:rsidR="00DF214A" w:rsidRPr="00E3118D" w:rsidRDefault="00E3118D" w:rsidP="00DF214A">
            <w:pPr>
              <w:jc w:val="right"/>
              <w:rPr>
                <w:rFonts w:ascii="Roboto" w:hAnsi="Roboto" w:cs="Arial"/>
                <w:color w:val="000000"/>
                <w:sz w:val="18"/>
                <w:szCs w:val="18"/>
              </w:rPr>
            </w:pPr>
            <w:r w:rsidRPr="00E3118D">
              <w:rPr>
                <w:rFonts w:ascii="Roboto" w:hAnsi="Roboto" w:cs="Arial"/>
                <w:color w:val="000000"/>
                <w:sz w:val="18"/>
                <w:szCs w:val="18"/>
              </w:rPr>
              <w:t>181,273,709</w:t>
            </w:r>
            <w:r w:rsidR="00DF214A" w:rsidRPr="00E3118D">
              <w:rPr>
                <w:rFonts w:ascii="Roboto" w:hAnsi="Roboto" w:cs="Arial"/>
                <w:color w:val="000000"/>
                <w:sz w:val="18"/>
                <w:szCs w:val="18"/>
              </w:rPr>
              <w:t xml:space="preserve"> </w:t>
            </w:r>
          </w:p>
        </w:tc>
      </w:tr>
      <w:tr w:rsidR="00DF214A" w:rsidRPr="00E3118D" w14:paraId="4A6D6532" w14:textId="77777777" w:rsidTr="00DF214A">
        <w:trPr>
          <w:trHeight w:val="340"/>
        </w:trPr>
        <w:tc>
          <w:tcPr>
            <w:tcW w:w="1402" w:type="dxa"/>
            <w:vMerge/>
            <w:tcBorders>
              <w:top w:val="single" w:sz="8" w:space="0" w:color="auto"/>
              <w:left w:val="single" w:sz="8" w:space="0" w:color="auto"/>
              <w:bottom w:val="single" w:sz="8" w:space="0" w:color="000000"/>
              <w:right w:val="single" w:sz="8" w:space="0" w:color="auto"/>
            </w:tcBorders>
            <w:vAlign w:val="center"/>
            <w:hideMark/>
          </w:tcPr>
          <w:p w14:paraId="4F47B7C3" w14:textId="77777777" w:rsidR="00DF214A" w:rsidRPr="00E3118D" w:rsidRDefault="00DF214A" w:rsidP="00DF214A">
            <w:pPr>
              <w:rPr>
                <w:rFonts w:ascii="Roboto" w:hAnsi="Roboto" w:cs="Calibri"/>
                <w:color w:val="000000"/>
                <w:sz w:val="18"/>
                <w:szCs w:val="18"/>
              </w:rPr>
            </w:pPr>
          </w:p>
        </w:tc>
        <w:tc>
          <w:tcPr>
            <w:tcW w:w="2638" w:type="dxa"/>
            <w:tcBorders>
              <w:top w:val="nil"/>
              <w:left w:val="nil"/>
              <w:bottom w:val="single" w:sz="8" w:space="0" w:color="auto"/>
              <w:right w:val="single" w:sz="8" w:space="0" w:color="auto"/>
            </w:tcBorders>
            <w:shd w:val="clear" w:color="auto" w:fill="auto"/>
            <w:noWrap/>
            <w:vAlign w:val="center"/>
            <w:hideMark/>
          </w:tcPr>
          <w:p w14:paraId="0D6189B6" w14:textId="77777777" w:rsidR="00DF214A" w:rsidRPr="00E3118D" w:rsidRDefault="00DF214A" w:rsidP="00DF214A">
            <w:pPr>
              <w:rPr>
                <w:rFonts w:ascii="Roboto" w:hAnsi="Roboto" w:cs="Calibri"/>
                <w:color w:val="000000"/>
                <w:sz w:val="18"/>
                <w:szCs w:val="18"/>
              </w:rPr>
            </w:pPr>
            <w:r w:rsidRPr="00E3118D">
              <w:rPr>
                <w:rFonts w:ascii="Roboto" w:hAnsi="Roboto" w:cs="Arial"/>
                <w:color w:val="000000"/>
                <w:sz w:val="18"/>
                <w:szCs w:val="18"/>
              </w:rPr>
              <w:t>Transformational Governance</w:t>
            </w:r>
          </w:p>
        </w:tc>
        <w:tc>
          <w:tcPr>
            <w:tcW w:w="1440" w:type="dxa"/>
            <w:tcBorders>
              <w:top w:val="nil"/>
              <w:left w:val="nil"/>
              <w:bottom w:val="single" w:sz="8" w:space="0" w:color="auto"/>
              <w:right w:val="single" w:sz="8" w:space="0" w:color="auto"/>
            </w:tcBorders>
            <w:shd w:val="clear" w:color="auto" w:fill="auto"/>
            <w:noWrap/>
            <w:vAlign w:val="center"/>
            <w:hideMark/>
          </w:tcPr>
          <w:p w14:paraId="71ECC4BC" w14:textId="77777777" w:rsidR="00DF214A" w:rsidRPr="00E3118D" w:rsidRDefault="00DF214A" w:rsidP="00DF214A">
            <w:pPr>
              <w:jc w:val="right"/>
              <w:rPr>
                <w:rFonts w:ascii="Roboto" w:hAnsi="Roboto" w:cs="Calibri"/>
                <w:color w:val="000000"/>
                <w:sz w:val="18"/>
                <w:szCs w:val="18"/>
              </w:rPr>
            </w:pPr>
            <w:r w:rsidRPr="00E3118D">
              <w:rPr>
                <w:rFonts w:ascii="Roboto" w:hAnsi="Roboto" w:cs="Arial"/>
                <w:color w:val="000000"/>
                <w:sz w:val="18"/>
                <w:szCs w:val="18"/>
              </w:rPr>
              <w:t>55,661,074</w:t>
            </w:r>
          </w:p>
        </w:tc>
        <w:tc>
          <w:tcPr>
            <w:tcW w:w="1350" w:type="dxa"/>
            <w:tcBorders>
              <w:top w:val="nil"/>
              <w:left w:val="nil"/>
              <w:bottom w:val="single" w:sz="8" w:space="0" w:color="auto"/>
              <w:right w:val="single" w:sz="8" w:space="0" w:color="auto"/>
            </w:tcBorders>
            <w:shd w:val="clear" w:color="auto" w:fill="auto"/>
            <w:noWrap/>
            <w:vAlign w:val="center"/>
            <w:hideMark/>
          </w:tcPr>
          <w:p w14:paraId="2344544A" w14:textId="22B2FC13" w:rsidR="00DF214A" w:rsidRPr="00E3118D" w:rsidRDefault="00E3118D" w:rsidP="00DF214A">
            <w:pPr>
              <w:jc w:val="right"/>
              <w:rPr>
                <w:rFonts w:ascii="Roboto" w:hAnsi="Roboto" w:cs="Arial"/>
                <w:color w:val="000000"/>
                <w:sz w:val="18"/>
                <w:szCs w:val="18"/>
              </w:rPr>
            </w:pPr>
            <w:r w:rsidRPr="00E3118D">
              <w:rPr>
                <w:rFonts w:ascii="Roboto" w:hAnsi="Roboto" w:cs="Arial"/>
                <w:color w:val="000000"/>
                <w:sz w:val="18"/>
                <w:szCs w:val="18"/>
              </w:rPr>
              <w:t>41,351,666</w:t>
            </w:r>
            <w:r w:rsidR="00DF214A" w:rsidRPr="00E3118D">
              <w:rPr>
                <w:rFonts w:ascii="Roboto" w:hAnsi="Roboto" w:cs="Arial"/>
                <w:color w:val="000000"/>
                <w:sz w:val="18"/>
                <w:szCs w:val="18"/>
              </w:rPr>
              <w:t xml:space="preserve"> </w:t>
            </w:r>
          </w:p>
        </w:tc>
        <w:tc>
          <w:tcPr>
            <w:tcW w:w="1510" w:type="dxa"/>
            <w:tcBorders>
              <w:top w:val="nil"/>
              <w:left w:val="nil"/>
              <w:bottom w:val="single" w:sz="8" w:space="0" w:color="auto"/>
              <w:right w:val="single" w:sz="8" w:space="0" w:color="auto"/>
            </w:tcBorders>
            <w:shd w:val="clear" w:color="auto" w:fill="auto"/>
            <w:noWrap/>
            <w:vAlign w:val="center"/>
            <w:hideMark/>
          </w:tcPr>
          <w:p w14:paraId="0F625541" w14:textId="585075A2" w:rsidR="00DF214A" w:rsidRPr="00E3118D" w:rsidRDefault="00E3118D" w:rsidP="00DF214A">
            <w:pPr>
              <w:jc w:val="right"/>
              <w:rPr>
                <w:rFonts w:ascii="Roboto" w:hAnsi="Roboto" w:cs="Arial"/>
                <w:color w:val="000000"/>
                <w:sz w:val="18"/>
                <w:szCs w:val="18"/>
              </w:rPr>
            </w:pPr>
            <w:r w:rsidRPr="00E3118D">
              <w:rPr>
                <w:rFonts w:ascii="Roboto" w:hAnsi="Roboto" w:cs="Arial"/>
                <w:color w:val="000000"/>
                <w:sz w:val="18"/>
                <w:szCs w:val="18"/>
              </w:rPr>
              <w:t>14,309,408</w:t>
            </w:r>
            <w:r w:rsidR="00DF214A" w:rsidRPr="00E3118D">
              <w:rPr>
                <w:rFonts w:ascii="Roboto" w:hAnsi="Roboto" w:cs="Arial"/>
                <w:color w:val="000000"/>
                <w:sz w:val="18"/>
                <w:szCs w:val="18"/>
              </w:rPr>
              <w:t xml:space="preserve"> </w:t>
            </w:r>
          </w:p>
        </w:tc>
      </w:tr>
      <w:tr w:rsidR="00DF214A" w14:paraId="56D123F4" w14:textId="77777777" w:rsidTr="00DF214A">
        <w:trPr>
          <w:trHeight w:val="78"/>
        </w:trPr>
        <w:tc>
          <w:tcPr>
            <w:tcW w:w="1402" w:type="dxa"/>
            <w:vMerge/>
            <w:tcBorders>
              <w:top w:val="single" w:sz="8" w:space="0" w:color="auto"/>
              <w:left w:val="single" w:sz="8" w:space="0" w:color="auto"/>
              <w:bottom w:val="single" w:sz="8" w:space="0" w:color="000000"/>
              <w:right w:val="single" w:sz="8" w:space="0" w:color="auto"/>
            </w:tcBorders>
            <w:vAlign w:val="center"/>
            <w:hideMark/>
          </w:tcPr>
          <w:p w14:paraId="61D00D0C" w14:textId="77777777" w:rsidR="00DF214A" w:rsidRPr="00E3118D" w:rsidRDefault="00DF214A" w:rsidP="00DF214A">
            <w:pPr>
              <w:rPr>
                <w:rFonts w:ascii="Roboto" w:hAnsi="Roboto" w:cs="Calibri"/>
                <w:color w:val="000000"/>
                <w:sz w:val="18"/>
                <w:szCs w:val="18"/>
              </w:rPr>
            </w:pPr>
          </w:p>
        </w:tc>
        <w:tc>
          <w:tcPr>
            <w:tcW w:w="2638" w:type="dxa"/>
            <w:tcBorders>
              <w:top w:val="nil"/>
              <w:left w:val="nil"/>
              <w:bottom w:val="single" w:sz="8" w:space="0" w:color="auto"/>
              <w:right w:val="single" w:sz="8" w:space="0" w:color="auto"/>
            </w:tcBorders>
            <w:shd w:val="clear" w:color="auto" w:fill="auto"/>
            <w:noWrap/>
            <w:vAlign w:val="center"/>
            <w:hideMark/>
          </w:tcPr>
          <w:p w14:paraId="0591760E" w14:textId="77777777" w:rsidR="00DF214A" w:rsidRPr="00E3118D" w:rsidRDefault="00DF214A" w:rsidP="00DF214A">
            <w:pPr>
              <w:rPr>
                <w:rFonts w:ascii="Roboto" w:hAnsi="Roboto" w:cs="Calibri"/>
                <w:b/>
                <w:bCs/>
                <w:color w:val="000000"/>
                <w:sz w:val="18"/>
                <w:szCs w:val="18"/>
              </w:rPr>
            </w:pPr>
            <w:r w:rsidRPr="00E3118D">
              <w:rPr>
                <w:rFonts w:ascii="Roboto" w:hAnsi="Roboto" w:cs="Arial"/>
                <w:b/>
                <w:bCs/>
                <w:color w:val="000000"/>
                <w:sz w:val="18"/>
                <w:szCs w:val="18"/>
              </w:rPr>
              <w:t>Total</w:t>
            </w:r>
          </w:p>
        </w:tc>
        <w:tc>
          <w:tcPr>
            <w:tcW w:w="1440" w:type="dxa"/>
            <w:tcBorders>
              <w:top w:val="nil"/>
              <w:left w:val="nil"/>
              <w:bottom w:val="single" w:sz="8" w:space="0" w:color="auto"/>
              <w:right w:val="single" w:sz="8" w:space="0" w:color="auto"/>
            </w:tcBorders>
            <w:shd w:val="clear" w:color="auto" w:fill="auto"/>
            <w:noWrap/>
            <w:vAlign w:val="center"/>
            <w:hideMark/>
          </w:tcPr>
          <w:p w14:paraId="386AB1C1" w14:textId="77777777" w:rsidR="00DF214A" w:rsidRPr="00E3118D" w:rsidRDefault="00DF214A" w:rsidP="00DF214A">
            <w:pPr>
              <w:jc w:val="right"/>
              <w:rPr>
                <w:rFonts w:ascii="Roboto" w:hAnsi="Roboto" w:cs="Calibri"/>
                <w:b/>
                <w:bCs/>
                <w:color w:val="000000"/>
                <w:sz w:val="18"/>
                <w:szCs w:val="18"/>
              </w:rPr>
            </w:pPr>
            <w:r w:rsidRPr="00E3118D">
              <w:rPr>
                <w:rFonts w:ascii="Roboto" w:hAnsi="Roboto" w:cs="Arial"/>
                <w:b/>
                <w:bCs/>
                <w:color w:val="000000"/>
                <w:sz w:val="18"/>
                <w:szCs w:val="18"/>
              </w:rPr>
              <w:t>631,091,127</w:t>
            </w:r>
          </w:p>
        </w:tc>
        <w:tc>
          <w:tcPr>
            <w:tcW w:w="1350" w:type="dxa"/>
            <w:tcBorders>
              <w:top w:val="nil"/>
              <w:left w:val="nil"/>
              <w:bottom w:val="single" w:sz="8" w:space="0" w:color="auto"/>
              <w:right w:val="single" w:sz="8" w:space="0" w:color="auto"/>
            </w:tcBorders>
            <w:shd w:val="clear" w:color="auto" w:fill="auto"/>
            <w:noWrap/>
            <w:vAlign w:val="center"/>
            <w:hideMark/>
          </w:tcPr>
          <w:p w14:paraId="70321B91" w14:textId="386E88D5" w:rsidR="00DF214A" w:rsidRPr="00E3118D" w:rsidRDefault="00E3118D" w:rsidP="00DF214A">
            <w:pPr>
              <w:jc w:val="right"/>
              <w:rPr>
                <w:rFonts w:ascii="Roboto" w:hAnsi="Roboto" w:cs="Arial"/>
                <w:b/>
                <w:bCs/>
                <w:color w:val="000000"/>
                <w:sz w:val="18"/>
                <w:szCs w:val="18"/>
              </w:rPr>
            </w:pPr>
            <w:r w:rsidRPr="00E3118D">
              <w:rPr>
                <w:rFonts w:ascii="Roboto" w:hAnsi="Roboto" w:cs="Arial"/>
                <w:b/>
                <w:bCs/>
                <w:color w:val="000000"/>
                <w:sz w:val="18"/>
                <w:szCs w:val="18"/>
              </w:rPr>
              <w:t>368,488,446</w:t>
            </w:r>
            <w:r w:rsidR="00DF214A" w:rsidRPr="00E3118D">
              <w:rPr>
                <w:rFonts w:ascii="Roboto" w:hAnsi="Roboto" w:cs="Arial"/>
                <w:b/>
                <w:bCs/>
                <w:color w:val="000000"/>
                <w:sz w:val="18"/>
                <w:szCs w:val="18"/>
              </w:rPr>
              <w:t xml:space="preserve"> </w:t>
            </w:r>
          </w:p>
        </w:tc>
        <w:tc>
          <w:tcPr>
            <w:tcW w:w="1510" w:type="dxa"/>
            <w:tcBorders>
              <w:top w:val="nil"/>
              <w:left w:val="nil"/>
              <w:bottom w:val="single" w:sz="8" w:space="0" w:color="auto"/>
              <w:right w:val="single" w:sz="8" w:space="0" w:color="auto"/>
            </w:tcBorders>
            <w:shd w:val="clear" w:color="auto" w:fill="auto"/>
            <w:noWrap/>
            <w:vAlign w:val="center"/>
            <w:hideMark/>
          </w:tcPr>
          <w:p w14:paraId="4D587D71" w14:textId="695181F6" w:rsidR="00DF214A" w:rsidRPr="00E3118D" w:rsidRDefault="00E3118D" w:rsidP="00DF214A">
            <w:pPr>
              <w:jc w:val="right"/>
              <w:rPr>
                <w:rFonts w:ascii="Roboto" w:hAnsi="Roboto" w:cs="Arial"/>
                <w:b/>
                <w:bCs/>
                <w:color w:val="000000"/>
                <w:sz w:val="18"/>
                <w:szCs w:val="18"/>
              </w:rPr>
            </w:pPr>
            <w:r w:rsidRPr="00E3118D">
              <w:rPr>
                <w:rFonts w:ascii="Roboto" w:hAnsi="Roboto" w:cs="Arial"/>
                <w:b/>
                <w:bCs/>
                <w:color w:val="000000"/>
                <w:sz w:val="18"/>
                <w:szCs w:val="18"/>
              </w:rPr>
              <w:t>262,602,681</w:t>
            </w:r>
            <w:r w:rsidR="00DF214A" w:rsidRPr="00E3118D">
              <w:rPr>
                <w:rFonts w:ascii="Roboto" w:hAnsi="Roboto" w:cs="Arial"/>
                <w:b/>
                <w:bCs/>
                <w:color w:val="000000"/>
                <w:sz w:val="18"/>
                <w:szCs w:val="18"/>
              </w:rPr>
              <w:t xml:space="preserve"> </w:t>
            </w:r>
          </w:p>
        </w:tc>
      </w:tr>
    </w:tbl>
    <w:p w14:paraId="7FDD1D39" w14:textId="77777777" w:rsidR="00DF214A" w:rsidRDefault="00DF214A" w:rsidP="00DF214A">
      <w:pPr>
        <w:shd w:val="clear" w:color="auto" w:fill="FFFFFF"/>
        <w:spacing w:before="120" w:after="120" w:line="276" w:lineRule="auto"/>
        <w:jc w:val="both"/>
        <w:rPr>
          <w:rFonts w:ascii="Roboto" w:hAnsi="Roboto"/>
          <w:color w:val="050707"/>
          <w:sz w:val="20"/>
          <w:szCs w:val="20"/>
        </w:rPr>
      </w:pPr>
      <w:r w:rsidRPr="00637A77">
        <w:rPr>
          <w:rFonts w:ascii="Roboto" w:hAnsi="Roboto"/>
          <w:color w:val="050707"/>
          <w:sz w:val="20"/>
          <w:szCs w:val="20"/>
        </w:rPr>
        <w:t xml:space="preserve">The </w:t>
      </w:r>
      <w:r>
        <w:rPr>
          <w:rFonts w:ascii="Roboto" w:hAnsi="Roboto"/>
          <w:color w:val="050707"/>
          <w:sz w:val="20"/>
          <w:szCs w:val="20"/>
        </w:rPr>
        <w:t>common budgetary framework</w:t>
      </w:r>
      <w:r w:rsidRPr="00637A77">
        <w:rPr>
          <w:rFonts w:ascii="Roboto" w:hAnsi="Roboto"/>
          <w:color w:val="050707"/>
          <w:sz w:val="20"/>
          <w:szCs w:val="20"/>
        </w:rPr>
        <w:t xml:space="preserve"> contains amounts that address humanitarian</w:t>
      </w:r>
      <w:r>
        <w:rPr>
          <w:rFonts w:ascii="Roboto" w:hAnsi="Roboto"/>
          <w:color w:val="050707"/>
          <w:sz w:val="20"/>
          <w:szCs w:val="20"/>
        </w:rPr>
        <w:t xml:space="preserve">, </w:t>
      </w:r>
      <w:r w:rsidRPr="00637A77">
        <w:rPr>
          <w:rFonts w:ascii="Roboto" w:hAnsi="Roboto"/>
          <w:color w:val="050707"/>
          <w:sz w:val="20"/>
          <w:szCs w:val="20"/>
        </w:rPr>
        <w:t xml:space="preserve">development </w:t>
      </w:r>
      <w:r>
        <w:rPr>
          <w:rFonts w:ascii="Roboto" w:hAnsi="Roboto"/>
          <w:color w:val="050707"/>
          <w:sz w:val="20"/>
          <w:szCs w:val="20"/>
        </w:rPr>
        <w:t xml:space="preserve">and peace </w:t>
      </w:r>
      <w:r w:rsidRPr="00637A77">
        <w:rPr>
          <w:rFonts w:ascii="Roboto" w:hAnsi="Roboto"/>
          <w:color w:val="050707"/>
          <w:sz w:val="20"/>
          <w:szCs w:val="20"/>
        </w:rPr>
        <w:t xml:space="preserve">programming. These are funds available from all sources and include core budget funds as well as </w:t>
      </w:r>
      <w:r>
        <w:rPr>
          <w:rFonts w:ascii="Roboto" w:hAnsi="Roboto"/>
          <w:color w:val="050707"/>
          <w:sz w:val="20"/>
          <w:szCs w:val="20"/>
        </w:rPr>
        <w:t xml:space="preserve">funding partners’ </w:t>
      </w:r>
      <w:r w:rsidRPr="00637A77">
        <w:rPr>
          <w:rFonts w:ascii="Roboto" w:hAnsi="Roboto"/>
          <w:color w:val="050707"/>
          <w:sz w:val="20"/>
          <w:szCs w:val="20"/>
        </w:rPr>
        <w:t>contributions received in country; funds allocated from agency headquarters or from regional level; and funds received through global funding mechanisms or multi-donor trust funds. Funds</w:t>
      </w:r>
      <w:r>
        <w:rPr>
          <w:rFonts w:ascii="Roboto" w:hAnsi="Roboto"/>
          <w:color w:val="050707"/>
          <w:sz w:val="20"/>
          <w:szCs w:val="20"/>
        </w:rPr>
        <w:t xml:space="preserve"> will continue to be</w:t>
      </w:r>
      <w:r w:rsidRPr="00637A77">
        <w:rPr>
          <w:rFonts w:ascii="Roboto" w:hAnsi="Roboto"/>
          <w:color w:val="050707"/>
          <w:sz w:val="20"/>
          <w:szCs w:val="20"/>
        </w:rPr>
        <w:t xml:space="preserve"> mobilized through various initiatives including a </w:t>
      </w:r>
      <w:r>
        <w:rPr>
          <w:rFonts w:ascii="Roboto" w:hAnsi="Roboto"/>
          <w:color w:val="050707"/>
          <w:sz w:val="20"/>
          <w:szCs w:val="20"/>
        </w:rPr>
        <w:t xml:space="preserve">joint UN </w:t>
      </w:r>
      <w:r w:rsidRPr="00637A77">
        <w:rPr>
          <w:rFonts w:ascii="Roboto" w:hAnsi="Roboto"/>
          <w:color w:val="050707"/>
          <w:sz w:val="20"/>
          <w:szCs w:val="20"/>
        </w:rPr>
        <w:t xml:space="preserve">Resource Mobilization Strategy. </w:t>
      </w:r>
    </w:p>
    <w:p w14:paraId="2CFA28FD" w14:textId="29B75E91" w:rsidR="00DF214A" w:rsidRPr="00DF214A" w:rsidRDefault="00DF214A" w:rsidP="00DF214A">
      <w:pPr>
        <w:shd w:val="clear" w:color="auto" w:fill="FFFFFF"/>
        <w:spacing w:before="120" w:after="120" w:line="276" w:lineRule="auto"/>
        <w:jc w:val="both"/>
        <w:rPr>
          <w:rFonts w:ascii="Roboto" w:hAnsi="Roboto"/>
          <w:color w:val="050707"/>
          <w:sz w:val="20"/>
          <w:szCs w:val="20"/>
        </w:rPr>
      </w:pPr>
      <w:r w:rsidRPr="00F7145A">
        <w:rPr>
          <w:rFonts w:ascii="Roboto" w:hAnsi="Roboto"/>
          <w:color w:val="050707"/>
          <w:sz w:val="20"/>
          <w:szCs w:val="20"/>
        </w:rPr>
        <w:t xml:space="preserve">The </w:t>
      </w:r>
      <w:r>
        <w:rPr>
          <w:rFonts w:ascii="Roboto" w:hAnsi="Roboto"/>
          <w:color w:val="050707"/>
          <w:sz w:val="20"/>
          <w:szCs w:val="20"/>
        </w:rPr>
        <w:t>c</w:t>
      </w:r>
      <w:r w:rsidRPr="00F7145A">
        <w:rPr>
          <w:rFonts w:ascii="Roboto" w:hAnsi="Roboto"/>
          <w:color w:val="050707"/>
          <w:sz w:val="20"/>
          <w:szCs w:val="20"/>
        </w:rPr>
        <w:t xml:space="preserve">ommon </w:t>
      </w:r>
      <w:r>
        <w:rPr>
          <w:rFonts w:ascii="Roboto" w:hAnsi="Roboto"/>
          <w:color w:val="050707"/>
          <w:sz w:val="20"/>
          <w:szCs w:val="20"/>
        </w:rPr>
        <w:t>b</w:t>
      </w:r>
      <w:r w:rsidRPr="00F7145A">
        <w:rPr>
          <w:rFonts w:ascii="Roboto" w:hAnsi="Roboto"/>
          <w:color w:val="050707"/>
          <w:sz w:val="20"/>
          <w:szCs w:val="20"/>
        </w:rPr>
        <w:t xml:space="preserve">udgetary </w:t>
      </w:r>
      <w:r>
        <w:rPr>
          <w:rFonts w:ascii="Roboto" w:hAnsi="Roboto"/>
          <w:color w:val="050707"/>
          <w:sz w:val="20"/>
          <w:szCs w:val="20"/>
        </w:rPr>
        <w:t>f</w:t>
      </w:r>
      <w:r w:rsidRPr="00F7145A">
        <w:rPr>
          <w:rFonts w:ascii="Roboto" w:hAnsi="Roboto"/>
          <w:color w:val="050707"/>
          <w:sz w:val="20"/>
          <w:szCs w:val="20"/>
        </w:rPr>
        <w:t>ramework has an indicative budget. Agencies</w:t>
      </w:r>
      <w:r>
        <w:rPr>
          <w:rFonts w:ascii="Roboto" w:hAnsi="Roboto"/>
          <w:color w:val="050707"/>
          <w:sz w:val="20"/>
          <w:szCs w:val="20"/>
        </w:rPr>
        <w:t>’</w:t>
      </w:r>
      <w:r w:rsidRPr="00F7145A">
        <w:rPr>
          <w:rFonts w:ascii="Roboto" w:hAnsi="Roboto"/>
          <w:color w:val="050707"/>
          <w:sz w:val="20"/>
          <w:szCs w:val="20"/>
        </w:rPr>
        <w:t xml:space="preserve"> budgets are reviewed and elaborated further in the Joint Work Plans. Agencies' specific interventions and budgets are reflected and aligned to the </w:t>
      </w:r>
      <w:r>
        <w:rPr>
          <w:rFonts w:ascii="Roboto" w:hAnsi="Roboto"/>
          <w:color w:val="050707"/>
          <w:sz w:val="20"/>
          <w:szCs w:val="20"/>
        </w:rPr>
        <w:t>UNSDCF</w:t>
      </w:r>
      <w:r w:rsidRPr="00F7145A">
        <w:rPr>
          <w:rFonts w:ascii="Roboto" w:hAnsi="Roboto"/>
          <w:color w:val="050707"/>
          <w:sz w:val="20"/>
          <w:szCs w:val="20"/>
        </w:rPr>
        <w:t xml:space="preserve"> Results Framework. </w:t>
      </w:r>
    </w:p>
    <w:p w14:paraId="3AB38089" w14:textId="77777777" w:rsidR="008A068F" w:rsidRDefault="007D3091">
      <w:pPr>
        <w:pStyle w:val="Heading1"/>
        <w:numPr>
          <w:ilvl w:val="1"/>
          <w:numId w:val="8"/>
        </w:numPr>
        <w:spacing w:before="0" w:after="0" w:line="276" w:lineRule="auto"/>
        <w:rPr>
          <w:rFonts w:ascii="Roboto" w:eastAsia="Roboto" w:hAnsi="Roboto" w:cs="Roboto"/>
          <w:color w:val="000000"/>
        </w:rPr>
      </w:pPr>
      <w:bookmarkStart w:id="39" w:name="_Toc89438353"/>
      <w:proofErr w:type="spellStart"/>
      <w:r>
        <w:rPr>
          <w:rFonts w:ascii="Roboto" w:eastAsia="Roboto" w:hAnsi="Roboto" w:cs="Roboto"/>
          <w:color w:val="000000"/>
        </w:rPr>
        <w:t>Unct</w:t>
      </w:r>
      <w:proofErr w:type="spellEnd"/>
      <w:r>
        <w:rPr>
          <w:rFonts w:ascii="Roboto" w:eastAsia="Roboto" w:hAnsi="Roboto" w:cs="Roboto"/>
          <w:color w:val="000000"/>
        </w:rPr>
        <w:t xml:space="preserve"> configuration</w:t>
      </w:r>
      <w:bookmarkEnd w:id="39"/>
    </w:p>
    <w:p w14:paraId="1356EAD4"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Under the leadership of the United Nations Resident Coordinator, the UNCT made up of 21 UN agencies in Rwanda carried out an assessment and mapped out the UN system capacities and resources that are required to effectively deliver on the Cooperation Framework’s strategic priorities, outcomes and outputs. As indicated in the Joint Statement various United Nations entities show commitment and readiness to avail technical and financial resources to support implementation of this Cooperation Framework. </w:t>
      </w:r>
    </w:p>
    <w:p w14:paraId="087B7F71" w14:textId="77777777" w:rsidR="008A068F" w:rsidRDefault="007D3091">
      <w:pPr>
        <w:pStyle w:val="Heading1"/>
        <w:numPr>
          <w:ilvl w:val="1"/>
          <w:numId w:val="8"/>
        </w:numPr>
        <w:spacing w:before="0" w:after="0" w:line="276" w:lineRule="auto"/>
        <w:rPr>
          <w:rFonts w:ascii="Roboto" w:eastAsia="Roboto" w:hAnsi="Roboto" w:cs="Roboto"/>
          <w:color w:val="000000"/>
        </w:rPr>
      </w:pPr>
      <w:bookmarkStart w:id="40" w:name="_Toc89438354"/>
      <w:r>
        <w:rPr>
          <w:rFonts w:ascii="Roboto" w:eastAsia="Roboto" w:hAnsi="Roboto" w:cs="Roboto"/>
          <w:color w:val="000000"/>
        </w:rPr>
        <w:t>Communication for the Cooperation Framework</w:t>
      </w:r>
      <w:bookmarkEnd w:id="40"/>
    </w:p>
    <w:p w14:paraId="04D4BCEA"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The Cooperation Framework’s implementation, progress, results achievement, challenges, and lessons learned will be communicated and reported to various stakeholders at national, local and within sectors through a joint UN communications strategy. The strategy will leverage  emerging technologies to reach and interact with various stakeholders, particularly youth and those in rural areas. </w:t>
      </w:r>
    </w:p>
    <w:p w14:paraId="70600C96" w14:textId="77777777" w:rsidR="008A068F" w:rsidRDefault="007D3091">
      <w:pPr>
        <w:pStyle w:val="Heading1"/>
        <w:numPr>
          <w:ilvl w:val="0"/>
          <w:numId w:val="8"/>
        </w:numPr>
        <w:spacing w:before="0" w:after="120" w:line="276" w:lineRule="auto"/>
        <w:rPr>
          <w:rFonts w:ascii="Roboto" w:eastAsia="Roboto" w:hAnsi="Roboto" w:cs="Roboto"/>
          <w:color w:val="000000"/>
          <w:sz w:val="28"/>
          <w:szCs w:val="28"/>
        </w:rPr>
      </w:pPr>
      <w:bookmarkStart w:id="41" w:name="_Toc89438355"/>
      <w:r>
        <w:rPr>
          <w:rFonts w:ascii="Roboto" w:eastAsia="Roboto" w:hAnsi="Roboto" w:cs="Roboto"/>
          <w:color w:val="000000"/>
          <w:sz w:val="28"/>
          <w:szCs w:val="28"/>
        </w:rPr>
        <w:t>Implementation, monitoring, evaluation and learning</w:t>
      </w:r>
      <w:bookmarkEnd w:id="41"/>
    </w:p>
    <w:p w14:paraId="2FCFBD72" w14:textId="77777777" w:rsidR="008A068F" w:rsidRDefault="007D3091">
      <w:pPr>
        <w:pStyle w:val="Heading1"/>
        <w:numPr>
          <w:ilvl w:val="1"/>
          <w:numId w:val="8"/>
        </w:numPr>
        <w:spacing w:before="0" w:after="0" w:line="276" w:lineRule="auto"/>
        <w:rPr>
          <w:rFonts w:ascii="Roboto" w:eastAsia="Roboto" w:hAnsi="Roboto" w:cs="Roboto"/>
          <w:color w:val="000000"/>
        </w:rPr>
      </w:pPr>
      <w:bookmarkStart w:id="42" w:name="_Toc89438356"/>
      <w:r>
        <w:rPr>
          <w:rFonts w:ascii="Roboto" w:eastAsia="Roboto" w:hAnsi="Roboto" w:cs="Roboto"/>
          <w:color w:val="000000"/>
        </w:rPr>
        <w:t>Implementation support</w:t>
      </w:r>
      <w:bookmarkEnd w:id="42"/>
    </w:p>
    <w:p w14:paraId="4FA38811"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UN agencies will provide support to design and implementation of interventions that deliver the outputs in  the Cooperation Framework. UN assistance will include technical support, cash assistance, supplies, commodities and equipment, procurement services, transport, advocacy, research and studies, consultancies, capacity building, organizational development, monitoring and evaluation, training activities and staff support. </w:t>
      </w:r>
    </w:p>
    <w:p w14:paraId="4FA7E338"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Funding for programme implementation will be allocated every fiscal year based on annual progress reviews and in accordance with this Cooperation Framework. Budgets for programmes will be detailed in annual joint workplans and reviewed quarterly prior to disbursement. By mutual consent between the Government and the UN agencies, funds not earmarked for specific activities may be re-allocated to other priorities and programmatically worthwhile activities. </w:t>
      </w:r>
    </w:p>
    <w:p w14:paraId="76C4BC86"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Independent audits will be commissioned by the UN system and undertaken by private audit services, in line with the UN guidelines and standards for auditing. Government and other national implementing partners will cooperate with UN agencies in monitoring and reporting on all activities supported by the direct implementation modality and cash transfers. They will </w:t>
      </w:r>
      <w:r>
        <w:rPr>
          <w:rFonts w:ascii="Roboto" w:eastAsia="Roboto" w:hAnsi="Roboto" w:cs="Roboto"/>
          <w:color w:val="050707"/>
          <w:sz w:val="20"/>
          <w:szCs w:val="20"/>
        </w:rPr>
        <w:lastRenderedPageBreak/>
        <w:t xml:space="preserve">facilitate access to relevant financial records and personnel responsible for cash administration. </w:t>
      </w:r>
    </w:p>
    <w:p w14:paraId="74815112" w14:textId="77777777" w:rsidR="008A068F" w:rsidRDefault="007D3091">
      <w:pPr>
        <w:pStyle w:val="Heading1"/>
        <w:numPr>
          <w:ilvl w:val="1"/>
          <w:numId w:val="8"/>
        </w:numPr>
        <w:spacing w:before="0" w:after="0" w:line="276" w:lineRule="auto"/>
        <w:rPr>
          <w:rFonts w:ascii="Roboto" w:eastAsia="Roboto" w:hAnsi="Roboto" w:cs="Roboto"/>
          <w:color w:val="000000"/>
        </w:rPr>
      </w:pPr>
      <w:bookmarkStart w:id="43" w:name="_Toc89438357"/>
      <w:r>
        <w:rPr>
          <w:rFonts w:ascii="Roboto" w:eastAsia="Roboto" w:hAnsi="Roboto" w:cs="Roboto"/>
          <w:color w:val="000000"/>
        </w:rPr>
        <w:t>Monitoring, reporting and evaluation</w:t>
      </w:r>
      <w:bookmarkEnd w:id="43"/>
    </w:p>
    <w:p w14:paraId="20100B10"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The UN in Rwanda is committed to strengthening management for results and measurement of the impact of supported programmes. Results-based management (RBM) principles are used in planning, monitoring and evaluation of the Cooperation framework to ensure a strong focus on achieving development and humanitarian results, based on robust evidence. </w:t>
      </w:r>
    </w:p>
    <w:p w14:paraId="22853177"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b/>
          <w:color w:val="050707"/>
          <w:sz w:val="20"/>
          <w:szCs w:val="20"/>
        </w:rPr>
        <w:t>A Results Framework</w:t>
      </w:r>
      <w:r>
        <w:rPr>
          <w:rFonts w:ascii="Roboto" w:eastAsia="Roboto" w:hAnsi="Roboto" w:cs="Roboto"/>
          <w:color w:val="050707"/>
          <w:sz w:val="20"/>
          <w:szCs w:val="20"/>
        </w:rPr>
        <w:t xml:space="preserve"> (RF) has been developed for the Cooperation Framework  clearly defining the results, baseline, targets, indicators and means of verification, as well as risks and assumptions. The Joint Work Plans and Joint Programmes and their respective M&amp;E plans will be fully guided by the UNSDCF results framework. Progress towards achieving the outcomes will be continuously monitored based on the indicators and targets in the results matrix. The targets are as </w:t>
      </w:r>
      <w:proofErr w:type="spellStart"/>
      <w:r>
        <w:rPr>
          <w:rFonts w:ascii="Roboto" w:eastAsia="Roboto" w:hAnsi="Roboto" w:cs="Roboto"/>
          <w:color w:val="050707"/>
          <w:sz w:val="20"/>
          <w:szCs w:val="20"/>
        </w:rPr>
        <w:t>annualised</w:t>
      </w:r>
      <w:proofErr w:type="spellEnd"/>
      <w:r>
        <w:rPr>
          <w:rFonts w:ascii="Roboto" w:eastAsia="Roboto" w:hAnsi="Roboto" w:cs="Roboto"/>
          <w:color w:val="050707"/>
          <w:sz w:val="20"/>
          <w:szCs w:val="20"/>
        </w:rPr>
        <w:t xml:space="preserve"> as possible in the Joint Workplans. The RF will be regularly updated and shared with all implementing and funding partners. Substantive changes to the RF, including key indicators identified, will be tracked throughout the UNSDCF cycle. The targets will be reviewed annually and adjusted in collaboration with the Results Groups. </w:t>
      </w:r>
    </w:p>
    <w:p w14:paraId="6AC77519"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Specific emphasis is made on measurement of results of the UN’s contribution in the areas of policy research, technical advice and advocacy in respective thematic areas. A variety of M&amp;E approaches are used to assess the results including quantitative and qualitative studies, partner surveys, in depth analysis on respective areas. In view of the UN’s normative role in promoting human rights, there is an emphasis on measuring the changes for most vulnerable groups and key populations, in collaboration with key national partners. National monitoring and evaluation systems are fully utilized to the extent possible. Joint research, surveys, studies and reviews will continue to be conducted to enhance monitoring, evaluation and reporting. Where possible, the UN supports national efforts in these areas and </w:t>
      </w:r>
      <w:proofErr w:type="spellStart"/>
      <w:r>
        <w:rPr>
          <w:rFonts w:ascii="Roboto" w:eastAsia="Roboto" w:hAnsi="Roboto" w:cs="Roboto"/>
          <w:color w:val="050707"/>
          <w:sz w:val="20"/>
          <w:szCs w:val="20"/>
        </w:rPr>
        <w:t>utilises</w:t>
      </w:r>
      <w:proofErr w:type="spellEnd"/>
      <w:r>
        <w:rPr>
          <w:rFonts w:ascii="Roboto" w:eastAsia="Roboto" w:hAnsi="Roboto" w:cs="Roboto"/>
          <w:color w:val="050707"/>
          <w:sz w:val="20"/>
          <w:szCs w:val="20"/>
        </w:rPr>
        <w:t xml:space="preserve"> their data for evidence-based decision-making. </w:t>
      </w:r>
    </w:p>
    <w:p w14:paraId="00E43C3E"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b/>
          <w:color w:val="050707"/>
          <w:sz w:val="20"/>
          <w:szCs w:val="20"/>
        </w:rPr>
        <w:t>UN INFO (UN information system)</w:t>
      </w:r>
      <w:r>
        <w:rPr>
          <w:rFonts w:ascii="Roboto" w:eastAsia="Roboto" w:hAnsi="Roboto" w:cs="Roboto"/>
          <w:color w:val="050707"/>
          <w:sz w:val="20"/>
          <w:szCs w:val="20"/>
        </w:rPr>
        <w:t xml:space="preserve"> is a highly accessible global online reporting system hosted in the UN development operations coordination office for reporting on the UNSDCF and BOS. It is the core reporting system for the Cooperation Framework. The system provides data and overview of who does what, where, with what kind of resources; it produces a basis for the Annual UN Country Results Report, and others, which can be used for programme management and accountability. This online planning, monitoring and reporting tool for UN programmes and operations digitizes the UNSDCF RF and Joint Workplans, as well as the BOS. It increases transparency by providing an overview of the UN's contribution in Rwanda. It is the key tool for the UN to share progress on its contribution with the Government, other partners and the general public. It allows the UN System to review and report systematically and collectively, forecasting disbursements against available resources. It also identifies operational support requirements. </w:t>
      </w:r>
    </w:p>
    <w:p w14:paraId="4EE7C940"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b/>
          <w:color w:val="050707"/>
          <w:sz w:val="20"/>
          <w:szCs w:val="20"/>
        </w:rPr>
        <w:t>Joint Workplan mid-year reviews</w:t>
      </w:r>
      <w:r>
        <w:rPr>
          <w:rFonts w:ascii="Roboto" w:eastAsia="Roboto" w:hAnsi="Roboto" w:cs="Roboto"/>
          <w:color w:val="050707"/>
          <w:sz w:val="20"/>
          <w:szCs w:val="20"/>
        </w:rPr>
        <w:t xml:space="preserve"> will be conducted internally every end of the calendar year, to assess progress and status of the JWPs. The internal mid-year reviews are led by respective RGs and progress updates recorded in UN INFO.</w:t>
      </w:r>
    </w:p>
    <w:p w14:paraId="2D2074F8"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b/>
          <w:color w:val="050707"/>
          <w:sz w:val="20"/>
          <w:szCs w:val="20"/>
        </w:rPr>
        <w:t>UNSDCF Annual Review</w:t>
      </w:r>
      <w:r>
        <w:rPr>
          <w:rFonts w:ascii="Roboto" w:eastAsia="Roboto" w:hAnsi="Roboto" w:cs="Roboto"/>
          <w:color w:val="050707"/>
          <w:sz w:val="20"/>
          <w:szCs w:val="20"/>
        </w:rPr>
        <w:t xml:space="preserve">  (AR) will be conducted through the rigorous and consultative process of compiling and producing the UN’s</w:t>
      </w:r>
      <w:r>
        <w:rPr>
          <w:rFonts w:ascii="Roboto" w:eastAsia="Roboto" w:hAnsi="Roboto" w:cs="Roboto"/>
          <w:b/>
          <w:color w:val="050707"/>
          <w:sz w:val="20"/>
          <w:szCs w:val="20"/>
        </w:rPr>
        <w:t xml:space="preserve"> Country Annual Results Report</w:t>
      </w:r>
      <w:r>
        <w:rPr>
          <w:rFonts w:ascii="Roboto" w:eastAsia="Roboto" w:hAnsi="Roboto" w:cs="Roboto"/>
          <w:color w:val="050707"/>
          <w:sz w:val="20"/>
          <w:szCs w:val="20"/>
        </w:rPr>
        <w:t xml:space="preserve">. The annual review process will engage the UN, the Government of Rwanda, partners, civil society organizations and the private sector and other key implementing partners. The annual reviews assess the progress and contribution towards achievement of cooperation framework outcomes and outputs. Each RG will report progress on the annual targets based on JPs and JWPs. The </w:t>
      </w:r>
      <w:r>
        <w:rPr>
          <w:rFonts w:ascii="Roboto" w:eastAsia="Roboto" w:hAnsi="Roboto" w:cs="Roboto"/>
          <w:color w:val="050707"/>
          <w:sz w:val="20"/>
          <w:szCs w:val="20"/>
        </w:rPr>
        <w:lastRenderedPageBreak/>
        <w:t xml:space="preserve">UNSDCF annual review will report on performance at output levels, progress towards outcomes, financial expenditure, major achievements, challenges, and take stock of lessons learnt and good practices. The ARs provide opportunity to assess performance and make recommendations related to the planning assumptions, risks and emerging opportunities; continued relevance of the Cooperation Framework results to national priorities; and any recommendations to the subsequent JWPs, including related strategies, partnerships and resource allocations. Feedback from the AR process informs annual planning processes and commitments for the subsequent year, including any strategic and operational adjustments required for the UNSDCF. </w:t>
      </w:r>
    </w:p>
    <w:p w14:paraId="51340F6E"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b/>
          <w:color w:val="050707"/>
          <w:sz w:val="20"/>
          <w:szCs w:val="20"/>
        </w:rPr>
        <w:t>UNSDCF Final Evaluation</w:t>
      </w:r>
      <w:r>
        <w:rPr>
          <w:rFonts w:ascii="Roboto" w:eastAsia="Roboto" w:hAnsi="Roboto" w:cs="Roboto"/>
          <w:color w:val="050707"/>
          <w:sz w:val="20"/>
          <w:szCs w:val="20"/>
        </w:rPr>
        <w:t xml:space="preserve"> will be conducted as per the periodicity agreed with the Government and the UN. Thematic outcome and programme evaluations will be conducted in identified results areas and their recommendations used to inform the final evaluation. The UNSDCF Final Evaluation will be conducted in the last quarter of 2023 and synchronized with the final evaluation of the NST1. This will aim to share data across the Cooperation Framework and the national strategy while ushering in the planning phase for the next programme cycle.  The recommendations will inform the next programming period. The final evaluation will be based on the core UN Evaluation Group Criteria: relevance, efficiency, sustainability, and effectiveness. </w:t>
      </w:r>
    </w:p>
    <w:p w14:paraId="5540D7C9" w14:textId="77777777" w:rsidR="008A068F" w:rsidRDefault="007D3091">
      <w:pPr>
        <w:pStyle w:val="Heading1"/>
        <w:numPr>
          <w:ilvl w:val="1"/>
          <w:numId w:val="8"/>
        </w:numPr>
        <w:spacing w:before="0" w:after="0" w:line="276" w:lineRule="auto"/>
        <w:rPr>
          <w:rFonts w:ascii="Roboto" w:eastAsia="Roboto" w:hAnsi="Roboto" w:cs="Roboto"/>
          <w:color w:val="000000"/>
        </w:rPr>
      </w:pPr>
      <w:bookmarkStart w:id="44" w:name="_Toc89438358"/>
      <w:r>
        <w:rPr>
          <w:rFonts w:ascii="Roboto" w:eastAsia="Roboto" w:hAnsi="Roboto" w:cs="Roboto"/>
          <w:color w:val="000000"/>
        </w:rPr>
        <w:t>Risks and opportunities</w:t>
      </w:r>
      <w:bookmarkEnd w:id="44"/>
    </w:p>
    <w:p w14:paraId="33A31848"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The UNSDCF Results Framework contains risks and assumptions for each of the outcomes and outputs in the Result Matrix. In addition, the updated CCA conducted a detailed risk assessment of the current country context. The critical risks identified by the assessment that will guide UNSDCF planning, and implementation include the following:</w:t>
      </w:r>
    </w:p>
    <w:p w14:paraId="12E748F7"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b/>
          <w:color w:val="050707"/>
          <w:sz w:val="20"/>
          <w:szCs w:val="20"/>
        </w:rPr>
        <w:t>Macroeconomic stability</w:t>
      </w:r>
      <w:r>
        <w:rPr>
          <w:rFonts w:ascii="Roboto" w:eastAsia="Roboto" w:hAnsi="Roboto" w:cs="Roboto"/>
          <w:color w:val="050707"/>
          <w:sz w:val="20"/>
          <w:szCs w:val="20"/>
        </w:rPr>
        <w:t xml:space="preserve">: Vulnerability to exogenous shocks related to the after-effects of the COVID-19 pandemic could reverse recent economic gains. Fiscal slippages could occur with increased expenditure required to contain the pandemic and at the same time caution the socioeconomic front against shortfalls in domestic revenues and slowed economic activity. This could lead to higher deficit and debt path, resulting in increased domestic borrowing from the private sector, crowding out productive sectors, which in turn will depress investment and growth leading to income losses for households and economy at large. </w:t>
      </w:r>
    </w:p>
    <w:p w14:paraId="4DE6F828"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b/>
          <w:color w:val="050707"/>
          <w:sz w:val="20"/>
          <w:szCs w:val="20"/>
        </w:rPr>
        <w:t>Human Capital Development</w:t>
      </w:r>
      <w:r>
        <w:rPr>
          <w:rFonts w:ascii="Roboto" w:eastAsia="Roboto" w:hAnsi="Roboto" w:cs="Roboto"/>
          <w:color w:val="050707"/>
          <w:sz w:val="20"/>
          <w:szCs w:val="20"/>
        </w:rPr>
        <w:t xml:space="preserve">: Rwanda has a human capital index of 0.38 reflected by low human capital formation that could erode efforts of building a knowledge-based economy. The effects of COVID-19 particularly on the education sector also present a substantial generational threat to social capital. </w:t>
      </w:r>
    </w:p>
    <w:p w14:paraId="30CAFADD"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b/>
          <w:color w:val="050707"/>
          <w:sz w:val="20"/>
          <w:szCs w:val="20"/>
        </w:rPr>
        <w:t xml:space="preserve">Regional and global influences: </w:t>
      </w:r>
      <w:r>
        <w:rPr>
          <w:rFonts w:ascii="Roboto" w:eastAsia="Roboto" w:hAnsi="Roboto" w:cs="Roboto"/>
          <w:color w:val="050707"/>
          <w:sz w:val="20"/>
          <w:szCs w:val="20"/>
        </w:rPr>
        <w:t>Current disputes with neighboring countries have to varying extents interfered  with cross-border trade. This negatively affects livelihoods of youth, women, and traders as well as supplies to ordinary consumers, mostly in cities. Also, continued instability in Eastern DRC, continues to affect Rwanda. Precarious regional stability poses risks to reaping full dividends of regional integration.</w:t>
      </w:r>
    </w:p>
    <w:p w14:paraId="7606AC13"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b/>
          <w:color w:val="050707"/>
          <w:sz w:val="20"/>
          <w:szCs w:val="20"/>
        </w:rPr>
        <w:t xml:space="preserve">Public Health: </w:t>
      </w:r>
      <w:r>
        <w:rPr>
          <w:rFonts w:ascii="Roboto" w:eastAsia="Roboto" w:hAnsi="Roboto" w:cs="Roboto"/>
          <w:color w:val="050707"/>
          <w:sz w:val="20"/>
          <w:szCs w:val="20"/>
        </w:rPr>
        <w:t xml:space="preserve">The pandemic remains a major risk impacting supply chains across sectors. In the health sector this could significantly affect institutions especially in their systems ability to respond to health emergencies and meet demand for essential health services. </w:t>
      </w:r>
    </w:p>
    <w:p w14:paraId="79045327"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b/>
          <w:color w:val="050707"/>
          <w:sz w:val="20"/>
          <w:szCs w:val="20"/>
        </w:rPr>
        <w:t>Food and nutrition security, agriculture</w:t>
      </w:r>
      <w:r>
        <w:rPr>
          <w:rFonts w:ascii="Roboto" w:eastAsia="Roboto" w:hAnsi="Roboto" w:cs="Roboto"/>
          <w:color w:val="050707"/>
          <w:sz w:val="20"/>
          <w:szCs w:val="20"/>
        </w:rPr>
        <w:t>: The level of food insecurity is about 20 percent, whilst stunting has reduced to 33 percent, remaining very high (DHS, 2020).</w:t>
      </w:r>
      <w:r>
        <w:rPr>
          <w:rFonts w:ascii="Roboto" w:eastAsia="Roboto" w:hAnsi="Roboto" w:cs="Roboto"/>
          <w:color w:val="000000"/>
          <w:sz w:val="20"/>
          <w:szCs w:val="20"/>
        </w:rPr>
        <w:t xml:space="preserve"> Though the rate of exclusive breastfeeding is high, complementary feeding remains sub-optimal as only 22 percent of children aged 6-23 months are fed a minimum acceptable diet.</w:t>
      </w:r>
      <w:r>
        <w:rPr>
          <w:rFonts w:ascii="Roboto" w:eastAsia="Roboto" w:hAnsi="Roboto" w:cs="Roboto"/>
          <w:color w:val="050707"/>
          <w:sz w:val="20"/>
          <w:szCs w:val="20"/>
        </w:rPr>
        <w:t xml:space="preserve"> Addressing stunting  </w:t>
      </w:r>
      <w:r>
        <w:rPr>
          <w:rFonts w:ascii="Roboto" w:eastAsia="Roboto" w:hAnsi="Roboto" w:cs="Roboto"/>
          <w:color w:val="050707"/>
          <w:sz w:val="20"/>
          <w:szCs w:val="20"/>
        </w:rPr>
        <w:lastRenderedPageBreak/>
        <w:t xml:space="preserve">and overall child nutrition is still a major priority to be able to meet SDG targets. However, agricultural productivity is still low, and dependency on climate-sensitive produce is high. </w:t>
      </w:r>
    </w:p>
    <w:p w14:paraId="35F701EB"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b/>
          <w:color w:val="050707"/>
          <w:sz w:val="20"/>
          <w:szCs w:val="20"/>
        </w:rPr>
        <w:t>Environment and climate</w:t>
      </w:r>
      <w:r>
        <w:rPr>
          <w:rFonts w:ascii="Roboto" w:eastAsia="Roboto" w:hAnsi="Roboto" w:cs="Roboto"/>
          <w:color w:val="050707"/>
          <w:sz w:val="20"/>
          <w:szCs w:val="20"/>
        </w:rPr>
        <w:t>: Land degradation is still rampant, biodiversity and ecosystem services continue to be depleted, wetlands degraded, and unsustainable production and consumption still prevalent. Climate change is increasing the frequency and severity of  floods, landslides and droughts.</w:t>
      </w:r>
    </w:p>
    <w:p w14:paraId="60116CDC"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b/>
          <w:color w:val="050707"/>
          <w:sz w:val="20"/>
          <w:szCs w:val="20"/>
        </w:rPr>
        <w:t>Financing:</w:t>
      </w:r>
      <w:r>
        <w:rPr>
          <w:rFonts w:ascii="Roboto" w:eastAsia="Roboto" w:hAnsi="Roboto" w:cs="Roboto"/>
          <w:color w:val="050707"/>
          <w:sz w:val="20"/>
          <w:szCs w:val="20"/>
        </w:rPr>
        <w:t xml:space="preserve"> With falling ODA, fiscal space narrowing and overall contraction of growth, alternate sources of financing to meet the demands and objectives of the SDGs and NST1 are now even more critical. Efforts at Blended financing, and INFF need to be accelerated. Possibilities of philanthropic sources of finance as well as non-financial sources remain to be fully explored. </w:t>
      </w:r>
    </w:p>
    <w:p w14:paraId="178A219F"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b/>
          <w:color w:val="050707"/>
          <w:sz w:val="20"/>
          <w:szCs w:val="20"/>
        </w:rPr>
        <w:t>Leaving No one behind:</w:t>
      </w:r>
      <w:r>
        <w:rPr>
          <w:rFonts w:ascii="Roboto" w:eastAsia="Roboto" w:hAnsi="Roboto" w:cs="Roboto"/>
          <w:color w:val="050707"/>
          <w:sz w:val="20"/>
          <w:szCs w:val="20"/>
        </w:rPr>
        <w:t xml:space="preserve"> Poverty  has reduced from over 60 percent to 38.3 over the last 25 years. However extreme poverty is still around 16 percent. Inequality using the Gini coefficient also reduced from 0.494 in 2017 to 0.437 in 2018. Performance of SDG1 and 2 is dependent on the rate of reducing poverty which now has been undermined by the latent effects from COVID-19 that have translated into a contraction of the economy which by extension continues to be a threat to the principle of leaving no one behind.</w:t>
      </w:r>
    </w:p>
    <w:p w14:paraId="2938813E"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Despite these critical risks, various existing and emerging prospects provide opportunities for the UN system to leverage in delivering its commitments in line with the Cooperation Framework. Key opportunities include: </w:t>
      </w:r>
    </w:p>
    <w:p w14:paraId="77C2EF00"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b/>
          <w:color w:val="050707"/>
          <w:sz w:val="20"/>
          <w:szCs w:val="20"/>
        </w:rPr>
        <w:t>Political Stability</w:t>
      </w:r>
      <w:r>
        <w:rPr>
          <w:rFonts w:ascii="Roboto" w:eastAsia="Roboto" w:hAnsi="Roboto" w:cs="Roboto"/>
          <w:color w:val="050707"/>
          <w:sz w:val="20"/>
          <w:szCs w:val="20"/>
        </w:rPr>
        <w:t xml:space="preserve">: Stability has been prerequisite to investment and rapid economic growth since 1994. The prevailing peace, security and political will to ensure human rights, justice and rule of law and order are observed to provide space for continued cordial relations with the state and constructive engagement on development and humanitarian issues between UN and GoR. </w:t>
      </w:r>
    </w:p>
    <w:p w14:paraId="0C57DE25"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b/>
          <w:color w:val="050707"/>
          <w:sz w:val="20"/>
          <w:szCs w:val="20"/>
        </w:rPr>
        <w:t>Infrastructure and access to social services</w:t>
      </w:r>
      <w:r>
        <w:rPr>
          <w:rFonts w:ascii="Roboto" w:eastAsia="Roboto" w:hAnsi="Roboto" w:cs="Roboto"/>
          <w:color w:val="050707"/>
          <w:sz w:val="20"/>
          <w:szCs w:val="20"/>
        </w:rPr>
        <w:t xml:space="preserve">: Roads network in Rwanda is good and access to education and health improved. Access to health is improving despite multiple challenges in the sector. With the advancement of digital transformation, availability of a countrywide national fiber backbone and close to full network coverage, there is immense opportunity to advance bridging the digital divide among those left behind to leverage emerging technologies to extend services to the vulnerable groups, especially in rural areas. </w:t>
      </w:r>
    </w:p>
    <w:p w14:paraId="21F1F0C2"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b/>
          <w:color w:val="050707"/>
          <w:sz w:val="20"/>
          <w:szCs w:val="20"/>
        </w:rPr>
        <w:t>Private Sector Development</w:t>
      </w:r>
      <w:r>
        <w:rPr>
          <w:rFonts w:ascii="Roboto" w:eastAsia="Roboto" w:hAnsi="Roboto" w:cs="Roboto"/>
          <w:color w:val="050707"/>
          <w:sz w:val="20"/>
          <w:szCs w:val="20"/>
        </w:rPr>
        <w:t xml:space="preserve">: Given the political will and the passion to stimulate rapid economic growth, domestic and foreign direct investment the support to the private sector is a priority in policy and strategy. Combined with advancements in regional and continental integration through facilities such as the AfCFTA, private sector development will be a key driver of social and economic development going forward.  </w:t>
      </w:r>
    </w:p>
    <w:p w14:paraId="59AE089C"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b/>
          <w:color w:val="050707"/>
          <w:sz w:val="20"/>
          <w:szCs w:val="20"/>
        </w:rPr>
        <w:t>Displacement and Migration</w:t>
      </w:r>
      <w:r>
        <w:rPr>
          <w:rFonts w:ascii="Roboto" w:eastAsia="Roboto" w:hAnsi="Roboto" w:cs="Roboto"/>
          <w:color w:val="050707"/>
          <w:sz w:val="20"/>
          <w:szCs w:val="20"/>
        </w:rPr>
        <w:t>: Rwanda’s responsive migration and refugees hosting, and management policies and structures provide suitable  working environment to advance the humanitarian-peace-development nexus.</w:t>
      </w:r>
    </w:p>
    <w:p w14:paraId="048D231D" w14:textId="77777777" w:rsidR="008A068F" w:rsidRDefault="007D3091">
      <w:pPr>
        <w:rPr>
          <w:rFonts w:ascii="Roboto" w:eastAsia="Roboto" w:hAnsi="Roboto" w:cs="Roboto"/>
          <w:b/>
          <w:smallCaps/>
          <w:color w:val="000000"/>
          <w:sz w:val="28"/>
          <w:szCs w:val="28"/>
        </w:rPr>
      </w:pPr>
      <w:r>
        <w:br w:type="page"/>
      </w:r>
    </w:p>
    <w:p w14:paraId="3588CC3A" w14:textId="77777777" w:rsidR="008A068F" w:rsidRDefault="007D3091">
      <w:pPr>
        <w:pStyle w:val="Heading1"/>
        <w:numPr>
          <w:ilvl w:val="0"/>
          <w:numId w:val="8"/>
        </w:numPr>
        <w:spacing w:before="0" w:after="120" w:line="276" w:lineRule="auto"/>
        <w:rPr>
          <w:rFonts w:ascii="Roboto" w:eastAsia="Roboto" w:hAnsi="Roboto" w:cs="Roboto"/>
          <w:color w:val="000000"/>
          <w:sz w:val="28"/>
          <w:szCs w:val="28"/>
        </w:rPr>
      </w:pPr>
      <w:bookmarkStart w:id="45" w:name="_Toc89438359"/>
      <w:r>
        <w:rPr>
          <w:rFonts w:ascii="Roboto" w:eastAsia="Roboto" w:hAnsi="Roboto" w:cs="Roboto"/>
          <w:color w:val="000000"/>
          <w:sz w:val="28"/>
          <w:szCs w:val="28"/>
        </w:rPr>
        <w:lastRenderedPageBreak/>
        <w:t>Commitments of the government</w:t>
      </w:r>
      <w:bookmarkEnd w:id="45"/>
    </w:p>
    <w:p w14:paraId="5C0FABDA"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The Government will support the UN system agencies’ efforts to mobilise financial resources required to meet the needs of this UNSDCF 2018 - 2024 and will cooperate with the UN system agencies including: encouraging Governments of potential funding partners to make available to the UN system agencies the funds needed to implement unfunded components of the Cooperation Framework; endorsing the UN system agencies’ efforts to raise funds for the programme from other sources, including the private sector both internationally and in Rwanda; and by permitting contributions from individuals, corporations and foundations in Rwanda to support the programmes which will be tax exempt for the funding partner to the maximum extent permissible under applicable law. </w:t>
      </w:r>
    </w:p>
    <w:p w14:paraId="6040C1C7"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Cash assistance for travel, stipends, honoraria, and other costs shall be set at rates commensurate with those applied in the country, but not higher than those applicable to the United Nations system (as stated in the international civil service commission circulars). </w:t>
      </w:r>
    </w:p>
    <w:p w14:paraId="2F56EB9A"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The Government will honor its commitments in accordance with the provisions of the cooperation and assistance agreements entered with the UN system agencies. </w:t>
      </w:r>
    </w:p>
    <w:p w14:paraId="34993389" w14:textId="77777777" w:rsidR="008A068F" w:rsidRDefault="007D3091">
      <w:pP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Without prejudice to these agreements, the Government shall apply the respective provisions of the Convention on the Privileges and Immunities of the United Nations (the “General Convention”) or the Convention on the Privileges and Immunities of the Specialized Agencies (the “Specialized Agencies Convention”) to the Agencies’ property, funds, and assets and to their officials and experts on mission. The Government shall also accord to the Agencies and their officials and to other persons performing services on behalf of the Agencies, the privileges, immunities and facilities as set out in the cooperation and assistance agreements between the Agencies and the Government. In addition, it is understood that all United Nations Volunteers shall be assimilated to officials of the Agencies, entitled to the privileges and immunities accorded to such officials under the General Convention or the Specialized Agencies Convention. The Government will be responsible for dealing with any claims, which may be brought by third parties against any of the Agencies and their officials, experts on mission or other persons performing services on their behalf and shall hold them harmless in respect of any claims and liabilities resulting from operations under the cooperation and assistance agreements, except where it is any claims and liabilities resulting from operations under the cooperation and assistance agreements, except where it is mutually agreed by Government and a particular Agency that such claims and liabilities arise from gross negligence or misconduct of that Agency, or its officials, advisors or persons performing services. </w:t>
      </w:r>
    </w:p>
    <w:p w14:paraId="745AD845" w14:textId="77777777" w:rsidR="008A068F" w:rsidRDefault="007D3091">
      <w:pPr>
        <w:numPr>
          <w:ilvl w:val="0"/>
          <w:numId w:val="6"/>
        </w:numPr>
        <w:pBdr>
          <w:top w:val="nil"/>
          <w:left w:val="nil"/>
          <w:bottom w:val="nil"/>
          <w:right w:val="nil"/>
          <w:between w:val="nil"/>
        </w:pBdr>
        <w:shd w:val="clear" w:color="auto" w:fill="FFFFFF"/>
        <w:spacing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Nothing in this Agreement shall imply a waiver by the UN or any of its Agencies or Organizations of any privileges or immunities enjoyed by them or their acceptance of the jurisdiction of the courts of any country over disputes arising of this Agreement. </w:t>
      </w:r>
    </w:p>
    <w:p w14:paraId="5C27D689" w14:textId="77777777" w:rsidR="008A068F" w:rsidRDefault="007D3091">
      <w:pPr>
        <w:numPr>
          <w:ilvl w:val="0"/>
          <w:numId w:val="6"/>
        </w:numPr>
        <w:pBdr>
          <w:top w:val="nil"/>
          <w:left w:val="nil"/>
          <w:bottom w:val="nil"/>
          <w:right w:val="nil"/>
          <w:between w:val="nil"/>
        </w:pBdr>
        <w:shd w:val="clear" w:color="auto" w:fill="FFFFFF"/>
        <w:spacing w:after="120" w:line="276" w:lineRule="auto"/>
        <w:jc w:val="both"/>
        <w:rPr>
          <w:rFonts w:ascii="Roboto" w:eastAsia="Roboto" w:hAnsi="Roboto" w:cs="Roboto"/>
          <w:color w:val="050707"/>
          <w:sz w:val="20"/>
          <w:szCs w:val="20"/>
        </w:rPr>
      </w:pPr>
      <w:r>
        <w:rPr>
          <w:rFonts w:ascii="Roboto" w:eastAsia="Roboto" w:hAnsi="Roboto" w:cs="Roboto"/>
          <w:color w:val="050707"/>
          <w:sz w:val="20"/>
          <w:szCs w:val="20"/>
        </w:rPr>
        <w:t xml:space="preserve">Nothing in or relating to this document will be deemed a waiver, expressed or implied, of the privileges and immunities of the United Nations and its subsidiary organs, including WFP, whether under the Convention on the Privileges and Immunities of the United Nations of 13th February 1946, the Convention on the Privileges and Immunities of the Specialized Agencies of 21st November 1947, as applicable, and no provisions of this document or any Institutional Contract or any Undertaking will be interpreted or applied in a manner, or to an extent, inconsistent with such privileges and immunities. </w:t>
      </w:r>
    </w:p>
    <w:p w14:paraId="7F5E2F31" w14:textId="77777777" w:rsidR="008A068F" w:rsidRDefault="007D3091">
      <w:pPr>
        <w:pBdr>
          <w:top w:val="nil"/>
          <w:left w:val="nil"/>
          <w:bottom w:val="nil"/>
          <w:right w:val="nil"/>
          <w:between w:val="nil"/>
        </w:pBdr>
        <w:spacing w:after="200" w:line="276" w:lineRule="auto"/>
        <w:rPr>
          <w:rFonts w:ascii="Roboto" w:eastAsia="Roboto" w:hAnsi="Roboto" w:cs="Roboto"/>
          <w:b/>
          <w:color w:val="000000"/>
          <w:sz w:val="18"/>
          <w:szCs w:val="18"/>
        </w:rPr>
        <w:sectPr w:rsidR="008A068F">
          <w:pgSz w:w="11906" w:h="16838"/>
          <w:pgMar w:top="1440" w:right="1800" w:bottom="1440" w:left="1800" w:header="708" w:footer="708" w:gutter="0"/>
          <w:cols w:space="720"/>
        </w:sectPr>
      </w:pPr>
      <w:r>
        <w:br w:type="page"/>
      </w:r>
    </w:p>
    <w:p w14:paraId="5B455A71" w14:textId="77777777" w:rsidR="008A068F" w:rsidRDefault="007D3091">
      <w:pPr>
        <w:pStyle w:val="Heading1"/>
        <w:spacing w:before="0" w:after="0" w:line="276" w:lineRule="auto"/>
        <w:rPr>
          <w:rFonts w:ascii="Roboto" w:eastAsia="Roboto" w:hAnsi="Roboto" w:cs="Roboto"/>
          <w:color w:val="000000"/>
          <w:sz w:val="28"/>
          <w:szCs w:val="28"/>
        </w:rPr>
      </w:pPr>
      <w:bookmarkStart w:id="46" w:name="_Toc89438360"/>
      <w:r>
        <w:rPr>
          <w:rFonts w:ascii="Roboto" w:eastAsia="Roboto" w:hAnsi="Roboto" w:cs="Roboto"/>
          <w:color w:val="000000"/>
          <w:sz w:val="28"/>
          <w:szCs w:val="28"/>
        </w:rPr>
        <w:lastRenderedPageBreak/>
        <w:t>ANNEXES</w:t>
      </w:r>
      <w:bookmarkEnd w:id="46"/>
    </w:p>
    <w:p w14:paraId="0EAB93C5" w14:textId="77777777" w:rsidR="008A068F" w:rsidRDefault="007D3091">
      <w:pPr>
        <w:pStyle w:val="Heading1"/>
        <w:spacing w:before="0" w:after="20" w:line="276" w:lineRule="auto"/>
        <w:rPr>
          <w:rFonts w:ascii="Roboto" w:eastAsia="Roboto" w:hAnsi="Roboto" w:cs="Roboto"/>
          <w:color w:val="000000"/>
          <w:sz w:val="24"/>
          <w:szCs w:val="24"/>
        </w:rPr>
      </w:pPr>
      <w:bookmarkStart w:id="47" w:name="_Toc89438361"/>
      <w:r>
        <w:rPr>
          <w:rFonts w:ascii="Roboto" w:eastAsia="Roboto" w:hAnsi="Roboto" w:cs="Roboto"/>
          <w:color w:val="000000"/>
          <w:sz w:val="24"/>
          <w:szCs w:val="24"/>
        </w:rPr>
        <w:t>Annex I: Summary output descriptions</w:t>
      </w:r>
      <w:bookmarkEnd w:id="47"/>
    </w:p>
    <w:tbl>
      <w:tblPr>
        <w:tblStyle w:val="aff9"/>
        <w:tblW w:w="8280"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0"/>
      </w:tblGrid>
      <w:tr w:rsidR="008A068F" w14:paraId="1B9FB198" w14:textId="77777777">
        <w:tc>
          <w:tcPr>
            <w:tcW w:w="8280" w:type="dxa"/>
            <w:shd w:val="clear" w:color="auto" w:fill="244061"/>
          </w:tcPr>
          <w:p w14:paraId="6750A390" w14:textId="77777777" w:rsidR="008A068F" w:rsidRDefault="007D3091">
            <w:pPr>
              <w:pBdr>
                <w:top w:val="nil"/>
                <w:left w:val="nil"/>
                <w:bottom w:val="nil"/>
                <w:right w:val="nil"/>
                <w:between w:val="nil"/>
              </w:pBdr>
              <w:spacing w:after="120" w:line="240" w:lineRule="auto"/>
              <w:jc w:val="both"/>
              <w:rPr>
                <w:rFonts w:ascii="Roboto" w:eastAsia="Roboto" w:hAnsi="Roboto" w:cs="Roboto"/>
                <w:b/>
                <w:color w:val="FFFFFF"/>
              </w:rPr>
            </w:pPr>
            <w:r>
              <w:rPr>
                <w:rFonts w:ascii="Roboto" w:eastAsia="Roboto" w:hAnsi="Roboto" w:cs="Roboto"/>
                <w:b/>
                <w:color w:val="FFFFFF"/>
                <w:sz w:val="19"/>
                <w:szCs w:val="19"/>
              </w:rPr>
              <w:t xml:space="preserve">UNSDCF OUTCOME 1: </w:t>
            </w:r>
            <w:r>
              <w:rPr>
                <w:rFonts w:ascii="Roboto" w:eastAsia="Roboto" w:hAnsi="Roboto" w:cs="Roboto"/>
                <w:b/>
                <w:i/>
                <w:color w:val="FFFFFF"/>
                <w:sz w:val="19"/>
                <w:szCs w:val="19"/>
              </w:rPr>
              <w:t>BY 2024, PEOPLE IN RWANDA BENEFIT FROM MORE INCLUSIVE, COMPETITIVE, AND SUSTAINABLE ECONOMIC GROWTH THAT GENERATES DECENT WORK AND PROMOTES QUALITY AND LIVELIHOODS FOR ALL</w:t>
            </w:r>
          </w:p>
        </w:tc>
      </w:tr>
      <w:tr w:rsidR="008A068F" w14:paraId="455172B2" w14:textId="77777777">
        <w:tc>
          <w:tcPr>
            <w:tcW w:w="8280" w:type="dxa"/>
          </w:tcPr>
          <w:p w14:paraId="586CC55F" w14:textId="77777777" w:rsidR="008A068F" w:rsidRDefault="007D3091">
            <w:pPr>
              <w:pBdr>
                <w:top w:val="nil"/>
                <w:left w:val="nil"/>
                <w:bottom w:val="nil"/>
                <w:right w:val="nil"/>
                <w:between w:val="nil"/>
              </w:pBdr>
              <w:spacing w:after="120" w:line="240" w:lineRule="auto"/>
              <w:jc w:val="both"/>
              <w:rPr>
                <w:rFonts w:ascii="Roboto" w:eastAsia="Roboto" w:hAnsi="Roboto" w:cs="Roboto"/>
                <w:color w:val="050707"/>
              </w:rPr>
            </w:pPr>
            <w:r>
              <w:rPr>
                <w:rFonts w:ascii="Roboto" w:eastAsia="Roboto" w:hAnsi="Roboto" w:cs="Roboto"/>
                <w:b/>
                <w:color w:val="17365D"/>
              </w:rPr>
              <w:t>Increasing agriculture production and productivity</w:t>
            </w:r>
            <w:r>
              <w:rPr>
                <w:rFonts w:ascii="Roboto" w:eastAsia="Roboto" w:hAnsi="Roboto" w:cs="Roboto"/>
                <w:color w:val="050707"/>
              </w:rPr>
              <w:t xml:space="preserve">: The Cooperation Framework contributes to efforts to increase agricultural production and productivity particularly for women and youth farmers. The UN provides technical assistance for the development of policies and frameworks that increase the inclusion of women smallholder farmers into agricultural production supply chains at the national and intra-regional level. Small-scale farmers, members of cooperatives, rural youth, and women in target areas, continue to be provided with the necessary skills, knowledge to practice good agricultural practices and equipment to reduce post-harvest losses. Specific capacity building on innovative farming methods, including climate-smart agricultural practices are part of the supported initiatives. key focus will include engaging the private sector in the development and adoption of climate-resilient agricultural technologies. This involves the provision of agricultural inputs and innovative technologies including resilient breeds and crop varieties to farming households. </w:t>
            </w:r>
          </w:p>
          <w:p w14:paraId="5FDCAD58"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SDG Targets</w:t>
            </w:r>
            <w:r>
              <w:rPr>
                <w:rFonts w:ascii="Roboto" w:eastAsia="Roboto" w:hAnsi="Roboto" w:cs="Roboto"/>
                <w:color w:val="050707"/>
              </w:rPr>
              <w:t>: 2.3, 2.4, 2.5, 8.1, 13.1, 15.2, 15.3</w:t>
            </w:r>
          </w:p>
          <w:p w14:paraId="2FF2EF06"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Contributing UN Agencies</w:t>
            </w:r>
            <w:r>
              <w:rPr>
                <w:rFonts w:ascii="Roboto" w:eastAsia="Roboto" w:hAnsi="Roboto" w:cs="Roboto"/>
                <w:color w:val="050707"/>
              </w:rPr>
              <w:t>: FAO, WFP, IFAD, UNWOMEN, UNCDF</w:t>
            </w:r>
          </w:p>
          <w:p w14:paraId="15C87BCB" w14:textId="77777777" w:rsidR="008A068F" w:rsidRDefault="007D3091">
            <w:pPr>
              <w:pBdr>
                <w:top w:val="nil"/>
                <w:left w:val="nil"/>
                <w:bottom w:val="nil"/>
                <w:right w:val="nil"/>
                <w:between w:val="nil"/>
              </w:pBdr>
              <w:spacing w:after="60" w:line="240" w:lineRule="auto"/>
              <w:rPr>
                <w:sz w:val="24"/>
                <w:szCs w:val="24"/>
              </w:rPr>
            </w:pPr>
            <w:r>
              <w:rPr>
                <w:rFonts w:ascii="Roboto" w:eastAsia="Roboto" w:hAnsi="Roboto" w:cs="Roboto"/>
                <w:b/>
                <w:color w:val="050707"/>
              </w:rPr>
              <w:t>Partners</w:t>
            </w:r>
            <w:r>
              <w:rPr>
                <w:rFonts w:ascii="Roboto" w:eastAsia="Roboto" w:hAnsi="Roboto" w:cs="Roboto"/>
                <w:color w:val="050707"/>
              </w:rPr>
              <w:t xml:space="preserve">: </w:t>
            </w:r>
            <w:proofErr w:type="spellStart"/>
            <w:r>
              <w:rPr>
                <w:rFonts w:ascii="Roboto" w:eastAsia="Roboto" w:hAnsi="Roboto" w:cs="Roboto"/>
                <w:color w:val="050707"/>
              </w:rPr>
              <w:t>MeteoRwanda</w:t>
            </w:r>
            <w:proofErr w:type="spellEnd"/>
            <w:r>
              <w:rPr>
                <w:rFonts w:ascii="Roboto" w:eastAsia="Roboto" w:hAnsi="Roboto" w:cs="Roboto"/>
                <w:color w:val="050707"/>
              </w:rPr>
              <w:t xml:space="preserve">, MINECOFIN, MINAGRI, </w:t>
            </w:r>
            <w:proofErr w:type="spellStart"/>
            <w:r>
              <w:rPr>
                <w:rFonts w:ascii="Roboto" w:eastAsia="Roboto" w:hAnsi="Roboto" w:cs="Roboto"/>
                <w:color w:val="050707"/>
              </w:rPr>
              <w:t>MoE</w:t>
            </w:r>
            <w:proofErr w:type="spellEnd"/>
            <w:r>
              <w:rPr>
                <w:rFonts w:ascii="Roboto" w:eastAsia="Roboto" w:hAnsi="Roboto" w:cs="Roboto"/>
                <w:color w:val="050707"/>
              </w:rPr>
              <w:t>, MINICT, PASP, PRICE, PSF, RDDP, REMA, FONERWA, Imbuto Foundation</w:t>
            </w:r>
          </w:p>
          <w:p w14:paraId="4741E094" w14:textId="77777777" w:rsidR="008A068F" w:rsidRDefault="007D3091">
            <w:pPr>
              <w:jc w:val="both"/>
              <w:rPr>
                <w:rFonts w:ascii="Roboto" w:eastAsia="Roboto" w:hAnsi="Roboto" w:cs="Roboto"/>
                <w:b/>
              </w:rPr>
            </w:pPr>
            <w:r>
              <w:rPr>
                <w:rFonts w:ascii="Roboto" w:eastAsia="Roboto" w:hAnsi="Roboto" w:cs="Roboto"/>
                <w:b/>
                <w:color w:val="050707"/>
              </w:rPr>
              <w:t>Budget</w:t>
            </w:r>
            <w:r>
              <w:rPr>
                <w:rFonts w:ascii="Roboto" w:eastAsia="Roboto" w:hAnsi="Roboto" w:cs="Roboto"/>
                <w:color w:val="050707"/>
              </w:rPr>
              <w:t>: USD 20,642,620</w:t>
            </w:r>
          </w:p>
        </w:tc>
      </w:tr>
      <w:tr w:rsidR="008A068F" w14:paraId="147A2D3F" w14:textId="77777777">
        <w:tc>
          <w:tcPr>
            <w:tcW w:w="8280" w:type="dxa"/>
          </w:tcPr>
          <w:p w14:paraId="60A9E3D7" w14:textId="77777777" w:rsidR="008A068F" w:rsidRDefault="007D3091">
            <w:pPr>
              <w:pBdr>
                <w:top w:val="nil"/>
                <w:left w:val="nil"/>
                <w:bottom w:val="nil"/>
                <w:right w:val="nil"/>
                <w:between w:val="nil"/>
              </w:pBdr>
              <w:spacing w:after="120" w:line="240" w:lineRule="auto"/>
              <w:jc w:val="both"/>
              <w:rPr>
                <w:rFonts w:ascii="Roboto" w:eastAsia="Roboto" w:hAnsi="Roboto" w:cs="Roboto"/>
                <w:color w:val="050707"/>
              </w:rPr>
            </w:pPr>
            <w:r>
              <w:rPr>
                <w:rFonts w:ascii="Roboto" w:eastAsia="Roboto" w:hAnsi="Roboto" w:cs="Roboto"/>
                <w:b/>
                <w:color w:val="17365D"/>
              </w:rPr>
              <w:t>Increasing agriculture commercialization, and resilience</w:t>
            </w:r>
            <w:r>
              <w:rPr>
                <w:rFonts w:ascii="Roboto" w:eastAsia="Roboto" w:hAnsi="Roboto" w:cs="Roboto"/>
                <w:color w:val="050707"/>
              </w:rPr>
              <w:t xml:space="preserve">: Efforts to increase agricultural commercialization and resilience particularly for women and youth farmers will be prioritized. The UN will increase technical assistance for further inclusion of youth and women smallholder farmers into agricultural value chains at the national and intra-regional level. Small-scale farmers, members of cooperatives, rural youth, and women in target areas, continue to be provided with the necessary skills, knowledge to engage in agribusiness, and increase their access to market information, especially through digital platforms. Support to smallholders in value addition and market linkages are areas of increasing focus; with private and public buyers increasingly interested in procuring quality products from smallholder farmers allowing them to move up the value chain and increase their income. This demand can also unlock opportunities from other supply chain actors, such as input suppliers and financial institutions. The capacities of responsible institutions and their staff will be increased to provide enhanced agricultural improvement services, research and technology transfer services, supply of agro-inputs, extension services and agricultural financial services in target areas. Furthermore, the UN will continue to build capacities of the stakeholders along the export-oriented agriculture and livestock production value chains, enhancing their ability to engage in value-addition, quality assurance and standards for quality production and exports. </w:t>
            </w:r>
          </w:p>
          <w:p w14:paraId="70968C63"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SDG Targets</w:t>
            </w:r>
            <w:r>
              <w:rPr>
                <w:rFonts w:ascii="Roboto" w:eastAsia="Roboto" w:hAnsi="Roboto" w:cs="Roboto"/>
                <w:color w:val="050707"/>
              </w:rPr>
              <w:t>: 2.3, 2.4, 8.1, 8.2, 8.4, 9.3, 10.1, 12.3</w:t>
            </w:r>
          </w:p>
          <w:p w14:paraId="5A94B7A3"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Contributing UN Agencies</w:t>
            </w:r>
            <w:r>
              <w:rPr>
                <w:rFonts w:ascii="Roboto" w:eastAsia="Roboto" w:hAnsi="Roboto" w:cs="Roboto"/>
                <w:color w:val="050707"/>
              </w:rPr>
              <w:t>: FAO, WFP, ITC, IFAD, UNIDO, UNCDF, UNWOMEN, UNCTAD</w:t>
            </w:r>
          </w:p>
          <w:p w14:paraId="1655C3DB"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Partners</w:t>
            </w:r>
            <w:r>
              <w:rPr>
                <w:rFonts w:ascii="Roboto" w:eastAsia="Roboto" w:hAnsi="Roboto" w:cs="Roboto"/>
                <w:color w:val="050707"/>
              </w:rPr>
              <w:t>: MINECOFIN, MINAGRI, MINEDUC, MINICOM, PASP PRICE, PSF, Imbuto Foundation</w:t>
            </w:r>
          </w:p>
          <w:p w14:paraId="734761A7"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Budget</w:t>
            </w:r>
            <w:r>
              <w:rPr>
                <w:rFonts w:ascii="Roboto" w:eastAsia="Roboto" w:hAnsi="Roboto" w:cs="Roboto"/>
                <w:color w:val="050707"/>
              </w:rPr>
              <w:t>: USD 27,775,000</w:t>
            </w:r>
          </w:p>
        </w:tc>
      </w:tr>
      <w:tr w:rsidR="008A068F" w14:paraId="0FAF6D49" w14:textId="77777777">
        <w:tc>
          <w:tcPr>
            <w:tcW w:w="8280" w:type="dxa"/>
          </w:tcPr>
          <w:p w14:paraId="2E267AD1" w14:textId="77777777" w:rsidR="008A068F" w:rsidRDefault="007D3091">
            <w:pPr>
              <w:pBdr>
                <w:top w:val="nil"/>
                <w:left w:val="nil"/>
                <w:bottom w:val="nil"/>
                <w:right w:val="nil"/>
                <w:between w:val="nil"/>
              </w:pBdr>
              <w:spacing w:after="120" w:line="240" w:lineRule="auto"/>
              <w:jc w:val="both"/>
              <w:rPr>
                <w:rFonts w:ascii="Roboto" w:eastAsia="Roboto" w:hAnsi="Roboto" w:cs="Roboto"/>
                <w:color w:val="050707"/>
              </w:rPr>
            </w:pPr>
            <w:r>
              <w:rPr>
                <w:rFonts w:ascii="Roboto" w:eastAsia="Roboto" w:hAnsi="Roboto" w:cs="Roboto"/>
                <w:b/>
                <w:color w:val="17365D"/>
              </w:rPr>
              <w:t>Enhancing trade competitiveness and industrialization:</w:t>
            </w:r>
            <w:r>
              <w:rPr>
                <w:rFonts w:ascii="Roboto" w:eastAsia="Roboto" w:hAnsi="Roboto" w:cs="Roboto"/>
                <w:color w:val="050707"/>
              </w:rPr>
              <w:t xml:space="preserve"> The UN will further strengthen and equip national institutions with technical capacity, skills, and knowledge to develop evidence-based inclusive policies and programmes for increased sustainable green industrialization and trade competitiveness. Meanwhile private sector, including micro, small and medium enterprises (MSMEs) will be supported to implement the inclusive policies and strategies. There is a specific focus on the promotion of innovation and technology upgrades, exploration of new value chains in the 4</w:t>
            </w:r>
            <w:r>
              <w:rPr>
                <w:rFonts w:ascii="Roboto" w:eastAsia="Roboto" w:hAnsi="Roboto" w:cs="Roboto"/>
                <w:color w:val="050707"/>
                <w:vertAlign w:val="superscript"/>
              </w:rPr>
              <w:t>th</w:t>
            </w:r>
            <w:r>
              <w:rPr>
                <w:rFonts w:ascii="Roboto" w:eastAsia="Roboto" w:hAnsi="Roboto" w:cs="Roboto"/>
                <w:color w:val="050707"/>
              </w:rPr>
              <w:t xml:space="preserve"> industrial revolution, as well </w:t>
            </w:r>
            <w:r>
              <w:rPr>
                <w:rFonts w:ascii="Roboto" w:eastAsia="Roboto" w:hAnsi="Roboto" w:cs="Roboto"/>
                <w:color w:val="050707"/>
              </w:rPr>
              <w:lastRenderedPageBreak/>
              <w:t xml:space="preserve">as creating linkages and networks for learning and knowledge exchange. UN contributes to the development of capacities for improved industrial intelligence, which is supported with emphasis on international benchmarking, data collection analysis and management, monitoring and evaluation, and competitiveness analysis. This is being integrated into enhancing the capacities of MSMEs with specific assistance to youth and women entrepreneurs to expand and apply their business development and business management skills. The African Continental Free Trade Area (AfCFTA) signed in March 2018 in Kigali by 44 African countries has provided immense opportunities for regional economic integration. Special focus will be laid on supporting Rwanda’s readiness to competitively participate in regional and continental markets. With respect to this MINICOM and MINAFFET are being supported to develop respectively an AfCFTA implementation strategy and an Economic Diplomacy strategy, with the aim to foster access to markets via increased trade competitiveness,  investments attractiveness, and to fast-track industrialization.  In the bid to contribute to climate change mitigation and adaptation, tackling more specifically, biodiversity conservation, waste management and pollution, support to trade and industrialization will focus on growing the circular economy by providing access to knowledge and skills necessary for cyclical production and consumption technologies that promote sharing, leasing, reusing, repairing, refurbishing, and recycling existing materials and products for as long as possible. </w:t>
            </w:r>
          </w:p>
          <w:p w14:paraId="15426EDB"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SDG Targets</w:t>
            </w:r>
            <w:r>
              <w:rPr>
                <w:rFonts w:ascii="Roboto" w:eastAsia="Roboto" w:hAnsi="Roboto" w:cs="Roboto"/>
                <w:color w:val="050707"/>
              </w:rPr>
              <w:t>: 7.1, 7.2, 7.3, 8.1, 8.2, 8.4, 9.2, 9.3, 9.4, 9.5, 12.2, 12.4, 12.5, 12.6, 17.1</w:t>
            </w:r>
          </w:p>
          <w:p w14:paraId="30A3939D"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Contributing UN Agencies</w:t>
            </w:r>
            <w:r>
              <w:rPr>
                <w:rFonts w:ascii="Roboto" w:eastAsia="Roboto" w:hAnsi="Roboto" w:cs="Roboto"/>
                <w:color w:val="050707"/>
              </w:rPr>
              <w:t>: UNIDO, UNWOMEN, ITC, UNCTAD, UNECA</w:t>
            </w:r>
          </w:p>
          <w:p w14:paraId="0E62AF87"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Partners</w:t>
            </w:r>
            <w:r>
              <w:rPr>
                <w:rFonts w:ascii="Roboto" w:eastAsia="Roboto" w:hAnsi="Roboto" w:cs="Roboto"/>
                <w:color w:val="050707"/>
              </w:rPr>
              <w:t>: MINECOFIN, MINICOM, MoE, MINICT PRICE, PSF, RDB, REMA, FONERWA, New Faces New Voices</w:t>
            </w:r>
          </w:p>
          <w:p w14:paraId="7AF47813"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Budget</w:t>
            </w:r>
            <w:r>
              <w:rPr>
                <w:rFonts w:ascii="Roboto" w:eastAsia="Roboto" w:hAnsi="Roboto" w:cs="Roboto"/>
                <w:color w:val="050707"/>
              </w:rPr>
              <w:t>: USD 7,900,000</w:t>
            </w:r>
          </w:p>
        </w:tc>
      </w:tr>
      <w:tr w:rsidR="008A068F" w14:paraId="01BFBC16" w14:textId="77777777">
        <w:tc>
          <w:tcPr>
            <w:tcW w:w="8280" w:type="dxa"/>
          </w:tcPr>
          <w:p w14:paraId="58005113" w14:textId="77777777" w:rsidR="008A068F" w:rsidRDefault="007D3091">
            <w:pPr>
              <w:pBdr>
                <w:top w:val="nil"/>
                <w:left w:val="nil"/>
                <w:bottom w:val="nil"/>
                <w:right w:val="nil"/>
                <w:between w:val="nil"/>
              </w:pBdr>
              <w:spacing w:after="120" w:line="240" w:lineRule="auto"/>
              <w:jc w:val="both"/>
              <w:rPr>
                <w:rFonts w:ascii="Roboto" w:eastAsia="Roboto" w:hAnsi="Roboto" w:cs="Roboto"/>
                <w:color w:val="050707"/>
              </w:rPr>
            </w:pPr>
            <w:r>
              <w:rPr>
                <w:rFonts w:ascii="Roboto" w:eastAsia="Roboto" w:hAnsi="Roboto" w:cs="Roboto"/>
                <w:b/>
                <w:color w:val="17365D"/>
              </w:rPr>
              <w:lastRenderedPageBreak/>
              <w:t>Promoting resilient, decent employment and entrepreneurship:</w:t>
            </w:r>
            <w:r>
              <w:rPr>
                <w:rFonts w:ascii="Roboto" w:eastAsia="Roboto" w:hAnsi="Roboto" w:cs="Roboto"/>
                <w:color w:val="050707"/>
              </w:rPr>
              <w:t xml:space="preserve"> The UN continues to work with private and public institutions to contribute to creating decent work and employment, foster skills development, empower and promote entrepreneurship and financial inclusion for all. MSMEs will continue to be supported to enhance their financial capabilities and access finance, especially for youth and women-owned businesses. Mechanisms that will support these key groups access finance from the Economic Recovery Fund (ERF) are a priority for the UN. The COVID-19 pandemic exposed various gaps in the resilience of businesses, especially for those in the informal sector and women-owned enterprises. Thus, the Cooperation Framework will place emphasis on more than decent job creation but devise interventions to grow the resilience of jobs and MSMEs, especially youth and women-owned businesses. Efforts will be prioritized in formalizing businesses, supporting establishment of the Youth Resilience Fund, as well as re-skilling and up-skilling the labour force as a contribution to strengthening the match with the fast-evolving labour market needs. In addition, efforts are being placed on building national capacity by engaging diaspora professionals for skills transfer. Support to entrepreneurship development will leverage opportunities in innovation and information and communication technology (ICTs) as one of the priority sub-sectors with high potential for growth and competitiveness. In this regard, the UN will provide technical and financial support in the realization of the Kigali Innovation City. The University of Rwanda will continue to be reinforced to enhance higher education online. A key area of focus entails the provision of technical assistance to enhance the engagement of the private sector and financial institutions to increase the accessibility of traditional and innovative models and sources of finance for women, thereby implementing gender equality considerations into their business. Assistance will be provided to increase potential livelihood opportunities and off-farm jobs to rural men and women farmers living in poverty.</w:t>
            </w:r>
          </w:p>
          <w:p w14:paraId="1F3331A7"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SDG Targets</w:t>
            </w:r>
            <w:r>
              <w:rPr>
                <w:rFonts w:ascii="Roboto" w:eastAsia="Roboto" w:hAnsi="Roboto" w:cs="Roboto"/>
                <w:color w:val="050707"/>
              </w:rPr>
              <w:t xml:space="preserve">: </w:t>
            </w:r>
            <w:r>
              <w:rPr>
                <w:rFonts w:ascii="Arial" w:eastAsia="Arial" w:hAnsi="Arial" w:cs="Arial"/>
              </w:rPr>
              <w:t>4.4, 4.3, 8.1, 8.2, 8.3, 8.5, 8.6, 8.7, 8.8, 8.9, 8.10, 9.3, 10.1, 10.2, 10.4, 10.5, 10.7, 12.2</w:t>
            </w:r>
          </w:p>
          <w:p w14:paraId="0A048ECA"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Contributing UN Agencies</w:t>
            </w:r>
            <w:r>
              <w:rPr>
                <w:rFonts w:ascii="Roboto" w:eastAsia="Roboto" w:hAnsi="Roboto" w:cs="Roboto"/>
                <w:color w:val="050707"/>
              </w:rPr>
              <w:t>: UNDP, ITC, IOM, UNCDF, UNHCR, UNESCO, UNFPA, UNWOMEN, UNHABITAT, UNCTAD, ILO, UNIDO</w:t>
            </w:r>
          </w:p>
          <w:p w14:paraId="6BE69AEB"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Partners</w:t>
            </w:r>
            <w:r>
              <w:rPr>
                <w:rFonts w:ascii="Roboto" w:eastAsia="Roboto" w:hAnsi="Roboto" w:cs="Roboto"/>
                <w:color w:val="050707"/>
              </w:rPr>
              <w:t>: MINECOFIN, MINEDUC, MINICOM, MINIYOUTH, MINICT, PRICE, PSF, RDB, Imbuto Foundation, New Faces, New Voices</w:t>
            </w:r>
          </w:p>
          <w:p w14:paraId="08D22AC7"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lastRenderedPageBreak/>
              <w:t>Budget</w:t>
            </w:r>
            <w:r>
              <w:rPr>
                <w:rFonts w:ascii="Roboto" w:eastAsia="Roboto" w:hAnsi="Roboto" w:cs="Roboto"/>
                <w:color w:val="050707"/>
              </w:rPr>
              <w:t>: USD 13,230,377</w:t>
            </w:r>
          </w:p>
        </w:tc>
      </w:tr>
      <w:tr w:rsidR="008A068F" w14:paraId="515C1A87" w14:textId="77777777">
        <w:tc>
          <w:tcPr>
            <w:tcW w:w="8280" w:type="dxa"/>
          </w:tcPr>
          <w:p w14:paraId="339F366A" w14:textId="77777777" w:rsidR="008A068F" w:rsidRDefault="007D3091">
            <w:pPr>
              <w:pBdr>
                <w:top w:val="nil"/>
                <w:left w:val="nil"/>
                <w:bottom w:val="nil"/>
                <w:right w:val="nil"/>
                <w:between w:val="nil"/>
              </w:pBdr>
              <w:spacing w:after="120" w:line="240" w:lineRule="auto"/>
              <w:jc w:val="both"/>
              <w:rPr>
                <w:rFonts w:ascii="Roboto" w:eastAsia="Roboto" w:hAnsi="Roboto" w:cs="Roboto"/>
                <w:color w:val="050707"/>
              </w:rPr>
            </w:pPr>
            <w:r>
              <w:rPr>
                <w:rFonts w:ascii="Roboto" w:eastAsia="Roboto" w:hAnsi="Roboto" w:cs="Roboto"/>
                <w:b/>
                <w:color w:val="17365D"/>
              </w:rPr>
              <w:lastRenderedPageBreak/>
              <w:t>Accelerating development financing:</w:t>
            </w:r>
            <w:r>
              <w:rPr>
                <w:rFonts w:ascii="Roboto" w:eastAsia="Roboto" w:hAnsi="Roboto" w:cs="Roboto"/>
                <w:color w:val="050707"/>
              </w:rPr>
              <w:t xml:space="preserve"> Rwanda’s vision and progress towards middle- income status implies a potential reduction in official development assistance (ODA) and subsequent need to identify alternative financing modalities for development. The UN will therefore work to contribute to ensuring that national institutions have increased technical capacity to identify, access and use different partnership modalities and sources of finance to achieve their development objectives. The government, through MINECOFIN is being supported to develop and implement an Integrated National Financing Framework (INFF). The INFF will strengthen development finance mobilisation and effectiveness through integrated and innovative approaches to support implementation of national priorities and the SDGs. The UN will support the effective implementation of the Economy Diplomacy Strategy and the National AfCFTA strategies, and thereby enhance trade and investment opportunities, in line with the AAAA. The UN will continue to contribute to designing and implementation of development financing solutions using innovative and blended finance mechanisms, in line with the NST 1 and the Addis Ababa Agenda for Action. Guided by its new resource mobilisation, the UN will ensure a coherent coordinated approach to soliciting, acquiring, utilisation monitoring and managing of financial inflows and development cooperation support in the shifting ODA landscape. Priority will be given to formation of relations with traditional and non-traditional partners such as the private sector, philanthropists and development financial institutions as well as increasing domestic resource mobilization and broadening resource channels in this Cooperation Framework. </w:t>
            </w:r>
          </w:p>
          <w:p w14:paraId="7DF7509B"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SDG Targets</w:t>
            </w:r>
            <w:r>
              <w:rPr>
                <w:rFonts w:ascii="Roboto" w:eastAsia="Roboto" w:hAnsi="Roboto" w:cs="Roboto"/>
                <w:color w:val="050707"/>
              </w:rPr>
              <w:t>: 17.1, 17.3, 17.4, 17.7</w:t>
            </w:r>
          </w:p>
          <w:p w14:paraId="13DC41D2"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Contributing UN Agencies</w:t>
            </w:r>
            <w:r>
              <w:rPr>
                <w:rFonts w:ascii="Roboto" w:eastAsia="Roboto" w:hAnsi="Roboto" w:cs="Roboto"/>
                <w:color w:val="050707"/>
              </w:rPr>
              <w:t>: UNDP, UNIDO, UNHCR, UNCTAD, UNECA</w:t>
            </w:r>
          </w:p>
          <w:p w14:paraId="03D5E458"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Partners</w:t>
            </w:r>
            <w:r>
              <w:rPr>
                <w:rFonts w:ascii="Roboto" w:eastAsia="Roboto" w:hAnsi="Roboto" w:cs="Roboto"/>
                <w:color w:val="050707"/>
              </w:rPr>
              <w:t>: MINECOFIN, MINEMA, FONERWA</w:t>
            </w:r>
          </w:p>
          <w:p w14:paraId="3FA5A949"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Budget</w:t>
            </w:r>
            <w:r>
              <w:rPr>
                <w:rFonts w:ascii="Roboto" w:eastAsia="Roboto" w:hAnsi="Roboto" w:cs="Roboto"/>
                <w:color w:val="050707"/>
              </w:rPr>
              <w:t>: USD 12,093,303</w:t>
            </w:r>
          </w:p>
        </w:tc>
      </w:tr>
      <w:tr w:rsidR="008A068F" w14:paraId="4691BD4A" w14:textId="77777777">
        <w:tc>
          <w:tcPr>
            <w:tcW w:w="8280" w:type="dxa"/>
          </w:tcPr>
          <w:p w14:paraId="5572920C" w14:textId="77777777" w:rsidR="008A068F" w:rsidRDefault="007D3091">
            <w:pPr>
              <w:pBdr>
                <w:top w:val="nil"/>
                <w:left w:val="nil"/>
                <w:bottom w:val="nil"/>
                <w:right w:val="nil"/>
                <w:between w:val="nil"/>
              </w:pBdr>
              <w:spacing w:after="120" w:line="240" w:lineRule="auto"/>
              <w:jc w:val="both"/>
              <w:rPr>
                <w:rFonts w:ascii="Roboto" w:eastAsia="Roboto" w:hAnsi="Roboto" w:cs="Roboto"/>
                <w:color w:val="050707"/>
              </w:rPr>
            </w:pPr>
            <w:r>
              <w:rPr>
                <w:rFonts w:ascii="Roboto" w:eastAsia="Roboto" w:hAnsi="Roboto" w:cs="Roboto"/>
                <w:b/>
                <w:color w:val="17365D"/>
              </w:rPr>
              <w:t>Promoting sustainable urbanization and rural settlement:</w:t>
            </w:r>
            <w:r>
              <w:rPr>
                <w:rFonts w:ascii="Roboto" w:eastAsia="Roboto" w:hAnsi="Roboto" w:cs="Roboto"/>
                <w:color w:val="050707"/>
              </w:rPr>
              <w:t xml:space="preserve"> Through its technical resources, the UN is supporting the government, specifically districts and national spatial planning authorities, in addressing any proliferation of unplanned and underserviced settlements. National and local institutions will continue to be supported in fortifying their technical capacity to implement knowledge-based, inclusive, green and sustainable urbanization policies and plans, as well as in their data collection capacities to measure the contribution of cities in total GDP. The collaboration contributes to the NST1 priorities on urbanization and development of modern infrastructure and towns as a catalyst for national development. The UN’s contribution will include specifically enhancing the capacities for the implementation of the National Informal Urban Settlement Upgrading Strategy and the National Urbanization Policy; as well as drafting and reviewing existing labour instruments for promotion of safe labour mobility, including rural-urban migration. In this Cooperation Framework technical assistance will also focus on technical support to greening of urban areas and leveraging emerging trends in urbanization for accelerated development of secondary cities, with focus on opportunities such as sports tourism and the meetings, incentives, conferences, and exhibitions (MICE) sub-sector. </w:t>
            </w:r>
          </w:p>
          <w:p w14:paraId="2759AA81"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SDG Targets</w:t>
            </w:r>
            <w:r>
              <w:rPr>
                <w:rFonts w:ascii="Roboto" w:eastAsia="Roboto" w:hAnsi="Roboto" w:cs="Roboto"/>
                <w:color w:val="050707"/>
              </w:rPr>
              <w:t xml:space="preserve">: 8.9, 9.1, 11.1, 11.2, 11.3, 11.6, 11.7 </w:t>
            </w:r>
          </w:p>
          <w:p w14:paraId="35EEF007"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Contributing UN Agencies</w:t>
            </w:r>
            <w:r>
              <w:rPr>
                <w:rFonts w:ascii="Roboto" w:eastAsia="Roboto" w:hAnsi="Roboto" w:cs="Roboto"/>
                <w:color w:val="050707"/>
              </w:rPr>
              <w:t>: UNHABITAT, UNESCO, IOM, UNHCR, UNECA</w:t>
            </w:r>
          </w:p>
          <w:p w14:paraId="2A7B1C3A"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Partners</w:t>
            </w:r>
            <w:r>
              <w:rPr>
                <w:rFonts w:ascii="Roboto" w:eastAsia="Roboto" w:hAnsi="Roboto" w:cs="Roboto"/>
                <w:color w:val="050707"/>
              </w:rPr>
              <w:t>: MINECOFIN, MoE, RDB, REMA, MINEMA, FONERWA, Districts, CoK</w:t>
            </w:r>
          </w:p>
          <w:p w14:paraId="4FF6B52F" w14:textId="77777777" w:rsidR="008A068F" w:rsidRDefault="007D3091">
            <w:pPr>
              <w:pBdr>
                <w:top w:val="nil"/>
                <w:left w:val="nil"/>
                <w:bottom w:val="nil"/>
                <w:right w:val="nil"/>
                <w:between w:val="nil"/>
              </w:pBdr>
              <w:spacing w:after="120" w:line="240" w:lineRule="auto"/>
              <w:jc w:val="both"/>
              <w:rPr>
                <w:rFonts w:ascii="Roboto" w:eastAsia="Roboto" w:hAnsi="Roboto" w:cs="Roboto"/>
                <w:color w:val="050707"/>
              </w:rPr>
            </w:pPr>
            <w:r>
              <w:rPr>
                <w:rFonts w:ascii="Roboto" w:eastAsia="Roboto" w:hAnsi="Roboto" w:cs="Roboto"/>
                <w:b/>
                <w:color w:val="050707"/>
              </w:rPr>
              <w:t>Budget</w:t>
            </w:r>
            <w:r>
              <w:rPr>
                <w:rFonts w:ascii="Roboto" w:eastAsia="Roboto" w:hAnsi="Roboto" w:cs="Roboto"/>
                <w:color w:val="050707"/>
              </w:rPr>
              <w:t>: USD 1,435,000</w:t>
            </w:r>
          </w:p>
        </w:tc>
      </w:tr>
    </w:tbl>
    <w:p w14:paraId="6017AB54" w14:textId="77777777" w:rsidR="008A068F" w:rsidRDefault="008A068F">
      <w:pPr>
        <w:rPr>
          <w:rFonts w:ascii="Roboto" w:eastAsia="Roboto" w:hAnsi="Roboto" w:cs="Roboto"/>
          <w:b/>
          <w:color w:val="1F497D"/>
          <w:sz w:val="19"/>
          <w:szCs w:val="19"/>
        </w:rPr>
      </w:pPr>
    </w:p>
    <w:tbl>
      <w:tblPr>
        <w:tblStyle w:val="affa"/>
        <w:tblW w:w="8280"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0"/>
      </w:tblGrid>
      <w:tr w:rsidR="008A068F" w14:paraId="3D84086F" w14:textId="77777777">
        <w:tc>
          <w:tcPr>
            <w:tcW w:w="8280" w:type="dxa"/>
            <w:shd w:val="clear" w:color="auto" w:fill="244061"/>
          </w:tcPr>
          <w:p w14:paraId="0714A17E" w14:textId="77777777" w:rsidR="008A068F" w:rsidRDefault="007D3091">
            <w:pPr>
              <w:pBdr>
                <w:top w:val="nil"/>
                <w:left w:val="nil"/>
                <w:bottom w:val="nil"/>
                <w:right w:val="nil"/>
                <w:between w:val="nil"/>
              </w:pBdr>
              <w:spacing w:after="120" w:line="240" w:lineRule="auto"/>
              <w:jc w:val="both"/>
              <w:rPr>
                <w:rFonts w:ascii="Roboto" w:eastAsia="Roboto" w:hAnsi="Roboto" w:cs="Roboto"/>
                <w:b/>
                <w:color w:val="FFFFFF"/>
              </w:rPr>
            </w:pPr>
            <w:r>
              <w:rPr>
                <w:rFonts w:ascii="Roboto" w:eastAsia="Roboto" w:hAnsi="Roboto" w:cs="Roboto"/>
                <w:b/>
                <w:color w:val="FFFFFF"/>
                <w:sz w:val="19"/>
                <w:szCs w:val="19"/>
              </w:rPr>
              <w:t xml:space="preserve">UNSDCF OUTCOME 2: </w:t>
            </w:r>
            <w:r>
              <w:rPr>
                <w:rFonts w:ascii="Roboto" w:eastAsia="Roboto" w:hAnsi="Roboto" w:cs="Roboto"/>
                <w:b/>
                <w:i/>
                <w:color w:val="FFFFFF"/>
                <w:sz w:val="19"/>
                <w:szCs w:val="19"/>
              </w:rPr>
              <w:t>BY 2024, RWANDAN INSTITUTIONS AND COMMUNITIES ARE MORE EQUITABLY, PRODUCTIVELY, AND SUSTAINABLY MANAGING NATURAL RESOURCES AND ADDRESSING CLIMATE CHANGE AND NATURAL DISASTERS</w:t>
            </w:r>
          </w:p>
        </w:tc>
      </w:tr>
      <w:tr w:rsidR="008A068F" w14:paraId="7C2E7C43" w14:textId="77777777">
        <w:tc>
          <w:tcPr>
            <w:tcW w:w="8280" w:type="dxa"/>
          </w:tcPr>
          <w:p w14:paraId="0D4463DE" w14:textId="77777777" w:rsidR="008A068F" w:rsidRDefault="007D3091">
            <w:pPr>
              <w:pBdr>
                <w:top w:val="nil"/>
                <w:left w:val="nil"/>
                <w:bottom w:val="nil"/>
                <w:right w:val="nil"/>
                <w:between w:val="nil"/>
              </w:pBdr>
              <w:spacing w:after="120" w:line="240" w:lineRule="auto"/>
              <w:jc w:val="both"/>
              <w:rPr>
                <w:rFonts w:ascii="Roboto" w:eastAsia="Roboto" w:hAnsi="Roboto" w:cs="Roboto"/>
                <w:color w:val="050707"/>
              </w:rPr>
            </w:pPr>
            <w:r>
              <w:rPr>
                <w:rFonts w:ascii="Roboto" w:eastAsia="Roboto" w:hAnsi="Roboto" w:cs="Roboto"/>
                <w:b/>
                <w:color w:val="17365D"/>
              </w:rPr>
              <w:t>Strengthening regulatory frameworks and coordination of environment and natural resources (ENR) management:</w:t>
            </w:r>
            <w:r>
              <w:rPr>
                <w:rFonts w:ascii="Roboto" w:eastAsia="Roboto" w:hAnsi="Roboto" w:cs="Roboto"/>
                <w:color w:val="050707"/>
              </w:rPr>
              <w:t xml:space="preserve"> Rwanda’s economy is highly vulnerable to the impacts of climate change that are likely to adversely affect the ability of physical and biological systems to sustain human socioeconomic development. The logic and precondition </w:t>
            </w:r>
            <w:r>
              <w:rPr>
                <w:rFonts w:ascii="Roboto" w:eastAsia="Roboto" w:hAnsi="Roboto" w:cs="Roboto"/>
                <w:color w:val="050707"/>
              </w:rPr>
              <w:lastRenderedPageBreak/>
              <w:t xml:space="preserve">underlying this outcome is that if the country’s natural resources (forests, soils, water, air, minerals, and fisheries) are well managed and protected; renewable energy and natural resources are utilized and consumed efficiently and sustainably; people will benefit from the sustainable economic use of natural resources and have access to reliable climate and early weather warning information. This requires that environmental governance is enhanced with stronger institutional capacity to design, implement and monitor environmental laws and regulations at central and local levels, then Rwandans will be able to mitigate and adapt to climate change. In this regard UN agencies will provide technical assistance to national and local government institutions to develop improved gender-sensitive regulatory frameworks and enhance their technical and coordination capacity for equitable ENR management. Additionally, ENR and climate change will be further mainstreamed in inclusive economic policies and strategies, specifically the Economic Recovery Plan (ERP), to accelerate green growth. The UN will also continue to contribute to implementation of a comprehensive results-based management system for the ENR sector, as well as support enhancing cities’ capacities to mainstream ENR management in their district development strategies (DDS). Also, through this Cooperation Framework, technical support will be strengthened around growing innovative and blended financing mechanisms for climate action for realization of Rwanda’s National Determined Contributions (NDCs) and implementation of the Green Growth and Climate Resilience strategy (GGRS). </w:t>
            </w:r>
          </w:p>
          <w:p w14:paraId="13B7F173"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SDG Targets</w:t>
            </w:r>
            <w:r>
              <w:rPr>
                <w:rFonts w:ascii="Roboto" w:eastAsia="Roboto" w:hAnsi="Roboto" w:cs="Roboto"/>
                <w:color w:val="050707"/>
              </w:rPr>
              <w:t>: 2.4, 2.5, 6.3, 6.5, 6.6, 7.2, 7.3, 8.4, 8.9, 9.4, 11.6, 12.2, 12.4, 12.5, 12.7, 13.1, 13.2, 13.3, 15.4, 15.5, 15.6, 15.7, 15.8, 15.9</w:t>
            </w:r>
          </w:p>
          <w:p w14:paraId="12B68C4A"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Contributing UN Agencies</w:t>
            </w:r>
            <w:r>
              <w:rPr>
                <w:rFonts w:ascii="Roboto" w:eastAsia="Roboto" w:hAnsi="Roboto" w:cs="Roboto"/>
                <w:color w:val="050707"/>
              </w:rPr>
              <w:t>: UNDP, UNHABITAT, UNESCO, UNEP</w:t>
            </w:r>
          </w:p>
          <w:p w14:paraId="0030BF9D"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Partners</w:t>
            </w:r>
            <w:r>
              <w:rPr>
                <w:rFonts w:ascii="Roboto" w:eastAsia="Roboto" w:hAnsi="Roboto" w:cs="Roboto"/>
                <w:color w:val="050707"/>
              </w:rPr>
              <w:t xml:space="preserve">: </w:t>
            </w:r>
            <w:proofErr w:type="spellStart"/>
            <w:r>
              <w:rPr>
                <w:rFonts w:ascii="Roboto" w:eastAsia="Roboto" w:hAnsi="Roboto" w:cs="Roboto"/>
                <w:color w:val="050707"/>
              </w:rPr>
              <w:t>MeteoRwanda</w:t>
            </w:r>
            <w:proofErr w:type="spellEnd"/>
            <w:r>
              <w:rPr>
                <w:rFonts w:ascii="Roboto" w:eastAsia="Roboto" w:hAnsi="Roboto" w:cs="Roboto"/>
                <w:color w:val="050707"/>
              </w:rPr>
              <w:t xml:space="preserve">, MINECOFIN, </w:t>
            </w:r>
            <w:proofErr w:type="spellStart"/>
            <w:r>
              <w:rPr>
                <w:rFonts w:ascii="Roboto" w:eastAsia="Roboto" w:hAnsi="Roboto" w:cs="Roboto"/>
                <w:color w:val="050707"/>
              </w:rPr>
              <w:t>MoE</w:t>
            </w:r>
            <w:proofErr w:type="spellEnd"/>
            <w:r>
              <w:rPr>
                <w:rFonts w:ascii="Roboto" w:eastAsia="Roboto" w:hAnsi="Roboto" w:cs="Roboto"/>
                <w:color w:val="050707"/>
              </w:rPr>
              <w:t>, RDB, REMA, FONERWA, Districts, CoK</w:t>
            </w:r>
          </w:p>
          <w:p w14:paraId="69339D82"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Budget</w:t>
            </w:r>
            <w:r>
              <w:rPr>
                <w:rFonts w:ascii="Roboto" w:eastAsia="Roboto" w:hAnsi="Roboto" w:cs="Roboto"/>
                <w:color w:val="050707"/>
              </w:rPr>
              <w:t>: USD 14,096,293</w:t>
            </w:r>
          </w:p>
        </w:tc>
      </w:tr>
      <w:tr w:rsidR="008A068F" w14:paraId="789A8B8E" w14:textId="77777777">
        <w:tc>
          <w:tcPr>
            <w:tcW w:w="8280" w:type="dxa"/>
          </w:tcPr>
          <w:p w14:paraId="1E61FE1E" w14:textId="77777777" w:rsidR="008A068F" w:rsidRDefault="007D3091">
            <w:pPr>
              <w:pBdr>
                <w:top w:val="nil"/>
                <w:left w:val="nil"/>
                <w:bottom w:val="nil"/>
                <w:right w:val="nil"/>
                <w:between w:val="nil"/>
              </w:pBdr>
              <w:spacing w:after="120" w:line="240" w:lineRule="auto"/>
              <w:jc w:val="both"/>
              <w:rPr>
                <w:rFonts w:ascii="Roboto" w:eastAsia="Roboto" w:hAnsi="Roboto" w:cs="Roboto"/>
                <w:color w:val="050707"/>
              </w:rPr>
            </w:pPr>
            <w:r>
              <w:rPr>
                <w:rFonts w:ascii="Roboto" w:eastAsia="Roboto" w:hAnsi="Roboto" w:cs="Roboto"/>
                <w:b/>
                <w:color w:val="17365D"/>
              </w:rPr>
              <w:lastRenderedPageBreak/>
              <w:t>Sustainable use of natural resources:</w:t>
            </w:r>
            <w:r>
              <w:rPr>
                <w:rFonts w:ascii="Roboto" w:eastAsia="Roboto" w:hAnsi="Roboto" w:cs="Roboto"/>
                <w:color w:val="050707"/>
              </w:rPr>
              <w:t xml:space="preserve"> Promoting development of sustainable energy production and use as well as reducing greenhouse gas (GHG) emissions at national and community levels are a primary focus of this Cooperation Framework. The UN will support interventions that increase investment in renewable energy research, production and access for all groups including the most vulnerable to climate change. In the private sector, technical support will address the production and use of low-carbon energy, greening industrialization, transport, and climate proofing mining. As pivotal managers of ENR, especially in rural areas, women have the experience and knowledge to build the resilience of their communities and households. Women in rural areas and informal settlements in urban areas will thus be targeted and supported to effectively participate in building community resilience and CC adaptation. </w:t>
            </w:r>
          </w:p>
          <w:p w14:paraId="305E8E68"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SDG Targets</w:t>
            </w:r>
            <w:r>
              <w:rPr>
                <w:rFonts w:ascii="Roboto" w:eastAsia="Roboto" w:hAnsi="Roboto" w:cs="Roboto"/>
                <w:color w:val="050707"/>
              </w:rPr>
              <w:t>: 2.4, 2.5, 6.3, 6.5, 6.6, 7.2, 7.3, 8.4, 8.9, 9.4, 12.2, 12.5, 12.7, 12.8 13.1, 13.3, 15.1, 15.2, 15.3, 15.5, 15.6</w:t>
            </w:r>
          </w:p>
          <w:p w14:paraId="3689E687"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Contributing UN Agencies</w:t>
            </w:r>
            <w:r>
              <w:rPr>
                <w:rFonts w:ascii="Roboto" w:eastAsia="Roboto" w:hAnsi="Roboto" w:cs="Roboto"/>
                <w:color w:val="050707"/>
              </w:rPr>
              <w:t>: UNDP, UNEP, UNIDO, FAO, UNESCO, UNHCR</w:t>
            </w:r>
          </w:p>
          <w:p w14:paraId="635D8C1A"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Partners</w:t>
            </w:r>
            <w:r>
              <w:rPr>
                <w:rFonts w:ascii="Roboto" w:eastAsia="Roboto" w:hAnsi="Roboto" w:cs="Roboto"/>
                <w:color w:val="050707"/>
              </w:rPr>
              <w:t>: MINECOFIN, MINICOM, MoE, MINEMA, RDB, REMA, FONERWA, Districts</w:t>
            </w:r>
          </w:p>
          <w:p w14:paraId="16D4B117"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Budget</w:t>
            </w:r>
            <w:r>
              <w:rPr>
                <w:rFonts w:ascii="Roboto" w:eastAsia="Roboto" w:hAnsi="Roboto" w:cs="Roboto"/>
                <w:color w:val="050707"/>
              </w:rPr>
              <w:t>: USD 34,320,76</w:t>
            </w:r>
          </w:p>
        </w:tc>
      </w:tr>
    </w:tbl>
    <w:p w14:paraId="5BE8BC5F" w14:textId="77777777" w:rsidR="008A068F" w:rsidRDefault="008A068F"/>
    <w:tbl>
      <w:tblPr>
        <w:tblStyle w:val="affb"/>
        <w:tblW w:w="8280"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0"/>
      </w:tblGrid>
      <w:tr w:rsidR="008A068F" w14:paraId="3CD644AC" w14:textId="77777777">
        <w:tc>
          <w:tcPr>
            <w:tcW w:w="8280" w:type="dxa"/>
            <w:shd w:val="clear" w:color="auto" w:fill="244061"/>
          </w:tcPr>
          <w:p w14:paraId="0A8F7709" w14:textId="77777777" w:rsidR="008A068F" w:rsidRDefault="007D3091">
            <w:pPr>
              <w:pBdr>
                <w:top w:val="nil"/>
                <w:left w:val="nil"/>
                <w:bottom w:val="nil"/>
                <w:right w:val="nil"/>
                <w:between w:val="nil"/>
              </w:pBdr>
              <w:spacing w:after="120" w:line="240" w:lineRule="auto"/>
              <w:rPr>
                <w:rFonts w:ascii="Roboto" w:eastAsia="Roboto" w:hAnsi="Roboto" w:cs="Roboto"/>
                <w:b/>
                <w:color w:val="FFFFFF"/>
                <w:sz w:val="19"/>
                <w:szCs w:val="19"/>
              </w:rPr>
            </w:pPr>
            <w:r>
              <w:rPr>
                <w:rFonts w:ascii="Roboto" w:eastAsia="Roboto" w:hAnsi="Roboto" w:cs="Roboto"/>
                <w:b/>
                <w:color w:val="FFFFFF"/>
                <w:sz w:val="19"/>
                <w:szCs w:val="19"/>
              </w:rPr>
              <w:t xml:space="preserve">UNSDCF OUTCOME 3: </w:t>
            </w:r>
            <w:r>
              <w:rPr>
                <w:rFonts w:ascii="Roboto" w:eastAsia="Roboto" w:hAnsi="Roboto" w:cs="Roboto"/>
                <w:b/>
                <w:i/>
                <w:color w:val="FFFFFF"/>
                <w:sz w:val="19"/>
                <w:szCs w:val="19"/>
              </w:rPr>
              <w:t>BY 2024, PEOPLE IN RWANDA, PARTICULARLY THE MOST VULNERABLE, ENJOY INCREASED AND EQUITABLE ACCESS TO QUALITY EDUCATION, HEALTH, NUTRITION AND WATER, SANITATION, AND HYGIENE SERVICES.</w:t>
            </w:r>
          </w:p>
        </w:tc>
      </w:tr>
      <w:tr w:rsidR="008A068F" w14:paraId="39674FDF" w14:textId="77777777">
        <w:tc>
          <w:tcPr>
            <w:tcW w:w="8280" w:type="dxa"/>
          </w:tcPr>
          <w:p w14:paraId="0315615D" w14:textId="77777777" w:rsidR="008A068F" w:rsidRDefault="007D3091">
            <w:pPr>
              <w:pBdr>
                <w:top w:val="nil"/>
                <w:left w:val="nil"/>
                <w:bottom w:val="nil"/>
                <w:right w:val="nil"/>
                <w:between w:val="nil"/>
              </w:pBdr>
              <w:spacing w:after="120" w:line="240" w:lineRule="auto"/>
              <w:jc w:val="both"/>
              <w:rPr>
                <w:rFonts w:ascii="Roboto" w:eastAsia="Roboto" w:hAnsi="Roboto" w:cs="Roboto"/>
                <w:b/>
                <w:color w:val="17365D"/>
              </w:rPr>
            </w:pPr>
            <w:r>
              <w:rPr>
                <w:rFonts w:ascii="Roboto" w:eastAsia="Roboto" w:hAnsi="Roboto" w:cs="Roboto"/>
                <w:b/>
                <w:color w:val="17365D"/>
              </w:rPr>
              <w:t xml:space="preserve">Institutional and technical capacities enhancement in the health sector: </w:t>
            </w:r>
            <w:r>
              <w:rPr>
                <w:rFonts w:ascii="Roboto" w:eastAsia="Roboto" w:hAnsi="Roboto" w:cs="Roboto"/>
                <w:color w:val="050707"/>
              </w:rPr>
              <w:t xml:space="preserve">Increasing technical and institutional capacity of national and district level health service providers to ensure delivery of quality integrated family planning, reproductive, maternal, child and adolescent health services for all, including in humanitarian settings, will remain a priority for the UN in the Cooperation Framework. Technical support will continue to be provided in the review, design and development of national policies, strategies, and protocols in line with global health guidelines. Capacities of health workers at national and sub-national levels will be built to enable them to implement all updated policies, strategies, and guidelines. As part of the COVID-19 response technical capacities of health facilities including among other testing and treatment will be a priority focus of the UN going forward. Additionally, scaling </w:t>
            </w:r>
            <w:r>
              <w:rPr>
                <w:rFonts w:ascii="Roboto" w:eastAsia="Roboto" w:hAnsi="Roboto" w:cs="Roboto"/>
                <w:color w:val="050707"/>
              </w:rPr>
              <w:lastRenderedPageBreak/>
              <w:t xml:space="preserve">up and ensuring continuity of access to essential reproductive health services will be supported by the UN. </w:t>
            </w:r>
          </w:p>
          <w:p w14:paraId="6644EF52"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SDG Targets</w:t>
            </w:r>
            <w:r>
              <w:rPr>
                <w:rFonts w:ascii="Roboto" w:eastAsia="Roboto" w:hAnsi="Roboto" w:cs="Roboto"/>
                <w:color w:val="050707"/>
              </w:rPr>
              <w:t xml:space="preserve">: 3.1, 3.2, 3.7, 5.6 </w:t>
            </w:r>
          </w:p>
          <w:p w14:paraId="7D9E0204"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Contributing UN Agencies</w:t>
            </w:r>
            <w:r>
              <w:rPr>
                <w:rFonts w:ascii="Roboto" w:eastAsia="Roboto" w:hAnsi="Roboto" w:cs="Roboto"/>
                <w:color w:val="050707"/>
              </w:rPr>
              <w:t>: WHO, UNICEF, UNFPA, UNHCR</w:t>
            </w:r>
          </w:p>
          <w:p w14:paraId="31C05382" w14:textId="77777777" w:rsidR="008A068F" w:rsidRDefault="007D3091">
            <w:pPr>
              <w:pBdr>
                <w:top w:val="nil"/>
                <w:left w:val="nil"/>
                <w:bottom w:val="nil"/>
                <w:right w:val="nil"/>
                <w:between w:val="nil"/>
              </w:pBdr>
              <w:spacing w:after="60" w:line="240" w:lineRule="auto"/>
              <w:rPr>
                <w:sz w:val="24"/>
                <w:szCs w:val="24"/>
              </w:rPr>
            </w:pPr>
            <w:r>
              <w:rPr>
                <w:rFonts w:ascii="Roboto" w:eastAsia="Roboto" w:hAnsi="Roboto" w:cs="Roboto"/>
                <w:b/>
                <w:color w:val="050707"/>
              </w:rPr>
              <w:t>Partners</w:t>
            </w:r>
            <w:r>
              <w:rPr>
                <w:rFonts w:ascii="Roboto" w:eastAsia="Roboto" w:hAnsi="Roboto" w:cs="Roboto"/>
                <w:color w:val="050707"/>
              </w:rPr>
              <w:t>:</w:t>
            </w:r>
            <w:r>
              <w:rPr>
                <w:sz w:val="24"/>
                <w:szCs w:val="24"/>
              </w:rPr>
              <w:t xml:space="preserve"> </w:t>
            </w:r>
            <w:proofErr w:type="spellStart"/>
            <w:r>
              <w:rPr>
                <w:rFonts w:ascii="Roboto" w:eastAsia="Roboto" w:hAnsi="Roboto" w:cs="Roboto"/>
                <w:color w:val="050707"/>
              </w:rPr>
              <w:t>MoH</w:t>
            </w:r>
            <w:proofErr w:type="spellEnd"/>
            <w:r>
              <w:rPr>
                <w:rFonts w:ascii="Roboto" w:eastAsia="Roboto" w:hAnsi="Roboto" w:cs="Roboto"/>
                <w:color w:val="050707"/>
              </w:rPr>
              <w:t>, NCDA, NISR, RBC, CSOs</w:t>
            </w:r>
          </w:p>
          <w:p w14:paraId="3A50660A"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Budget</w:t>
            </w:r>
            <w:r>
              <w:rPr>
                <w:rFonts w:ascii="Roboto" w:eastAsia="Roboto" w:hAnsi="Roboto" w:cs="Roboto"/>
                <w:color w:val="050707"/>
              </w:rPr>
              <w:t>: USD 31,148,965</w:t>
            </w:r>
          </w:p>
        </w:tc>
      </w:tr>
      <w:tr w:rsidR="008A068F" w14:paraId="0653027D" w14:textId="77777777">
        <w:tc>
          <w:tcPr>
            <w:tcW w:w="8280" w:type="dxa"/>
          </w:tcPr>
          <w:p w14:paraId="4B6FE75E" w14:textId="77777777" w:rsidR="008A068F" w:rsidRDefault="007D3091">
            <w:pPr>
              <w:pBdr>
                <w:top w:val="nil"/>
                <w:left w:val="nil"/>
                <w:bottom w:val="nil"/>
                <w:right w:val="nil"/>
                <w:between w:val="nil"/>
              </w:pBdr>
              <w:spacing w:after="120" w:line="240" w:lineRule="auto"/>
              <w:jc w:val="both"/>
              <w:rPr>
                <w:rFonts w:ascii="Roboto" w:eastAsia="Roboto" w:hAnsi="Roboto" w:cs="Roboto"/>
                <w:color w:val="050707"/>
              </w:rPr>
            </w:pPr>
            <w:r>
              <w:rPr>
                <w:rFonts w:ascii="Roboto" w:eastAsia="Roboto" w:hAnsi="Roboto" w:cs="Roboto"/>
                <w:b/>
                <w:color w:val="17365D"/>
              </w:rPr>
              <w:lastRenderedPageBreak/>
              <w:t>Improving infection diseases prevention and control:</w:t>
            </w:r>
            <w:r>
              <w:rPr>
                <w:rFonts w:ascii="Roboto" w:eastAsia="Roboto" w:hAnsi="Roboto" w:cs="Roboto"/>
                <w:color w:val="050707"/>
              </w:rPr>
              <w:t xml:space="preserve"> In responding to the gaps identified around HIV, tuberculosis, malaria, COVID-19 and hepatitis, service providers will be supported to improve their capacity to deliver comprehensive prevention, care and treatment services for all. Populations of focus include children, adolescents, young people, women, key populations at risk of HIV, and other vulnerable groups. Capacities to prevent and manage non-communicable diseases (NCDs) will be reinforced within Rwanda’s health system to counter the emerging prevalence of common NCDs. The UN will also orient technical and financial support towards enhancing the health system’s resilience and capacity to respond to COVID-19 and other health emergencies in the future.   </w:t>
            </w:r>
          </w:p>
          <w:p w14:paraId="1F0BD452"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SDG Targets</w:t>
            </w:r>
            <w:r>
              <w:rPr>
                <w:rFonts w:ascii="Roboto" w:eastAsia="Roboto" w:hAnsi="Roboto" w:cs="Roboto"/>
                <w:color w:val="050707"/>
              </w:rPr>
              <w:t xml:space="preserve">: 3.3, 3.4, </w:t>
            </w:r>
          </w:p>
          <w:p w14:paraId="23DD1918"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Contributing UN Agencies</w:t>
            </w:r>
            <w:r>
              <w:rPr>
                <w:rFonts w:ascii="Roboto" w:eastAsia="Roboto" w:hAnsi="Roboto" w:cs="Roboto"/>
                <w:color w:val="050707"/>
              </w:rPr>
              <w:t>: WHO, UNICEF, UNAIDS, UNFPA, UNHCR</w:t>
            </w:r>
          </w:p>
          <w:p w14:paraId="7418763F"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Partners</w:t>
            </w:r>
            <w:r>
              <w:rPr>
                <w:rFonts w:ascii="Roboto" w:eastAsia="Roboto" w:hAnsi="Roboto" w:cs="Roboto"/>
                <w:color w:val="050707"/>
              </w:rPr>
              <w:t xml:space="preserve">: </w:t>
            </w:r>
            <w:proofErr w:type="spellStart"/>
            <w:r>
              <w:rPr>
                <w:rFonts w:ascii="Roboto" w:eastAsia="Roboto" w:hAnsi="Roboto" w:cs="Roboto"/>
                <w:color w:val="050707"/>
              </w:rPr>
              <w:t>MoH</w:t>
            </w:r>
            <w:proofErr w:type="spellEnd"/>
            <w:r>
              <w:rPr>
                <w:rFonts w:ascii="Roboto" w:eastAsia="Roboto" w:hAnsi="Roboto" w:cs="Roboto"/>
                <w:color w:val="050707"/>
              </w:rPr>
              <w:t>, NCDA, NISR, RBC, CSOs</w:t>
            </w:r>
          </w:p>
          <w:p w14:paraId="697D487E"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Budget</w:t>
            </w:r>
            <w:r>
              <w:rPr>
                <w:rFonts w:ascii="Roboto" w:eastAsia="Roboto" w:hAnsi="Roboto" w:cs="Roboto"/>
                <w:color w:val="050707"/>
              </w:rPr>
              <w:t>: USD 8,614,451</w:t>
            </w:r>
          </w:p>
        </w:tc>
      </w:tr>
      <w:tr w:rsidR="008A068F" w14:paraId="14D3F216" w14:textId="77777777">
        <w:tc>
          <w:tcPr>
            <w:tcW w:w="8280" w:type="dxa"/>
          </w:tcPr>
          <w:p w14:paraId="39931A6D" w14:textId="77777777" w:rsidR="008A068F" w:rsidRDefault="007D3091">
            <w:pPr>
              <w:pBdr>
                <w:top w:val="nil"/>
                <w:left w:val="nil"/>
                <w:bottom w:val="nil"/>
                <w:right w:val="nil"/>
                <w:between w:val="nil"/>
              </w:pBdr>
              <w:spacing w:after="120" w:line="240" w:lineRule="auto"/>
              <w:jc w:val="both"/>
              <w:rPr>
                <w:rFonts w:ascii="Roboto" w:eastAsia="Roboto" w:hAnsi="Roboto" w:cs="Roboto"/>
                <w:color w:val="050707"/>
              </w:rPr>
            </w:pPr>
            <w:r>
              <w:rPr>
                <w:rFonts w:ascii="Roboto" w:eastAsia="Roboto" w:hAnsi="Roboto" w:cs="Roboto"/>
                <w:b/>
                <w:color w:val="17365D"/>
              </w:rPr>
              <w:t>Improving quality and coverage of healthcare services:</w:t>
            </w:r>
            <w:r>
              <w:rPr>
                <w:rFonts w:ascii="Roboto" w:eastAsia="Roboto" w:hAnsi="Roboto" w:cs="Roboto"/>
                <w:color w:val="050707"/>
              </w:rPr>
              <w:t xml:space="preserve">  At the national level, the UN continues to contribute to enable health systems to more effectively develop, coordinate, finance, implement and monitor key health policies and strategies in line with Universal Health Coverage principles. Technical support is dedicated to monitoring and evaluation of health services delivery as well as to revision and development of strategic policies such as the health financing strategic plan, e-health strategic plan, updating of the Community Based Health Insurance Strategy and the next Health Sector Strategic Plan. Support will be provided to further expanding health insurance coverage to include more vulnerable groups such as migrants and more refugees. The UN will also support Rwanda in increasing equitable access to COVID-19 vaccines and treatment, as well as domestic production of vaccines. </w:t>
            </w:r>
          </w:p>
          <w:p w14:paraId="5B699718"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SDG Targets</w:t>
            </w:r>
            <w:r>
              <w:rPr>
                <w:rFonts w:ascii="Roboto" w:eastAsia="Roboto" w:hAnsi="Roboto" w:cs="Roboto"/>
                <w:color w:val="050707"/>
              </w:rPr>
              <w:t xml:space="preserve">: 3.8 </w:t>
            </w:r>
          </w:p>
          <w:p w14:paraId="7CD66934"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Contributing UN Agencies</w:t>
            </w:r>
            <w:r>
              <w:rPr>
                <w:rFonts w:ascii="Roboto" w:eastAsia="Roboto" w:hAnsi="Roboto" w:cs="Roboto"/>
                <w:color w:val="050707"/>
              </w:rPr>
              <w:t>: UNICEF, WHO, UNFPA, UNHCR</w:t>
            </w:r>
          </w:p>
          <w:p w14:paraId="488EE8E6"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Partners</w:t>
            </w:r>
            <w:r>
              <w:rPr>
                <w:rFonts w:ascii="Roboto" w:eastAsia="Roboto" w:hAnsi="Roboto" w:cs="Roboto"/>
                <w:color w:val="050707"/>
              </w:rPr>
              <w:t xml:space="preserve">: NIDA, MINALOC </w:t>
            </w:r>
            <w:proofErr w:type="spellStart"/>
            <w:r>
              <w:rPr>
                <w:rFonts w:ascii="Roboto" w:eastAsia="Roboto" w:hAnsi="Roboto" w:cs="Roboto"/>
                <w:color w:val="050707"/>
              </w:rPr>
              <w:t>MoH</w:t>
            </w:r>
            <w:proofErr w:type="spellEnd"/>
            <w:r>
              <w:rPr>
                <w:rFonts w:ascii="Roboto" w:eastAsia="Roboto" w:hAnsi="Roboto" w:cs="Roboto"/>
                <w:color w:val="050707"/>
              </w:rPr>
              <w:t>, MINEMA, NCDA, NISR, RBC, CSOs</w:t>
            </w:r>
          </w:p>
          <w:p w14:paraId="2D89A6E2"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Budget</w:t>
            </w:r>
            <w:r>
              <w:rPr>
                <w:rFonts w:ascii="Roboto" w:eastAsia="Roboto" w:hAnsi="Roboto" w:cs="Roboto"/>
                <w:color w:val="050707"/>
              </w:rPr>
              <w:t>: USD 27,804,951</w:t>
            </w:r>
          </w:p>
        </w:tc>
      </w:tr>
      <w:tr w:rsidR="008A068F" w14:paraId="331583DA" w14:textId="77777777">
        <w:tc>
          <w:tcPr>
            <w:tcW w:w="8280" w:type="dxa"/>
          </w:tcPr>
          <w:p w14:paraId="21FB027F" w14:textId="77777777" w:rsidR="008A068F" w:rsidRDefault="007D3091">
            <w:pPr>
              <w:pBdr>
                <w:top w:val="nil"/>
                <w:left w:val="nil"/>
                <w:bottom w:val="nil"/>
                <w:right w:val="nil"/>
                <w:between w:val="nil"/>
              </w:pBdr>
              <w:spacing w:after="120" w:line="240" w:lineRule="auto"/>
              <w:jc w:val="both"/>
              <w:rPr>
                <w:rFonts w:ascii="Roboto" w:eastAsia="Roboto" w:hAnsi="Roboto" w:cs="Roboto"/>
                <w:color w:val="050707"/>
              </w:rPr>
            </w:pPr>
            <w:r>
              <w:rPr>
                <w:rFonts w:ascii="Roboto" w:eastAsia="Roboto" w:hAnsi="Roboto" w:cs="Roboto"/>
                <w:b/>
                <w:color w:val="17365D"/>
              </w:rPr>
              <w:t>Increasing coverage of nutrition services and food security:</w:t>
            </w:r>
            <w:r>
              <w:rPr>
                <w:rFonts w:ascii="Roboto" w:eastAsia="Roboto" w:hAnsi="Roboto" w:cs="Roboto"/>
                <w:color w:val="050707"/>
              </w:rPr>
              <w:t xml:space="preserve"> A multisectoral approach will be used at national and community levels to enhance uptake of nutrition interventions and improve food security. This includes information and techniques on diversification and intensification of food production and </w:t>
            </w:r>
            <w:r>
              <w:rPr>
                <w:rFonts w:ascii="Roboto" w:eastAsia="Roboto" w:hAnsi="Roboto" w:cs="Roboto"/>
                <w:color w:val="3C4043"/>
                <w:highlight w:val="white"/>
              </w:rPr>
              <w:t>education on consumption of nutritious food</w:t>
            </w:r>
            <w:r>
              <w:rPr>
                <w:rFonts w:ascii="Roboto" w:eastAsia="Roboto" w:hAnsi="Roboto" w:cs="Roboto"/>
                <w:color w:val="050707"/>
              </w:rPr>
              <w:t xml:space="preserve">. The UN will contribute to addressing gaps in programme design such as in targeting and coverage of food and nutrition security programmes. This will include building nutrition-sensitive social protection projects and systems that will enable vulnerable communities to respond to, and recover from, shocks and build their resilience. Additionally, continued support will be provided to the National School Feeding Programme and ensuring provision of food and nutrition assistance to refugees and returnees and other vulnerable groups including poorest households, children under five, pregnant and nursing women and girls and people with disabilities. Support will be provided in improving duty bearer capacities for the prevention of chronic malnutrition, identification and management of acute malnutrition, micronutrient deficiencies, as well as infant and young child feeding counselling, including in refugee settings. The UN will also intervene to enhance the role of Community Health Workers in early identification of malnutrition including growth monitoring. Moreover, increasing private sector participation in addressing nutrition and food security will be addressed. Interventions will also help the National Child Development Agency (NCDA) to improve national capacities to plan, monitor and implement multisectoral nutrition </w:t>
            </w:r>
            <w:r>
              <w:rPr>
                <w:rFonts w:ascii="Roboto" w:eastAsia="Roboto" w:hAnsi="Roboto" w:cs="Roboto"/>
                <w:color w:val="050707"/>
              </w:rPr>
              <w:lastRenderedPageBreak/>
              <w:t xml:space="preserve">programmes and to document best practices and lessons. At the national level, the UN will strengthen nutritional surveillance at district and central levels, using new technologies to enable provision of timely food and nutrition security information for advocacy and awareness-raising. Also, by leveraging UN expertise in vulnerability analysis, early warning, emergency preparedness and asset creation, the Government will be assisted to fully manage and operationalize responsive evidence-informed processes and programmes. </w:t>
            </w:r>
          </w:p>
          <w:p w14:paraId="359B8712"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SDG Targets</w:t>
            </w:r>
            <w:r>
              <w:rPr>
                <w:rFonts w:ascii="Roboto" w:eastAsia="Roboto" w:hAnsi="Roboto" w:cs="Roboto"/>
                <w:color w:val="050707"/>
              </w:rPr>
              <w:t>: 2.1, 2.2</w:t>
            </w:r>
          </w:p>
          <w:p w14:paraId="2A999B93"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Contributing UN Agencies</w:t>
            </w:r>
            <w:r>
              <w:rPr>
                <w:rFonts w:ascii="Roboto" w:eastAsia="Roboto" w:hAnsi="Roboto" w:cs="Roboto"/>
                <w:color w:val="050707"/>
              </w:rPr>
              <w:t xml:space="preserve">: WFP, UNICEF, FAO, WFP, UNHCR </w:t>
            </w:r>
          </w:p>
          <w:p w14:paraId="61F22EAB"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Partners</w:t>
            </w:r>
            <w:r>
              <w:rPr>
                <w:rFonts w:ascii="Roboto" w:eastAsia="Roboto" w:hAnsi="Roboto" w:cs="Roboto"/>
                <w:color w:val="050707"/>
              </w:rPr>
              <w:t xml:space="preserve">: LODA, MINEMA, MIGEPROF, MINAGRI, MINALOC MINEDUC, </w:t>
            </w:r>
            <w:proofErr w:type="spellStart"/>
            <w:r>
              <w:rPr>
                <w:rFonts w:ascii="Roboto" w:eastAsia="Roboto" w:hAnsi="Roboto" w:cs="Roboto"/>
                <w:color w:val="050707"/>
              </w:rPr>
              <w:t>MoH</w:t>
            </w:r>
            <w:proofErr w:type="spellEnd"/>
            <w:r>
              <w:rPr>
                <w:rFonts w:ascii="Roboto" w:eastAsia="Roboto" w:hAnsi="Roboto" w:cs="Roboto"/>
                <w:color w:val="050707"/>
              </w:rPr>
              <w:t>, NCDA, RAB, RBC, REB, CSOs</w:t>
            </w:r>
          </w:p>
          <w:p w14:paraId="22F52EEA"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Budget</w:t>
            </w:r>
            <w:r>
              <w:rPr>
                <w:rFonts w:ascii="Roboto" w:eastAsia="Roboto" w:hAnsi="Roboto" w:cs="Roboto"/>
                <w:color w:val="050707"/>
              </w:rPr>
              <w:t>: USD 182,881,014</w:t>
            </w:r>
          </w:p>
        </w:tc>
      </w:tr>
      <w:tr w:rsidR="008A068F" w14:paraId="1647DB6D" w14:textId="77777777">
        <w:tc>
          <w:tcPr>
            <w:tcW w:w="8280" w:type="dxa"/>
          </w:tcPr>
          <w:p w14:paraId="5B70088D" w14:textId="77777777" w:rsidR="008A068F" w:rsidRDefault="007D3091">
            <w:pPr>
              <w:pBdr>
                <w:top w:val="nil"/>
                <w:left w:val="nil"/>
                <w:bottom w:val="nil"/>
                <w:right w:val="nil"/>
                <w:between w:val="nil"/>
              </w:pBdr>
              <w:spacing w:after="120" w:line="240" w:lineRule="auto"/>
              <w:jc w:val="both"/>
              <w:rPr>
                <w:rFonts w:ascii="Roboto" w:eastAsia="Roboto" w:hAnsi="Roboto" w:cs="Roboto"/>
                <w:color w:val="050707"/>
              </w:rPr>
            </w:pPr>
            <w:r>
              <w:rPr>
                <w:rFonts w:ascii="Roboto" w:eastAsia="Roboto" w:hAnsi="Roboto" w:cs="Roboto"/>
                <w:b/>
                <w:color w:val="17365D"/>
              </w:rPr>
              <w:lastRenderedPageBreak/>
              <w:t>Enhancing access to quality of education:</w:t>
            </w:r>
            <w:r>
              <w:rPr>
                <w:rFonts w:ascii="Roboto" w:eastAsia="Roboto" w:hAnsi="Roboto" w:cs="Roboto"/>
                <w:color w:val="050707"/>
              </w:rPr>
              <w:t xml:space="preserve"> Education service providers will be reinforced by the UN to increase technical capacity to deliver and increase the uptake of high quality and inclusive early childhood development and pre-primary, primary and secondary education for all children. Emphasis will be placed on ensuring children aged 0-6 years in target districts participate in organised ECD and pre-primary education programmes. At the primary and secondary school levels, teachers will be capacitated to improve their and pedagogical skills through the implementation of a teacher development framework. This is in addition to various capacity development initiatives, including inclusive education and information and communication technology (ICT) in education. Initiatives will also continue to increase access to primary education and learning outcomes for vulnerable groups such as refugees and children with disabilities. Extending education access for refugee communities will be pursued, by advocating for the integration of schools in the national education system. In response to the impact of COVID-19 on the education system, the UN will focus on addressing all disruptions to the students’ learning, including support to increasing and improving schools’ infrastructure and controlling the spread of COVID-19 in the school’s settings. Dedicated support will also be directed towards leveraging the high catalytic potential of science, technology, engineering, and mathematics (STEM) and digitalization of the education sector. </w:t>
            </w:r>
          </w:p>
          <w:p w14:paraId="7404F890"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SDG Targets</w:t>
            </w:r>
            <w:r>
              <w:rPr>
                <w:rFonts w:ascii="Roboto" w:eastAsia="Roboto" w:hAnsi="Roboto" w:cs="Roboto"/>
                <w:color w:val="050707"/>
              </w:rPr>
              <w:t xml:space="preserve">: 4.1, 4.2, 4.3, 4.4, 4.5, 4.7 </w:t>
            </w:r>
          </w:p>
          <w:p w14:paraId="7DC0A95D"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Contributing UN Agencies</w:t>
            </w:r>
            <w:r>
              <w:rPr>
                <w:rFonts w:ascii="Roboto" w:eastAsia="Roboto" w:hAnsi="Roboto" w:cs="Roboto"/>
                <w:color w:val="050707"/>
              </w:rPr>
              <w:t xml:space="preserve">: UNICEF, UNESCO, UNHCR, UNFPA, WHO </w:t>
            </w:r>
          </w:p>
          <w:p w14:paraId="632E5B21"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Partners</w:t>
            </w:r>
            <w:r>
              <w:rPr>
                <w:rFonts w:ascii="Roboto" w:eastAsia="Roboto" w:hAnsi="Roboto" w:cs="Roboto"/>
                <w:color w:val="050707"/>
              </w:rPr>
              <w:t>: MINEDUC, MINICT MININFRA, NISR, REB, CSOs</w:t>
            </w:r>
          </w:p>
          <w:p w14:paraId="046AF50E"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Budget</w:t>
            </w:r>
            <w:r>
              <w:rPr>
                <w:rFonts w:ascii="Roboto" w:eastAsia="Roboto" w:hAnsi="Roboto" w:cs="Roboto"/>
                <w:color w:val="050707"/>
              </w:rPr>
              <w:t>: USD 61,407,971</w:t>
            </w:r>
          </w:p>
        </w:tc>
      </w:tr>
      <w:tr w:rsidR="008A068F" w14:paraId="2DA9F7F6" w14:textId="77777777">
        <w:tc>
          <w:tcPr>
            <w:tcW w:w="8280" w:type="dxa"/>
          </w:tcPr>
          <w:p w14:paraId="5DB9A70F" w14:textId="77777777" w:rsidR="008A068F" w:rsidRDefault="007D3091">
            <w:pPr>
              <w:pBdr>
                <w:top w:val="nil"/>
                <w:left w:val="nil"/>
                <w:bottom w:val="nil"/>
                <w:right w:val="nil"/>
                <w:between w:val="nil"/>
              </w:pBdr>
              <w:spacing w:after="120" w:line="240" w:lineRule="auto"/>
              <w:jc w:val="both"/>
              <w:rPr>
                <w:rFonts w:ascii="Roboto" w:eastAsia="Roboto" w:hAnsi="Roboto" w:cs="Roboto"/>
                <w:color w:val="050707"/>
              </w:rPr>
            </w:pPr>
            <w:r>
              <w:rPr>
                <w:rFonts w:ascii="Roboto" w:eastAsia="Roboto" w:hAnsi="Roboto" w:cs="Roboto"/>
                <w:b/>
                <w:color w:val="17365D"/>
              </w:rPr>
              <w:t>Expanding WASH capacity and services:</w:t>
            </w:r>
            <w:r>
              <w:rPr>
                <w:rFonts w:ascii="Roboto" w:eastAsia="Roboto" w:hAnsi="Roboto" w:cs="Roboto"/>
                <w:color w:val="050707"/>
              </w:rPr>
              <w:t xml:space="preserve"> Through provision of high-quality advice and funding, the UN will contribute to enhancing technical and institutional capacity to plan, implement and monitor delivery of inclusive water, sanitation, and hygiene services for all, including in humanitarian settings. As part of the UN’s contribution to preventing further spread of COVID-19, actions will include strengthening WASH in institutions such as schools and health facilities. Focus will be on handwashing with soap and menstrual hygiene management, which not only will aim to fulfil the human right to water and sanitation, but also make significant contributions to improve nutrition, health, education, ECD, and women and girls’ empowerment. Technical assistance will aim to build the national capacities to plan, manage and monitor a system-approach that increases coverage and ensures sustainable WASH for all, including modelling at district level to generate evidence of effective approaches which can be scaled up. Moreover, interventions will be building capacities of WASH stakeholders in assessment, prevention, mitigation, and management of health risks associated with water, sanitation, and hygiene. Specific interventions will be provided to national and district level administration in responding to humanitarian needs of refugees and COVID-19 prevention. </w:t>
            </w:r>
          </w:p>
          <w:p w14:paraId="364AC8B6"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SDG Targets</w:t>
            </w:r>
            <w:r>
              <w:rPr>
                <w:rFonts w:ascii="Roboto" w:eastAsia="Roboto" w:hAnsi="Roboto" w:cs="Roboto"/>
                <w:color w:val="050707"/>
              </w:rPr>
              <w:t>:  6.1, 6.2, 6.4</w:t>
            </w:r>
          </w:p>
          <w:p w14:paraId="6E02B4EC"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Contributing UN Agencies</w:t>
            </w:r>
            <w:r>
              <w:rPr>
                <w:rFonts w:ascii="Roboto" w:eastAsia="Roboto" w:hAnsi="Roboto" w:cs="Roboto"/>
                <w:color w:val="050707"/>
              </w:rPr>
              <w:t>: UNICEF, WHO, UNHCR, UNESCO</w:t>
            </w:r>
          </w:p>
          <w:p w14:paraId="78E3B485"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Partners</w:t>
            </w:r>
            <w:r>
              <w:rPr>
                <w:rFonts w:ascii="Roboto" w:eastAsia="Roboto" w:hAnsi="Roboto" w:cs="Roboto"/>
                <w:color w:val="050707"/>
              </w:rPr>
              <w:t>: MINALOC MINEDUC, MININFRA, MoH, MINEMA, NISR, RBC, REB, WASAC, CSOs</w:t>
            </w:r>
          </w:p>
          <w:p w14:paraId="52915D02"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Budget</w:t>
            </w:r>
            <w:r>
              <w:rPr>
                <w:rFonts w:ascii="Roboto" w:eastAsia="Roboto" w:hAnsi="Roboto" w:cs="Roboto"/>
                <w:color w:val="050707"/>
              </w:rPr>
              <w:t xml:space="preserve">: USD 30,723,796 </w:t>
            </w:r>
          </w:p>
        </w:tc>
      </w:tr>
    </w:tbl>
    <w:p w14:paraId="6C9A50DC" w14:textId="6A07DA2E" w:rsidR="008A068F" w:rsidRDefault="008A068F"/>
    <w:p w14:paraId="4A4A0920" w14:textId="77777777" w:rsidR="00E26BE9" w:rsidRDefault="00E26BE9"/>
    <w:tbl>
      <w:tblPr>
        <w:tblStyle w:val="affc"/>
        <w:tblW w:w="8280"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0"/>
      </w:tblGrid>
      <w:tr w:rsidR="008A068F" w14:paraId="2F8E4838" w14:textId="77777777">
        <w:tc>
          <w:tcPr>
            <w:tcW w:w="8280" w:type="dxa"/>
            <w:shd w:val="clear" w:color="auto" w:fill="244061"/>
          </w:tcPr>
          <w:p w14:paraId="771D0679" w14:textId="77777777" w:rsidR="008A068F" w:rsidRDefault="007D3091">
            <w:pPr>
              <w:pBdr>
                <w:top w:val="nil"/>
                <w:left w:val="nil"/>
                <w:bottom w:val="nil"/>
                <w:right w:val="nil"/>
                <w:between w:val="nil"/>
              </w:pBdr>
              <w:spacing w:after="120" w:line="240" w:lineRule="auto"/>
              <w:jc w:val="both"/>
              <w:rPr>
                <w:rFonts w:ascii="Roboto" w:eastAsia="Roboto" w:hAnsi="Roboto" w:cs="Roboto"/>
                <w:b/>
                <w:color w:val="FFFFFF"/>
                <w:sz w:val="19"/>
                <w:szCs w:val="19"/>
              </w:rPr>
            </w:pPr>
            <w:r>
              <w:rPr>
                <w:rFonts w:ascii="Roboto" w:eastAsia="Roboto" w:hAnsi="Roboto" w:cs="Roboto"/>
                <w:b/>
                <w:color w:val="FFFFFF"/>
                <w:sz w:val="19"/>
                <w:szCs w:val="19"/>
              </w:rPr>
              <w:t xml:space="preserve">UNSDCF OUTCOME 4:  </w:t>
            </w:r>
            <w:r>
              <w:rPr>
                <w:rFonts w:ascii="Roboto" w:eastAsia="Roboto" w:hAnsi="Roboto" w:cs="Roboto"/>
                <w:b/>
                <w:i/>
                <w:color w:val="FFFFFF"/>
                <w:sz w:val="19"/>
                <w:szCs w:val="19"/>
              </w:rPr>
              <w:t>BY 2024, PEOPLE IN RWANDA, PARTICULARLY THE MOST VULNERABLE, HAVE INCREASED RESILIENCE TO BOTH NATURAL AND MAN-MADE SHOCKS AND LIVE A LIFE FREE FROM ALL FORMS OF VIOLENCE AND DISCRIMINATION.</w:t>
            </w:r>
          </w:p>
        </w:tc>
      </w:tr>
      <w:tr w:rsidR="008A068F" w14:paraId="342E6881" w14:textId="77777777">
        <w:tc>
          <w:tcPr>
            <w:tcW w:w="8280" w:type="dxa"/>
          </w:tcPr>
          <w:p w14:paraId="0075545B" w14:textId="77777777" w:rsidR="008A068F" w:rsidRDefault="007D3091">
            <w:pPr>
              <w:pBdr>
                <w:top w:val="nil"/>
                <w:left w:val="nil"/>
                <w:bottom w:val="nil"/>
                <w:right w:val="nil"/>
                <w:between w:val="nil"/>
              </w:pBdr>
              <w:tabs>
                <w:tab w:val="left" w:pos="6497"/>
              </w:tabs>
              <w:spacing w:after="120" w:line="240" w:lineRule="auto"/>
              <w:jc w:val="both"/>
              <w:rPr>
                <w:rFonts w:ascii="Roboto" w:eastAsia="Roboto" w:hAnsi="Roboto" w:cs="Roboto"/>
                <w:b/>
                <w:color w:val="17365D"/>
              </w:rPr>
            </w:pPr>
            <w:r>
              <w:rPr>
                <w:rFonts w:ascii="Roboto" w:eastAsia="Roboto" w:hAnsi="Roboto" w:cs="Roboto"/>
                <w:b/>
                <w:color w:val="17365D"/>
              </w:rPr>
              <w:t xml:space="preserve">Strengthening social protection systems and expanding coverage:  </w:t>
            </w:r>
            <w:r>
              <w:rPr>
                <w:rFonts w:ascii="Roboto" w:eastAsia="Roboto" w:hAnsi="Roboto" w:cs="Roboto"/>
                <w:color w:val="050707"/>
              </w:rPr>
              <w:t xml:space="preserve">The UN system in Rwanda will reinforce the national social protection system to effectively deliver shock-responsive, child-, gender- and nutrition-sensitive safety nets for vulnerable families in target areas and ensure socio-economic inclusion and shelter for vulnerable groups. The UN agencies will collaborate with other development partners to support the Government leverage existing social protection programmes to reduce impact of COVID-19 on most vulnerable households and those most exposed to risks of natural disasters, thereby contributing to increased household and community resilience. Specifically, the UN will continue to promote expansion of the scope of the public works component of the national social protection scheme, VUP. Technical assistance will integrate interventions for emergency preparedness, design, and coordination of continuity of social protection service deliver and relief response after occurrence of shocks and emergencies. Critical elements of the UN’s action include improving social protection monitoring and evaluation systems, targeting integrated core social protection, nutrition-sensitive measures, and access to social care services with integrated case management and community mobilization. Enhancing the evidence base on child poverty and social protection, including analysis on benefits, financing and budgeting of the sector and updating of child poverty measurements. Towards expanding coverage, the UN will provide technical and financial assistance to scale up child and gender-sensitive social protection options in urban and rural areas. Building the capacity to increase year-round access to food by extremely vulnerable and poor households will be a priority. Further, the UN will promote policy harmonization to reinforce integration and improve the delivery of social protection and basic social and nutrition services. This will reduce risks of child deprivation and develop human capital of most vulnerable children. The efforts include policy advocacy for inclusion of refugee populations into national social protection structures. </w:t>
            </w:r>
          </w:p>
          <w:p w14:paraId="3031C987"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SDG Targets</w:t>
            </w:r>
            <w:r>
              <w:rPr>
                <w:rFonts w:ascii="Roboto" w:eastAsia="Roboto" w:hAnsi="Roboto" w:cs="Roboto"/>
                <w:color w:val="050707"/>
              </w:rPr>
              <w:t>: 1.1, 1.2, 1.3, 10.1, 10.4</w:t>
            </w:r>
          </w:p>
          <w:p w14:paraId="010D08CE"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Contributing UN Agencies</w:t>
            </w:r>
            <w:r>
              <w:rPr>
                <w:rFonts w:ascii="Roboto" w:eastAsia="Roboto" w:hAnsi="Roboto" w:cs="Roboto"/>
                <w:color w:val="050707"/>
              </w:rPr>
              <w:t>: WFP, UNICEF, IOM, FAO, UNHCR, UNHABITAT</w:t>
            </w:r>
          </w:p>
          <w:p w14:paraId="6C176DC2"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Partners</w:t>
            </w:r>
            <w:r>
              <w:rPr>
                <w:rFonts w:ascii="Roboto" w:eastAsia="Roboto" w:hAnsi="Roboto" w:cs="Roboto"/>
                <w:color w:val="050707"/>
              </w:rPr>
              <w:t xml:space="preserve">: LODA, MINEMA, MIGEPROF, MINAGRI, MINALOC, MININFRA, MINIJUST, </w:t>
            </w:r>
            <w:proofErr w:type="spellStart"/>
            <w:r>
              <w:rPr>
                <w:rFonts w:ascii="Roboto" w:eastAsia="Roboto" w:hAnsi="Roboto" w:cs="Roboto"/>
                <w:color w:val="050707"/>
              </w:rPr>
              <w:t>MoH</w:t>
            </w:r>
            <w:proofErr w:type="spellEnd"/>
            <w:r>
              <w:rPr>
                <w:rFonts w:ascii="Roboto" w:eastAsia="Roboto" w:hAnsi="Roboto" w:cs="Roboto"/>
                <w:color w:val="050707"/>
              </w:rPr>
              <w:t>, NCDA, NISR, CSOs</w:t>
            </w:r>
          </w:p>
          <w:p w14:paraId="59DAA665"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Budget</w:t>
            </w:r>
            <w:r>
              <w:rPr>
                <w:rFonts w:ascii="Roboto" w:eastAsia="Roboto" w:hAnsi="Roboto" w:cs="Roboto"/>
                <w:color w:val="050707"/>
              </w:rPr>
              <w:t>: USD 58,599,219</w:t>
            </w:r>
          </w:p>
        </w:tc>
      </w:tr>
      <w:tr w:rsidR="008A068F" w14:paraId="4D475D83" w14:textId="77777777">
        <w:tc>
          <w:tcPr>
            <w:tcW w:w="8280" w:type="dxa"/>
          </w:tcPr>
          <w:p w14:paraId="736BE158" w14:textId="77777777" w:rsidR="008A068F" w:rsidRDefault="007D3091">
            <w:pPr>
              <w:pBdr>
                <w:top w:val="nil"/>
                <w:left w:val="nil"/>
                <w:bottom w:val="nil"/>
                <w:right w:val="nil"/>
                <w:between w:val="nil"/>
              </w:pBdr>
              <w:spacing w:after="120" w:line="240" w:lineRule="auto"/>
              <w:jc w:val="both"/>
              <w:rPr>
                <w:rFonts w:ascii="Roboto" w:eastAsia="Roboto" w:hAnsi="Roboto" w:cs="Roboto"/>
                <w:b/>
                <w:color w:val="17365D"/>
              </w:rPr>
            </w:pPr>
            <w:r>
              <w:rPr>
                <w:rFonts w:ascii="Roboto" w:eastAsia="Roboto" w:hAnsi="Roboto" w:cs="Roboto"/>
                <w:b/>
                <w:color w:val="17365D"/>
              </w:rPr>
              <w:t xml:space="preserve">Strengthening violence prevention and response: </w:t>
            </w:r>
            <w:r>
              <w:rPr>
                <w:rFonts w:ascii="Roboto" w:eastAsia="Roboto" w:hAnsi="Roboto" w:cs="Roboto"/>
                <w:color w:val="050707"/>
              </w:rPr>
              <w:t xml:space="preserve">The COVID-19 pandemic increased prevalence of domestic violence and sexual violence, especially among minors resulting in a substantial increase in the teenage pregnancies across the country. Therefore, the UN will strengthen its efforts towards the prevention of all forms of violence against women and children, sexual and gender-based violence (SGBV), as well as child abuse, exploitation, and neglect. Going forward interventions to address cyber-violence and human trafficking will be prioritized. In partnership with a broad-range of government institutions and civil society organisations, UN agencies will work with service providers and communities to increase their capacities and knowledge to prevent and respond to these rights violations through a system-strengthening approach. Specific targets in this area for the UN include the reintegration of children without adequate parental care into family-based care rather than institutional care arrangements. It also includes socio-economic rehabilitation and reintegration and access to justice for victims of SGBV. Child protection initiatives, in the form of increased awareness of the importance of birth registration in targeted districts, will also take place. At the community level, including in refugee camps, there will be a focus on behaviour change, legal and women’s rights literacy, the identification and promotion of positive social norms on SGBV prevention and response, and anti-trafficking. Health service providers, security organs and judiciary capacities to provide required medical, psychosocial, and legal support to victims will also be strengthened. Well-targeted interventions will be implemented for teenage mothers and people living with specific </w:t>
            </w:r>
            <w:r>
              <w:rPr>
                <w:rFonts w:ascii="Roboto" w:eastAsia="Roboto" w:hAnsi="Roboto" w:cs="Roboto"/>
                <w:color w:val="050707"/>
              </w:rPr>
              <w:lastRenderedPageBreak/>
              <w:t xml:space="preserve">vulnerabilities, physical disabilities or chronic diseases that could perpetuate their vulnerability to SGBV, either directly or indirectly. </w:t>
            </w:r>
          </w:p>
          <w:p w14:paraId="0CB0EDEC"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SDG Targets</w:t>
            </w:r>
            <w:r>
              <w:rPr>
                <w:rFonts w:ascii="Roboto" w:eastAsia="Roboto" w:hAnsi="Roboto" w:cs="Roboto"/>
                <w:color w:val="050707"/>
              </w:rPr>
              <w:t>: 5.1, 5.2, 10.2, 10.3, 16.1, 16.2</w:t>
            </w:r>
          </w:p>
          <w:p w14:paraId="7AA4416F"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Contributing UN Agencies</w:t>
            </w:r>
            <w:r>
              <w:rPr>
                <w:rFonts w:ascii="Roboto" w:eastAsia="Roboto" w:hAnsi="Roboto" w:cs="Roboto"/>
                <w:color w:val="050707"/>
              </w:rPr>
              <w:t>: UNICEF, UNHCR, UNFPA, UNWOMEN, IOM, WHO</w:t>
            </w:r>
          </w:p>
          <w:p w14:paraId="0A6F4334"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Partners</w:t>
            </w:r>
            <w:r>
              <w:rPr>
                <w:rFonts w:ascii="Roboto" w:eastAsia="Roboto" w:hAnsi="Roboto" w:cs="Roboto"/>
                <w:color w:val="050707"/>
              </w:rPr>
              <w:t xml:space="preserve">: MIGEPROF, MINALOC MINEDUC, MINIJUST, </w:t>
            </w:r>
            <w:proofErr w:type="spellStart"/>
            <w:r>
              <w:rPr>
                <w:rFonts w:ascii="Roboto" w:eastAsia="Roboto" w:hAnsi="Roboto" w:cs="Roboto"/>
                <w:color w:val="050707"/>
              </w:rPr>
              <w:t>MoH</w:t>
            </w:r>
            <w:proofErr w:type="spellEnd"/>
            <w:r>
              <w:rPr>
                <w:rFonts w:ascii="Roboto" w:eastAsia="Roboto" w:hAnsi="Roboto" w:cs="Roboto"/>
                <w:color w:val="050707"/>
              </w:rPr>
              <w:t>, NCDA, NISR, RBC, RNP, CSOs</w:t>
            </w:r>
          </w:p>
          <w:p w14:paraId="6971C960"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Budget</w:t>
            </w:r>
            <w:r>
              <w:rPr>
                <w:rFonts w:ascii="Roboto" w:eastAsia="Roboto" w:hAnsi="Roboto" w:cs="Roboto"/>
                <w:color w:val="050707"/>
              </w:rPr>
              <w:t>: USD 26,241,609</w:t>
            </w:r>
          </w:p>
        </w:tc>
      </w:tr>
      <w:tr w:rsidR="008A068F" w14:paraId="74529C6B" w14:textId="77777777">
        <w:tc>
          <w:tcPr>
            <w:tcW w:w="8280" w:type="dxa"/>
          </w:tcPr>
          <w:p w14:paraId="45DB4B2C" w14:textId="77777777" w:rsidR="008A068F" w:rsidRDefault="007D3091">
            <w:pPr>
              <w:pBdr>
                <w:top w:val="nil"/>
                <w:left w:val="nil"/>
                <w:bottom w:val="nil"/>
                <w:right w:val="nil"/>
                <w:between w:val="nil"/>
              </w:pBdr>
              <w:spacing w:after="120" w:line="240" w:lineRule="auto"/>
              <w:jc w:val="both"/>
              <w:rPr>
                <w:rFonts w:ascii="Roboto" w:eastAsia="Roboto" w:hAnsi="Roboto" w:cs="Roboto"/>
                <w:color w:val="050707"/>
              </w:rPr>
            </w:pPr>
            <w:r>
              <w:rPr>
                <w:rFonts w:ascii="Roboto" w:eastAsia="Roboto" w:hAnsi="Roboto" w:cs="Roboto"/>
                <w:b/>
                <w:color w:val="17365D"/>
              </w:rPr>
              <w:lastRenderedPageBreak/>
              <w:t xml:space="preserve">Strengthening Disaster risk management and response: </w:t>
            </w:r>
            <w:r>
              <w:rPr>
                <w:rFonts w:ascii="Roboto" w:eastAsia="Roboto" w:hAnsi="Roboto" w:cs="Roboto"/>
                <w:color w:val="050707"/>
              </w:rPr>
              <w:t xml:space="preserve">The UN assists the Government to strengthen national and sub-national institutions and communities’ capacities and enhances their resilience to natural disasters, man-made shocks, and health emergencies. The need for effective capacity of systems to inform harmonized early action to respond quickly to shocks, disasters and emergencies is growing exponentially. While the national capacity for disaster preparedness has improved over the past decade, increasing natural hazards combined with climate change and the high population density leave many people prone to disaster such as landslide, flood, flash flood and drought. Many of the people vulnerable to disasters are from female-headed and poor rural farmers’ households, therefore community contingency plans will be strengthened to address gender-differentiated needs. Community level approaches are necessary to ensure stronger resilience to climate change and natural disasters. Interventions will further align the national disaster risk reduction (DRR) framework with the Sendai Framework for DRR 2015- 2030. Furthermore, the UN will continue to support development of annual updated contingency plans for potential refugee influx and returnee movement; a national action plan for reinforcing core capacities in line with International Health Regulations; and a Health Disaster Risk Management plan aligned with the Sendai Framework. Humanitarian assistance will continue to be provided to refugees, returnees, and migrants. To address immediate food needs while building greater self-reliance, the UN will direct adequate resources to meet the food and nutritional needs of refugee and returnee populations. Adequate resources will also be allocated to implementation and expansion of income- generation activities, including for host communities. Resources will be availed for life-saving basic assistance to the refugees and all necessary social services and infrastructure will be developed and maintained in and around camps. Support in humanitarian settings will be provided through more integrated approaches that promote inclusive planning and bridge the nexus between humanitarian interventions and development. As part of mitigation of refugee influxes and contributing to peaceful co-existence with neighboring countries the UN will also support interventions that improve cross-border trade in areas with high potential for conflict. </w:t>
            </w:r>
          </w:p>
          <w:p w14:paraId="08DFB5FF"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SDG Targets</w:t>
            </w:r>
            <w:r>
              <w:rPr>
                <w:rFonts w:ascii="Roboto" w:eastAsia="Roboto" w:hAnsi="Roboto" w:cs="Roboto"/>
                <w:color w:val="050707"/>
              </w:rPr>
              <w:t>: 1.5, 11.5, 13.1, 16.9</w:t>
            </w:r>
          </w:p>
          <w:p w14:paraId="0955B768"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Contributing UN Agencies</w:t>
            </w:r>
            <w:r>
              <w:rPr>
                <w:rFonts w:ascii="Roboto" w:eastAsia="Roboto" w:hAnsi="Roboto" w:cs="Roboto"/>
                <w:color w:val="050707"/>
              </w:rPr>
              <w:t>: UNHCR, WHO, WFP, FAO, UNECA, UNIDO, UNDP, IOM</w:t>
            </w:r>
          </w:p>
          <w:p w14:paraId="3869B400"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Partners</w:t>
            </w:r>
            <w:r>
              <w:rPr>
                <w:rFonts w:ascii="Roboto" w:eastAsia="Roboto" w:hAnsi="Roboto" w:cs="Roboto"/>
                <w:color w:val="050707"/>
              </w:rPr>
              <w:t xml:space="preserve">: MINEMA, LODA, MINAGRI, MINALOC, MININFRA, </w:t>
            </w:r>
            <w:proofErr w:type="spellStart"/>
            <w:r>
              <w:rPr>
                <w:rFonts w:ascii="Roboto" w:eastAsia="Roboto" w:hAnsi="Roboto" w:cs="Roboto"/>
                <w:color w:val="050707"/>
              </w:rPr>
              <w:t>MoH</w:t>
            </w:r>
            <w:proofErr w:type="spellEnd"/>
            <w:r>
              <w:rPr>
                <w:rFonts w:ascii="Roboto" w:eastAsia="Roboto" w:hAnsi="Roboto" w:cs="Roboto"/>
                <w:color w:val="050707"/>
              </w:rPr>
              <w:t>, NISR, RBC, RNP, WASAC, CSOs</w:t>
            </w:r>
          </w:p>
          <w:p w14:paraId="4A2B25B6"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Budget</w:t>
            </w:r>
            <w:r>
              <w:rPr>
                <w:rFonts w:ascii="Roboto" w:eastAsia="Roboto" w:hAnsi="Roboto" w:cs="Roboto"/>
                <w:color w:val="050707"/>
              </w:rPr>
              <w:t>: USD 16,515,408</w:t>
            </w:r>
          </w:p>
        </w:tc>
      </w:tr>
    </w:tbl>
    <w:p w14:paraId="2047A4E4" w14:textId="77777777" w:rsidR="008A068F" w:rsidRDefault="008A068F"/>
    <w:tbl>
      <w:tblPr>
        <w:tblStyle w:val="affd"/>
        <w:tblW w:w="8280"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0"/>
      </w:tblGrid>
      <w:tr w:rsidR="008A068F" w14:paraId="0B974748" w14:textId="77777777">
        <w:tc>
          <w:tcPr>
            <w:tcW w:w="8280" w:type="dxa"/>
            <w:shd w:val="clear" w:color="auto" w:fill="244061"/>
          </w:tcPr>
          <w:p w14:paraId="778D8795" w14:textId="77777777" w:rsidR="008A068F" w:rsidRDefault="007D3091">
            <w:pPr>
              <w:pBdr>
                <w:top w:val="nil"/>
                <w:left w:val="nil"/>
                <w:bottom w:val="nil"/>
                <w:right w:val="nil"/>
                <w:between w:val="nil"/>
              </w:pBdr>
              <w:spacing w:after="20" w:line="240" w:lineRule="auto"/>
              <w:jc w:val="both"/>
              <w:rPr>
                <w:rFonts w:ascii="Roboto" w:eastAsia="Roboto" w:hAnsi="Roboto" w:cs="Roboto"/>
                <w:b/>
                <w:color w:val="FFFFFF"/>
                <w:sz w:val="19"/>
                <w:szCs w:val="19"/>
              </w:rPr>
            </w:pPr>
            <w:r>
              <w:rPr>
                <w:rFonts w:ascii="Roboto" w:eastAsia="Roboto" w:hAnsi="Roboto" w:cs="Roboto"/>
                <w:b/>
                <w:color w:val="FFFFFF"/>
                <w:sz w:val="19"/>
                <w:szCs w:val="19"/>
              </w:rPr>
              <w:t xml:space="preserve">UNSDCF OUTCOME 5: </w:t>
            </w:r>
            <w:r>
              <w:rPr>
                <w:rFonts w:ascii="Roboto" w:eastAsia="Roboto" w:hAnsi="Roboto" w:cs="Roboto"/>
                <w:b/>
                <w:i/>
                <w:color w:val="FFFFFF"/>
                <w:sz w:val="19"/>
                <w:szCs w:val="19"/>
              </w:rPr>
              <w:t>BY 2024, PEOPLE IN RWANDA BENEFIT FROM ENHANCED GENDER EQUALITY, JUSTICE, HUMAN RIGHTS, PEACE, AND SECURITY</w:t>
            </w:r>
          </w:p>
        </w:tc>
      </w:tr>
      <w:tr w:rsidR="008A068F" w14:paraId="4A00FBC7" w14:textId="77777777">
        <w:tc>
          <w:tcPr>
            <w:tcW w:w="8280" w:type="dxa"/>
          </w:tcPr>
          <w:p w14:paraId="45965B37" w14:textId="77777777" w:rsidR="008A068F" w:rsidRDefault="007D3091">
            <w:pPr>
              <w:pBdr>
                <w:top w:val="nil"/>
                <w:left w:val="nil"/>
                <w:bottom w:val="nil"/>
                <w:right w:val="nil"/>
                <w:between w:val="nil"/>
              </w:pBdr>
              <w:spacing w:after="120" w:line="240" w:lineRule="auto"/>
              <w:jc w:val="both"/>
              <w:rPr>
                <w:rFonts w:ascii="Roboto" w:eastAsia="Roboto" w:hAnsi="Roboto" w:cs="Roboto"/>
                <w:color w:val="050707"/>
              </w:rPr>
            </w:pPr>
            <w:r>
              <w:rPr>
                <w:rFonts w:ascii="Roboto" w:eastAsia="Roboto" w:hAnsi="Roboto" w:cs="Roboto"/>
                <w:b/>
                <w:color w:val="17365D"/>
              </w:rPr>
              <w:t>Gender equality mainstreaming and policy influencing:</w:t>
            </w:r>
            <w:r>
              <w:rPr>
                <w:rFonts w:ascii="Roboto" w:eastAsia="Roboto" w:hAnsi="Roboto" w:cs="Roboto"/>
                <w:b/>
                <w:color w:val="050707"/>
              </w:rPr>
              <w:t xml:space="preserve"> </w:t>
            </w:r>
            <w:r>
              <w:rPr>
                <w:rFonts w:ascii="Roboto" w:eastAsia="Roboto" w:hAnsi="Roboto" w:cs="Roboto"/>
                <w:color w:val="050707"/>
              </w:rPr>
              <w:t xml:space="preserve">Rwanda has made significant progress in advancing gender equality across almost all domains. However, the global gender gap index (GGI) has slightly declined in recent years mostly due to lower performance in the economic participation of women index. Addressing specific gaps identified by this GGI will form a substantial part of UN’s work in GEWE going forward. In advancing the commendable progress made in gender equality and towards closing the remaining gaps, the UN continues to provide technical assistance to the national gender machinery (NGM) in its coordination role as well as state and non-state institutions and the media. This seeks to advance gender equality, women's economic empowerment, political participation, and decision-making at national and local levels and in the private sector. Specifically, the UN will reinforce its contribution to national partners for the implementation </w:t>
            </w:r>
            <w:r>
              <w:rPr>
                <w:rFonts w:ascii="Roboto" w:eastAsia="Roboto" w:hAnsi="Roboto" w:cs="Roboto"/>
                <w:color w:val="050707"/>
              </w:rPr>
              <w:lastRenderedPageBreak/>
              <w:t>of relevant laws and policies. This will be actualized through complementing interventions such as strengthening capacities of staff at national and sub-national levels in gender budget planning, execution tracking and reporting. Furthermore, interventions will prioritize actions in addressing social norms and cultural change that inhibit GEWE through awareness raising and enhanced engagement of men, media, CSOs and faith-based organisations. In addition, women and girls will receive outreach through mentorship programmes in leadership, entrepreneurship, and affirmative procurement. Most support will focus on increasing women’s participation in the private sector, with key interventions targeting increasing the number of women in senior managerial positions. While in political participation interventions will aim to increase women in leadership at local government levels.</w:t>
            </w:r>
          </w:p>
          <w:p w14:paraId="34362074"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SDG Targets</w:t>
            </w:r>
            <w:r>
              <w:rPr>
                <w:rFonts w:ascii="Roboto" w:eastAsia="Roboto" w:hAnsi="Roboto" w:cs="Roboto"/>
                <w:color w:val="050707"/>
              </w:rPr>
              <w:t xml:space="preserve">: 1.4, 5.1, 5.2, 5.3, 5.4, 5.5, 8.6, 10.2, 10.3    </w:t>
            </w:r>
          </w:p>
          <w:p w14:paraId="1B87C2F5"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Contributing UN Agencies</w:t>
            </w:r>
            <w:r>
              <w:rPr>
                <w:rFonts w:ascii="Roboto" w:eastAsia="Roboto" w:hAnsi="Roboto" w:cs="Roboto"/>
                <w:color w:val="050707"/>
              </w:rPr>
              <w:t>: UNWOMEN, UNDP, UNESCO, UNFPA</w:t>
            </w:r>
          </w:p>
          <w:p w14:paraId="424EE90D" w14:textId="77777777" w:rsidR="008A068F" w:rsidRDefault="007D3091">
            <w:pPr>
              <w:pBdr>
                <w:top w:val="nil"/>
                <w:left w:val="nil"/>
                <w:bottom w:val="nil"/>
                <w:right w:val="nil"/>
                <w:between w:val="nil"/>
              </w:pBdr>
              <w:spacing w:after="60" w:line="240" w:lineRule="auto"/>
              <w:rPr>
                <w:sz w:val="24"/>
                <w:szCs w:val="24"/>
              </w:rPr>
            </w:pPr>
            <w:r>
              <w:rPr>
                <w:rFonts w:ascii="Roboto" w:eastAsia="Roboto" w:hAnsi="Roboto" w:cs="Roboto"/>
                <w:b/>
                <w:color w:val="050707"/>
              </w:rPr>
              <w:t>Partners</w:t>
            </w:r>
            <w:r>
              <w:rPr>
                <w:rFonts w:ascii="Roboto" w:eastAsia="Roboto" w:hAnsi="Roboto" w:cs="Roboto"/>
                <w:color w:val="050707"/>
              </w:rPr>
              <w:t>: MINECOFIN, MINEDUC, MINIJUST, MINIYOUTH, NGM, NISR, RGB, RNP, NEC</w:t>
            </w:r>
          </w:p>
          <w:p w14:paraId="684F6C77"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Budget</w:t>
            </w:r>
            <w:r>
              <w:rPr>
                <w:rFonts w:ascii="Roboto" w:eastAsia="Roboto" w:hAnsi="Roboto" w:cs="Roboto"/>
                <w:color w:val="050707"/>
              </w:rPr>
              <w:t>: USD 5,790,000</w:t>
            </w:r>
          </w:p>
        </w:tc>
      </w:tr>
      <w:tr w:rsidR="008A068F" w14:paraId="545BBF30" w14:textId="77777777">
        <w:tc>
          <w:tcPr>
            <w:tcW w:w="8280" w:type="dxa"/>
          </w:tcPr>
          <w:p w14:paraId="22C7E660" w14:textId="77777777" w:rsidR="008A068F" w:rsidRDefault="007D3091">
            <w:pPr>
              <w:pBdr>
                <w:top w:val="nil"/>
                <w:left w:val="nil"/>
                <w:bottom w:val="nil"/>
                <w:right w:val="nil"/>
                <w:between w:val="nil"/>
              </w:pBdr>
              <w:spacing w:after="120" w:line="240" w:lineRule="auto"/>
              <w:jc w:val="both"/>
              <w:rPr>
                <w:rFonts w:ascii="Roboto" w:eastAsia="Roboto" w:hAnsi="Roboto" w:cs="Roboto"/>
                <w:b/>
                <w:color w:val="17365D"/>
              </w:rPr>
            </w:pPr>
            <w:r>
              <w:rPr>
                <w:rFonts w:ascii="Roboto" w:eastAsia="Roboto" w:hAnsi="Roboto" w:cs="Roboto"/>
                <w:b/>
                <w:color w:val="17365D"/>
              </w:rPr>
              <w:lastRenderedPageBreak/>
              <w:t xml:space="preserve">Improving the Justice, Reconciliation, Law and Order Sector: </w:t>
            </w:r>
            <w:r>
              <w:rPr>
                <w:rFonts w:ascii="Roboto" w:eastAsia="Roboto" w:hAnsi="Roboto" w:cs="Roboto"/>
                <w:color w:val="050707"/>
              </w:rPr>
              <w:t>The UN will provide technical and financial assistance to targeted public institutions and civil society organizations to enhance their capacities to increase coverage of quality justice for all, whilst upholding the application of human rights commitments. Access to legal aid will be supported to focus mostly on enhancing access to justice for most vulnerable groups including women, children, people with disabilities, refugees, migrants, and incarcerated people with limited financial capacity. Staff in the justice and rule of law sector including police, prosecutors, correction services, Bar Association, military courts, and judiciary will be supported to build technical skills to effectively use the upgraded Integrated Electronic Case Management System (IECMS). Moreover, support will be provided to scale up use of the system across the country. Additionally, the UN will support the justice system in developing a mechanism to address the case backlog in the judiciary, mostly attributed to the time lost during the COVID-19 pandemic lockdowns. Juvenile justice actors and institutions at all levels will be capacitated to further strengthen their skills and knowledge to effectively handle cases that pertain to minors, including children under three detained with their mothers. The UN will also provide concerted efforts to improved case management systems for victims of trafficking and support interventions to address safe and efficient migration. To advance Rwanda’s human rights commitments, the UN will continue to provide technical assistance in the implementation of the Universal Periodic Review (UPR) recommendations. Furthermore, implementation of the National Human Rights Action plan will be supported to accelerate addressing identified gaps in human rights and a human rights strategy to guide implementation of and mainstreaming human rights in the Cooperation Framework will be developed.</w:t>
            </w:r>
          </w:p>
          <w:p w14:paraId="69DDA59F"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SDG Targets</w:t>
            </w:r>
            <w:r>
              <w:rPr>
                <w:rFonts w:ascii="Roboto" w:eastAsia="Roboto" w:hAnsi="Roboto" w:cs="Roboto"/>
                <w:color w:val="050707"/>
              </w:rPr>
              <w:t>: 16.3, 16.4, 16.10</w:t>
            </w:r>
          </w:p>
          <w:p w14:paraId="7727C02A"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Contributing UN Agencies</w:t>
            </w:r>
            <w:r>
              <w:rPr>
                <w:rFonts w:ascii="Roboto" w:eastAsia="Roboto" w:hAnsi="Roboto" w:cs="Roboto"/>
                <w:color w:val="050707"/>
              </w:rPr>
              <w:t>: UNDP, IOM, UNICEF, UNHCR, UNWOMEN, UNESCO, OHCHR</w:t>
            </w:r>
          </w:p>
          <w:p w14:paraId="4B0411AE"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Partners</w:t>
            </w:r>
            <w:r>
              <w:rPr>
                <w:rFonts w:ascii="Roboto" w:eastAsia="Roboto" w:hAnsi="Roboto" w:cs="Roboto"/>
                <w:color w:val="050707"/>
              </w:rPr>
              <w:t>: MINIJUST, MINUBUMWE NISR, RGB, RNP, MHC, CSOs</w:t>
            </w:r>
          </w:p>
          <w:p w14:paraId="762714F4"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Budget</w:t>
            </w:r>
            <w:r>
              <w:rPr>
                <w:rFonts w:ascii="Roboto" w:eastAsia="Roboto" w:hAnsi="Roboto" w:cs="Roboto"/>
                <w:color w:val="050707"/>
              </w:rPr>
              <w:t>: 16,219,907</w:t>
            </w:r>
          </w:p>
        </w:tc>
      </w:tr>
      <w:tr w:rsidR="008A068F" w14:paraId="5851EA83" w14:textId="77777777">
        <w:tc>
          <w:tcPr>
            <w:tcW w:w="8280" w:type="dxa"/>
          </w:tcPr>
          <w:p w14:paraId="5EC279AA" w14:textId="77777777" w:rsidR="008A068F" w:rsidRDefault="007D3091">
            <w:pPr>
              <w:pBdr>
                <w:top w:val="nil"/>
                <w:left w:val="nil"/>
                <w:bottom w:val="nil"/>
                <w:right w:val="nil"/>
                <w:between w:val="nil"/>
              </w:pBdr>
              <w:spacing w:after="120" w:line="240" w:lineRule="auto"/>
              <w:jc w:val="both"/>
              <w:rPr>
                <w:rFonts w:ascii="Roboto" w:eastAsia="Roboto" w:hAnsi="Roboto" w:cs="Roboto"/>
                <w:color w:val="050707"/>
              </w:rPr>
            </w:pPr>
            <w:r>
              <w:rPr>
                <w:rFonts w:ascii="Roboto" w:eastAsia="Roboto" w:hAnsi="Roboto" w:cs="Roboto"/>
                <w:b/>
                <w:color w:val="17365D"/>
              </w:rPr>
              <w:t xml:space="preserve">Fostering social cohesion, peace, security, and safety: </w:t>
            </w:r>
            <w:r>
              <w:rPr>
                <w:rFonts w:ascii="Roboto" w:eastAsia="Roboto" w:hAnsi="Roboto" w:cs="Roboto"/>
                <w:color w:val="050707"/>
              </w:rPr>
              <w:t xml:space="preserve">To consolidate the peace that Rwanda has well-preserved over time, the UN will support and work with Government to strengthen policy environment and internal and regional infrastructure for sustained peace and security, border management, cross-border resilience and effective support to migrant and protection of refugees. Through cooperation and assistance, national, sub-national institutions, and civil society organizations, will be better equipped to develop and implement mechanisms that promote social cohesion, a culture of peace, freedom of expression, safety and security, including effective counter-trafficking policies and programmes. Through facilities such as the Peace Building Fund (PBF), technical and financial support will be provided to implementation, revision and development of regulatory and policy frameworks for correction, rehabilitation and reintegration. The UN will provide financial assistance in the production and dissemination of evidence-based products on </w:t>
            </w:r>
            <w:r>
              <w:rPr>
                <w:rFonts w:ascii="Roboto" w:eastAsia="Roboto" w:hAnsi="Roboto" w:cs="Roboto"/>
                <w:color w:val="050707"/>
              </w:rPr>
              <w:lastRenderedPageBreak/>
              <w:t xml:space="preserve">unity and reconciliation as part of fostering social cohesion. In promoting safety, anti-trafficking in persons, policies, laws, tools or international agreements will be enhanced, along with the capacity for identification, treatment and referral of victims of trafficking. The UN will also contribute to securing cross-border social, economic, and commercial activities. Contributions will also seek to ensure that border processes are operating according to integrated management procedures that will also facilitate regional trade under the auspices of the AfCFTA while enhancing regional cooperation through models such as the One Stop Border Post (OSBP). Furthering regional peace and security, the UN will provide technical and financial support to national institutions and communities to implement the UN strategy for Peace Consolidation, Conflict Prevention and Conflict Resolution in the Great Lakes Region. Interventions under this component of the Cooperation Framework aim to advance the humanitarian-development-peace nexus, providing best practices and lessons for current and future programming. </w:t>
            </w:r>
          </w:p>
          <w:p w14:paraId="65C257CE"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SDG Targets</w:t>
            </w:r>
            <w:r>
              <w:rPr>
                <w:rFonts w:ascii="Roboto" w:eastAsia="Roboto" w:hAnsi="Roboto" w:cs="Roboto"/>
                <w:color w:val="050707"/>
              </w:rPr>
              <w:t>: 16.1, 16.2, 16.8</w:t>
            </w:r>
          </w:p>
          <w:p w14:paraId="6BAF6D00"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Contributing UN Agencies</w:t>
            </w:r>
            <w:r>
              <w:rPr>
                <w:rFonts w:ascii="Roboto" w:eastAsia="Roboto" w:hAnsi="Roboto" w:cs="Roboto"/>
                <w:color w:val="050707"/>
              </w:rPr>
              <w:t>: UNDP, IOM, UNWOMEN, UNHCR</w:t>
            </w:r>
          </w:p>
          <w:p w14:paraId="43F579CF"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Partners</w:t>
            </w:r>
            <w:r>
              <w:rPr>
                <w:rFonts w:ascii="Roboto" w:eastAsia="Roboto" w:hAnsi="Roboto" w:cs="Roboto"/>
                <w:color w:val="050707"/>
              </w:rPr>
              <w:t>: MINECOFIN, MINIJUST, NISR, MINUBUMWE, MINEMA, RGB, RNP, MHC</w:t>
            </w:r>
          </w:p>
          <w:p w14:paraId="3B4EC7C0" w14:textId="77777777" w:rsidR="008A068F" w:rsidRDefault="007D3091">
            <w:pPr>
              <w:pBdr>
                <w:top w:val="nil"/>
                <w:left w:val="nil"/>
                <w:bottom w:val="nil"/>
                <w:right w:val="nil"/>
                <w:between w:val="nil"/>
              </w:pBdr>
              <w:spacing w:after="60" w:line="240" w:lineRule="auto"/>
              <w:jc w:val="both"/>
              <w:rPr>
                <w:rFonts w:ascii="Roboto" w:eastAsia="Roboto" w:hAnsi="Roboto" w:cs="Roboto"/>
                <w:color w:val="050707"/>
              </w:rPr>
            </w:pPr>
            <w:r>
              <w:rPr>
                <w:rFonts w:ascii="Roboto" w:eastAsia="Roboto" w:hAnsi="Roboto" w:cs="Roboto"/>
                <w:b/>
                <w:color w:val="050707"/>
              </w:rPr>
              <w:t>Budget</w:t>
            </w:r>
            <w:r>
              <w:rPr>
                <w:rFonts w:ascii="Roboto" w:eastAsia="Roboto" w:hAnsi="Roboto" w:cs="Roboto"/>
                <w:color w:val="050707"/>
              </w:rPr>
              <w:t>: USD 6,125,000</w:t>
            </w:r>
          </w:p>
        </w:tc>
      </w:tr>
    </w:tbl>
    <w:p w14:paraId="599E94A8" w14:textId="77777777" w:rsidR="008A068F" w:rsidRDefault="008A068F"/>
    <w:tbl>
      <w:tblPr>
        <w:tblStyle w:val="affe"/>
        <w:tblW w:w="8280"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0"/>
      </w:tblGrid>
      <w:tr w:rsidR="008A068F" w14:paraId="7A357858" w14:textId="77777777">
        <w:tc>
          <w:tcPr>
            <w:tcW w:w="8280" w:type="dxa"/>
            <w:shd w:val="clear" w:color="auto" w:fill="244061"/>
          </w:tcPr>
          <w:p w14:paraId="33B9CE8B" w14:textId="77777777" w:rsidR="008A068F" w:rsidRDefault="007D3091">
            <w:pPr>
              <w:pBdr>
                <w:top w:val="nil"/>
                <w:left w:val="nil"/>
                <w:bottom w:val="nil"/>
                <w:right w:val="nil"/>
                <w:between w:val="nil"/>
              </w:pBdr>
              <w:spacing w:after="20" w:line="240" w:lineRule="auto"/>
              <w:jc w:val="both"/>
              <w:rPr>
                <w:rFonts w:ascii="Roboto" w:eastAsia="Roboto" w:hAnsi="Roboto" w:cs="Roboto"/>
                <w:b/>
                <w:color w:val="FFFFFF"/>
                <w:sz w:val="19"/>
                <w:szCs w:val="19"/>
              </w:rPr>
            </w:pPr>
            <w:r>
              <w:rPr>
                <w:rFonts w:ascii="Roboto" w:eastAsia="Roboto" w:hAnsi="Roboto" w:cs="Roboto"/>
                <w:b/>
                <w:color w:val="FFFFFF"/>
                <w:sz w:val="19"/>
                <w:szCs w:val="19"/>
              </w:rPr>
              <w:t xml:space="preserve">UNSDCF OUTCOME 6: </w:t>
            </w:r>
            <w:r>
              <w:rPr>
                <w:rFonts w:ascii="Roboto" w:eastAsia="Roboto" w:hAnsi="Roboto" w:cs="Roboto"/>
                <w:b/>
                <w:i/>
                <w:color w:val="FFFFFF"/>
                <w:sz w:val="19"/>
                <w:szCs w:val="19"/>
              </w:rPr>
              <w:t>BY 2024, PEOPLE IN RWANDA PARTICIPATE MORE ACTIVELY IN DEMOCRATIC AND DEVELOPMENT PROCESSES AND BENEFIT FROM TRANSPARENT AND ACCOUNTABLE PUBLIC AND PRIVATE SECTOR INSTITUTIONS THAT DEVELOP EVIDENCE-BASED POLICIES AND DELIVER QUALITY SERVICES</w:t>
            </w:r>
          </w:p>
        </w:tc>
      </w:tr>
      <w:tr w:rsidR="008A068F" w14:paraId="02D6BAF3" w14:textId="77777777">
        <w:tc>
          <w:tcPr>
            <w:tcW w:w="8280" w:type="dxa"/>
          </w:tcPr>
          <w:p w14:paraId="7056BD9B" w14:textId="77777777" w:rsidR="008A068F" w:rsidRDefault="007D3091">
            <w:pPr>
              <w:shd w:val="clear" w:color="auto" w:fill="FFFFFF"/>
              <w:spacing w:after="120" w:line="276" w:lineRule="auto"/>
              <w:jc w:val="both"/>
              <w:rPr>
                <w:rFonts w:ascii="Roboto" w:eastAsia="Roboto" w:hAnsi="Roboto" w:cs="Roboto"/>
                <w:b/>
                <w:color w:val="17365D"/>
              </w:rPr>
            </w:pPr>
            <w:r>
              <w:rPr>
                <w:rFonts w:ascii="Roboto" w:eastAsia="Roboto" w:hAnsi="Roboto" w:cs="Roboto"/>
                <w:b/>
                <w:color w:val="17365D"/>
              </w:rPr>
              <w:t xml:space="preserve">Enhancing data for development: </w:t>
            </w:r>
            <w:r>
              <w:rPr>
                <w:rFonts w:ascii="Roboto" w:eastAsia="Roboto" w:hAnsi="Roboto" w:cs="Roboto"/>
                <w:color w:val="050707"/>
              </w:rPr>
              <w:t xml:space="preserve">Sound and timely data and statistics are essential for design of effective policies for better lives. Data and statistics provide the essential basis for understanding the practicalities of development process, the interactions and feedbacks between different systems, and the factors that should shape decisions. Data are also vital for answering larger questions about the development process. To support the generation and dissemination of data for development in Rwanda, the UN will work on data for development initiatives with government institutions, other development partners and civil society organizations, and will do so at national and subnational levels. Specifically, assistance will aim to increase technical and financial capacity to generate, disseminate and use quality disaggregated data aligned to the SDGs. This is to inform policies and programmes in development and humanitarian settings. Most of the support will be directed towards implementation of the Third National Strategy for the Development of statistics of Rwanda (NSDS 3) 2019 – 2024. This includes support to key national surveys such as the fifth Rwanda Population and Housing Census scheduled for 2022. Further, UN will contribute to the reinforcement of sectoral management information and administrative data systems to ensure their functionality. The sectors, national development strategies and frameworks will continue to be supported to further integrate the Demographic Dividend Study recommendations. Supported interventions will go beyond data production, and further promote evidence-based planning, policy making and decision making at all levels. Dialogue will be promoted among key actors to ensure that multi-sector responses are developed to tackle the identified issues or capitalize on the emerging opportunities in a sustainable manner. Also, through this Cooperation Framework, selected public institutions, including the Rwanda National Institute of Statistics (NISR), will be supported to build their data science and data analytics capacity to increase the utility of data gathered through surveys and administrative data produced by various public and private entities. </w:t>
            </w:r>
          </w:p>
          <w:p w14:paraId="4AB4C40A" w14:textId="77777777" w:rsidR="008A068F" w:rsidRDefault="007D3091">
            <w:pPr>
              <w:pBdr>
                <w:top w:val="nil"/>
                <w:left w:val="nil"/>
                <w:bottom w:val="nil"/>
                <w:right w:val="nil"/>
                <w:between w:val="nil"/>
              </w:pBdr>
              <w:spacing w:after="20" w:line="240" w:lineRule="auto"/>
              <w:jc w:val="both"/>
              <w:rPr>
                <w:rFonts w:ascii="Roboto" w:eastAsia="Roboto" w:hAnsi="Roboto" w:cs="Roboto"/>
                <w:color w:val="050707"/>
              </w:rPr>
            </w:pPr>
            <w:r>
              <w:rPr>
                <w:rFonts w:ascii="Roboto" w:eastAsia="Roboto" w:hAnsi="Roboto" w:cs="Roboto"/>
                <w:b/>
                <w:color w:val="050707"/>
              </w:rPr>
              <w:t>SDG Targets</w:t>
            </w:r>
            <w:r>
              <w:rPr>
                <w:rFonts w:ascii="Roboto" w:eastAsia="Roboto" w:hAnsi="Roboto" w:cs="Roboto"/>
                <w:color w:val="050707"/>
              </w:rPr>
              <w:t>: 16.7, 16.9, 17.18, 17.19</w:t>
            </w:r>
          </w:p>
          <w:p w14:paraId="13D1A0A8" w14:textId="77777777" w:rsidR="008A068F" w:rsidRDefault="007D3091">
            <w:pPr>
              <w:pBdr>
                <w:top w:val="nil"/>
                <w:left w:val="nil"/>
                <w:bottom w:val="nil"/>
                <w:right w:val="nil"/>
                <w:between w:val="nil"/>
              </w:pBdr>
              <w:spacing w:after="20" w:line="240" w:lineRule="auto"/>
              <w:jc w:val="both"/>
              <w:rPr>
                <w:rFonts w:ascii="Roboto" w:eastAsia="Roboto" w:hAnsi="Roboto" w:cs="Roboto"/>
                <w:color w:val="050707"/>
              </w:rPr>
            </w:pPr>
            <w:r>
              <w:rPr>
                <w:rFonts w:ascii="Roboto" w:eastAsia="Roboto" w:hAnsi="Roboto" w:cs="Roboto"/>
                <w:b/>
                <w:color w:val="050707"/>
              </w:rPr>
              <w:t>Contributing UN Agencies</w:t>
            </w:r>
            <w:r>
              <w:rPr>
                <w:rFonts w:ascii="Roboto" w:eastAsia="Roboto" w:hAnsi="Roboto" w:cs="Roboto"/>
                <w:color w:val="050707"/>
              </w:rPr>
              <w:t>: UNFPA, UNWOMEN, WHO, IOM, UNDP, UNESCO, UNICEF, UNHCR, FAO</w:t>
            </w:r>
          </w:p>
          <w:p w14:paraId="6C0D0B85" w14:textId="77777777" w:rsidR="008A068F" w:rsidRDefault="007D3091">
            <w:pPr>
              <w:pBdr>
                <w:top w:val="nil"/>
                <w:left w:val="nil"/>
                <w:bottom w:val="nil"/>
                <w:right w:val="nil"/>
                <w:between w:val="nil"/>
              </w:pBdr>
              <w:spacing w:after="20" w:line="240" w:lineRule="auto"/>
              <w:jc w:val="both"/>
              <w:rPr>
                <w:rFonts w:ascii="Roboto" w:eastAsia="Roboto" w:hAnsi="Roboto" w:cs="Roboto"/>
                <w:color w:val="050707"/>
              </w:rPr>
            </w:pPr>
            <w:r>
              <w:rPr>
                <w:rFonts w:ascii="Roboto" w:eastAsia="Roboto" w:hAnsi="Roboto" w:cs="Roboto"/>
                <w:b/>
                <w:color w:val="050707"/>
              </w:rPr>
              <w:t>Partners</w:t>
            </w:r>
            <w:r>
              <w:rPr>
                <w:rFonts w:ascii="Roboto" w:eastAsia="Roboto" w:hAnsi="Roboto" w:cs="Roboto"/>
                <w:color w:val="050707"/>
              </w:rPr>
              <w:t>: MINECOFIN, NISR, MOH, NIDA, MINEDUC, MINICOM</w:t>
            </w:r>
          </w:p>
          <w:p w14:paraId="4B7FD9E3" w14:textId="77777777" w:rsidR="008A068F" w:rsidRDefault="007D3091">
            <w:pPr>
              <w:pBdr>
                <w:top w:val="nil"/>
                <w:left w:val="nil"/>
                <w:bottom w:val="nil"/>
                <w:right w:val="nil"/>
                <w:between w:val="nil"/>
              </w:pBdr>
              <w:spacing w:after="20" w:line="240" w:lineRule="auto"/>
              <w:jc w:val="both"/>
              <w:rPr>
                <w:rFonts w:ascii="Roboto" w:eastAsia="Roboto" w:hAnsi="Roboto" w:cs="Roboto"/>
                <w:color w:val="050707"/>
              </w:rPr>
            </w:pPr>
            <w:r>
              <w:rPr>
                <w:rFonts w:ascii="Roboto" w:eastAsia="Roboto" w:hAnsi="Roboto" w:cs="Roboto"/>
                <w:b/>
                <w:color w:val="050707"/>
              </w:rPr>
              <w:lastRenderedPageBreak/>
              <w:t>Budget</w:t>
            </w:r>
            <w:r>
              <w:rPr>
                <w:rFonts w:ascii="Roboto" w:eastAsia="Roboto" w:hAnsi="Roboto" w:cs="Roboto"/>
                <w:color w:val="050707"/>
              </w:rPr>
              <w:t>: USD 15,046,691</w:t>
            </w:r>
          </w:p>
        </w:tc>
      </w:tr>
      <w:tr w:rsidR="008A068F" w14:paraId="35E6B000" w14:textId="77777777">
        <w:tc>
          <w:tcPr>
            <w:tcW w:w="8280" w:type="dxa"/>
          </w:tcPr>
          <w:p w14:paraId="02CEBBD2" w14:textId="77777777" w:rsidR="008A068F" w:rsidRDefault="007D3091">
            <w:pPr>
              <w:shd w:val="clear" w:color="auto" w:fill="FFFFFF"/>
              <w:spacing w:after="120" w:line="276" w:lineRule="auto"/>
              <w:jc w:val="both"/>
              <w:rPr>
                <w:rFonts w:ascii="Roboto" w:eastAsia="Roboto" w:hAnsi="Roboto" w:cs="Roboto"/>
                <w:color w:val="050707"/>
              </w:rPr>
            </w:pPr>
            <w:r>
              <w:rPr>
                <w:rFonts w:ascii="Roboto" w:eastAsia="Roboto" w:hAnsi="Roboto" w:cs="Roboto"/>
                <w:b/>
                <w:color w:val="17365D"/>
              </w:rPr>
              <w:lastRenderedPageBreak/>
              <w:t xml:space="preserve">Participation in democratic and development processes: </w:t>
            </w:r>
            <w:r>
              <w:rPr>
                <w:rFonts w:ascii="Roboto" w:eastAsia="Roboto" w:hAnsi="Roboto" w:cs="Roboto"/>
                <w:color w:val="050707"/>
              </w:rPr>
              <w:t xml:space="preserve">Empowering citizens and non-state institutions to actively engage and participate in decision-making is fundamental for transformative and inclusive governance together with access to basic, equitable and quality social and protection services. It also requires facilitation of private investment that promotes inclusive economic growth, poverty reduction, conservation, and management of the environment, and promoting people’s well-being and resilience, including in humanitarian settings. To support the democratic participation and inclusion of citizen in development processes, the UN will continue to provide technical and financial support to enhance capacities of civil society organisations in their advocacy and service delivery roles. Special attention will be paid to, and concerted support provided to interventions that increase the inclusion of habitually excluded groups from development planning and decision-making processes. Groups such as youth, people with disabilities, women, refugees, and others will be prioritized to ensure diversity and inclusion in leadership and decision-making processes at all levels. ICTs and media will be leveraged for more effective citizen participation in democratic and development processes. Interventions will be provided to promote transparent and peaceful local government elections by ensuring equitable empowerment of relevant stakeholders with particular focus on the citizens. The UN will design and support implementation of interventions that aim to increase private sector participation in development and humanitarian initiatives.  </w:t>
            </w:r>
          </w:p>
          <w:p w14:paraId="50081BF7" w14:textId="77777777" w:rsidR="008A068F" w:rsidRDefault="007D3091">
            <w:pPr>
              <w:pBdr>
                <w:top w:val="nil"/>
                <w:left w:val="nil"/>
                <w:bottom w:val="nil"/>
                <w:right w:val="nil"/>
                <w:between w:val="nil"/>
              </w:pBdr>
              <w:spacing w:after="20" w:line="240" w:lineRule="auto"/>
              <w:jc w:val="both"/>
              <w:rPr>
                <w:rFonts w:ascii="Roboto" w:eastAsia="Roboto" w:hAnsi="Roboto" w:cs="Roboto"/>
                <w:color w:val="050707"/>
              </w:rPr>
            </w:pPr>
            <w:r>
              <w:rPr>
                <w:rFonts w:ascii="Roboto" w:eastAsia="Roboto" w:hAnsi="Roboto" w:cs="Roboto"/>
                <w:b/>
                <w:color w:val="050707"/>
              </w:rPr>
              <w:t>SDG Targets</w:t>
            </w:r>
            <w:r>
              <w:rPr>
                <w:rFonts w:ascii="Roboto" w:eastAsia="Roboto" w:hAnsi="Roboto" w:cs="Roboto"/>
                <w:color w:val="050707"/>
              </w:rPr>
              <w:t>: 16.7</w:t>
            </w:r>
          </w:p>
          <w:p w14:paraId="6225B7CD" w14:textId="77777777" w:rsidR="008A068F" w:rsidRDefault="007D3091">
            <w:pPr>
              <w:pBdr>
                <w:top w:val="nil"/>
                <w:left w:val="nil"/>
                <w:bottom w:val="nil"/>
                <w:right w:val="nil"/>
                <w:between w:val="nil"/>
              </w:pBdr>
              <w:spacing w:after="20" w:line="240" w:lineRule="auto"/>
              <w:jc w:val="both"/>
              <w:rPr>
                <w:rFonts w:ascii="Roboto" w:eastAsia="Roboto" w:hAnsi="Roboto" w:cs="Roboto"/>
                <w:color w:val="050707"/>
              </w:rPr>
            </w:pPr>
            <w:r>
              <w:rPr>
                <w:rFonts w:ascii="Roboto" w:eastAsia="Roboto" w:hAnsi="Roboto" w:cs="Roboto"/>
                <w:b/>
                <w:color w:val="050707"/>
              </w:rPr>
              <w:t>Contributing UN Agencies</w:t>
            </w:r>
            <w:r>
              <w:rPr>
                <w:rFonts w:ascii="Roboto" w:eastAsia="Roboto" w:hAnsi="Roboto" w:cs="Roboto"/>
                <w:color w:val="050707"/>
              </w:rPr>
              <w:t>: UNDP, UNESCO, UNWOMEN</w:t>
            </w:r>
          </w:p>
          <w:p w14:paraId="5C092D4E" w14:textId="77777777" w:rsidR="008A068F" w:rsidRDefault="007D3091">
            <w:pPr>
              <w:pBdr>
                <w:top w:val="nil"/>
                <w:left w:val="nil"/>
                <w:bottom w:val="nil"/>
                <w:right w:val="nil"/>
                <w:between w:val="nil"/>
              </w:pBdr>
              <w:spacing w:after="20" w:line="240" w:lineRule="auto"/>
              <w:jc w:val="both"/>
              <w:rPr>
                <w:rFonts w:ascii="Roboto" w:eastAsia="Roboto" w:hAnsi="Roboto" w:cs="Roboto"/>
                <w:color w:val="050707"/>
              </w:rPr>
            </w:pPr>
            <w:r>
              <w:rPr>
                <w:rFonts w:ascii="Roboto" w:eastAsia="Roboto" w:hAnsi="Roboto" w:cs="Roboto"/>
                <w:b/>
                <w:color w:val="050707"/>
              </w:rPr>
              <w:t>Partners</w:t>
            </w:r>
            <w:r>
              <w:rPr>
                <w:rFonts w:ascii="Roboto" w:eastAsia="Roboto" w:hAnsi="Roboto" w:cs="Roboto"/>
                <w:color w:val="050707"/>
              </w:rPr>
              <w:t>: MINECOFIN, MINALOC, MINEMA, NISR, RGB, PSF, CSOs</w:t>
            </w:r>
          </w:p>
          <w:p w14:paraId="671BF083" w14:textId="77777777" w:rsidR="008A068F" w:rsidRDefault="007D3091">
            <w:pPr>
              <w:pBdr>
                <w:top w:val="nil"/>
                <w:left w:val="nil"/>
                <w:bottom w:val="nil"/>
                <w:right w:val="nil"/>
                <w:between w:val="nil"/>
              </w:pBdr>
              <w:spacing w:after="20" w:line="240" w:lineRule="auto"/>
              <w:jc w:val="both"/>
              <w:rPr>
                <w:rFonts w:ascii="Roboto" w:eastAsia="Roboto" w:hAnsi="Roboto" w:cs="Roboto"/>
                <w:color w:val="050707"/>
              </w:rPr>
            </w:pPr>
            <w:r>
              <w:rPr>
                <w:rFonts w:ascii="Roboto" w:eastAsia="Roboto" w:hAnsi="Roboto" w:cs="Roboto"/>
                <w:b/>
                <w:color w:val="050707"/>
              </w:rPr>
              <w:t>Budget</w:t>
            </w:r>
            <w:r>
              <w:rPr>
                <w:rFonts w:ascii="Roboto" w:eastAsia="Roboto" w:hAnsi="Roboto" w:cs="Roboto"/>
                <w:color w:val="050707"/>
              </w:rPr>
              <w:t>: USD 5,311,750</w:t>
            </w:r>
          </w:p>
        </w:tc>
      </w:tr>
      <w:tr w:rsidR="008A068F" w14:paraId="6D538FE3" w14:textId="77777777">
        <w:tc>
          <w:tcPr>
            <w:tcW w:w="8280" w:type="dxa"/>
          </w:tcPr>
          <w:p w14:paraId="6DFAC4BE" w14:textId="77777777" w:rsidR="008A068F" w:rsidRDefault="007D3091">
            <w:pPr>
              <w:shd w:val="clear" w:color="auto" w:fill="FFFFFF"/>
              <w:spacing w:after="120" w:line="276" w:lineRule="auto"/>
              <w:jc w:val="both"/>
              <w:rPr>
                <w:rFonts w:ascii="Roboto" w:eastAsia="Roboto" w:hAnsi="Roboto" w:cs="Roboto"/>
                <w:b/>
                <w:color w:val="17365D"/>
              </w:rPr>
            </w:pPr>
            <w:r>
              <w:rPr>
                <w:rFonts w:ascii="Roboto" w:eastAsia="Roboto" w:hAnsi="Roboto" w:cs="Roboto"/>
                <w:b/>
                <w:color w:val="17365D"/>
              </w:rPr>
              <w:t xml:space="preserve">Improving access to information and service delivery: </w:t>
            </w:r>
            <w:r>
              <w:rPr>
                <w:rFonts w:ascii="Roboto" w:eastAsia="Roboto" w:hAnsi="Roboto" w:cs="Roboto"/>
                <w:color w:val="050707"/>
              </w:rPr>
              <w:t xml:space="preserve">The UN in partnership with development partners, will work with public and private institutions, CSOs, communities and media, in order to further develop the technical capacity, skills and knowledge that will facilitate and enhance access to information for more effective participation in development processes and improve public service delivery. The UN will continue to support enhancing professionalism in the media sector, including technical and financial support for implementation of the strategic plan for development to improve media professionalism standards and enhance media sustainability (2020-2024). To enhance inclusion in the media sector, gender mainstreaming will continue to be supported to not only increase female representation in the sector but to improve the inclusivity in both the practice and content from media channels ensuring all demographics have access to balanced information. Specific strategies including equipping national and community-based media houses with technical skills and knowledge to impart accurate messages will be supported. On the supply side, the UN will support strengthening the technical capacity, skills and knowledge of public and private institutions and communities to increase coverage and access to information. Increased access to reliable, relevant information will facilitate citizens’ active participation in development planning, monitoring of service delivery and ensure improvements required for quality service delivery are realised. </w:t>
            </w:r>
          </w:p>
          <w:p w14:paraId="485A9792" w14:textId="77777777" w:rsidR="008A068F" w:rsidRDefault="007D3091">
            <w:pPr>
              <w:pBdr>
                <w:top w:val="nil"/>
                <w:left w:val="nil"/>
                <w:bottom w:val="nil"/>
                <w:right w:val="nil"/>
                <w:between w:val="nil"/>
              </w:pBdr>
              <w:spacing w:after="20" w:line="240" w:lineRule="auto"/>
              <w:jc w:val="both"/>
              <w:rPr>
                <w:rFonts w:ascii="Roboto" w:eastAsia="Roboto" w:hAnsi="Roboto" w:cs="Roboto"/>
                <w:color w:val="050707"/>
              </w:rPr>
            </w:pPr>
            <w:r>
              <w:rPr>
                <w:rFonts w:ascii="Roboto" w:eastAsia="Roboto" w:hAnsi="Roboto" w:cs="Roboto"/>
                <w:b/>
                <w:color w:val="050707"/>
              </w:rPr>
              <w:t>SDG Targets</w:t>
            </w:r>
            <w:r>
              <w:rPr>
                <w:rFonts w:ascii="Roboto" w:eastAsia="Roboto" w:hAnsi="Roboto" w:cs="Roboto"/>
                <w:color w:val="050707"/>
              </w:rPr>
              <w:t>: 16.6, 16.7, 16.10</w:t>
            </w:r>
          </w:p>
          <w:p w14:paraId="5675A144" w14:textId="77777777" w:rsidR="008A068F" w:rsidRDefault="007D3091">
            <w:pPr>
              <w:pBdr>
                <w:top w:val="nil"/>
                <w:left w:val="nil"/>
                <w:bottom w:val="nil"/>
                <w:right w:val="nil"/>
                <w:between w:val="nil"/>
              </w:pBdr>
              <w:spacing w:after="20" w:line="240" w:lineRule="auto"/>
              <w:jc w:val="both"/>
              <w:rPr>
                <w:rFonts w:ascii="Roboto" w:eastAsia="Roboto" w:hAnsi="Roboto" w:cs="Roboto"/>
                <w:color w:val="050707"/>
              </w:rPr>
            </w:pPr>
            <w:r>
              <w:rPr>
                <w:rFonts w:ascii="Roboto" w:eastAsia="Roboto" w:hAnsi="Roboto" w:cs="Roboto"/>
                <w:b/>
                <w:color w:val="050707"/>
              </w:rPr>
              <w:t>Contributing UN Agencies</w:t>
            </w:r>
            <w:r>
              <w:rPr>
                <w:rFonts w:ascii="Roboto" w:eastAsia="Roboto" w:hAnsi="Roboto" w:cs="Roboto"/>
                <w:color w:val="050707"/>
              </w:rPr>
              <w:t>: UNDP, UNESCO</w:t>
            </w:r>
          </w:p>
          <w:p w14:paraId="79B896C0" w14:textId="77777777" w:rsidR="008A068F" w:rsidRDefault="007D3091">
            <w:pPr>
              <w:pBdr>
                <w:top w:val="nil"/>
                <w:left w:val="nil"/>
                <w:bottom w:val="nil"/>
                <w:right w:val="nil"/>
                <w:between w:val="nil"/>
              </w:pBdr>
              <w:spacing w:after="20" w:line="240" w:lineRule="auto"/>
              <w:jc w:val="both"/>
              <w:rPr>
                <w:rFonts w:ascii="Roboto" w:eastAsia="Roboto" w:hAnsi="Roboto" w:cs="Roboto"/>
                <w:color w:val="050707"/>
              </w:rPr>
            </w:pPr>
            <w:r>
              <w:rPr>
                <w:rFonts w:ascii="Roboto" w:eastAsia="Roboto" w:hAnsi="Roboto" w:cs="Roboto"/>
                <w:b/>
                <w:color w:val="050707"/>
              </w:rPr>
              <w:t>Partners</w:t>
            </w:r>
            <w:r>
              <w:rPr>
                <w:rFonts w:ascii="Roboto" w:eastAsia="Roboto" w:hAnsi="Roboto" w:cs="Roboto"/>
                <w:color w:val="050707"/>
              </w:rPr>
              <w:t>: MINALOC, NISR, RGB, MHC</w:t>
            </w:r>
          </w:p>
          <w:p w14:paraId="397C36EA" w14:textId="77777777" w:rsidR="008A068F" w:rsidRDefault="007D3091">
            <w:pPr>
              <w:pBdr>
                <w:top w:val="nil"/>
                <w:left w:val="nil"/>
                <w:bottom w:val="nil"/>
                <w:right w:val="nil"/>
                <w:between w:val="nil"/>
              </w:pBdr>
              <w:spacing w:after="20" w:line="240" w:lineRule="auto"/>
              <w:jc w:val="both"/>
              <w:rPr>
                <w:rFonts w:ascii="Roboto" w:eastAsia="Roboto" w:hAnsi="Roboto" w:cs="Roboto"/>
                <w:color w:val="050707"/>
              </w:rPr>
            </w:pPr>
            <w:r>
              <w:rPr>
                <w:rFonts w:ascii="Roboto" w:eastAsia="Roboto" w:hAnsi="Roboto" w:cs="Roboto"/>
                <w:b/>
                <w:color w:val="050707"/>
              </w:rPr>
              <w:t>Budget</w:t>
            </w:r>
            <w:r>
              <w:rPr>
                <w:rFonts w:ascii="Roboto" w:eastAsia="Roboto" w:hAnsi="Roboto" w:cs="Roboto"/>
                <w:color w:val="050707"/>
              </w:rPr>
              <w:t>: USD 3,600,000</w:t>
            </w:r>
          </w:p>
        </w:tc>
      </w:tr>
      <w:tr w:rsidR="008A068F" w14:paraId="6E8743F4" w14:textId="77777777">
        <w:tc>
          <w:tcPr>
            <w:tcW w:w="8280" w:type="dxa"/>
          </w:tcPr>
          <w:p w14:paraId="39C3F259" w14:textId="77777777" w:rsidR="008A068F" w:rsidRDefault="007D3091">
            <w:pPr>
              <w:shd w:val="clear" w:color="auto" w:fill="FFFFFF"/>
              <w:spacing w:after="120" w:line="276" w:lineRule="auto"/>
              <w:jc w:val="both"/>
              <w:rPr>
                <w:rFonts w:ascii="Roboto" w:eastAsia="Roboto" w:hAnsi="Roboto" w:cs="Roboto"/>
                <w:b/>
                <w:color w:val="17365D"/>
              </w:rPr>
            </w:pPr>
            <w:r>
              <w:rPr>
                <w:rFonts w:ascii="Roboto" w:eastAsia="Roboto" w:hAnsi="Roboto" w:cs="Roboto"/>
                <w:b/>
                <w:color w:val="17365D"/>
              </w:rPr>
              <w:t xml:space="preserve">Improving public and private accountability: </w:t>
            </w:r>
            <w:r>
              <w:rPr>
                <w:rFonts w:ascii="Roboto" w:eastAsia="Roboto" w:hAnsi="Roboto" w:cs="Roboto"/>
                <w:color w:val="050707"/>
              </w:rPr>
              <w:t xml:space="preserve">Good governance, including professional corporate governance in the private sector is required to enhance accountability and improve responsiveness to development needs, including public service delivery. </w:t>
            </w:r>
            <w:r>
              <w:rPr>
                <w:rFonts w:ascii="Roboto" w:eastAsia="Roboto" w:hAnsi="Roboto" w:cs="Roboto"/>
                <w:color w:val="050707"/>
              </w:rPr>
              <w:lastRenderedPageBreak/>
              <w:t>Complemented by accountable and capable public institutions, service delivery across all sectors of the economy and society, including health, education and others would be improved and development agenda accelerated. The UN will provide support to ensure that public and private institutions in all sectors, particularly at the local level, are better able to plan, budget, implement and report on service delivery for increased transparency and accountability. Dedicated attention will be paid on the qualitative interaction between rights holders and duty bearers with the aim of ensuring citizen-</w:t>
            </w:r>
            <w:proofErr w:type="spellStart"/>
            <w:r>
              <w:rPr>
                <w:rFonts w:ascii="Roboto" w:eastAsia="Roboto" w:hAnsi="Roboto" w:cs="Roboto"/>
                <w:color w:val="050707"/>
              </w:rPr>
              <w:t>centred</w:t>
            </w:r>
            <w:proofErr w:type="spellEnd"/>
            <w:r>
              <w:rPr>
                <w:rFonts w:ascii="Roboto" w:eastAsia="Roboto" w:hAnsi="Roboto" w:cs="Roboto"/>
                <w:color w:val="050707"/>
              </w:rPr>
              <w:t xml:space="preserve"> development at all levels. A key emphasis will be on providing technical assistance to the design and implementation of the capacity development strategy for local governments. In addition, capacity development efforts will target district-level officials to increase their knowledge of planning and budgeting, including gender-responsive budgeting, child-focused budget briefs and analysis of the child-sensitiveness of national budgets. Meanwhile key interventions such as the gender seal certification will continue to enhance gender accountability in the private sector. </w:t>
            </w:r>
          </w:p>
          <w:p w14:paraId="2D3515FA" w14:textId="77777777" w:rsidR="008A068F" w:rsidRDefault="007D3091">
            <w:pPr>
              <w:pBdr>
                <w:top w:val="nil"/>
                <w:left w:val="nil"/>
                <w:bottom w:val="nil"/>
                <w:right w:val="nil"/>
                <w:between w:val="nil"/>
              </w:pBdr>
              <w:spacing w:after="20" w:line="240" w:lineRule="auto"/>
              <w:jc w:val="both"/>
              <w:rPr>
                <w:rFonts w:ascii="Roboto" w:eastAsia="Roboto" w:hAnsi="Roboto" w:cs="Roboto"/>
                <w:color w:val="050707"/>
              </w:rPr>
            </w:pPr>
            <w:r>
              <w:rPr>
                <w:rFonts w:ascii="Roboto" w:eastAsia="Roboto" w:hAnsi="Roboto" w:cs="Roboto"/>
                <w:b/>
                <w:color w:val="050707"/>
              </w:rPr>
              <w:t>SDG Targets</w:t>
            </w:r>
            <w:r>
              <w:rPr>
                <w:rFonts w:ascii="Roboto" w:eastAsia="Roboto" w:hAnsi="Roboto" w:cs="Roboto"/>
                <w:color w:val="050707"/>
              </w:rPr>
              <w:t>: 13.2, 16.5, 16.6, 16.7</w:t>
            </w:r>
          </w:p>
          <w:p w14:paraId="6898E2E5" w14:textId="77777777" w:rsidR="008A068F" w:rsidRDefault="007D3091">
            <w:pPr>
              <w:pBdr>
                <w:top w:val="nil"/>
                <w:left w:val="nil"/>
                <w:bottom w:val="nil"/>
                <w:right w:val="nil"/>
                <w:between w:val="nil"/>
              </w:pBdr>
              <w:spacing w:after="20" w:line="240" w:lineRule="auto"/>
              <w:jc w:val="both"/>
              <w:rPr>
                <w:rFonts w:ascii="Roboto" w:eastAsia="Roboto" w:hAnsi="Roboto" w:cs="Roboto"/>
                <w:color w:val="050707"/>
              </w:rPr>
            </w:pPr>
            <w:r>
              <w:rPr>
                <w:rFonts w:ascii="Roboto" w:eastAsia="Roboto" w:hAnsi="Roboto" w:cs="Roboto"/>
                <w:b/>
                <w:color w:val="050707"/>
              </w:rPr>
              <w:t>Contributing UN Agencies</w:t>
            </w:r>
            <w:r>
              <w:rPr>
                <w:rFonts w:ascii="Roboto" w:eastAsia="Roboto" w:hAnsi="Roboto" w:cs="Roboto"/>
                <w:color w:val="050707"/>
              </w:rPr>
              <w:t>: UNDP, UNICEF</w:t>
            </w:r>
          </w:p>
          <w:p w14:paraId="4C456B8B" w14:textId="77777777" w:rsidR="008A068F" w:rsidRDefault="007D3091">
            <w:pPr>
              <w:pBdr>
                <w:top w:val="nil"/>
                <w:left w:val="nil"/>
                <w:bottom w:val="nil"/>
                <w:right w:val="nil"/>
                <w:between w:val="nil"/>
              </w:pBdr>
              <w:spacing w:after="20" w:line="240" w:lineRule="auto"/>
              <w:jc w:val="both"/>
              <w:rPr>
                <w:rFonts w:ascii="Roboto" w:eastAsia="Roboto" w:hAnsi="Roboto" w:cs="Roboto"/>
                <w:color w:val="050707"/>
              </w:rPr>
            </w:pPr>
            <w:r>
              <w:rPr>
                <w:rFonts w:ascii="Roboto" w:eastAsia="Roboto" w:hAnsi="Roboto" w:cs="Roboto"/>
                <w:b/>
                <w:color w:val="050707"/>
              </w:rPr>
              <w:t>Partners</w:t>
            </w:r>
            <w:r>
              <w:rPr>
                <w:rFonts w:ascii="Roboto" w:eastAsia="Roboto" w:hAnsi="Roboto" w:cs="Roboto"/>
                <w:color w:val="050707"/>
              </w:rPr>
              <w:t>: MINECOFIN, MINALOC, MINEMA, NISR, RGB, PSF, CSOs</w:t>
            </w:r>
          </w:p>
          <w:p w14:paraId="1E3B931B" w14:textId="77777777" w:rsidR="008A068F" w:rsidRDefault="007D3091">
            <w:pPr>
              <w:pBdr>
                <w:top w:val="nil"/>
                <w:left w:val="nil"/>
                <w:bottom w:val="nil"/>
                <w:right w:val="nil"/>
                <w:between w:val="nil"/>
              </w:pBdr>
              <w:spacing w:after="20" w:line="240" w:lineRule="auto"/>
              <w:jc w:val="both"/>
              <w:rPr>
                <w:rFonts w:ascii="Roboto" w:eastAsia="Roboto" w:hAnsi="Roboto" w:cs="Roboto"/>
                <w:color w:val="050707"/>
              </w:rPr>
            </w:pPr>
            <w:r>
              <w:rPr>
                <w:rFonts w:ascii="Roboto" w:eastAsia="Roboto" w:hAnsi="Roboto" w:cs="Roboto"/>
                <w:b/>
                <w:color w:val="050707"/>
              </w:rPr>
              <w:t>Budget</w:t>
            </w:r>
            <w:r>
              <w:rPr>
                <w:rFonts w:ascii="Roboto" w:eastAsia="Roboto" w:hAnsi="Roboto" w:cs="Roboto"/>
                <w:color w:val="050707"/>
              </w:rPr>
              <w:t>: USD 3,567,726</w:t>
            </w:r>
          </w:p>
        </w:tc>
      </w:tr>
    </w:tbl>
    <w:p w14:paraId="5646DCFA" w14:textId="77777777" w:rsidR="008A068F" w:rsidRDefault="008A068F">
      <w:pPr>
        <w:pStyle w:val="Heading1"/>
        <w:spacing w:before="0" w:after="0" w:line="276" w:lineRule="auto"/>
        <w:rPr>
          <w:rFonts w:ascii="Roboto" w:eastAsia="Roboto" w:hAnsi="Roboto" w:cs="Roboto"/>
          <w:color w:val="000000"/>
          <w:sz w:val="24"/>
          <w:szCs w:val="24"/>
        </w:rPr>
        <w:sectPr w:rsidR="008A068F">
          <w:pgSz w:w="11906" w:h="16838"/>
          <w:pgMar w:top="1440" w:right="1800" w:bottom="1440" w:left="1800" w:header="706" w:footer="706" w:gutter="0"/>
          <w:cols w:space="720"/>
        </w:sectPr>
      </w:pPr>
    </w:p>
    <w:p w14:paraId="77984E0A" w14:textId="77777777" w:rsidR="008A068F" w:rsidRDefault="007D3091">
      <w:pPr>
        <w:pStyle w:val="Heading1"/>
        <w:spacing w:before="0" w:after="0" w:line="276" w:lineRule="auto"/>
        <w:rPr>
          <w:rFonts w:ascii="Roboto" w:eastAsia="Roboto" w:hAnsi="Roboto" w:cs="Roboto"/>
          <w:color w:val="000000"/>
          <w:sz w:val="24"/>
          <w:szCs w:val="24"/>
        </w:rPr>
      </w:pPr>
      <w:bookmarkStart w:id="48" w:name="_Toc89438362"/>
      <w:r>
        <w:rPr>
          <w:rFonts w:ascii="Roboto" w:eastAsia="Roboto" w:hAnsi="Roboto" w:cs="Roboto"/>
          <w:color w:val="000000"/>
          <w:sz w:val="24"/>
          <w:szCs w:val="24"/>
        </w:rPr>
        <w:lastRenderedPageBreak/>
        <w:t xml:space="preserve">Annex II: Cooperation Framework </w:t>
      </w:r>
      <w:r>
        <w:rPr>
          <w:rFonts w:ascii="Roboto" w:eastAsia="Roboto" w:hAnsi="Roboto" w:cs="Roboto"/>
          <w:color w:val="000000"/>
          <w:sz w:val="20"/>
          <w:szCs w:val="20"/>
        </w:rPr>
        <w:t>2018- 2024</w:t>
      </w:r>
      <w:r>
        <w:rPr>
          <w:rFonts w:ascii="Roboto" w:eastAsia="Roboto" w:hAnsi="Roboto" w:cs="Roboto"/>
          <w:color w:val="000000"/>
          <w:sz w:val="24"/>
          <w:szCs w:val="24"/>
        </w:rPr>
        <w:t xml:space="preserve"> Results Framework</w:t>
      </w:r>
      <w:bookmarkEnd w:id="48"/>
    </w:p>
    <w:tbl>
      <w:tblPr>
        <w:tblStyle w:val="afff"/>
        <w:tblW w:w="13670"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7"/>
        <w:gridCol w:w="1931"/>
        <w:gridCol w:w="1051"/>
        <w:gridCol w:w="1250"/>
        <w:gridCol w:w="907"/>
        <w:gridCol w:w="988"/>
        <w:gridCol w:w="1527"/>
        <w:gridCol w:w="1317"/>
        <w:gridCol w:w="1403"/>
        <w:gridCol w:w="1389"/>
      </w:tblGrid>
      <w:tr w:rsidR="008A068F" w14:paraId="76430C2C" w14:textId="77777777" w:rsidTr="00A05B9B">
        <w:trPr>
          <w:trHeight w:val="66"/>
          <w:tblHeader/>
        </w:trPr>
        <w:tc>
          <w:tcPr>
            <w:tcW w:w="1907" w:type="dxa"/>
            <w:tcBorders>
              <w:top w:val="single" w:sz="8" w:space="0" w:color="000000"/>
              <w:left w:val="single" w:sz="8" w:space="0" w:color="000000"/>
              <w:bottom w:val="single" w:sz="4" w:space="0" w:color="000000"/>
              <w:right w:val="single" w:sz="4" w:space="0" w:color="000000"/>
            </w:tcBorders>
            <w:shd w:val="clear" w:color="auto" w:fill="002060"/>
          </w:tcPr>
          <w:p w14:paraId="28F6D311" w14:textId="77777777" w:rsidR="008A068F" w:rsidRDefault="007D3091">
            <w:pPr>
              <w:jc w:val="center"/>
              <w:rPr>
                <w:rFonts w:ascii="Roboto" w:eastAsia="Roboto" w:hAnsi="Roboto" w:cs="Roboto"/>
                <w:b/>
                <w:color w:val="FFFFFF"/>
                <w:sz w:val="16"/>
                <w:szCs w:val="16"/>
              </w:rPr>
            </w:pPr>
            <w:r>
              <w:rPr>
                <w:rFonts w:ascii="Roboto" w:eastAsia="Roboto" w:hAnsi="Roboto" w:cs="Roboto"/>
                <w:b/>
                <w:color w:val="FFFFFF"/>
                <w:sz w:val="16"/>
                <w:szCs w:val="16"/>
              </w:rPr>
              <w:t>RESULTS</w:t>
            </w:r>
          </w:p>
        </w:tc>
        <w:tc>
          <w:tcPr>
            <w:tcW w:w="4232" w:type="dxa"/>
            <w:gridSpan w:val="3"/>
            <w:tcBorders>
              <w:top w:val="single" w:sz="8" w:space="0" w:color="000000"/>
              <w:left w:val="single" w:sz="4" w:space="0" w:color="000000"/>
              <w:bottom w:val="nil"/>
              <w:right w:val="single" w:sz="4" w:space="0" w:color="000000"/>
            </w:tcBorders>
            <w:shd w:val="clear" w:color="auto" w:fill="002060"/>
          </w:tcPr>
          <w:p w14:paraId="200BE95A" w14:textId="77777777" w:rsidR="008A068F" w:rsidRDefault="007D3091">
            <w:pPr>
              <w:jc w:val="center"/>
              <w:rPr>
                <w:rFonts w:ascii="Roboto" w:eastAsia="Roboto" w:hAnsi="Roboto" w:cs="Roboto"/>
                <w:b/>
                <w:color w:val="FFFFFF"/>
                <w:sz w:val="16"/>
                <w:szCs w:val="16"/>
              </w:rPr>
            </w:pPr>
            <w:r>
              <w:rPr>
                <w:rFonts w:ascii="Roboto" w:eastAsia="Roboto" w:hAnsi="Roboto" w:cs="Roboto"/>
                <w:b/>
                <w:color w:val="FFFFFF"/>
                <w:sz w:val="16"/>
                <w:szCs w:val="16"/>
              </w:rPr>
              <w:t>INDICATORS</w:t>
            </w:r>
          </w:p>
        </w:tc>
        <w:tc>
          <w:tcPr>
            <w:tcW w:w="907" w:type="dxa"/>
            <w:tcBorders>
              <w:top w:val="single" w:sz="8" w:space="0" w:color="000000"/>
              <w:left w:val="single" w:sz="4" w:space="0" w:color="000000"/>
              <w:bottom w:val="single" w:sz="4" w:space="0" w:color="000000"/>
              <w:right w:val="single" w:sz="4" w:space="0" w:color="000000"/>
            </w:tcBorders>
            <w:shd w:val="clear" w:color="auto" w:fill="002060"/>
            <w:vAlign w:val="center"/>
          </w:tcPr>
          <w:p w14:paraId="0403E1B0" w14:textId="68891147" w:rsidR="008A068F" w:rsidRDefault="007D3091">
            <w:pPr>
              <w:rPr>
                <w:rFonts w:ascii="Roboto" w:eastAsia="Roboto" w:hAnsi="Roboto" w:cs="Roboto"/>
                <w:b/>
                <w:color w:val="FFFFFF"/>
                <w:sz w:val="16"/>
                <w:szCs w:val="16"/>
              </w:rPr>
            </w:pPr>
            <w:r>
              <w:rPr>
                <w:rFonts w:ascii="Roboto" w:eastAsia="Roboto" w:hAnsi="Roboto" w:cs="Roboto"/>
                <w:b/>
                <w:color w:val="FFFFFF"/>
                <w:sz w:val="16"/>
                <w:szCs w:val="16"/>
              </w:rPr>
              <w:t>B</w:t>
            </w:r>
            <w:r w:rsidR="00A05B9B">
              <w:rPr>
                <w:rFonts w:ascii="Roboto" w:eastAsia="Roboto" w:hAnsi="Roboto" w:cs="Roboto"/>
                <w:b/>
                <w:color w:val="FFFFFF"/>
                <w:sz w:val="16"/>
                <w:szCs w:val="16"/>
              </w:rPr>
              <w:t>ase</w:t>
            </w:r>
            <w:r>
              <w:rPr>
                <w:rFonts w:ascii="Roboto" w:eastAsia="Roboto" w:hAnsi="Roboto" w:cs="Roboto"/>
                <w:b/>
                <w:color w:val="FFFFFF"/>
                <w:sz w:val="16"/>
                <w:szCs w:val="16"/>
              </w:rPr>
              <w:t>line (2021)</w:t>
            </w:r>
          </w:p>
        </w:tc>
        <w:tc>
          <w:tcPr>
            <w:tcW w:w="988" w:type="dxa"/>
            <w:tcBorders>
              <w:top w:val="single" w:sz="8" w:space="0" w:color="000000"/>
              <w:left w:val="single" w:sz="4" w:space="0" w:color="000000"/>
              <w:bottom w:val="single" w:sz="4" w:space="0" w:color="000000"/>
              <w:right w:val="single" w:sz="4" w:space="0" w:color="000000"/>
            </w:tcBorders>
            <w:shd w:val="clear" w:color="auto" w:fill="002060"/>
            <w:vAlign w:val="center"/>
          </w:tcPr>
          <w:p w14:paraId="23F5D510" w14:textId="77777777" w:rsidR="008A068F" w:rsidRDefault="007D3091">
            <w:pPr>
              <w:jc w:val="center"/>
              <w:rPr>
                <w:rFonts w:ascii="Roboto" w:eastAsia="Roboto" w:hAnsi="Roboto" w:cs="Roboto"/>
                <w:b/>
                <w:color w:val="FFFFFF"/>
                <w:sz w:val="16"/>
                <w:szCs w:val="16"/>
              </w:rPr>
            </w:pPr>
            <w:r>
              <w:rPr>
                <w:rFonts w:ascii="Roboto" w:eastAsia="Roboto" w:hAnsi="Roboto" w:cs="Roboto"/>
                <w:b/>
                <w:color w:val="FFFFFF"/>
                <w:sz w:val="16"/>
                <w:szCs w:val="16"/>
              </w:rPr>
              <w:t>Target (2024)</w:t>
            </w:r>
          </w:p>
        </w:tc>
        <w:tc>
          <w:tcPr>
            <w:tcW w:w="1527" w:type="dxa"/>
            <w:tcBorders>
              <w:top w:val="single" w:sz="8" w:space="0" w:color="000000"/>
              <w:left w:val="single" w:sz="4" w:space="0" w:color="000000"/>
              <w:bottom w:val="single" w:sz="4" w:space="0" w:color="000000"/>
              <w:right w:val="single" w:sz="4" w:space="0" w:color="000000"/>
            </w:tcBorders>
            <w:shd w:val="clear" w:color="auto" w:fill="002060"/>
          </w:tcPr>
          <w:p w14:paraId="28FB7C2A" w14:textId="77777777" w:rsidR="008A068F" w:rsidRDefault="007D3091">
            <w:pPr>
              <w:jc w:val="center"/>
              <w:rPr>
                <w:rFonts w:ascii="Roboto" w:eastAsia="Roboto" w:hAnsi="Roboto" w:cs="Roboto"/>
                <w:b/>
                <w:color w:val="FFFFFF"/>
                <w:sz w:val="16"/>
                <w:szCs w:val="16"/>
              </w:rPr>
            </w:pPr>
            <w:r>
              <w:rPr>
                <w:rFonts w:ascii="Roboto" w:eastAsia="Roboto" w:hAnsi="Roboto" w:cs="Roboto"/>
                <w:b/>
                <w:color w:val="FFFFFF"/>
                <w:sz w:val="16"/>
                <w:szCs w:val="16"/>
              </w:rPr>
              <w:t>DATA SOURCES [Frequency]</w:t>
            </w:r>
          </w:p>
        </w:tc>
        <w:tc>
          <w:tcPr>
            <w:tcW w:w="1317" w:type="dxa"/>
            <w:tcBorders>
              <w:top w:val="single" w:sz="8" w:space="0" w:color="000000"/>
              <w:left w:val="single" w:sz="4" w:space="0" w:color="000000"/>
              <w:bottom w:val="single" w:sz="4" w:space="0" w:color="000000"/>
              <w:right w:val="single" w:sz="4" w:space="0" w:color="000000"/>
            </w:tcBorders>
            <w:shd w:val="clear" w:color="auto" w:fill="002060"/>
          </w:tcPr>
          <w:p w14:paraId="52D71752" w14:textId="77777777" w:rsidR="008A068F" w:rsidRDefault="007D3091">
            <w:pPr>
              <w:jc w:val="center"/>
              <w:rPr>
                <w:rFonts w:ascii="Roboto" w:eastAsia="Roboto" w:hAnsi="Roboto" w:cs="Roboto"/>
                <w:b/>
                <w:color w:val="FFFFFF"/>
                <w:sz w:val="16"/>
                <w:szCs w:val="16"/>
              </w:rPr>
            </w:pPr>
            <w:r>
              <w:rPr>
                <w:rFonts w:ascii="Roboto" w:eastAsia="Roboto" w:hAnsi="Roboto" w:cs="Roboto"/>
                <w:b/>
                <w:color w:val="FFFFFF"/>
                <w:sz w:val="16"/>
                <w:szCs w:val="16"/>
              </w:rPr>
              <w:t xml:space="preserve">AGENCIES RESPONSIBLE </w:t>
            </w:r>
          </w:p>
          <w:p w14:paraId="20A68A3F" w14:textId="77777777" w:rsidR="008A068F" w:rsidRDefault="007D3091">
            <w:pPr>
              <w:jc w:val="center"/>
              <w:rPr>
                <w:rFonts w:ascii="Roboto" w:eastAsia="Roboto" w:hAnsi="Roboto" w:cs="Roboto"/>
                <w:b/>
                <w:color w:val="FFFFFF"/>
                <w:sz w:val="16"/>
                <w:szCs w:val="16"/>
              </w:rPr>
            </w:pPr>
            <w:r>
              <w:rPr>
                <w:rFonts w:ascii="Roboto" w:eastAsia="Roboto" w:hAnsi="Roboto" w:cs="Roboto"/>
                <w:b/>
                <w:color w:val="FFFFFF"/>
                <w:sz w:val="16"/>
                <w:szCs w:val="16"/>
              </w:rPr>
              <w:t>FOR DATA</w:t>
            </w:r>
          </w:p>
        </w:tc>
        <w:tc>
          <w:tcPr>
            <w:tcW w:w="1403" w:type="dxa"/>
            <w:tcBorders>
              <w:top w:val="single" w:sz="8" w:space="0" w:color="000000"/>
              <w:left w:val="single" w:sz="4" w:space="0" w:color="000000"/>
              <w:bottom w:val="single" w:sz="4" w:space="0" w:color="000000"/>
              <w:right w:val="single" w:sz="4" w:space="0" w:color="000000"/>
            </w:tcBorders>
            <w:shd w:val="clear" w:color="auto" w:fill="002060"/>
          </w:tcPr>
          <w:p w14:paraId="3012441E" w14:textId="77777777" w:rsidR="008A068F" w:rsidRDefault="007D3091">
            <w:pPr>
              <w:rPr>
                <w:rFonts w:ascii="Roboto" w:eastAsia="Roboto" w:hAnsi="Roboto" w:cs="Roboto"/>
                <w:b/>
                <w:color w:val="FFFFFF"/>
                <w:sz w:val="16"/>
                <w:szCs w:val="16"/>
              </w:rPr>
            </w:pPr>
            <w:r>
              <w:rPr>
                <w:rFonts w:ascii="Roboto" w:eastAsia="Roboto" w:hAnsi="Roboto" w:cs="Roboto"/>
                <w:b/>
                <w:color w:val="FFFFFF"/>
                <w:sz w:val="16"/>
                <w:szCs w:val="16"/>
              </w:rPr>
              <w:t>ASSUMPTIONS</w:t>
            </w:r>
          </w:p>
        </w:tc>
        <w:tc>
          <w:tcPr>
            <w:tcW w:w="1389" w:type="dxa"/>
            <w:tcBorders>
              <w:top w:val="single" w:sz="8" w:space="0" w:color="000000"/>
              <w:left w:val="single" w:sz="4" w:space="0" w:color="000000"/>
              <w:bottom w:val="single" w:sz="4" w:space="0" w:color="000000"/>
              <w:right w:val="single" w:sz="4" w:space="0" w:color="000000"/>
            </w:tcBorders>
            <w:shd w:val="clear" w:color="auto" w:fill="002060"/>
          </w:tcPr>
          <w:p w14:paraId="47CBF356" w14:textId="77777777" w:rsidR="008A068F" w:rsidRDefault="007D3091">
            <w:pPr>
              <w:jc w:val="center"/>
              <w:rPr>
                <w:rFonts w:ascii="Roboto" w:eastAsia="Roboto" w:hAnsi="Roboto" w:cs="Roboto"/>
                <w:b/>
                <w:color w:val="FFFFFF"/>
                <w:sz w:val="16"/>
                <w:szCs w:val="16"/>
              </w:rPr>
            </w:pPr>
            <w:r>
              <w:rPr>
                <w:rFonts w:ascii="Roboto" w:eastAsia="Roboto" w:hAnsi="Roboto" w:cs="Roboto"/>
                <w:b/>
                <w:color w:val="FFFFFF"/>
                <w:sz w:val="16"/>
                <w:szCs w:val="16"/>
              </w:rPr>
              <w:t>RISKS</w:t>
            </w:r>
          </w:p>
        </w:tc>
      </w:tr>
      <w:tr w:rsidR="008A068F" w14:paraId="26930AEC" w14:textId="77777777">
        <w:trPr>
          <w:trHeight w:val="76"/>
        </w:trPr>
        <w:tc>
          <w:tcPr>
            <w:tcW w:w="1907" w:type="dxa"/>
            <w:vMerge w:val="restart"/>
            <w:tcBorders>
              <w:top w:val="single" w:sz="4" w:space="0" w:color="000000"/>
              <w:left w:val="single" w:sz="4" w:space="0" w:color="000000"/>
              <w:bottom w:val="single" w:sz="8" w:space="0" w:color="000000"/>
              <w:right w:val="single" w:sz="4" w:space="0" w:color="000000"/>
            </w:tcBorders>
            <w:vAlign w:val="center"/>
          </w:tcPr>
          <w:p w14:paraId="0536DD56" w14:textId="77777777" w:rsidR="008A068F" w:rsidRDefault="007D3091">
            <w:pPr>
              <w:jc w:val="center"/>
              <w:rPr>
                <w:rFonts w:ascii="Roboto" w:eastAsia="Roboto" w:hAnsi="Roboto" w:cs="Roboto"/>
                <w:b/>
                <w:sz w:val="16"/>
                <w:szCs w:val="16"/>
              </w:rPr>
            </w:pPr>
            <w:r>
              <w:rPr>
                <w:rFonts w:ascii="Roboto" w:eastAsia="Roboto" w:hAnsi="Roboto" w:cs="Roboto"/>
                <w:b/>
                <w:sz w:val="16"/>
                <w:szCs w:val="16"/>
              </w:rPr>
              <w:t>OUTCOME 1: BY 2024, PEOPLE IN RWANDA BENEFIT FROM MORE INCLUSIVE, COMPETITIVE, AND SUSTAINABLE ECONOMIC GROWTH THAT GENERATES DECENT WORK AND PROMOTES QUALITY LIVELIHOODS FOR ALL</w:t>
            </w:r>
          </w:p>
        </w:tc>
        <w:tc>
          <w:tcPr>
            <w:tcW w:w="4232" w:type="dxa"/>
            <w:gridSpan w:val="3"/>
            <w:tcBorders>
              <w:top w:val="single" w:sz="4" w:space="0" w:color="000000"/>
              <w:left w:val="nil"/>
              <w:bottom w:val="single" w:sz="4" w:space="0" w:color="000000"/>
              <w:right w:val="single" w:sz="4" w:space="0" w:color="000000"/>
            </w:tcBorders>
            <w:vAlign w:val="center"/>
          </w:tcPr>
          <w:p w14:paraId="24D5EEB5" w14:textId="77777777" w:rsidR="008A068F" w:rsidRDefault="007D3091">
            <w:pPr>
              <w:rPr>
                <w:rFonts w:ascii="Roboto" w:eastAsia="Roboto" w:hAnsi="Roboto" w:cs="Roboto"/>
                <w:sz w:val="16"/>
                <w:szCs w:val="16"/>
              </w:rPr>
            </w:pPr>
            <w:r>
              <w:rPr>
                <w:rFonts w:ascii="Roboto" w:eastAsia="Roboto" w:hAnsi="Roboto" w:cs="Roboto"/>
                <w:sz w:val="16"/>
                <w:szCs w:val="16"/>
              </w:rPr>
              <w:t>1.1 Gini coefficient</w:t>
            </w:r>
          </w:p>
        </w:tc>
        <w:tc>
          <w:tcPr>
            <w:tcW w:w="907" w:type="dxa"/>
            <w:tcBorders>
              <w:top w:val="single" w:sz="4" w:space="0" w:color="000000"/>
              <w:left w:val="nil"/>
              <w:bottom w:val="single" w:sz="4" w:space="0" w:color="000000"/>
              <w:right w:val="single" w:sz="4" w:space="0" w:color="000000"/>
            </w:tcBorders>
            <w:vAlign w:val="center"/>
          </w:tcPr>
          <w:p w14:paraId="3E334DA7" w14:textId="77777777" w:rsidR="008A068F" w:rsidRDefault="007D3091">
            <w:pPr>
              <w:jc w:val="center"/>
              <w:rPr>
                <w:rFonts w:ascii="Roboto" w:eastAsia="Roboto" w:hAnsi="Roboto" w:cs="Roboto"/>
                <w:sz w:val="16"/>
                <w:szCs w:val="16"/>
              </w:rPr>
            </w:pPr>
            <w:r>
              <w:rPr>
                <w:rFonts w:ascii="Roboto" w:eastAsia="Roboto" w:hAnsi="Roboto" w:cs="Roboto"/>
                <w:sz w:val="16"/>
                <w:szCs w:val="16"/>
              </w:rPr>
              <w:t>0.429</w:t>
            </w:r>
          </w:p>
        </w:tc>
        <w:tc>
          <w:tcPr>
            <w:tcW w:w="988" w:type="dxa"/>
            <w:tcBorders>
              <w:top w:val="single" w:sz="4" w:space="0" w:color="000000"/>
              <w:left w:val="nil"/>
              <w:bottom w:val="single" w:sz="4" w:space="0" w:color="000000"/>
              <w:right w:val="single" w:sz="4" w:space="0" w:color="000000"/>
            </w:tcBorders>
            <w:vAlign w:val="center"/>
          </w:tcPr>
          <w:p w14:paraId="5136C679" w14:textId="77777777" w:rsidR="008A068F" w:rsidRDefault="007D3091">
            <w:pPr>
              <w:jc w:val="center"/>
              <w:rPr>
                <w:rFonts w:ascii="Roboto" w:eastAsia="Roboto" w:hAnsi="Roboto" w:cs="Roboto"/>
                <w:sz w:val="16"/>
                <w:szCs w:val="16"/>
              </w:rPr>
            </w:pPr>
            <w:r>
              <w:rPr>
                <w:rFonts w:ascii="Roboto" w:eastAsia="Roboto" w:hAnsi="Roboto" w:cs="Roboto"/>
                <w:sz w:val="16"/>
                <w:szCs w:val="16"/>
              </w:rPr>
              <w:t>0.400</w:t>
            </w:r>
          </w:p>
        </w:tc>
        <w:tc>
          <w:tcPr>
            <w:tcW w:w="1527" w:type="dxa"/>
            <w:tcBorders>
              <w:top w:val="single" w:sz="4" w:space="0" w:color="000000"/>
              <w:left w:val="nil"/>
              <w:bottom w:val="single" w:sz="4" w:space="0" w:color="000000"/>
              <w:right w:val="single" w:sz="4" w:space="0" w:color="000000"/>
            </w:tcBorders>
            <w:vAlign w:val="center"/>
          </w:tcPr>
          <w:p w14:paraId="3D6902BF" w14:textId="77777777" w:rsidR="008A068F" w:rsidRDefault="007D3091">
            <w:pPr>
              <w:jc w:val="center"/>
              <w:rPr>
                <w:rFonts w:ascii="Roboto" w:eastAsia="Roboto" w:hAnsi="Roboto" w:cs="Roboto"/>
                <w:sz w:val="16"/>
                <w:szCs w:val="16"/>
              </w:rPr>
            </w:pPr>
            <w:r>
              <w:rPr>
                <w:rFonts w:ascii="Roboto" w:eastAsia="Roboto" w:hAnsi="Roboto" w:cs="Roboto"/>
                <w:sz w:val="16"/>
                <w:szCs w:val="16"/>
              </w:rPr>
              <w:t>NISR EICV Report                 [3 Years]</w:t>
            </w:r>
          </w:p>
        </w:tc>
        <w:tc>
          <w:tcPr>
            <w:tcW w:w="1317" w:type="dxa"/>
            <w:tcBorders>
              <w:top w:val="single" w:sz="4" w:space="0" w:color="000000"/>
              <w:left w:val="nil"/>
              <w:bottom w:val="single" w:sz="4" w:space="0" w:color="000000"/>
              <w:right w:val="single" w:sz="4" w:space="0" w:color="000000"/>
            </w:tcBorders>
            <w:vAlign w:val="center"/>
          </w:tcPr>
          <w:p w14:paraId="009B3DB8" w14:textId="77777777" w:rsidR="008A068F" w:rsidRDefault="007D3091">
            <w:pPr>
              <w:jc w:val="center"/>
              <w:rPr>
                <w:rFonts w:ascii="Roboto" w:eastAsia="Roboto" w:hAnsi="Roboto" w:cs="Roboto"/>
                <w:sz w:val="16"/>
                <w:szCs w:val="16"/>
              </w:rPr>
            </w:pPr>
            <w:r>
              <w:rPr>
                <w:rFonts w:ascii="Roboto" w:eastAsia="Roboto" w:hAnsi="Roboto" w:cs="Roboto"/>
                <w:sz w:val="16"/>
                <w:szCs w:val="16"/>
              </w:rPr>
              <w:t>UNDP</w:t>
            </w:r>
          </w:p>
        </w:tc>
        <w:tc>
          <w:tcPr>
            <w:tcW w:w="1403" w:type="dxa"/>
            <w:vMerge w:val="restart"/>
            <w:tcBorders>
              <w:top w:val="single" w:sz="4" w:space="0" w:color="000000"/>
              <w:left w:val="single" w:sz="4" w:space="0" w:color="000000"/>
              <w:bottom w:val="single" w:sz="8" w:space="0" w:color="000000"/>
              <w:right w:val="single" w:sz="4" w:space="0" w:color="000000"/>
            </w:tcBorders>
            <w:vAlign w:val="center"/>
          </w:tcPr>
          <w:p w14:paraId="5E9B77A3" w14:textId="77777777" w:rsidR="008A068F" w:rsidRDefault="007D3091">
            <w:pPr>
              <w:rPr>
                <w:rFonts w:ascii="Roboto" w:eastAsia="Roboto" w:hAnsi="Roboto" w:cs="Roboto"/>
                <w:sz w:val="16"/>
                <w:szCs w:val="16"/>
              </w:rPr>
            </w:pPr>
            <w:r>
              <w:rPr>
                <w:rFonts w:ascii="Roboto" w:eastAsia="Roboto" w:hAnsi="Roboto" w:cs="Roboto"/>
                <w:sz w:val="16"/>
                <w:szCs w:val="16"/>
              </w:rPr>
              <w:t>- Continued political will, peace, and security necessary for investor confidence.</w:t>
            </w:r>
            <w:r>
              <w:rPr>
                <w:rFonts w:ascii="Roboto" w:eastAsia="Roboto" w:hAnsi="Roboto" w:cs="Roboto"/>
                <w:sz w:val="16"/>
                <w:szCs w:val="16"/>
              </w:rPr>
              <w:br/>
              <w:t>- The economy recovers rapidly and successfully from the impact of COVID-19</w:t>
            </w:r>
            <w:r>
              <w:rPr>
                <w:rFonts w:ascii="Roboto" w:eastAsia="Roboto" w:hAnsi="Roboto" w:cs="Roboto"/>
                <w:sz w:val="16"/>
                <w:szCs w:val="16"/>
              </w:rPr>
              <w:br/>
              <w:t xml:space="preserve">- The UN has the technical skills, capacity, and resources necessary to spur private sector growth and engagement. </w:t>
            </w:r>
          </w:p>
        </w:tc>
        <w:tc>
          <w:tcPr>
            <w:tcW w:w="1389" w:type="dxa"/>
            <w:vMerge w:val="restart"/>
            <w:tcBorders>
              <w:top w:val="single" w:sz="4" w:space="0" w:color="000000"/>
              <w:left w:val="single" w:sz="4" w:space="0" w:color="000000"/>
              <w:bottom w:val="single" w:sz="8" w:space="0" w:color="000000"/>
              <w:right w:val="single" w:sz="4" w:space="0" w:color="000000"/>
            </w:tcBorders>
            <w:vAlign w:val="center"/>
          </w:tcPr>
          <w:p w14:paraId="0D49801C" w14:textId="77777777" w:rsidR="008A068F" w:rsidRDefault="007D3091">
            <w:pPr>
              <w:rPr>
                <w:rFonts w:ascii="Roboto" w:eastAsia="Roboto" w:hAnsi="Roboto" w:cs="Roboto"/>
                <w:sz w:val="16"/>
                <w:szCs w:val="16"/>
              </w:rPr>
            </w:pPr>
            <w:r>
              <w:rPr>
                <w:rFonts w:ascii="Roboto" w:eastAsia="Roboto" w:hAnsi="Roboto" w:cs="Roboto"/>
                <w:sz w:val="16"/>
                <w:szCs w:val="16"/>
              </w:rPr>
              <w:t>- Rwanda's geographical location leaves it  susceptible</w:t>
            </w:r>
            <w:r>
              <w:rPr>
                <w:rFonts w:ascii="Roboto" w:eastAsia="Roboto" w:hAnsi="Roboto" w:cs="Roboto"/>
                <w:sz w:val="16"/>
                <w:szCs w:val="16"/>
              </w:rPr>
              <w:br/>
              <w:t xml:space="preserve">to political instability in the region which may lead to a loss of trading partners and FDI.                     </w:t>
            </w:r>
          </w:p>
          <w:p w14:paraId="57C47395" w14:textId="77777777" w:rsidR="008A068F" w:rsidRDefault="007D3091">
            <w:pPr>
              <w:rPr>
                <w:rFonts w:ascii="Roboto" w:eastAsia="Roboto" w:hAnsi="Roboto" w:cs="Roboto"/>
                <w:sz w:val="16"/>
                <w:szCs w:val="16"/>
              </w:rPr>
            </w:pPr>
            <w:r>
              <w:rPr>
                <w:rFonts w:ascii="Roboto" w:eastAsia="Roboto" w:hAnsi="Roboto" w:cs="Roboto"/>
                <w:sz w:val="16"/>
                <w:szCs w:val="16"/>
              </w:rPr>
              <w:t>-Unpredictable financial resources</w:t>
            </w:r>
            <w:r>
              <w:rPr>
                <w:rFonts w:ascii="Roboto" w:eastAsia="Roboto" w:hAnsi="Roboto" w:cs="Roboto"/>
                <w:sz w:val="16"/>
                <w:szCs w:val="16"/>
              </w:rPr>
              <w:br/>
              <w:t>to facilitate implementation.</w:t>
            </w:r>
            <w:r>
              <w:rPr>
                <w:rFonts w:ascii="Roboto" w:eastAsia="Roboto" w:hAnsi="Roboto" w:cs="Roboto"/>
                <w:sz w:val="16"/>
                <w:szCs w:val="16"/>
              </w:rPr>
              <w:br/>
              <w:t>-The economy recovers slower than anticipated from the impact of COVID-19</w:t>
            </w:r>
            <w:r>
              <w:rPr>
                <w:rFonts w:ascii="Roboto" w:eastAsia="Roboto" w:hAnsi="Roboto" w:cs="Roboto"/>
                <w:sz w:val="16"/>
                <w:szCs w:val="16"/>
              </w:rPr>
              <w:br/>
              <w:t xml:space="preserve">-The UN has limited technical skills, capacity, and resources necessary to spur private sector growth and engagement. </w:t>
            </w:r>
          </w:p>
        </w:tc>
      </w:tr>
      <w:tr w:rsidR="008A068F" w14:paraId="3567EDAC" w14:textId="77777777">
        <w:trPr>
          <w:trHeight w:val="66"/>
        </w:trPr>
        <w:tc>
          <w:tcPr>
            <w:tcW w:w="1907" w:type="dxa"/>
            <w:vMerge/>
            <w:tcBorders>
              <w:top w:val="single" w:sz="4" w:space="0" w:color="000000"/>
              <w:left w:val="single" w:sz="4" w:space="0" w:color="000000"/>
              <w:bottom w:val="single" w:sz="8" w:space="0" w:color="000000"/>
              <w:right w:val="single" w:sz="4" w:space="0" w:color="000000"/>
            </w:tcBorders>
            <w:vAlign w:val="center"/>
          </w:tcPr>
          <w:p w14:paraId="7216D9D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1B12D8E" w14:textId="77777777" w:rsidR="008A068F" w:rsidRDefault="007D3091">
            <w:pPr>
              <w:rPr>
                <w:rFonts w:ascii="Roboto" w:eastAsia="Roboto" w:hAnsi="Roboto" w:cs="Roboto"/>
                <w:sz w:val="16"/>
                <w:szCs w:val="16"/>
              </w:rPr>
            </w:pPr>
            <w:r>
              <w:rPr>
                <w:rFonts w:ascii="Roboto" w:eastAsia="Roboto" w:hAnsi="Roboto" w:cs="Roboto"/>
                <w:sz w:val="16"/>
                <w:szCs w:val="16"/>
              </w:rPr>
              <w:t xml:space="preserve">1.2 % Post harvest crop losses                                                 </w:t>
            </w:r>
            <w:r>
              <w:rPr>
                <w:rFonts w:ascii="Roboto" w:eastAsia="Roboto" w:hAnsi="Roboto" w:cs="Roboto"/>
                <w:i/>
                <w:sz w:val="16"/>
                <w:szCs w:val="16"/>
              </w:rPr>
              <w:t>(Disaggregated by cereal, legume, tuber, horticulture products)</w:t>
            </w:r>
          </w:p>
        </w:tc>
        <w:tc>
          <w:tcPr>
            <w:tcW w:w="1250" w:type="dxa"/>
            <w:tcBorders>
              <w:top w:val="nil"/>
              <w:left w:val="nil"/>
              <w:bottom w:val="single" w:sz="4" w:space="0" w:color="000000"/>
              <w:right w:val="single" w:sz="4" w:space="0" w:color="000000"/>
            </w:tcBorders>
            <w:vAlign w:val="center"/>
          </w:tcPr>
          <w:p w14:paraId="352D9001" w14:textId="77777777" w:rsidR="008A068F" w:rsidRDefault="007D3091">
            <w:pPr>
              <w:rPr>
                <w:rFonts w:ascii="Roboto" w:eastAsia="Roboto" w:hAnsi="Roboto" w:cs="Roboto"/>
                <w:sz w:val="16"/>
                <w:szCs w:val="16"/>
              </w:rPr>
            </w:pPr>
            <w:r>
              <w:rPr>
                <w:rFonts w:ascii="Roboto" w:eastAsia="Roboto" w:hAnsi="Roboto" w:cs="Roboto"/>
                <w:sz w:val="16"/>
                <w:szCs w:val="16"/>
              </w:rPr>
              <w:t>Maize</w:t>
            </w:r>
          </w:p>
        </w:tc>
        <w:tc>
          <w:tcPr>
            <w:tcW w:w="907" w:type="dxa"/>
            <w:tcBorders>
              <w:top w:val="nil"/>
              <w:left w:val="nil"/>
              <w:bottom w:val="single" w:sz="4" w:space="0" w:color="000000"/>
              <w:right w:val="single" w:sz="4" w:space="0" w:color="000000"/>
            </w:tcBorders>
            <w:vAlign w:val="center"/>
          </w:tcPr>
          <w:p w14:paraId="2FFA541A" w14:textId="77777777" w:rsidR="008A068F" w:rsidRDefault="007D3091">
            <w:pPr>
              <w:jc w:val="center"/>
              <w:rPr>
                <w:rFonts w:ascii="Roboto" w:eastAsia="Roboto" w:hAnsi="Roboto" w:cs="Roboto"/>
                <w:sz w:val="16"/>
                <w:szCs w:val="16"/>
              </w:rPr>
            </w:pPr>
            <w:r>
              <w:rPr>
                <w:rFonts w:ascii="Roboto" w:eastAsia="Roboto" w:hAnsi="Roboto" w:cs="Roboto"/>
                <w:sz w:val="16"/>
                <w:szCs w:val="16"/>
              </w:rPr>
              <w:t>30.0</w:t>
            </w:r>
          </w:p>
        </w:tc>
        <w:tc>
          <w:tcPr>
            <w:tcW w:w="988" w:type="dxa"/>
            <w:tcBorders>
              <w:top w:val="nil"/>
              <w:left w:val="nil"/>
              <w:bottom w:val="single" w:sz="4" w:space="0" w:color="000000"/>
              <w:right w:val="single" w:sz="4" w:space="0" w:color="000000"/>
            </w:tcBorders>
            <w:vAlign w:val="center"/>
          </w:tcPr>
          <w:p w14:paraId="317925D7" w14:textId="77777777" w:rsidR="008A068F" w:rsidRDefault="007D3091">
            <w:pPr>
              <w:jc w:val="center"/>
              <w:rPr>
                <w:rFonts w:ascii="Roboto" w:eastAsia="Roboto" w:hAnsi="Roboto" w:cs="Roboto"/>
                <w:sz w:val="16"/>
                <w:szCs w:val="16"/>
              </w:rPr>
            </w:pPr>
            <w:r>
              <w:rPr>
                <w:rFonts w:ascii="Roboto" w:eastAsia="Roboto" w:hAnsi="Roboto" w:cs="Roboto"/>
                <w:sz w:val="16"/>
                <w:szCs w:val="16"/>
              </w:rPr>
              <w:t>5.0</w:t>
            </w:r>
          </w:p>
        </w:tc>
        <w:tc>
          <w:tcPr>
            <w:tcW w:w="1527" w:type="dxa"/>
            <w:vMerge w:val="restart"/>
            <w:tcBorders>
              <w:top w:val="nil"/>
              <w:left w:val="single" w:sz="4" w:space="0" w:color="000000"/>
              <w:bottom w:val="single" w:sz="4" w:space="0" w:color="000000"/>
              <w:right w:val="single" w:sz="4" w:space="0" w:color="000000"/>
            </w:tcBorders>
            <w:vAlign w:val="center"/>
          </w:tcPr>
          <w:p w14:paraId="0FAD6C05"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NISR Seasonal Agriculture Survey </w:t>
            </w:r>
          </w:p>
          <w:p w14:paraId="0B15B72A" w14:textId="77777777" w:rsidR="008A068F" w:rsidRDefault="007D3091">
            <w:pPr>
              <w:jc w:val="center"/>
              <w:rPr>
                <w:rFonts w:ascii="Roboto" w:eastAsia="Roboto" w:hAnsi="Roboto" w:cs="Roboto"/>
                <w:sz w:val="16"/>
                <w:szCs w:val="16"/>
              </w:rPr>
            </w:pPr>
            <w:r>
              <w:rPr>
                <w:rFonts w:ascii="Roboto" w:eastAsia="Roboto" w:hAnsi="Roboto" w:cs="Roboto"/>
                <w:sz w:val="16"/>
                <w:szCs w:val="16"/>
              </w:rPr>
              <w:t>[Annual]</w:t>
            </w:r>
          </w:p>
        </w:tc>
        <w:tc>
          <w:tcPr>
            <w:tcW w:w="1317" w:type="dxa"/>
            <w:vMerge w:val="restart"/>
            <w:tcBorders>
              <w:top w:val="nil"/>
              <w:left w:val="single" w:sz="4" w:space="0" w:color="000000"/>
              <w:bottom w:val="single" w:sz="4" w:space="0" w:color="000000"/>
              <w:right w:val="single" w:sz="4" w:space="0" w:color="000000"/>
            </w:tcBorders>
            <w:vAlign w:val="center"/>
          </w:tcPr>
          <w:p w14:paraId="5B207456" w14:textId="77777777" w:rsidR="008A068F" w:rsidRDefault="007D3091">
            <w:pPr>
              <w:jc w:val="center"/>
              <w:rPr>
                <w:rFonts w:ascii="Roboto" w:eastAsia="Roboto" w:hAnsi="Roboto" w:cs="Roboto"/>
                <w:sz w:val="16"/>
                <w:szCs w:val="16"/>
              </w:rPr>
            </w:pPr>
            <w:r>
              <w:rPr>
                <w:rFonts w:ascii="Roboto" w:eastAsia="Roboto" w:hAnsi="Roboto" w:cs="Roboto"/>
                <w:sz w:val="16"/>
                <w:szCs w:val="16"/>
              </w:rPr>
              <w:t>FAO</w:t>
            </w:r>
          </w:p>
        </w:tc>
        <w:tc>
          <w:tcPr>
            <w:tcW w:w="1403" w:type="dxa"/>
            <w:vMerge/>
            <w:tcBorders>
              <w:top w:val="single" w:sz="4" w:space="0" w:color="000000"/>
              <w:left w:val="single" w:sz="4" w:space="0" w:color="000000"/>
              <w:bottom w:val="single" w:sz="8" w:space="0" w:color="000000"/>
              <w:right w:val="single" w:sz="4" w:space="0" w:color="000000"/>
            </w:tcBorders>
            <w:vAlign w:val="center"/>
          </w:tcPr>
          <w:p w14:paraId="071BFC4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single" w:sz="4" w:space="0" w:color="000000"/>
              <w:left w:val="single" w:sz="4" w:space="0" w:color="000000"/>
              <w:bottom w:val="single" w:sz="8" w:space="0" w:color="000000"/>
              <w:right w:val="single" w:sz="4" w:space="0" w:color="000000"/>
            </w:tcBorders>
            <w:vAlign w:val="center"/>
          </w:tcPr>
          <w:p w14:paraId="57AA255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62A7F00" w14:textId="77777777">
        <w:trPr>
          <w:trHeight w:val="66"/>
        </w:trPr>
        <w:tc>
          <w:tcPr>
            <w:tcW w:w="1907" w:type="dxa"/>
            <w:vMerge/>
            <w:tcBorders>
              <w:top w:val="single" w:sz="4" w:space="0" w:color="000000"/>
              <w:left w:val="single" w:sz="4" w:space="0" w:color="000000"/>
              <w:bottom w:val="single" w:sz="8" w:space="0" w:color="000000"/>
              <w:right w:val="single" w:sz="4" w:space="0" w:color="000000"/>
            </w:tcBorders>
            <w:vAlign w:val="center"/>
          </w:tcPr>
          <w:p w14:paraId="6F15C29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30D7E6C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65BDA0A2" w14:textId="77777777" w:rsidR="008A068F" w:rsidRDefault="007D3091">
            <w:pPr>
              <w:rPr>
                <w:rFonts w:ascii="Roboto" w:eastAsia="Roboto" w:hAnsi="Roboto" w:cs="Roboto"/>
                <w:sz w:val="16"/>
                <w:szCs w:val="16"/>
              </w:rPr>
            </w:pPr>
            <w:r>
              <w:rPr>
                <w:rFonts w:ascii="Roboto" w:eastAsia="Roboto" w:hAnsi="Roboto" w:cs="Roboto"/>
                <w:sz w:val="16"/>
                <w:szCs w:val="16"/>
              </w:rPr>
              <w:t>Beans</w:t>
            </w:r>
          </w:p>
        </w:tc>
        <w:tc>
          <w:tcPr>
            <w:tcW w:w="907" w:type="dxa"/>
            <w:tcBorders>
              <w:top w:val="nil"/>
              <w:left w:val="nil"/>
              <w:bottom w:val="single" w:sz="4" w:space="0" w:color="000000"/>
              <w:right w:val="single" w:sz="4" w:space="0" w:color="000000"/>
            </w:tcBorders>
            <w:vAlign w:val="center"/>
          </w:tcPr>
          <w:p w14:paraId="36C84B1B" w14:textId="77777777" w:rsidR="008A068F" w:rsidRDefault="007D3091">
            <w:pPr>
              <w:jc w:val="center"/>
              <w:rPr>
                <w:rFonts w:ascii="Roboto" w:eastAsia="Roboto" w:hAnsi="Roboto" w:cs="Roboto"/>
                <w:sz w:val="16"/>
                <w:szCs w:val="16"/>
              </w:rPr>
            </w:pPr>
            <w:r>
              <w:rPr>
                <w:rFonts w:ascii="Roboto" w:eastAsia="Roboto" w:hAnsi="Roboto" w:cs="Roboto"/>
                <w:sz w:val="16"/>
                <w:szCs w:val="16"/>
              </w:rPr>
              <w:t>_</w:t>
            </w:r>
          </w:p>
        </w:tc>
        <w:tc>
          <w:tcPr>
            <w:tcW w:w="988" w:type="dxa"/>
            <w:tcBorders>
              <w:top w:val="nil"/>
              <w:left w:val="nil"/>
              <w:bottom w:val="single" w:sz="4" w:space="0" w:color="000000"/>
              <w:right w:val="single" w:sz="4" w:space="0" w:color="000000"/>
            </w:tcBorders>
            <w:vAlign w:val="center"/>
          </w:tcPr>
          <w:p w14:paraId="3CF625FF"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4A1C83A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42F3533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single" w:sz="4" w:space="0" w:color="000000"/>
              <w:left w:val="single" w:sz="4" w:space="0" w:color="000000"/>
              <w:bottom w:val="single" w:sz="8" w:space="0" w:color="000000"/>
              <w:right w:val="single" w:sz="4" w:space="0" w:color="000000"/>
            </w:tcBorders>
            <w:vAlign w:val="center"/>
          </w:tcPr>
          <w:p w14:paraId="0BCD467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single" w:sz="4" w:space="0" w:color="000000"/>
              <w:left w:val="single" w:sz="4" w:space="0" w:color="000000"/>
              <w:bottom w:val="single" w:sz="8" w:space="0" w:color="000000"/>
              <w:right w:val="single" w:sz="4" w:space="0" w:color="000000"/>
            </w:tcBorders>
            <w:vAlign w:val="center"/>
          </w:tcPr>
          <w:p w14:paraId="5D1628D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0A5074F" w14:textId="77777777">
        <w:trPr>
          <w:trHeight w:val="66"/>
        </w:trPr>
        <w:tc>
          <w:tcPr>
            <w:tcW w:w="1907" w:type="dxa"/>
            <w:vMerge/>
            <w:tcBorders>
              <w:top w:val="single" w:sz="4" w:space="0" w:color="000000"/>
              <w:left w:val="single" w:sz="4" w:space="0" w:color="000000"/>
              <w:bottom w:val="single" w:sz="8" w:space="0" w:color="000000"/>
              <w:right w:val="single" w:sz="4" w:space="0" w:color="000000"/>
            </w:tcBorders>
            <w:vAlign w:val="center"/>
          </w:tcPr>
          <w:p w14:paraId="1756FF3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7F8A91A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02020930" w14:textId="77777777" w:rsidR="008A068F" w:rsidRDefault="007D3091">
            <w:pPr>
              <w:rPr>
                <w:rFonts w:ascii="Roboto" w:eastAsia="Roboto" w:hAnsi="Roboto" w:cs="Roboto"/>
                <w:sz w:val="16"/>
                <w:szCs w:val="16"/>
              </w:rPr>
            </w:pPr>
            <w:r>
              <w:rPr>
                <w:rFonts w:ascii="Roboto" w:eastAsia="Roboto" w:hAnsi="Roboto" w:cs="Roboto"/>
                <w:sz w:val="16"/>
                <w:szCs w:val="16"/>
              </w:rPr>
              <w:t>Potatoes</w:t>
            </w:r>
          </w:p>
        </w:tc>
        <w:tc>
          <w:tcPr>
            <w:tcW w:w="907" w:type="dxa"/>
            <w:tcBorders>
              <w:top w:val="nil"/>
              <w:left w:val="nil"/>
              <w:bottom w:val="single" w:sz="4" w:space="0" w:color="000000"/>
              <w:right w:val="single" w:sz="4" w:space="0" w:color="000000"/>
            </w:tcBorders>
            <w:vAlign w:val="center"/>
          </w:tcPr>
          <w:p w14:paraId="23272A5D" w14:textId="77777777" w:rsidR="008A068F" w:rsidRDefault="007D3091">
            <w:pPr>
              <w:jc w:val="center"/>
              <w:rPr>
                <w:rFonts w:ascii="Roboto" w:eastAsia="Roboto" w:hAnsi="Roboto" w:cs="Roboto"/>
                <w:sz w:val="16"/>
                <w:szCs w:val="16"/>
              </w:rPr>
            </w:pPr>
            <w:r>
              <w:rPr>
                <w:rFonts w:ascii="Roboto" w:eastAsia="Roboto" w:hAnsi="Roboto" w:cs="Roboto"/>
                <w:sz w:val="16"/>
                <w:szCs w:val="16"/>
              </w:rPr>
              <w:t>_</w:t>
            </w:r>
          </w:p>
        </w:tc>
        <w:tc>
          <w:tcPr>
            <w:tcW w:w="988" w:type="dxa"/>
            <w:tcBorders>
              <w:top w:val="nil"/>
              <w:left w:val="nil"/>
              <w:bottom w:val="single" w:sz="4" w:space="0" w:color="000000"/>
              <w:right w:val="single" w:sz="4" w:space="0" w:color="000000"/>
            </w:tcBorders>
            <w:vAlign w:val="center"/>
          </w:tcPr>
          <w:p w14:paraId="309106E8"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46C2C9F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39CA36A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single" w:sz="4" w:space="0" w:color="000000"/>
              <w:left w:val="single" w:sz="4" w:space="0" w:color="000000"/>
              <w:bottom w:val="single" w:sz="8" w:space="0" w:color="000000"/>
              <w:right w:val="single" w:sz="4" w:space="0" w:color="000000"/>
            </w:tcBorders>
            <w:vAlign w:val="center"/>
          </w:tcPr>
          <w:p w14:paraId="1DA0B56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single" w:sz="4" w:space="0" w:color="000000"/>
              <w:left w:val="single" w:sz="4" w:space="0" w:color="000000"/>
              <w:bottom w:val="single" w:sz="8" w:space="0" w:color="000000"/>
              <w:right w:val="single" w:sz="4" w:space="0" w:color="000000"/>
            </w:tcBorders>
            <w:vAlign w:val="center"/>
          </w:tcPr>
          <w:p w14:paraId="395B5A5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CC80430" w14:textId="77777777">
        <w:trPr>
          <w:trHeight w:val="66"/>
        </w:trPr>
        <w:tc>
          <w:tcPr>
            <w:tcW w:w="1907" w:type="dxa"/>
            <w:vMerge/>
            <w:tcBorders>
              <w:top w:val="single" w:sz="4" w:space="0" w:color="000000"/>
              <w:left w:val="single" w:sz="4" w:space="0" w:color="000000"/>
              <w:bottom w:val="single" w:sz="8" w:space="0" w:color="000000"/>
              <w:right w:val="single" w:sz="4" w:space="0" w:color="000000"/>
            </w:tcBorders>
            <w:vAlign w:val="center"/>
          </w:tcPr>
          <w:p w14:paraId="56161D6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297362CC" w14:textId="77777777" w:rsidR="008A068F" w:rsidRDefault="007D3091">
            <w:pPr>
              <w:rPr>
                <w:rFonts w:ascii="Roboto" w:eastAsia="Roboto" w:hAnsi="Roboto" w:cs="Roboto"/>
                <w:sz w:val="16"/>
                <w:szCs w:val="16"/>
              </w:rPr>
            </w:pPr>
            <w:r>
              <w:rPr>
                <w:rFonts w:ascii="Roboto" w:eastAsia="Roboto" w:hAnsi="Roboto" w:cs="Roboto"/>
                <w:sz w:val="16"/>
                <w:szCs w:val="16"/>
              </w:rPr>
              <w:t>1.3 % contribution of Agriculture, Trade, and Industry to GDP</w:t>
            </w:r>
          </w:p>
        </w:tc>
        <w:tc>
          <w:tcPr>
            <w:tcW w:w="1250" w:type="dxa"/>
            <w:tcBorders>
              <w:top w:val="nil"/>
              <w:left w:val="nil"/>
              <w:bottom w:val="single" w:sz="4" w:space="0" w:color="000000"/>
              <w:right w:val="single" w:sz="4" w:space="0" w:color="000000"/>
            </w:tcBorders>
            <w:vAlign w:val="center"/>
          </w:tcPr>
          <w:p w14:paraId="4AA1F1A4" w14:textId="77777777" w:rsidR="008A068F" w:rsidRDefault="007D3091">
            <w:pPr>
              <w:rPr>
                <w:rFonts w:ascii="Roboto" w:eastAsia="Roboto" w:hAnsi="Roboto" w:cs="Roboto"/>
                <w:sz w:val="16"/>
                <w:szCs w:val="16"/>
              </w:rPr>
            </w:pPr>
            <w:r>
              <w:rPr>
                <w:rFonts w:ascii="Roboto" w:eastAsia="Roboto" w:hAnsi="Roboto" w:cs="Roboto"/>
                <w:sz w:val="16"/>
                <w:szCs w:val="16"/>
              </w:rPr>
              <w:t>Agriculture</w:t>
            </w:r>
          </w:p>
        </w:tc>
        <w:tc>
          <w:tcPr>
            <w:tcW w:w="907" w:type="dxa"/>
            <w:tcBorders>
              <w:top w:val="nil"/>
              <w:left w:val="nil"/>
              <w:bottom w:val="single" w:sz="4" w:space="0" w:color="000000"/>
              <w:right w:val="single" w:sz="4" w:space="0" w:color="000000"/>
            </w:tcBorders>
            <w:vAlign w:val="center"/>
          </w:tcPr>
          <w:p w14:paraId="41C00FFF" w14:textId="77777777" w:rsidR="008A068F" w:rsidRDefault="007D3091">
            <w:pPr>
              <w:jc w:val="center"/>
              <w:rPr>
                <w:rFonts w:ascii="Roboto" w:eastAsia="Roboto" w:hAnsi="Roboto" w:cs="Roboto"/>
                <w:sz w:val="16"/>
                <w:szCs w:val="16"/>
              </w:rPr>
            </w:pPr>
            <w:r>
              <w:rPr>
                <w:rFonts w:ascii="Roboto" w:eastAsia="Roboto" w:hAnsi="Roboto" w:cs="Roboto"/>
                <w:sz w:val="16"/>
                <w:szCs w:val="16"/>
              </w:rPr>
              <w:t>34.6</w:t>
            </w:r>
          </w:p>
        </w:tc>
        <w:tc>
          <w:tcPr>
            <w:tcW w:w="988" w:type="dxa"/>
            <w:tcBorders>
              <w:top w:val="nil"/>
              <w:left w:val="nil"/>
              <w:bottom w:val="single" w:sz="4" w:space="0" w:color="000000"/>
              <w:right w:val="single" w:sz="4" w:space="0" w:color="000000"/>
            </w:tcBorders>
            <w:vAlign w:val="center"/>
          </w:tcPr>
          <w:p w14:paraId="0032874D" w14:textId="77777777" w:rsidR="008A068F" w:rsidRDefault="007D3091">
            <w:pPr>
              <w:jc w:val="center"/>
              <w:rPr>
                <w:rFonts w:ascii="Roboto" w:eastAsia="Roboto" w:hAnsi="Roboto" w:cs="Roboto"/>
                <w:sz w:val="16"/>
                <w:szCs w:val="16"/>
              </w:rPr>
            </w:pPr>
            <w:r>
              <w:rPr>
                <w:rFonts w:ascii="Roboto" w:eastAsia="Roboto" w:hAnsi="Roboto" w:cs="Roboto"/>
                <w:sz w:val="16"/>
                <w:szCs w:val="16"/>
              </w:rPr>
              <w:t>48.0</w:t>
            </w:r>
          </w:p>
        </w:tc>
        <w:tc>
          <w:tcPr>
            <w:tcW w:w="1527" w:type="dxa"/>
            <w:vMerge w:val="restart"/>
            <w:tcBorders>
              <w:top w:val="nil"/>
              <w:left w:val="single" w:sz="4" w:space="0" w:color="000000"/>
              <w:bottom w:val="single" w:sz="4" w:space="0" w:color="000000"/>
              <w:right w:val="single" w:sz="4" w:space="0" w:color="000000"/>
            </w:tcBorders>
            <w:vAlign w:val="center"/>
          </w:tcPr>
          <w:p w14:paraId="2D7D4A66" w14:textId="77777777" w:rsidR="008A068F" w:rsidRDefault="007D3091">
            <w:pPr>
              <w:jc w:val="center"/>
              <w:rPr>
                <w:rFonts w:ascii="Roboto" w:eastAsia="Roboto" w:hAnsi="Roboto" w:cs="Roboto"/>
                <w:sz w:val="16"/>
                <w:szCs w:val="16"/>
              </w:rPr>
            </w:pPr>
            <w:r>
              <w:rPr>
                <w:rFonts w:ascii="Roboto" w:eastAsia="Roboto" w:hAnsi="Roboto" w:cs="Roboto"/>
                <w:sz w:val="16"/>
                <w:szCs w:val="16"/>
              </w:rPr>
              <w:t>NISR GDP National Accounts Report          [Quarterly]</w:t>
            </w:r>
          </w:p>
        </w:tc>
        <w:tc>
          <w:tcPr>
            <w:tcW w:w="1317" w:type="dxa"/>
            <w:vMerge w:val="restart"/>
            <w:tcBorders>
              <w:top w:val="nil"/>
              <w:left w:val="single" w:sz="4" w:space="0" w:color="000000"/>
              <w:bottom w:val="single" w:sz="4" w:space="0" w:color="000000"/>
              <w:right w:val="single" w:sz="4" w:space="0" w:color="000000"/>
            </w:tcBorders>
            <w:vAlign w:val="center"/>
          </w:tcPr>
          <w:p w14:paraId="3A9BF217" w14:textId="77777777" w:rsidR="008A068F" w:rsidRDefault="007D3091">
            <w:pPr>
              <w:jc w:val="center"/>
              <w:rPr>
                <w:rFonts w:ascii="Roboto" w:eastAsia="Roboto" w:hAnsi="Roboto" w:cs="Roboto"/>
                <w:sz w:val="16"/>
                <w:szCs w:val="16"/>
              </w:rPr>
            </w:pPr>
            <w:r>
              <w:rPr>
                <w:rFonts w:ascii="Roboto" w:eastAsia="Roboto" w:hAnsi="Roboto" w:cs="Roboto"/>
                <w:sz w:val="16"/>
                <w:szCs w:val="16"/>
              </w:rPr>
              <w:t>FAO</w:t>
            </w:r>
          </w:p>
        </w:tc>
        <w:tc>
          <w:tcPr>
            <w:tcW w:w="1403" w:type="dxa"/>
            <w:vMerge/>
            <w:tcBorders>
              <w:top w:val="single" w:sz="4" w:space="0" w:color="000000"/>
              <w:left w:val="single" w:sz="4" w:space="0" w:color="000000"/>
              <w:bottom w:val="single" w:sz="8" w:space="0" w:color="000000"/>
              <w:right w:val="single" w:sz="4" w:space="0" w:color="000000"/>
            </w:tcBorders>
            <w:vAlign w:val="center"/>
          </w:tcPr>
          <w:p w14:paraId="0BA325B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single" w:sz="4" w:space="0" w:color="000000"/>
              <w:left w:val="single" w:sz="4" w:space="0" w:color="000000"/>
              <w:bottom w:val="single" w:sz="8" w:space="0" w:color="000000"/>
              <w:right w:val="single" w:sz="4" w:space="0" w:color="000000"/>
            </w:tcBorders>
            <w:vAlign w:val="center"/>
          </w:tcPr>
          <w:p w14:paraId="0CEA8A4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8F3F44F" w14:textId="77777777">
        <w:trPr>
          <w:trHeight w:val="223"/>
        </w:trPr>
        <w:tc>
          <w:tcPr>
            <w:tcW w:w="1907" w:type="dxa"/>
            <w:vMerge/>
            <w:tcBorders>
              <w:top w:val="single" w:sz="4" w:space="0" w:color="000000"/>
              <w:left w:val="single" w:sz="4" w:space="0" w:color="000000"/>
              <w:bottom w:val="single" w:sz="8" w:space="0" w:color="000000"/>
              <w:right w:val="single" w:sz="4" w:space="0" w:color="000000"/>
            </w:tcBorders>
            <w:vAlign w:val="center"/>
          </w:tcPr>
          <w:p w14:paraId="40556DF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2868965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4F5C59E0" w14:textId="77777777" w:rsidR="008A068F" w:rsidRDefault="007D3091">
            <w:pPr>
              <w:rPr>
                <w:rFonts w:ascii="Roboto" w:eastAsia="Roboto" w:hAnsi="Roboto" w:cs="Roboto"/>
                <w:sz w:val="16"/>
                <w:szCs w:val="16"/>
              </w:rPr>
            </w:pPr>
            <w:r>
              <w:rPr>
                <w:rFonts w:ascii="Roboto" w:eastAsia="Roboto" w:hAnsi="Roboto" w:cs="Roboto"/>
                <w:sz w:val="16"/>
                <w:szCs w:val="16"/>
              </w:rPr>
              <w:t>Industry</w:t>
            </w:r>
          </w:p>
        </w:tc>
        <w:tc>
          <w:tcPr>
            <w:tcW w:w="907" w:type="dxa"/>
            <w:tcBorders>
              <w:top w:val="nil"/>
              <w:left w:val="nil"/>
              <w:bottom w:val="single" w:sz="4" w:space="0" w:color="000000"/>
              <w:right w:val="single" w:sz="4" w:space="0" w:color="000000"/>
            </w:tcBorders>
            <w:vAlign w:val="center"/>
          </w:tcPr>
          <w:p w14:paraId="24F0D126"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4594726D"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6AF68E5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0FBFC28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single" w:sz="4" w:space="0" w:color="000000"/>
              <w:left w:val="single" w:sz="4" w:space="0" w:color="000000"/>
              <w:bottom w:val="single" w:sz="8" w:space="0" w:color="000000"/>
              <w:right w:val="single" w:sz="4" w:space="0" w:color="000000"/>
            </w:tcBorders>
            <w:vAlign w:val="center"/>
          </w:tcPr>
          <w:p w14:paraId="4A957E2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single" w:sz="4" w:space="0" w:color="000000"/>
              <w:left w:val="single" w:sz="4" w:space="0" w:color="000000"/>
              <w:bottom w:val="single" w:sz="8" w:space="0" w:color="000000"/>
              <w:right w:val="single" w:sz="4" w:space="0" w:color="000000"/>
            </w:tcBorders>
            <w:vAlign w:val="center"/>
          </w:tcPr>
          <w:p w14:paraId="64151C8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952E579" w14:textId="77777777">
        <w:trPr>
          <w:trHeight w:val="66"/>
        </w:trPr>
        <w:tc>
          <w:tcPr>
            <w:tcW w:w="1907" w:type="dxa"/>
            <w:vMerge/>
            <w:tcBorders>
              <w:top w:val="single" w:sz="4" w:space="0" w:color="000000"/>
              <w:left w:val="single" w:sz="4" w:space="0" w:color="000000"/>
              <w:bottom w:val="single" w:sz="8" w:space="0" w:color="000000"/>
              <w:right w:val="single" w:sz="4" w:space="0" w:color="000000"/>
            </w:tcBorders>
            <w:vAlign w:val="center"/>
          </w:tcPr>
          <w:p w14:paraId="61F033F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57059C0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0D40E0CA" w14:textId="77777777" w:rsidR="008A068F" w:rsidRDefault="007D3091">
            <w:pPr>
              <w:rPr>
                <w:rFonts w:ascii="Roboto" w:eastAsia="Roboto" w:hAnsi="Roboto" w:cs="Roboto"/>
                <w:sz w:val="16"/>
                <w:szCs w:val="16"/>
              </w:rPr>
            </w:pPr>
            <w:r>
              <w:rPr>
                <w:rFonts w:ascii="Roboto" w:eastAsia="Roboto" w:hAnsi="Roboto" w:cs="Roboto"/>
                <w:sz w:val="16"/>
                <w:szCs w:val="16"/>
              </w:rPr>
              <w:t>Trade</w:t>
            </w:r>
          </w:p>
        </w:tc>
        <w:tc>
          <w:tcPr>
            <w:tcW w:w="907" w:type="dxa"/>
            <w:tcBorders>
              <w:top w:val="nil"/>
              <w:left w:val="nil"/>
              <w:bottom w:val="single" w:sz="4" w:space="0" w:color="000000"/>
              <w:right w:val="single" w:sz="4" w:space="0" w:color="000000"/>
            </w:tcBorders>
            <w:vAlign w:val="center"/>
          </w:tcPr>
          <w:p w14:paraId="0CFC6A18"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4A7EE3D9"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00F7E07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406AE68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single" w:sz="4" w:space="0" w:color="000000"/>
              <w:left w:val="single" w:sz="4" w:space="0" w:color="000000"/>
              <w:bottom w:val="single" w:sz="8" w:space="0" w:color="000000"/>
              <w:right w:val="single" w:sz="4" w:space="0" w:color="000000"/>
            </w:tcBorders>
            <w:vAlign w:val="center"/>
          </w:tcPr>
          <w:p w14:paraId="601ADD2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single" w:sz="4" w:space="0" w:color="000000"/>
              <w:left w:val="single" w:sz="4" w:space="0" w:color="000000"/>
              <w:bottom w:val="single" w:sz="8" w:space="0" w:color="000000"/>
              <w:right w:val="single" w:sz="4" w:space="0" w:color="000000"/>
            </w:tcBorders>
            <w:vAlign w:val="center"/>
          </w:tcPr>
          <w:p w14:paraId="01A3F0A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2517EF4" w14:textId="77777777">
        <w:trPr>
          <w:trHeight w:val="66"/>
        </w:trPr>
        <w:tc>
          <w:tcPr>
            <w:tcW w:w="1907" w:type="dxa"/>
            <w:vMerge/>
            <w:tcBorders>
              <w:top w:val="single" w:sz="4" w:space="0" w:color="000000"/>
              <w:left w:val="single" w:sz="4" w:space="0" w:color="000000"/>
              <w:bottom w:val="single" w:sz="8" w:space="0" w:color="000000"/>
              <w:right w:val="single" w:sz="4" w:space="0" w:color="000000"/>
            </w:tcBorders>
            <w:vAlign w:val="center"/>
          </w:tcPr>
          <w:p w14:paraId="4C3A010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6846B6CF" w14:textId="77777777" w:rsidR="008A068F" w:rsidRDefault="007D3091">
            <w:pPr>
              <w:rPr>
                <w:rFonts w:ascii="Roboto" w:eastAsia="Roboto" w:hAnsi="Roboto" w:cs="Roboto"/>
                <w:sz w:val="16"/>
                <w:szCs w:val="16"/>
              </w:rPr>
            </w:pPr>
            <w:r>
              <w:rPr>
                <w:rFonts w:ascii="Roboto" w:eastAsia="Roboto" w:hAnsi="Roboto" w:cs="Roboto"/>
                <w:sz w:val="16"/>
                <w:szCs w:val="16"/>
              </w:rPr>
              <w:t xml:space="preserve">1.4 National Unemployment rate                                              </w:t>
            </w:r>
            <w:r>
              <w:rPr>
                <w:rFonts w:ascii="Roboto" w:eastAsia="Roboto" w:hAnsi="Roboto" w:cs="Roboto"/>
                <w:i/>
                <w:sz w:val="16"/>
                <w:szCs w:val="16"/>
              </w:rPr>
              <w:t>(Disaggregated by gender, age, disability, refugees)</w:t>
            </w:r>
          </w:p>
        </w:tc>
        <w:tc>
          <w:tcPr>
            <w:tcW w:w="1250" w:type="dxa"/>
            <w:tcBorders>
              <w:top w:val="nil"/>
              <w:left w:val="nil"/>
              <w:bottom w:val="single" w:sz="4" w:space="0" w:color="000000"/>
              <w:right w:val="single" w:sz="4" w:space="0" w:color="000000"/>
            </w:tcBorders>
            <w:vAlign w:val="center"/>
          </w:tcPr>
          <w:p w14:paraId="7BE00102" w14:textId="77777777" w:rsidR="008A068F" w:rsidRDefault="007D3091">
            <w:pPr>
              <w:rPr>
                <w:rFonts w:ascii="Roboto" w:eastAsia="Roboto" w:hAnsi="Roboto" w:cs="Roboto"/>
                <w:sz w:val="16"/>
                <w:szCs w:val="16"/>
              </w:rPr>
            </w:pPr>
            <w:r>
              <w:rPr>
                <w:rFonts w:ascii="Roboto" w:eastAsia="Roboto" w:hAnsi="Roboto" w:cs="Roboto"/>
                <w:sz w:val="16"/>
                <w:szCs w:val="16"/>
              </w:rPr>
              <w:t>Total</w:t>
            </w:r>
          </w:p>
        </w:tc>
        <w:tc>
          <w:tcPr>
            <w:tcW w:w="907" w:type="dxa"/>
            <w:tcBorders>
              <w:top w:val="nil"/>
              <w:left w:val="nil"/>
              <w:bottom w:val="single" w:sz="4" w:space="0" w:color="000000"/>
              <w:right w:val="single" w:sz="4" w:space="0" w:color="000000"/>
            </w:tcBorders>
            <w:vAlign w:val="center"/>
          </w:tcPr>
          <w:p w14:paraId="5B939373" w14:textId="77777777" w:rsidR="008A068F" w:rsidRDefault="007D3091">
            <w:pPr>
              <w:jc w:val="center"/>
              <w:rPr>
                <w:rFonts w:ascii="Roboto" w:eastAsia="Roboto" w:hAnsi="Roboto" w:cs="Roboto"/>
                <w:sz w:val="16"/>
                <w:szCs w:val="16"/>
              </w:rPr>
            </w:pPr>
            <w:r>
              <w:rPr>
                <w:rFonts w:ascii="Roboto" w:eastAsia="Roboto" w:hAnsi="Roboto" w:cs="Roboto"/>
                <w:sz w:val="16"/>
                <w:szCs w:val="16"/>
              </w:rPr>
              <w:t>16.7</w:t>
            </w:r>
          </w:p>
        </w:tc>
        <w:tc>
          <w:tcPr>
            <w:tcW w:w="988" w:type="dxa"/>
            <w:tcBorders>
              <w:top w:val="nil"/>
              <w:left w:val="nil"/>
              <w:bottom w:val="single" w:sz="4" w:space="0" w:color="000000"/>
              <w:right w:val="single" w:sz="4" w:space="0" w:color="000000"/>
            </w:tcBorders>
            <w:vAlign w:val="center"/>
          </w:tcPr>
          <w:p w14:paraId="478C8801"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val="restart"/>
            <w:tcBorders>
              <w:top w:val="nil"/>
              <w:left w:val="single" w:sz="4" w:space="0" w:color="000000"/>
              <w:bottom w:val="single" w:sz="4" w:space="0" w:color="000000"/>
              <w:right w:val="single" w:sz="4" w:space="0" w:color="000000"/>
            </w:tcBorders>
            <w:vAlign w:val="center"/>
          </w:tcPr>
          <w:p w14:paraId="754A7769" w14:textId="77777777" w:rsidR="008A068F" w:rsidRDefault="007D3091">
            <w:pPr>
              <w:jc w:val="center"/>
              <w:rPr>
                <w:rFonts w:ascii="Roboto" w:eastAsia="Roboto" w:hAnsi="Roboto" w:cs="Roboto"/>
                <w:sz w:val="16"/>
                <w:szCs w:val="16"/>
              </w:rPr>
            </w:pPr>
            <w:r>
              <w:rPr>
                <w:rFonts w:ascii="Roboto" w:eastAsia="Roboto" w:hAnsi="Roboto" w:cs="Roboto"/>
                <w:sz w:val="16"/>
                <w:szCs w:val="16"/>
              </w:rPr>
              <w:t>NISR Labour force Survey          [Quarterly]</w:t>
            </w:r>
          </w:p>
        </w:tc>
        <w:tc>
          <w:tcPr>
            <w:tcW w:w="1317" w:type="dxa"/>
            <w:vMerge w:val="restart"/>
            <w:tcBorders>
              <w:top w:val="nil"/>
              <w:left w:val="single" w:sz="4" w:space="0" w:color="000000"/>
              <w:bottom w:val="single" w:sz="4" w:space="0" w:color="000000"/>
              <w:right w:val="single" w:sz="4" w:space="0" w:color="000000"/>
            </w:tcBorders>
            <w:vAlign w:val="center"/>
          </w:tcPr>
          <w:p w14:paraId="44D3EA4F" w14:textId="77777777" w:rsidR="008A068F" w:rsidRDefault="007D3091">
            <w:pPr>
              <w:jc w:val="center"/>
              <w:rPr>
                <w:rFonts w:ascii="Roboto" w:eastAsia="Roboto" w:hAnsi="Roboto" w:cs="Roboto"/>
                <w:sz w:val="16"/>
                <w:szCs w:val="16"/>
              </w:rPr>
            </w:pPr>
            <w:r>
              <w:rPr>
                <w:rFonts w:ascii="Roboto" w:eastAsia="Roboto" w:hAnsi="Roboto" w:cs="Roboto"/>
                <w:sz w:val="16"/>
                <w:szCs w:val="16"/>
              </w:rPr>
              <w:t>UNDP, UNHCR</w:t>
            </w:r>
          </w:p>
        </w:tc>
        <w:tc>
          <w:tcPr>
            <w:tcW w:w="1403" w:type="dxa"/>
            <w:vMerge/>
            <w:tcBorders>
              <w:top w:val="single" w:sz="4" w:space="0" w:color="000000"/>
              <w:left w:val="single" w:sz="4" w:space="0" w:color="000000"/>
              <w:bottom w:val="single" w:sz="8" w:space="0" w:color="000000"/>
              <w:right w:val="single" w:sz="4" w:space="0" w:color="000000"/>
            </w:tcBorders>
            <w:vAlign w:val="center"/>
          </w:tcPr>
          <w:p w14:paraId="10D0B99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single" w:sz="4" w:space="0" w:color="000000"/>
              <w:left w:val="single" w:sz="4" w:space="0" w:color="000000"/>
              <w:bottom w:val="single" w:sz="8" w:space="0" w:color="000000"/>
              <w:right w:val="single" w:sz="4" w:space="0" w:color="000000"/>
            </w:tcBorders>
            <w:vAlign w:val="center"/>
          </w:tcPr>
          <w:p w14:paraId="326C5DA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98D5D77" w14:textId="77777777">
        <w:trPr>
          <w:trHeight w:val="66"/>
        </w:trPr>
        <w:tc>
          <w:tcPr>
            <w:tcW w:w="1907" w:type="dxa"/>
            <w:vMerge/>
            <w:tcBorders>
              <w:top w:val="single" w:sz="4" w:space="0" w:color="000000"/>
              <w:left w:val="single" w:sz="4" w:space="0" w:color="000000"/>
              <w:bottom w:val="single" w:sz="8" w:space="0" w:color="000000"/>
              <w:right w:val="single" w:sz="4" w:space="0" w:color="000000"/>
            </w:tcBorders>
            <w:vAlign w:val="center"/>
          </w:tcPr>
          <w:p w14:paraId="0B7FFB5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47DAAC0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2B073EF7" w14:textId="77777777" w:rsidR="008A068F" w:rsidRDefault="007D3091">
            <w:pPr>
              <w:rPr>
                <w:rFonts w:ascii="Roboto" w:eastAsia="Roboto" w:hAnsi="Roboto" w:cs="Roboto"/>
                <w:sz w:val="16"/>
                <w:szCs w:val="16"/>
              </w:rPr>
            </w:pPr>
            <w:r>
              <w:rPr>
                <w:rFonts w:ascii="Roboto" w:eastAsia="Roboto" w:hAnsi="Roboto" w:cs="Roboto"/>
                <w:sz w:val="16"/>
                <w:szCs w:val="16"/>
              </w:rPr>
              <w:t>Male</w:t>
            </w:r>
          </w:p>
        </w:tc>
        <w:tc>
          <w:tcPr>
            <w:tcW w:w="907" w:type="dxa"/>
            <w:tcBorders>
              <w:top w:val="nil"/>
              <w:left w:val="nil"/>
              <w:bottom w:val="single" w:sz="4" w:space="0" w:color="000000"/>
              <w:right w:val="single" w:sz="4" w:space="0" w:color="000000"/>
            </w:tcBorders>
            <w:vAlign w:val="center"/>
          </w:tcPr>
          <w:p w14:paraId="50074287" w14:textId="77777777" w:rsidR="008A068F" w:rsidRDefault="007D3091">
            <w:pPr>
              <w:jc w:val="center"/>
              <w:rPr>
                <w:rFonts w:ascii="Roboto" w:eastAsia="Roboto" w:hAnsi="Roboto" w:cs="Roboto"/>
                <w:sz w:val="16"/>
                <w:szCs w:val="16"/>
              </w:rPr>
            </w:pPr>
            <w:r>
              <w:rPr>
                <w:rFonts w:ascii="Roboto" w:eastAsia="Roboto" w:hAnsi="Roboto" w:cs="Roboto"/>
                <w:sz w:val="16"/>
                <w:szCs w:val="16"/>
              </w:rPr>
              <w:t>16.1</w:t>
            </w:r>
          </w:p>
        </w:tc>
        <w:tc>
          <w:tcPr>
            <w:tcW w:w="988" w:type="dxa"/>
            <w:tcBorders>
              <w:top w:val="nil"/>
              <w:left w:val="nil"/>
              <w:bottom w:val="single" w:sz="4" w:space="0" w:color="000000"/>
              <w:right w:val="single" w:sz="4" w:space="0" w:color="000000"/>
            </w:tcBorders>
            <w:vAlign w:val="center"/>
          </w:tcPr>
          <w:p w14:paraId="419002BE"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4CC61AB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66FC140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single" w:sz="4" w:space="0" w:color="000000"/>
              <w:left w:val="single" w:sz="4" w:space="0" w:color="000000"/>
              <w:bottom w:val="single" w:sz="8" w:space="0" w:color="000000"/>
              <w:right w:val="single" w:sz="4" w:space="0" w:color="000000"/>
            </w:tcBorders>
            <w:vAlign w:val="center"/>
          </w:tcPr>
          <w:p w14:paraId="6F99552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single" w:sz="4" w:space="0" w:color="000000"/>
              <w:left w:val="single" w:sz="4" w:space="0" w:color="000000"/>
              <w:bottom w:val="single" w:sz="8" w:space="0" w:color="000000"/>
              <w:right w:val="single" w:sz="4" w:space="0" w:color="000000"/>
            </w:tcBorders>
            <w:vAlign w:val="center"/>
          </w:tcPr>
          <w:p w14:paraId="6865196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708CCD4" w14:textId="77777777">
        <w:trPr>
          <w:trHeight w:val="66"/>
        </w:trPr>
        <w:tc>
          <w:tcPr>
            <w:tcW w:w="1907" w:type="dxa"/>
            <w:vMerge/>
            <w:tcBorders>
              <w:top w:val="single" w:sz="4" w:space="0" w:color="000000"/>
              <w:left w:val="single" w:sz="4" w:space="0" w:color="000000"/>
              <w:bottom w:val="single" w:sz="8" w:space="0" w:color="000000"/>
              <w:right w:val="single" w:sz="4" w:space="0" w:color="000000"/>
            </w:tcBorders>
            <w:vAlign w:val="center"/>
          </w:tcPr>
          <w:p w14:paraId="0F47632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40B4204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5947B583" w14:textId="77777777" w:rsidR="008A068F" w:rsidRDefault="007D3091">
            <w:pPr>
              <w:rPr>
                <w:rFonts w:ascii="Roboto" w:eastAsia="Roboto" w:hAnsi="Roboto" w:cs="Roboto"/>
                <w:sz w:val="16"/>
                <w:szCs w:val="16"/>
              </w:rPr>
            </w:pPr>
            <w:r>
              <w:rPr>
                <w:rFonts w:ascii="Roboto" w:eastAsia="Roboto" w:hAnsi="Roboto" w:cs="Roboto"/>
                <w:sz w:val="16"/>
                <w:szCs w:val="16"/>
              </w:rPr>
              <w:t xml:space="preserve">Female </w:t>
            </w:r>
          </w:p>
        </w:tc>
        <w:tc>
          <w:tcPr>
            <w:tcW w:w="907" w:type="dxa"/>
            <w:tcBorders>
              <w:top w:val="nil"/>
              <w:left w:val="nil"/>
              <w:bottom w:val="single" w:sz="4" w:space="0" w:color="000000"/>
              <w:right w:val="single" w:sz="4" w:space="0" w:color="000000"/>
            </w:tcBorders>
            <w:vAlign w:val="center"/>
          </w:tcPr>
          <w:p w14:paraId="2F0B3B62" w14:textId="77777777" w:rsidR="008A068F" w:rsidRDefault="007D3091">
            <w:pPr>
              <w:jc w:val="center"/>
              <w:rPr>
                <w:rFonts w:ascii="Roboto" w:eastAsia="Roboto" w:hAnsi="Roboto" w:cs="Roboto"/>
                <w:sz w:val="16"/>
                <w:szCs w:val="16"/>
              </w:rPr>
            </w:pPr>
            <w:r>
              <w:rPr>
                <w:rFonts w:ascii="Roboto" w:eastAsia="Roboto" w:hAnsi="Roboto" w:cs="Roboto"/>
                <w:sz w:val="16"/>
                <w:szCs w:val="16"/>
              </w:rPr>
              <w:t>17.5</w:t>
            </w:r>
          </w:p>
        </w:tc>
        <w:tc>
          <w:tcPr>
            <w:tcW w:w="988" w:type="dxa"/>
            <w:tcBorders>
              <w:top w:val="nil"/>
              <w:left w:val="nil"/>
              <w:bottom w:val="single" w:sz="4" w:space="0" w:color="000000"/>
              <w:right w:val="single" w:sz="4" w:space="0" w:color="000000"/>
            </w:tcBorders>
            <w:vAlign w:val="center"/>
          </w:tcPr>
          <w:p w14:paraId="5CF1DB71"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457C6AC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5118F6E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single" w:sz="4" w:space="0" w:color="000000"/>
              <w:left w:val="single" w:sz="4" w:space="0" w:color="000000"/>
              <w:bottom w:val="single" w:sz="8" w:space="0" w:color="000000"/>
              <w:right w:val="single" w:sz="4" w:space="0" w:color="000000"/>
            </w:tcBorders>
            <w:vAlign w:val="center"/>
          </w:tcPr>
          <w:p w14:paraId="45C51F5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single" w:sz="4" w:space="0" w:color="000000"/>
              <w:left w:val="single" w:sz="4" w:space="0" w:color="000000"/>
              <w:bottom w:val="single" w:sz="8" w:space="0" w:color="000000"/>
              <w:right w:val="single" w:sz="4" w:space="0" w:color="000000"/>
            </w:tcBorders>
            <w:vAlign w:val="center"/>
          </w:tcPr>
          <w:p w14:paraId="3650062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7C01016" w14:textId="77777777">
        <w:trPr>
          <w:trHeight w:val="66"/>
        </w:trPr>
        <w:tc>
          <w:tcPr>
            <w:tcW w:w="1907" w:type="dxa"/>
            <w:vMerge/>
            <w:tcBorders>
              <w:top w:val="single" w:sz="4" w:space="0" w:color="000000"/>
              <w:left w:val="single" w:sz="4" w:space="0" w:color="000000"/>
              <w:bottom w:val="single" w:sz="8" w:space="0" w:color="000000"/>
              <w:right w:val="single" w:sz="4" w:space="0" w:color="000000"/>
            </w:tcBorders>
            <w:vAlign w:val="center"/>
          </w:tcPr>
          <w:p w14:paraId="67A69F8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7E42046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45B0F7BB" w14:textId="77777777" w:rsidR="008A068F" w:rsidRDefault="007D3091">
            <w:pPr>
              <w:rPr>
                <w:rFonts w:ascii="Roboto" w:eastAsia="Roboto" w:hAnsi="Roboto" w:cs="Roboto"/>
                <w:sz w:val="16"/>
                <w:szCs w:val="16"/>
              </w:rPr>
            </w:pPr>
            <w:r>
              <w:rPr>
                <w:rFonts w:ascii="Roboto" w:eastAsia="Roboto" w:hAnsi="Roboto" w:cs="Roboto"/>
                <w:sz w:val="16"/>
                <w:szCs w:val="16"/>
              </w:rPr>
              <w:t>Youth</w:t>
            </w:r>
          </w:p>
        </w:tc>
        <w:tc>
          <w:tcPr>
            <w:tcW w:w="907" w:type="dxa"/>
            <w:tcBorders>
              <w:top w:val="nil"/>
              <w:left w:val="nil"/>
              <w:bottom w:val="single" w:sz="4" w:space="0" w:color="000000"/>
              <w:right w:val="single" w:sz="4" w:space="0" w:color="000000"/>
            </w:tcBorders>
            <w:vAlign w:val="center"/>
          </w:tcPr>
          <w:p w14:paraId="311C9FDE" w14:textId="77777777" w:rsidR="008A068F" w:rsidRDefault="007D3091">
            <w:pPr>
              <w:jc w:val="center"/>
              <w:rPr>
                <w:rFonts w:ascii="Roboto" w:eastAsia="Roboto" w:hAnsi="Roboto" w:cs="Roboto"/>
                <w:sz w:val="16"/>
                <w:szCs w:val="16"/>
              </w:rPr>
            </w:pPr>
            <w:r>
              <w:rPr>
                <w:rFonts w:ascii="Roboto" w:eastAsia="Roboto" w:hAnsi="Roboto" w:cs="Roboto"/>
                <w:sz w:val="16"/>
                <w:szCs w:val="16"/>
              </w:rPr>
              <w:t>21.0</w:t>
            </w:r>
          </w:p>
        </w:tc>
        <w:tc>
          <w:tcPr>
            <w:tcW w:w="988" w:type="dxa"/>
            <w:tcBorders>
              <w:top w:val="nil"/>
              <w:left w:val="nil"/>
              <w:bottom w:val="single" w:sz="4" w:space="0" w:color="000000"/>
              <w:right w:val="single" w:sz="4" w:space="0" w:color="000000"/>
            </w:tcBorders>
            <w:vAlign w:val="center"/>
          </w:tcPr>
          <w:p w14:paraId="322DE6CF"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25FC60E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5E1E3F4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single" w:sz="4" w:space="0" w:color="000000"/>
              <w:left w:val="single" w:sz="4" w:space="0" w:color="000000"/>
              <w:bottom w:val="single" w:sz="8" w:space="0" w:color="000000"/>
              <w:right w:val="single" w:sz="4" w:space="0" w:color="000000"/>
            </w:tcBorders>
            <w:vAlign w:val="center"/>
          </w:tcPr>
          <w:p w14:paraId="496D897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single" w:sz="4" w:space="0" w:color="000000"/>
              <w:left w:val="single" w:sz="4" w:space="0" w:color="000000"/>
              <w:bottom w:val="single" w:sz="8" w:space="0" w:color="000000"/>
              <w:right w:val="single" w:sz="4" w:space="0" w:color="000000"/>
            </w:tcBorders>
            <w:vAlign w:val="center"/>
          </w:tcPr>
          <w:p w14:paraId="0A3E6BF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654BC6AD" w14:textId="77777777">
        <w:trPr>
          <w:trHeight w:val="66"/>
        </w:trPr>
        <w:tc>
          <w:tcPr>
            <w:tcW w:w="1907" w:type="dxa"/>
            <w:vMerge/>
            <w:tcBorders>
              <w:top w:val="single" w:sz="4" w:space="0" w:color="000000"/>
              <w:left w:val="single" w:sz="4" w:space="0" w:color="000000"/>
              <w:bottom w:val="single" w:sz="8" w:space="0" w:color="000000"/>
              <w:right w:val="single" w:sz="4" w:space="0" w:color="000000"/>
            </w:tcBorders>
            <w:vAlign w:val="center"/>
          </w:tcPr>
          <w:p w14:paraId="3E35E86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3522353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7C5FC7AE" w14:textId="77777777" w:rsidR="008A068F" w:rsidRDefault="007D3091">
            <w:pPr>
              <w:rPr>
                <w:rFonts w:ascii="Roboto" w:eastAsia="Roboto" w:hAnsi="Roboto" w:cs="Roboto"/>
                <w:sz w:val="16"/>
                <w:szCs w:val="16"/>
              </w:rPr>
            </w:pPr>
            <w:r>
              <w:rPr>
                <w:rFonts w:ascii="Roboto" w:eastAsia="Roboto" w:hAnsi="Roboto" w:cs="Roboto"/>
                <w:sz w:val="16"/>
                <w:szCs w:val="16"/>
              </w:rPr>
              <w:t>PWD</w:t>
            </w:r>
          </w:p>
        </w:tc>
        <w:tc>
          <w:tcPr>
            <w:tcW w:w="907" w:type="dxa"/>
            <w:tcBorders>
              <w:top w:val="nil"/>
              <w:left w:val="nil"/>
              <w:bottom w:val="single" w:sz="4" w:space="0" w:color="000000"/>
              <w:right w:val="single" w:sz="4" w:space="0" w:color="000000"/>
            </w:tcBorders>
            <w:vAlign w:val="center"/>
          </w:tcPr>
          <w:p w14:paraId="017C5C78"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1AF41D9F"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22210ED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694233C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single" w:sz="4" w:space="0" w:color="000000"/>
              <w:left w:val="single" w:sz="4" w:space="0" w:color="000000"/>
              <w:bottom w:val="single" w:sz="8" w:space="0" w:color="000000"/>
              <w:right w:val="single" w:sz="4" w:space="0" w:color="000000"/>
            </w:tcBorders>
            <w:vAlign w:val="center"/>
          </w:tcPr>
          <w:p w14:paraId="2BC9B5F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single" w:sz="4" w:space="0" w:color="000000"/>
              <w:left w:val="single" w:sz="4" w:space="0" w:color="000000"/>
              <w:bottom w:val="single" w:sz="8" w:space="0" w:color="000000"/>
              <w:right w:val="single" w:sz="4" w:space="0" w:color="000000"/>
            </w:tcBorders>
            <w:vAlign w:val="center"/>
          </w:tcPr>
          <w:p w14:paraId="7457BF1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595BE1C1" w14:textId="77777777">
        <w:trPr>
          <w:trHeight w:val="66"/>
        </w:trPr>
        <w:tc>
          <w:tcPr>
            <w:tcW w:w="1907" w:type="dxa"/>
            <w:vMerge/>
            <w:tcBorders>
              <w:top w:val="single" w:sz="4" w:space="0" w:color="000000"/>
              <w:left w:val="single" w:sz="4" w:space="0" w:color="000000"/>
              <w:bottom w:val="single" w:sz="8" w:space="0" w:color="000000"/>
              <w:right w:val="single" w:sz="4" w:space="0" w:color="000000"/>
            </w:tcBorders>
            <w:vAlign w:val="center"/>
          </w:tcPr>
          <w:p w14:paraId="2711C08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6F13C12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63E6B5C9" w14:textId="77777777" w:rsidR="008A068F" w:rsidRDefault="007D3091">
            <w:pPr>
              <w:rPr>
                <w:rFonts w:ascii="Roboto" w:eastAsia="Roboto" w:hAnsi="Roboto" w:cs="Roboto"/>
                <w:sz w:val="16"/>
                <w:szCs w:val="16"/>
              </w:rPr>
            </w:pPr>
            <w:r>
              <w:rPr>
                <w:rFonts w:ascii="Roboto" w:eastAsia="Roboto" w:hAnsi="Roboto" w:cs="Roboto"/>
                <w:sz w:val="16"/>
                <w:szCs w:val="16"/>
              </w:rPr>
              <w:t>Refugees</w:t>
            </w:r>
          </w:p>
        </w:tc>
        <w:tc>
          <w:tcPr>
            <w:tcW w:w="907" w:type="dxa"/>
            <w:tcBorders>
              <w:top w:val="nil"/>
              <w:left w:val="nil"/>
              <w:bottom w:val="single" w:sz="4" w:space="0" w:color="000000"/>
              <w:right w:val="single" w:sz="4" w:space="0" w:color="000000"/>
            </w:tcBorders>
            <w:vAlign w:val="center"/>
          </w:tcPr>
          <w:p w14:paraId="24D8C327"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2AC36E8F"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2675310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78E7960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single" w:sz="4" w:space="0" w:color="000000"/>
              <w:left w:val="single" w:sz="4" w:space="0" w:color="000000"/>
              <w:bottom w:val="single" w:sz="8" w:space="0" w:color="000000"/>
              <w:right w:val="single" w:sz="4" w:space="0" w:color="000000"/>
            </w:tcBorders>
            <w:vAlign w:val="center"/>
          </w:tcPr>
          <w:p w14:paraId="6773E11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single" w:sz="4" w:space="0" w:color="000000"/>
              <w:left w:val="single" w:sz="4" w:space="0" w:color="000000"/>
              <w:bottom w:val="single" w:sz="8" w:space="0" w:color="000000"/>
              <w:right w:val="single" w:sz="4" w:space="0" w:color="000000"/>
            </w:tcBorders>
            <w:vAlign w:val="center"/>
          </w:tcPr>
          <w:p w14:paraId="638DFE2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463A6E9" w14:textId="77777777">
        <w:trPr>
          <w:trHeight w:val="66"/>
        </w:trPr>
        <w:tc>
          <w:tcPr>
            <w:tcW w:w="1907" w:type="dxa"/>
            <w:vMerge/>
            <w:tcBorders>
              <w:top w:val="single" w:sz="4" w:space="0" w:color="000000"/>
              <w:left w:val="single" w:sz="4" w:space="0" w:color="000000"/>
              <w:bottom w:val="single" w:sz="8" w:space="0" w:color="000000"/>
              <w:right w:val="single" w:sz="4" w:space="0" w:color="000000"/>
            </w:tcBorders>
            <w:vAlign w:val="center"/>
          </w:tcPr>
          <w:p w14:paraId="34F07CC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08F0E6EC" w14:textId="77777777" w:rsidR="008A068F" w:rsidRDefault="007D3091">
            <w:pPr>
              <w:rPr>
                <w:rFonts w:ascii="Roboto" w:eastAsia="Roboto" w:hAnsi="Roboto" w:cs="Roboto"/>
                <w:sz w:val="16"/>
                <w:szCs w:val="16"/>
              </w:rPr>
            </w:pPr>
            <w:r>
              <w:rPr>
                <w:rFonts w:ascii="Roboto" w:eastAsia="Roboto" w:hAnsi="Roboto" w:cs="Roboto"/>
                <w:sz w:val="16"/>
                <w:szCs w:val="16"/>
              </w:rPr>
              <w:t>1.5 % of Total employment with main job in informal sector.</w:t>
            </w:r>
          </w:p>
        </w:tc>
        <w:tc>
          <w:tcPr>
            <w:tcW w:w="1250" w:type="dxa"/>
            <w:tcBorders>
              <w:top w:val="nil"/>
              <w:left w:val="nil"/>
              <w:bottom w:val="single" w:sz="4" w:space="0" w:color="000000"/>
              <w:right w:val="single" w:sz="4" w:space="0" w:color="000000"/>
            </w:tcBorders>
            <w:vAlign w:val="center"/>
          </w:tcPr>
          <w:p w14:paraId="1CD7976C" w14:textId="77777777" w:rsidR="008A068F" w:rsidRDefault="007D3091">
            <w:pPr>
              <w:rPr>
                <w:rFonts w:ascii="Roboto" w:eastAsia="Roboto" w:hAnsi="Roboto" w:cs="Roboto"/>
                <w:sz w:val="16"/>
                <w:szCs w:val="16"/>
              </w:rPr>
            </w:pPr>
            <w:r>
              <w:rPr>
                <w:rFonts w:ascii="Roboto" w:eastAsia="Roboto" w:hAnsi="Roboto" w:cs="Roboto"/>
                <w:sz w:val="16"/>
                <w:szCs w:val="16"/>
              </w:rPr>
              <w:t>Total</w:t>
            </w:r>
          </w:p>
        </w:tc>
        <w:tc>
          <w:tcPr>
            <w:tcW w:w="907" w:type="dxa"/>
            <w:tcBorders>
              <w:top w:val="nil"/>
              <w:left w:val="nil"/>
              <w:bottom w:val="single" w:sz="4" w:space="0" w:color="000000"/>
              <w:right w:val="single" w:sz="4" w:space="0" w:color="000000"/>
            </w:tcBorders>
            <w:vAlign w:val="center"/>
          </w:tcPr>
          <w:p w14:paraId="15D8B9BE" w14:textId="77777777" w:rsidR="008A068F" w:rsidRDefault="007D3091">
            <w:pPr>
              <w:jc w:val="center"/>
              <w:rPr>
                <w:rFonts w:ascii="Roboto" w:eastAsia="Roboto" w:hAnsi="Roboto" w:cs="Roboto"/>
                <w:sz w:val="16"/>
                <w:szCs w:val="16"/>
              </w:rPr>
            </w:pPr>
            <w:r>
              <w:rPr>
                <w:rFonts w:ascii="Roboto" w:eastAsia="Roboto" w:hAnsi="Roboto" w:cs="Roboto"/>
                <w:sz w:val="16"/>
                <w:szCs w:val="16"/>
              </w:rPr>
              <w:t>91.0</w:t>
            </w:r>
          </w:p>
        </w:tc>
        <w:tc>
          <w:tcPr>
            <w:tcW w:w="988" w:type="dxa"/>
            <w:tcBorders>
              <w:top w:val="nil"/>
              <w:left w:val="nil"/>
              <w:bottom w:val="single" w:sz="4" w:space="0" w:color="000000"/>
              <w:right w:val="single" w:sz="4" w:space="0" w:color="000000"/>
            </w:tcBorders>
            <w:vAlign w:val="center"/>
          </w:tcPr>
          <w:p w14:paraId="365A67A5" w14:textId="77777777" w:rsidR="008A068F" w:rsidRDefault="007D3091">
            <w:pPr>
              <w:jc w:val="center"/>
              <w:rPr>
                <w:rFonts w:ascii="Roboto" w:eastAsia="Roboto" w:hAnsi="Roboto" w:cs="Roboto"/>
                <w:sz w:val="16"/>
                <w:szCs w:val="16"/>
              </w:rPr>
            </w:pPr>
            <w:r>
              <w:rPr>
                <w:rFonts w:ascii="Roboto" w:eastAsia="Roboto" w:hAnsi="Roboto" w:cs="Roboto"/>
                <w:sz w:val="16"/>
                <w:szCs w:val="16"/>
              </w:rPr>
              <w:t>85.0</w:t>
            </w:r>
          </w:p>
        </w:tc>
        <w:tc>
          <w:tcPr>
            <w:tcW w:w="1527" w:type="dxa"/>
            <w:vMerge w:val="restart"/>
            <w:tcBorders>
              <w:top w:val="nil"/>
              <w:left w:val="single" w:sz="4" w:space="0" w:color="000000"/>
              <w:bottom w:val="single" w:sz="4" w:space="0" w:color="000000"/>
              <w:right w:val="single" w:sz="4" w:space="0" w:color="000000"/>
            </w:tcBorders>
            <w:vAlign w:val="center"/>
          </w:tcPr>
          <w:p w14:paraId="4546F291" w14:textId="77777777" w:rsidR="008A068F" w:rsidRDefault="007D3091">
            <w:pPr>
              <w:jc w:val="center"/>
              <w:rPr>
                <w:rFonts w:ascii="Roboto" w:eastAsia="Roboto" w:hAnsi="Roboto" w:cs="Roboto"/>
                <w:sz w:val="16"/>
                <w:szCs w:val="16"/>
              </w:rPr>
            </w:pPr>
            <w:r>
              <w:rPr>
                <w:rFonts w:ascii="Roboto" w:eastAsia="Roboto" w:hAnsi="Roboto" w:cs="Roboto"/>
                <w:sz w:val="16"/>
                <w:szCs w:val="16"/>
              </w:rPr>
              <w:t>NISR Labour force Survey          [Quarterly]</w:t>
            </w:r>
          </w:p>
        </w:tc>
        <w:tc>
          <w:tcPr>
            <w:tcW w:w="1317" w:type="dxa"/>
            <w:vMerge w:val="restart"/>
            <w:tcBorders>
              <w:top w:val="nil"/>
              <w:left w:val="single" w:sz="4" w:space="0" w:color="000000"/>
              <w:bottom w:val="single" w:sz="4" w:space="0" w:color="000000"/>
              <w:right w:val="single" w:sz="4" w:space="0" w:color="000000"/>
            </w:tcBorders>
            <w:vAlign w:val="center"/>
          </w:tcPr>
          <w:p w14:paraId="4DD48568" w14:textId="77777777" w:rsidR="008A068F" w:rsidRDefault="007D3091">
            <w:pPr>
              <w:jc w:val="center"/>
              <w:rPr>
                <w:rFonts w:ascii="Roboto" w:eastAsia="Roboto" w:hAnsi="Roboto" w:cs="Roboto"/>
                <w:sz w:val="16"/>
                <w:szCs w:val="16"/>
              </w:rPr>
            </w:pPr>
            <w:r>
              <w:rPr>
                <w:rFonts w:ascii="Roboto" w:eastAsia="Roboto" w:hAnsi="Roboto" w:cs="Roboto"/>
                <w:sz w:val="16"/>
                <w:szCs w:val="16"/>
              </w:rPr>
              <w:t>UNDP, UNHCR</w:t>
            </w:r>
          </w:p>
        </w:tc>
        <w:tc>
          <w:tcPr>
            <w:tcW w:w="1403" w:type="dxa"/>
            <w:vMerge/>
            <w:tcBorders>
              <w:top w:val="single" w:sz="4" w:space="0" w:color="000000"/>
              <w:left w:val="single" w:sz="4" w:space="0" w:color="000000"/>
              <w:bottom w:val="single" w:sz="8" w:space="0" w:color="000000"/>
              <w:right w:val="single" w:sz="4" w:space="0" w:color="000000"/>
            </w:tcBorders>
            <w:vAlign w:val="center"/>
          </w:tcPr>
          <w:p w14:paraId="6D0ED3B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single" w:sz="4" w:space="0" w:color="000000"/>
              <w:left w:val="single" w:sz="4" w:space="0" w:color="000000"/>
              <w:bottom w:val="single" w:sz="8" w:space="0" w:color="000000"/>
              <w:right w:val="single" w:sz="4" w:space="0" w:color="000000"/>
            </w:tcBorders>
            <w:vAlign w:val="center"/>
          </w:tcPr>
          <w:p w14:paraId="6CDD647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F7D8A4C" w14:textId="77777777">
        <w:trPr>
          <w:trHeight w:val="66"/>
        </w:trPr>
        <w:tc>
          <w:tcPr>
            <w:tcW w:w="1907" w:type="dxa"/>
            <w:vMerge/>
            <w:tcBorders>
              <w:top w:val="single" w:sz="4" w:space="0" w:color="000000"/>
              <w:left w:val="single" w:sz="4" w:space="0" w:color="000000"/>
              <w:bottom w:val="single" w:sz="8" w:space="0" w:color="000000"/>
              <w:right w:val="single" w:sz="4" w:space="0" w:color="000000"/>
            </w:tcBorders>
            <w:vAlign w:val="center"/>
          </w:tcPr>
          <w:p w14:paraId="7E06FA5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6CBF5A5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03FA6B72" w14:textId="77777777" w:rsidR="008A068F" w:rsidRDefault="007D3091">
            <w:pPr>
              <w:rPr>
                <w:rFonts w:ascii="Roboto" w:eastAsia="Roboto" w:hAnsi="Roboto" w:cs="Roboto"/>
                <w:sz w:val="16"/>
                <w:szCs w:val="16"/>
              </w:rPr>
            </w:pPr>
            <w:r>
              <w:rPr>
                <w:rFonts w:ascii="Roboto" w:eastAsia="Roboto" w:hAnsi="Roboto" w:cs="Roboto"/>
                <w:sz w:val="16"/>
                <w:szCs w:val="16"/>
              </w:rPr>
              <w:t>Male</w:t>
            </w:r>
          </w:p>
        </w:tc>
        <w:tc>
          <w:tcPr>
            <w:tcW w:w="907" w:type="dxa"/>
            <w:tcBorders>
              <w:top w:val="nil"/>
              <w:left w:val="nil"/>
              <w:bottom w:val="single" w:sz="4" w:space="0" w:color="000000"/>
              <w:right w:val="single" w:sz="4" w:space="0" w:color="000000"/>
            </w:tcBorders>
            <w:vAlign w:val="center"/>
          </w:tcPr>
          <w:p w14:paraId="38F896CF"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33BE44FD"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256963D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572734D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single" w:sz="4" w:space="0" w:color="000000"/>
              <w:left w:val="single" w:sz="4" w:space="0" w:color="000000"/>
              <w:bottom w:val="single" w:sz="8" w:space="0" w:color="000000"/>
              <w:right w:val="single" w:sz="4" w:space="0" w:color="000000"/>
            </w:tcBorders>
            <w:vAlign w:val="center"/>
          </w:tcPr>
          <w:p w14:paraId="16224BB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single" w:sz="4" w:space="0" w:color="000000"/>
              <w:left w:val="single" w:sz="4" w:space="0" w:color="000000"/>
              <w:bottom w:val="single" w:sz="8" w:space="0" w:color="000000"/>
              <w:right w:val="single" w:sz="4" w:space="0" w:color="000000"/>
            </w:tcBorders>
            <w:vAlign w:val="center"/>
          </w:tcPr>
          <w:p w14:paraId="3CBF3C6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4B289048" w14:textId="77777777">
        <w:trPr>
          <w:trHeight w:val="66"/>
        </w:trPr>
        <w:tc>
          <w:tcPr>
            <w:tcW w:w="1907" w:type="dxa"/>
            <w:vMerge/>
            <w:tcBorders>
              <w:top w:val="single" w:sz="4" w:space="0" w:color="000000"/>
              <w:left w:val="single" w:sz="4" w:space="0" w:color="000000"/>
              <w:bottom w:val="single" w:sz="8" w:space="0" w:color="000000"/>
              <w:right w:val="single" w:sz="4" w:space="0" w:color="000000"/>
            </w:tcBorders>
            <w:vAlign w:val="center"/>
          </w:tcPr>
          <w:p w14:paraId="5E2F4CA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579C10E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1941929D" w14:textId="77777777" w:rsidR="008A068F" w:rsidRDefault="007D3091">
            <w:pPr>
              <w:rPr>
                <w:rFonts w:ascii="Roboto" w:eastAsia="Roboto" w:hAnsi="Roboto" w:cs="Roboto"/>
                <w:sz w:val="16"/>
                <w:szCs w:val="16"/>
              </w:rPr>
            </w:pPr>
            <w:r>
              <w:rPr>
                <w:rFonts w:ascii="Roboto" w:eastAsia="Roboto" w:hAnsi="Roboto" w:cs="Roboto"/>
                <w:sz w:val="16"/>
                <w:szCs w:val="16"/>
              </w:rPr>
              <w:t xml:space="preserve">Female </w:t>
            </w:r>
          </w:p>
        </w:tc>
        <w:tc>
          <w:tcPr>
            <w:tcW w:w="907" w:type="dxa"/>
            <w:tcBorders>
              <w:top w:val="nil"/>
              <w:left w:val="nil"/>
              <w:bottom w:val="single" w:sz="4" w:space="0" w:color="000000"/>
              <w:right w:val="single" w:sz="4" w:space="0" w:color="000000"/>
            </w:tcBorders>
            <w:vAlign w:val="center"/>
          </w:tcPr>
          <w:p w14:paraId="03A24DF5"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049556F8"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70362CF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696763B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single" w:sz="4" w:space="0" w:color="000000"/>
              <w:left w:val="single" w:sz="4" w:space="0" w:color="000000"/>
              <w:bottom w:val="single" w:sz="8" w:space="0" w:color="000000"/>
              <w:right w:val="single" w:sz="4" w:space="0" w:color="000000"/>
            </w:tcBorders>
            <w:vAlign w:val="center"/>
          </w:tcPr>
          <w:p w14:paraId="3E68F34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single" w:sz="4" w:space="0" w:color="000000"/>
              <w:left w:val="single" w:sz="4" w:space="0" w:color="000000"/>
              <w:bottom w:val="single" w:sz="8" w:space="0" w:color="000000"/>
              <w:right w:val="single" w:sz="4" w:space="0" w:color="000000"/>
            </w:tcBorders>
            <w:vAlign w:val="center"/>
          </w:tcPr>
          <w:p w14:paraId="5B4A443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5A461B7B" w14:textId="77777777">
        <w:trPr>
          <w:trHeight w:val="66"/>
        </w:trPr>
        <w:tc>
          <w:tcPr>
            <w:tcW w:w="1907" w:type="dxa"/>
            <w:vMerge/>
            <w:tcBorders>
              <w:top w:val="single" w:sz="4" w:space="0" w:color="000000"/>
              <w:left w:val="single" w:sz="4" w:space="0" w:color="000000"/>
              <w:bottom w:val="single" w:sz="8" w:space="0" w:color="000000"/>
              <w:right w:val="single" w:sz="4" w:space="0" w:color="000000"/>
            </w:tcBorders>
            <w:vAlign w:val="center"/>
          </w:tcPr>
          <w:p w14:paraId="6E33F5D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5A6C2C1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02E3BA6F" w14:textId="77777777" w:rsidR="008A068F" w:rsidRDefault="007D3091">
            <w:pPr>
              <w:rPr>
                <w:rFonts w:ascii="Roboto" w:eastAsia="Roboto" w:hAnsi="Roboto" w:cs="Roboto"/>
                <w:sz w:val="16"/>
                <w:szCs w:val="16"/>
              </w:rPr>
            </w:pPr>
            <w:r>
              <w:rPr>
                <w:rFonts w:ascii="Roboto" w:eastAsia="Roboto" w:hAnsi="Roboto" w:cs="Roboto"/>
                <w:sz w:val="16"/>
                <w:szCs w:val="16"/>
              </w:rPr>
              <w:t>Youth</w:t>
            </w:r>
          </w:p>
        </w:tc>
        <w:tc>
          <w:tcPr>
            <w:tcW w:w="907" w:type="dxa"/>
            <w:tcBorders>
              <w:top w:val="nil"/>
              <w:left w:val="nil"/>
              <w:bottom w:val="single" w:sz="4" w:space="0" w:color="000000"/>
              <w:right w:val="single" w:sz="4" w:space="0" w:color="000000"/>
            </w:tcBorders>
            <w:vAlign w:val="center"/>
          </w:tcPr>
          <w:p w14:paraId="7573EC84"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7B458CFF"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363F0BF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2BBA1FC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single" w:sz="4" w:space="0" w:color="000000"/>
              <w:left w:val="single" w:sz="4" w:space="0" w:color="000000"/>
              <w:bottom w:val="single" w:sz="8" w:space="0" w:color="000000"/>
              <w:right w:val="single" w:sz="4" w:space="0" w:color="000000"/>
            </w:tcBorders>
            <w:vAlign w:val="center"/>
          </w:tcPr>
          <w:p w14:paraId="1E60E49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single" w:sz="4" w:space="0" w:color="000000"/>
              <w:left w:val="single" w:sz="4" w:space="0" w:color="000000"/>
              <w:bottom w:val="single" w:sz="8" w:space="0" w:color="000000"/>
              <w:right w:val="single" w:sz="4" w:space="0" w:color="000000"/>
            </w:tcBorders>
            <w:vAlign w:val="center"/>
          </w:tcPr>
          <w:p w14:paraId="062F290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24EC6799" w14:textId="77777777">
        <w:trPr>
          <w:trHeight w:val="66"/>
        </w:trPr>
        <w:tc>
          <w:tcPr>
            <w:tcW w:w="1907" w:type="dxa"/>
            <w:vMerge/>
            <w:tcBorders>
              <w:top w:val="single" w:sz="4" w:space="0" w:color="000000"/>
              <w:left w:val="single" w:sz="4" w:space="0" w:color="000000"/>
              <w:bottom w:val="single" w:sz="8" w:space="0" w:color="000000"/>
              <w:right w:val="single" w:sz="4" w:space="0" w:color="000000"/>
            </w:tcBorders>
            <w:vAlign w:val="center"/>
          </w:tcPr>
          <w:p w14:paraId="4E99160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61EEC3F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1FDFAD46" w14:textId="77777777" w:rsidR="008A068F" w:rsidRDefault="007D3091">
            <w:pPr>
              <w:rPr>
                <w:rFonts w:ascii="Roboto" w:eastAsia="Roboto" w:hAnsi="Roboto" w:cs="Roboto"/>
                <w:sz w:val="16"/>
                <w:szCs w:val="16"/>
              </w:rPr>
            </w:pPr>
            <w:r>
              <w:rPr>
                <w:rFonts w:ascii="Roboto" w:eastAsia="Roboto" w:hAnsi="Roboto" w:cs="Roboto"/>
                <w:sz w:val="16"/>
                <w:szCs w:val="16"/>
              </w:rPr>
              <w:t>PWD</w:t>
            </w:r>
          </w:p>
        </w:tc>
        <w:tc>
          <w:tcPr>
            <w:tcW w:w="907" w:type="dxa"/>
            <w:tcBorders>
              <w:top w:val="nil"/>
              <w:left w:val="nil"/>
              <w:bottom w:val="single" w:sz="4" w:space="0" w:color="000000"/>
              <w:right w:val="single" w:sz="4" w:space="0" w:color="000000"/>
            </w:tcBorders>
            <w:vAlign w:val="center"/>
          </w:tcPr>
          <w:p w14:paraId="63071D29"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22F699B8"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6973E9E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1EE2313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single" w:sz="4" w:space="0" w:color="000000"/>
              <w:left w:val="single" w:sz="4" w:space="0" w:color="000000"/>
              <w:bottom w:val="single" w:sz="8" w:space="0" w:color="000000"/>
              <w:right w:val="single" w:sz="4" w:space="0" w:color="000000"/>
            </w:tcBorders>
            <w:vAlign w:val="center"/>
          </w:tcPr>
          <w:p w14:paraId="6687F2E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single" w:sz="4" w:space="0" w:color="000000"/>
              <w:left w:val="single" w:sz="4" w:space="0" w:color="000000"/>
              <w:bottom w:val="single" w:sz="8" w:space="0" w:color="000000"/>
              <w:right w:val="single" w:sz="4" w:space="0" w:color="000000"/>
            </w:tcBorders>
            <w:vAlign w:val="center"/>
          </w:tcPr>
          <w:p w14:paraId="087FABB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D702F42" w14:textId="77777777">
        <w:trPr>
          <w:trHeight w:val="66"/>
        </w:trPr>
        <w:tc>
          <w:tcPr>
            <w:tcW w:w="1907" w:type="dxa"/>
            <w:vMerge/>
            <w:tcBorders>
              <w:top w:val="single" w:sz="4" w:space="0" w:color="000000"/>
              <w:left w:val="single" w:sz="4" w:space="0" w:color="000000"/>
              <w:bottom w:val="single" w:sz="8" w:space="0" w:color="000000"/>
              <w:right w:val="single" w:sz="4" w:space="0" w:color="000000"/>
            </w:tcBorders>
            <w:vAlign w:val="center"/>
          </w:tcPr>
          <w:p w14:paraId="1C4F2EA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24BE716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39103123" w14:textId="77777777" w:rsidR="008A068F" w:rsidRDefault="007D3091">
            <w:pPr>
              <w:rPr>
                <w:rFonts w:ascii="Roboto" w:eastAsia="Roboto" w:hAnsi="Roboto" w:cs="Roboto"/>
                <w:sz w:val="16"/>
                <w:szCs w:val="16"/>
              </w:rPr>
            </w:pPr>
            <w:r>
              <w:rPr>
                <w:rFonts w:ascii="Roboto" w:eastAsia="Roboto" w:hAnsi="Roboto" w:cs="Roboto"/>
                <w:sz w:val="16"/>
                <w:szCs w:val="16"/>
              </w:rPr>
              <w:t>Refugees</w:t>
            </w:r>
          </w:p>
        </w:tc>
        <w:tc>
          <w:tcPr>
            <w:tcW w:w="907" w:type="dxa"/>
            <w:tcBorders>
              <w:top w:val="nil"/>
              <w:left w:val="nil"/>
              <w:bottom w:val="single" w:sz="4" w:space="0" w:color="000000"/>
              <w:right w:val="single" w:sz="4" w:space="0" w:color="000000"/>
            </w:tcBorders>
            <w:vAlign w:val="center"/>
          </w:tcPr>
          <w:p w14:paraId="3D39ED92"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725BDC6B"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4923E1A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00952D1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single" w:sz="4" w:space="0" w:color="000000"/>
              <w:left w:val="single" w:sz="4" w:space="0" w:color="000000"/>
              <w:bottom w:val="single" w:sz="8" w:space="0" w:color="000000"/>
              <w:right w:val="single" w:sz="4" w:space="0" w:color="000000"/>
            </w:tcBorders>
            <w:vAlign w:val="center"/>
          </w:tcPr>
          <w:p w14:paraId="75EEDE1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single" w:sz="4" w:space="0" w:color="000000"/>
              <w:left w:val="single" w:sz="4" w:space="0" w:color="000000"/>
              <w:bottom w:val="single" w:sz="8" w:space="0" w:color="000000"/>
              <w:right w:val="single" w:sz="4" w:space="0" w:color="000000"/>
            </w:tcBorders>
            <w:vAlign w:val="center"/>
          </w:tcPr>
          <w:p w14:paraId="67CBB87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144DB5D" w14:textId="77777777">
        <w:trPr>
          <w:trHeight w:val="66"/>
        </w:trPr>
        <w:tc>
          <w:tcPr>
            <w:tcW w:w="1907" w:type="dxa"/>
            <w:vMerge/>
            <w:tcBorders>
              <w:top w:val="single" w:sz="4" w:space="0" w:color="000000"/>
              <w:left w:val="single" w:sz="4" w:space="0" w:color="000000"/>
              <w:bottom w:val="single" w:sz="8" w:space="0" w:color="000000"/>
              <w:right w:val="single" w:sz="4" w:space="0" w:color="000000"/>
            </w:tcBorders>
            <w:vAlign w:val="center"/>
          </w:tcPr>
          <w:p w14:paraId="23D1A6C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3CF81C26" w14:textId="77777777" w:rsidR="008A068F" w:rsidRDefault="007D3091">
            <w:pPr>
              <w:rPr>
                <w:rFonts w:ascii="Roboto" w:eastAsia="Roboto" w:hAnsi="Roboto" w:cs="Roboto"/>
                <w:sz w:val="16"/>
                <w:szCs w:val="16"/>
              </w:rPr>
            </w:pPr>
            <w:r>
              <w:rPr>
                <w:rFonts w:ascii="Roboto" w:eastAsia="Roboto" w:hAnsi="Roboto" w:cs="Roboto"/>
                <w:sz w:val="16"/>
                <w:szCs w:val="16"/>
              </w:rPr>
              <w:t>1.6 % of population living in urban areas.</w:t>
            </w:r>
          </w:p>
        </w:tc>
        <w:tc>
          <w:tcPr>
            <w:tcW w:w="907" w:type="dxa"/>
            <w:tcBorders>
              <w:top w:val="nil"/>
              <w:left w:val="nil"/>
              <w:bottom w:val="single" w:sz="4" w:space="0" w:color="000000"/>
              <w:right w:val="single" w:sz="4" w:space="0" w:color="000000"/>
            </w:tcBorders>
            <w:vAlign w:val="center"/>
          </w:tcPr>
          <w:p w14:paraId="155CC150" w14:textId="77777777" w:rsidR="008A068F" w:rsidRDefault="007D3091">
            <w:pPr>
              <w:jc w:val="center"/>
              <w:rPr>
                <w:rFonts w:ascii="Roboto" w:eastAsia="Roboto" w:hAnsi="Roboto" w:cs="Roboto"/>
                <w:sz w:val="16"/>
                <w:szCs w:val="16"/>
              </w:rPr>
            </w:pPr>
            <w:r>
              <w:rPr>
                <w:rFonts w:ascii="Roboto" w:eastAsia="Roboto" w:hAnsi="Roboto" w:cs="Roboto"/>
                <w:sz w:val="16"/>
                <w:szCs w:val="16"/>
              </w:rPr>
              <w:t> 17</w:t>
            </w:r>
          </w:p>
        </w:tc>
        <w:tc>
          <w:tcPr>
            <w:tcW w:w="988" w:type="dxa"/>
            <w:tcBorders>
              <w:top w:val="nil"/>
              <w:left w:val="nil"/>
              <w:bottom w:val="single" w:sz="4" w:space="0" w:color="000000"/>
              <w:right w:val="single" w:sz="4" w:space="0" w:color="000000"/>
            </w:tcBorders>
            <w:vAlign w:val="center"/>
          </w:tcPr>
          <w:p w14:paraId="2270D5EF"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tcBorders>
              <w:top w:val="nil"/>
              <w:left w:val="nil"/>
              <w:bottom w:val="single" w:sz="4" w:space="0" w:color="000000"/>
              <w:right w:val="single" w:sz="4" w:space="0" w:color="000000"/>
            </w:tcBorders>
            <w:vAlign w:val="center"/>
          </w:tcPr>
          <w:p w14:paraId="5DCBEA52" w14:textId="77777777" w:rsidR="008A068F" w:rsidRDefault="007D3091">
            <w:pPr>
              <w:jc w:val="center"/>
              <w:rPr>
                <w:rFonts w:ascii="Roboto" w:eastAsia="Roboto" w:hAnsi="Roboto" w:cs="Roboto"/>
                <w:sz w:val="16"/>
                <w:szCs w:val="16"/>
              </w:rPr>
            </w:pPr>
            <w:r>
              <w:rPr>
                <w:rFonts w:ascii="Roboto" w:eastAsia="Roboto" w:hAnsi="Roboto" w:cs="Roboto"/>
                <w:sz w:val="16"/>
                <w:szCs w:val="16"/>
              </w:rPr>
              <w:t>NISR Population and Housing Census                       [Every 10 years]</w:t>
            </w:r>
          </w:p>
        </w:tc>
        <w:tc>
          <w:tcPr>
            <w:tcW w:w="1317" w:type="dxa"/>
            <w:tcBorders>
              <w:top w:val="nil"/>
              <w:left w:val="nil"/>
              <w:bottom w:val="single" w:sz="4" w:space="0" w:color="000000"/>
              <w:right w:val="single" w:sz="4" w:space="0" w:color="000000"/>
            </w:tcBorders>
            <w:vAlign w:val="center"/>
          </w:tcPr>
          <w:p w14:paraId="72E923FA" w14:textId="77777777" w:rsidR="008A068F" w:rsidRDefault="007D3091">
            <w:pPr>
              <w:jc w:val="center"/>
              <w:rPr>
                <w:rFonts w:ascii="Roboto" w:eastAsia="Roboto" w:hAnsi="Roboto" w:cs="Roboto"/>
                <w:sz w:val="16"/>
                <w:szCs w:val="16"/>
              </w:rPr>
            </w:pPr>
            <w:r>
              <w:rPr>
                <w:rFonts w:ascii="Roboto" w:eastAsia="Roboto" w:hAnsi="Roboto" w:cs="Roboto"/>
                <w:sz w:val="16"/>
                <w:szCs w:val="16"/>
              </w:rPr>
              <w:t>UNHABITAT</w:t>
            </w:r>
          </w:p>
        </w:tc>
        <w:tc>
          <w:tcPr>
            <w:tcW w:w="1403" w:type="dxa"/>
            <w:vMerge/>
            <w:tcBorders>
              <w:top w:val="single" w:sz="4" w:space="0" w:color="000000"/>
              <w:left w:val="single" w:sz="4" w:space="0" w:color="000000"/>
              <w:bottom w:val="single" w:sz="8" w:space="0" w:color="000000"/>
              <w:right w:val="single" w:sz="4" w:space="0" w:color="000000"/>
            </w:tcBorders>
            <w:vAlign w:val="center"/>
          </w:tcPr>
          <w:p w14:paraId="7516260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single" w:sz="4" w:space="0" w:color="000000"/>
              <w:left w:val="single" w:sz="4" w:space="0" w:color="000000"/>
              <w:bottom w:val="single" w:sz="8" w:space="0" w:color="000000"/>
              <w:right w:val="single" w:sz="4" w:space="0" w:color="000000"/>
            </w:tcBorders>
            <w:vAlign w:val="center"/>
          </w:tcPr>
          <w:p w14:paraId="6DBCDBB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D8EE8B2" w14:textId="77777777">
        <w:trPr>
          <w:trHeight w:val="66"/>
        </w:trPr>
        <w:tc>
          <w:tcPr>
            <w:tcW w:w="1907" w:type="dxa"/>
            <w:vMerge/>
            <w:tcBorders>
              <w:top w:val="single" w:sz="4" w:space="0" w:color="000000"/>
              <w:left w:val="single" w:sz="4" w:space="0" w:color="000000"/>
              <w:bottom w:val="single" w:sz="8" w:space="0" w:color="000000"/>
              <w:right w:val="single" w:sz="4" w:space="0" w:color="000000"/>
            </w:tcBorders>
            <w:vAlign w:val="center"/>
          </w:tcPr>
          <w:p w14:paraId="49A02BF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nil"/>
              <w:right w:val="single" w:sz="4" w:space="0" w:color="000000"/>
            </w:tcBorders>
            <w:vAlign w:val="center"/>
          </w:tcPr>
          <w:p w14:paraId="20C390E1" w14:textId="77777777" w:rsidR="008A068F" w:rsidRDefault="007D3091">
            <w:pPr>
              <w:rPr>
                <w:rFonts w:ascii="Roboto" w:eastAsia="Roboto" w:hAnsi="Roboto" w:cs="Roboto"/>
                <w:sz w:val="16"/>
                <w:szCs w:val="16"/>
              </w:rPr>
            </w:pPr>
            <w:r>
              <w:rPr>
                <w:rFonts w:ascii="Roboto" w:eastAsia="Roboto" w:hAnsi="Roboto" w:cs="Roboto"/>
                <w:sz w:val="16"/>
                <w:szCs w:val="16"/>
              </w:rPr>
              <w:t xml:space="preserve">1.7 Total Investment as a percentage of GDP                                                              </w:t>
            </w:r>
            <w:r>
              <w:rPr>
                <w:rFonts w:ascii="Roboto" w:eastAsia="Roboto" w:hAnsi="Roboto" w:cs="Roboto"/>
                <w:i/>
                <w:sz w:val="16"/>
                <w:szCs w:val="16"/>
              </w:rPr>
              <w:t>(Disaggregated by FDI / domestic)</w:t>
            </w:r>
          </w:p>
        </w:tc>
        <w:tc>
          <w:tcPr>
            <w:tcW w:w="1250" w:type="dxa"/>
            <w:tcBorders>
              <w:top w:val="nil"/>
              <w:left w:val="nil"/>
              <w:bottom w:val="single" w:sz="4" w:space="0" w:color="000000"/>
              <w:right w:val="single" w:sz="4" w:space="0" w:color="000000"/>
            </w:tcBorders>
            <w:vAlign w:val="center"/>
          </w:tcPr>
          <w:p w14:paraId="0999C722" w14:textId="77777777" w:rsidR="008A068F" w:rsidRDefault="007D3091">
            <w:pPr>
              <w:rPr>
                <w:rFonts w:ascii="Roboto" w:eastAsia="Roboto" w:hAnsi="Roboto" w:cs="Roboto"/>
                <w:sz w:val="16"/>
                <w:szCs w:val="16"/>
              </w:rPr>
            </w:pPr>
            <w:r>
              <w:rPr>
                <w:rFonts w:ascii="Roboto" w:eastAsia="Roboto" w:hAnsi="Roboto" w:cs="Roboto"/>
                <w:sz w:val="16"/>
                <w:szCs w:val="16"/>
              </w:rPr>
              <w:t>Total</w:t>
            </w:r>
          </w:p>
        </w:tc>
        <w:tc>
          <w:tcPr>
            <w:tcW w:w="907" w:type="dxa"/>
            <w:tcBorders>
              <w:top w:val="nil"/>
              <w:left w:val="nil"/>
              <w:bottom w:val="single" w:sz="4" w:space="0" w:color="000000"/>
              <w:right w:val="single" w:sz="4" w:space="0" w:color="000000"/>
            </w:tcBorders>
            <w:vAlign w:val="center"/>
          </w:tcPr>
          <w:p w14:paraId="6B790A16" w14:textId="77777777" w:rsidR="008A068F" w:rsidRDefault="007D3091">
            <w:pPr>
              <w:jc w:val="center"/>
              <w:rPr>
                <w:rFonts w:ascii="Roboto" w:eastAsia="Roboto" w:hAnsi="Roboto" w:cs="Roboto"/>
                <w:sz w:val="16"/>
                <w:szCs w:val="16"/>
              </w:rPr>
            </w:pPr>
            <w:r>
              <w:rPr>
                <w:rFonts w:ascii="Roboto" w:eastAsia="Roboto" w:hAnsi="Roboto" w:cs="Roboto"/>
                <w:sz w:val="16"/>
                <w:szCs w:val="16"/>
              </w:rPr>
              <w:t>25.2</w:t>
            </w:r>
          </w:p>
        </w:tc>
        <w:tc>
          <w:tcPr>
            <w:tcW w:w="988" w:type="dxa"/>
            <w:tcBorders>
              <w:top w:val="nil"/>
              <w:left w:val="nil"/>
              <w:bottom w:val="single" w:sz="4" w:space="0" w:color="000000"/>
              <w:right w:val="single" w:sz="4" w:space="0" w:color="000000"/>
            </w:tcBorders>
            <w:vAlign w:val="center"/>
          </w:tcPr>
          <w:p w14:paraId="1D84EAAD"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val="restart"/>
            <w:tcBorders>
              <w:top w:val="nil"/>
              <w:left w:val="single" w:sz="4" w:space="0" w:color="000000"/>
              <w:bottom w:val="nil"/>
              <w:right w:val="single" w:sz="4" w:space="0" w:color="000000"/>
            </w:tcBorders>
            <w:vAlign w:val="center"/>
          </w:tcPr>
          <w:p w14:paraId="0F2BABEB" w14:textId="77777777" w:rsidR="008A068F" w:rsidRDefault="007D3091">
            <w:pPr>
              <w:jc w:val="center"/>
              <w:rPr>
                <w:rFonts w:ascii="Roboto" w:eastAsia="Roboto" w:hAnsi="Roboto" w:cs="Roboto"/>
                <w:sz w:val="16"/>
                <w:szCs w:val="16"/>
              </w:rPr>
            </w:pPr>
            <w:r>
              <w:rPr>
                <w:rFonts w:ascii="Roboto" w:eastAsia="Roboto" w:hAnsi="Roboto" w:cs="Roboto"/>
                <w:sz w:val="16"/>
                <w:szCs w:val="16"/>
              </w:rPr>
              <w:t>NISR GDP National Accounts Report        [Quarterly]</w:t>
            </w:r>
          </w:p>
        </w:tc>
        <w:tc>
          <w:tcPr>
            <w:tcW w:w="1317" w:type="dxa"/>
            <w:vMerge w:val="restart"/>
            <w:tcBorders>
              <w:top w:val="nil"/>
              <w:left w:val="single" w:sz="4" w:space="0" w:color="000000"/>
              <w:bottom w:val="nil"/>
              <w:right w:val="single" w:sz="4" w:space="0" w:color="000000"/>
            </w:tcBorders>
            <w:vAlign w:val="center"/>
          </w:tcPr>
          <w:p w14:paraId="196F0B46" w14:textId="77777777" w:rsidR="008A068F" w:rsidRDefault="007D3091">
            <w:pPr>
              <w:jc w:val="center"/>
              <w:rPr>
                <w:rFonts w:ascii="Roboto" w:eastAsia="Roboto" w:hAnsi="Roboto" w:cs="Roboto"/>
                <w:sz w:val="16"/>
                <w:szCs w:val="16"/>
              </w:rPr>
            </w:pPr>
            <w:r>
              <w:rPr>
                <w:rFonts w:ascii="Roboto" w:eastAsia="Roboto" w:hAnsi="Roboto" w:cs="Roboto"/>
                <w:sz w:val="16"/>
                <w:szCs w:val="16"/>
              </w:rPr>
              <w:t>UNECA</w:t>
            </w:r>
          </w:p>
        </w:tc>
        <w:tc>
          <w:tcPr>
            <w:tcW w:w="1403" w:type="dxa"/>
            <w:vMerge/>
            <w:tcBorders>
              <w:top w:val="single" w:sz="4" w:space="0" w:color="000000"/>
              <w:left w:val="single" w:sz="4" w:space="0" w:color="000000"/>
              <w:bottom w:val="single" w:sz="8" w:space="0" w:color="000000"/>
              <w:right w:val="single" w:sz="4" w:space="0" w:color="000000"/>
            </w:tcBorders>
            <w:vAlign w:val="center"/>
          </w:tcPr>
          <w:p w14:paraId="5410390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single" w:sz="4" w:space="0" w:color="000000"/>
              <w:left w:val="single" w:sz="4" w:space="0" w:color="000000"/>
              <w:bottom w:val="single" w:sz="8" w:space="0" w:color="000000"/>
              <w:right w:val="single" w:sz="4" w:space="0" w:color="000000"/>
            </w:tcBorders>
            <w:vAlign w:val="center"/>
          </w:tcPr>
          <w:p w14:paraId="0D69592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291FF5E5" w14:textId="77777777">
        <w:trPr>
          <w:trHeight w:val="66"/>
        </w:trPr>
        <w:tc>
          <w:tcPr>
            <w:tcW w:w="1907" w:type="dxa"/>
            <w:vMerge/>
            <w:tcBorders>
              <w:top w:val="single" w:sz="4" w:space="0" w:color="000000"/>
              <w:left w:val="single" w:sz="4" w:space="0" w:color="000000"/>
              <w:bottom w:val="single" w:sz="8" w:space="0" w:color="000000"/>
              <w:right w:val="single" w:sz="4" w:space="0" w:color="000000"/>
            </w:tcBorders>
            <w:vAlign w:val="center"/>
          </w:tcPr>
          <w:p w14:paraId="0E81A3D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nil"/>
              <w:right w:val="single" w:sz="4" w:space="0" w:color="000000"/>
            </w:tcBorders>
            <w:vAlign w:val="center"/>
          </w:tcPr>
          <w:p w14:paraId="1E78662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0BF29160" w14:textId="77777777" w:rsidR="008A068F" w:rsidRDefault="007D3091">
            <w:pPr>
              <w:rPr>
                <w:rFonts w:ascii="Roboto" w:eastAsia="Roboto" w:hAnsi="Roboto" w:cs="Roboto"/>
                <w:sz w:val="16"/>
                <w:szCs w:val="16"/>
              </w:rPr>
            </w:pPr>
            <w:r>
              <w:rPr>
                <w:rFonts w:ascii="Roboto" w:eastAsia="Roboto" w:hAnsi="Roboto" w:cs="Roboto"/>
                <w:sz w:val="16"/>
                <w:szCs w:val="16"/>
              </w:rPr>
              <w:t>FDI</w:t>
            </w:r>
          </w:p>
        </w:tc>
        <w:tc>
          <w:tcPr>
            <w:tcW w:w="907" w:type="dxa"/>
            <w:tcBorders>
              <w:top w:val="nil"/>
              <w:left w:val="nil"/>
              <w:bottom w:val="single" w:sz="4" w:space="0" w:color="000000"/>
              <w:right w:val="single" w:sz="4" w:space="0" w:color="000000"/>
            </w:tcBorders>
            <w:vAlign w:val="center"/>
          </w:tcPr>
          <w:p w14:paraId="73BFC8BE" w14:textId="77777777" w:rsidR="008A068F" w:rsidRDefault="007D3091">
            <w:pPr>
              <w:jc w:val="center"/>
              <w:rPr>
                <w:rFonts w:ascii="Roboto" w:eastAsia="Roboto" w:hAnsi="Roboto" w:cs="Roboto"/>
                <w:sz w:val="16"/>
                <w:szCs w:val="16"/>
              </w:rPr>
            </w:pPr>
            <w:r>
              <w:rPr>
                <w:rFonts w:ascii="Roboto" w:eastAsia="Roboto" w:hAnsi="Roboto" w:cs="Roboto"/>
                <w:sz w:val="16"/>
                <w:szCs w:val="16"/>
              </w:rPr>
              <w:t>0.0</w:t>
            </w:r>
          </w:p>
        </w:tc>
        <w:tc>
          <w:tcPr>
            <w:tcW w:w="988" w:type="dxa"/>
            <w:tcBorders>
              <w:top w:val="nil"/>
              <w:left w:val="nil"/>
              <w:bottom w:val="single" w:sz="4" w:space="0" w:color="000000"/>
              <w:right w:val="single" w:sz="4" w:space="0" w:color="000000"/>
            </w:tcBorders>
            <w:vAlign w:val="center"/>
          </w:tcPr>
          <w:p w14:paraId="1F851C0F"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nil"/>
              <w:right w:val="single" w:sz="4" w:space="0" w:color="000000"/>
            </w:tcBorders>
            <w:vAlign w:val="center"/>
          </w:tcPr>
          <w:p w14:paraId="509228D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nil"/>
              <w:right w:val="single" w:sz="4" w:space="0" w:color="000000"/>
            </w:tcBorders>
            <w:vAlign w:val="center"/>
          </w:tcPr>
          <w:p w14:paraId="1234AAB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single" w:sz="4" w:space="0" w:color="000000"/>
              <w:left w:val="single" w:sz="4" w:space="0" w:color="000000"/>
              <w:bottom w:val="single" w:sz="8" w:space="0" w:color="000000"/>
              <w:right w:val="single" w:sz="4" w:space="0" w:color="000000"/>
            </w:tcBorders>
            <w:vAlign w:val="center"/>
          </w:tcPr>
          <w:p w14:paraId="0985678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single" w:sz="4" w:space="0" w:color="000000"/>
              <w:left w:val="single" w:sz="4" w:space="0" w:color="000000"/>
              <w:bottom w:val="single" w:sz="8" w:space="0" w:color="000000"/>
              <w:right w:val="single" w:sz="4" w:space="0" w:color="000000"/>
            </w:tcBorders>
            <w:vAlign w:val="center"/>
          </w:tcPr>
          <w:p w14:paraId="5DE158F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67845980" w14:textId="77777777">
        <w:trPr>
          <w:trHeight w:val="66"/>
        </w:trPr>
        <w:tc>
          <w:tcPr>
            <w:tcW w:w="1907" w:type="dxa"/>
            <w:vMerge/>
            <w:tcBorders>
              <w:top w:val="single" w:sz="4" w:space="0" w:color="000000"/>
              <w:left w:val="single" w:sz="4" w:space="0" w:color="000000"/>
              <w:bottom w:val="single" w:sz="8" w:space="0" w:color="000000"/>
              <w:right w:val="single" w:sz="4" w:space="0" w:color="000000"/>
            </w:tcBorders>
            <w:vAlign w:val="center"/>
          </w:tcPr>
          <w:p w14:paraId="4A29221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nil"/>
              <w:right w:val="single" w:sz="4" w:space="0" w:color="000000"/>
            </w:tcBorders>
            <w:vAlign w:val="center"/>
          </w:tcPr>
          <w:p w14:paraId="270CB1C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nil"/>
              <w:right w:val="single" w:sz="4" w:space="0" w:color="000000"/>
            </w:tcBorders>
            <w:vAlign w:val="center"/>
          </w:tcPr>
          <w:p w14:paraId="2D0D03B3" w14:textId="77777777" w:rsidR="008A068F" w:rsidRDefault="007D3091">
            <w:pPr>
              <w:rPr>
                <w:rFonts w:ascii="Roboto" w:eastAsia="Roboto" w:hAnsi="Roboto" w:cs="Roboto"/>
                <w:sz w:val="16"/>
                <w:szCs w:val="16"/>
              </w:rPr>
            </w:pPr>
            <w:r>
              <w:rPr>
                <w:rFonts w:ascii="Roboto" w:eastAsia="Roboto" w:hAnsi="Roboto" w:cs="Roboto"/>
                <w:sz w:val="16"/>
                <w:szCs w:val="16"/>
              </w:rPr>
              <w:t>Domestic</w:t>
            </w:r>
          </w:p>
        </w:tc>
        <w:tc>
          <w:tcPr>
            <w:tcW w:w="907" w:type="dxa"/>
            <w:tcBorders>
              <w:top w:val="nil"/>
              <w:left w:val="nil"/>
              <w:bottom w:val="nil"/>
              <w:right w:val="single" w:sz="4" w:space="0" w:color="000000"/>
            </w:tcBorders>
            <w:vAlign w:val="center"/>
          </w:tcPr>
          <w:p w14:paraId="6753ACC9" w14:textId="77777777" w:rsidR="008A068F" w:rsidRDefault="007D3091">
            <w:pPr>
              <w:jc w:val="center"/>
              <w:rPr>
                <w:rFonts w:ascii="Roboto" w:eastAsia="Roboto" w:hAnsi="Roboto" w:cs="Roboto"/>
                <w:sz w:val="16"/>
                <w:szCs w:val="16"/>
              </w:rPr>
            </w:pPr>
            <w:r>
              <w:rPr>
                <w:rFonts w:ascii="Roboto" w:eastAsia="Roboto" w:hAnsi="Roboto" w:cs="Roboto"/>
                <w:sz w:val="16"/>
                <w:szCs w:val="16"/>
              </w:rPr>
              <w:t>13.5</w:t>
            </w:r>
          </w:p>
        </w:tc>
        <w:tc>
          <w:tcPr>
            <w:tcW w:w="988" w:type="dxa"/>
            <w:tcBorders>
              <w:top w:val="nil"/>
              <w:left w:val="nil"/>
              <w:bottom w:val="nil"/>
              <w:right w:val="single" w:sz="4" w:space="0" w:color="000000"/>
            </w:tcBorders>
            <w:vAlign w:val="center"/>
          </w:tcPr>
          <w:p w14:paraId="10189528"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nil"/>
              <w:right w:val="single" w:sz="4" w:space="0" w:color="000000"/>
            </w:tcBorders>
            <w:vAlign w:val="center"/>
          </w:tcPr>
          <w:p w14:paraId="1A1ED5D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nil"/>
              <w:right w:val="single" w:sz="4" w:space="0" w:color="000000"/>
            </w:tcBorders>
            <w:vAlign w:val="center"/>
          </w:tcPr>
          <w:p w14:paraId="2BFF007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single" w:sz="4" w:space="0" w:color="000000"/>
              <w:left w:val="single" w:sz="4" w:space="0" w:color="000000"/>
              <w:bottom w:val="single" w:sz="8" w:space="0" w:color="000000"/>
              <w:right w:val="single" w:sz="4" w:space="0" w:color="000000"/>
            </w:tcBorders>
            <w:vAlign w:val="center"/>
          </w:tcPr>
          <w:p w14:paraId="70C26B4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single" w:sz="4" w:space="0" w:color="000000"/>
              <w:left w:val="single" w:sz="4" w:space="0" w:color="000000"/>
              <w:bottom w:val="single" w:sz="8" w:space="0" w:color="000000"/>
              <w:right w:val="single" w:sz="4" w:space="0" w:color="000000"/>
            </w:tcBorders>
            <w:vAlign w:val="center"/>
          </w:tcPr>
          <w:p w14:paraId="6D9AD25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6DC7CFF1" w14:textId="77777777">
        <w:trPr>
          <w:trHeight w:val="68"/>
        </w:trPr>
        <w:tc>
          <w:tcPr>
            <w:tcW w:w="1907" w:type="dxa"/>
            <w:vMerge/>
            <w:tcBorders>
              <w:top w:val="single" w:sz="4" w:space="0" w:color="000000"/>
              <w:left w:val="single" w:sz="4" w:space="0" w:color="000000"/>
              <w:bottom w:val="single" w:sz="8" w:space="0" w:color="000000"/>
              <w:right w:val="single" w:sz="4" w:space="0" w:color="000000"/>
            </w:tcBorders>
            <w:vAlign w:val="center"/>
          </w:tcPr>
          <w:p w14:paraId="5B6A741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1763" w:type="dxa"/>
            <w:gridSpan w:val="9"/>
            <w:tcBorders>
              <w:top w:val="single" w:sz="8" w:space="0" w:color="000000"/>
              <w:left w:val="nil"/>
              <w:bottom w:val="single" w:sz="8" w:space="0" w:color="000000"/>
              <w:right w:val="single" w:sz="4" w:space="0" w:color="000000"/>
            </w:tcBorders>
            <w:shd w:val="clear" w:color="auto" w:fill="D6DCE4"/>
            <w:vAlign w:val="center"/>
          </w:tcPr>
          <w:p w14:paraId="1DF57CF7"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r>
      <w:tr w:rsidR="008A068F" w14:paraId="546B12E7" w14:textId="77777777">
        <w:trPr>
          <w:trHeight w:val="320"/>
        </w:trPr>
        <w:tc>
          <w:tcPr>
            <w:tcW w:w="1907" w:type="dxa"/>
            <w:vMerge w:val="restart"/>
            <w:tcBorders>
              <w:top w:val="nil"/>
              <w:left w:val="single" w:sz="4" w:space="0" w:color="000000"/>
              <w:bottom w:val="single" w:sz="8" w:space="0" w:color="000000"/>
              <w:right w:val="single" w:sz="4" w:space="0" w:color="000000"/>
            </w:tcBorders>
            <w:vAlign w:val="center"/>
          </w:tcPr>
          <w:p w14:paraId="258143F1" w14:textId="77777777" w:rsidR="008A068F" w:rsidRDefault="007D3091">
            <w:pPr>
              <w:jc w:val="center"/>
              <w:rPr>
                <w:rFonts w:ascii="Roboto" w:eastAsia="Roboto" w:hAnsi="Roboto" w:cs="Roboto"/>
                <w:b/>
                <w:sz w:val="16"/>
                <w:szCs w:val="16"/>
              </w:rPr>
            </w:pPr>
            <w:r>
              <w:rPr>
                <w:rFonts w:ascii="Roboto" w:eastAsia="Roboto" w:hAnsi="Roboto" w:cs="Roboto"/>
                <w:b/>
                <w:sz w:val="16"/>
                <w:szCs w:val="16"/>
              </w:rPr>
              <w:t xml:space="preserve">Output 1.1: </w:t>
            </w:r>
            <w:r>
              <w:rPr>
                <w:rFonts w:ascii="Roboto" w:eastAsia="Roboto" w:hAnsi="Roboto" w:cs="Roboto"/>
                <w:sz w:val="16"/>
                <w:szCs w:val="16"/>
              </w:rPr>
              <w:t>Institutions and communities, especially small-scale farmers, youth, and women in target areas have the requisite technical capacities and inputs for innovative, sustainable, climate-resilient, and integrated agriculture production and productivity</w:t>
            </w:r>
          </w:p>
        </w:tc>
        <w:tc>
          <w:tcPr>
            <w:tcW w:w="2982" w:type="dxa"/>
            <w:gridSpan w:val="2"/>
            <w:vMerge w:val="restart"/>
            <w:tcBorders>
              <w:top w:val="single" w:sz="8" w:space="0" w:color="000000"/>
              <w:left w:val="single" w:sz="4" w:space="0" w:color="000000"/>
              <w:bottom w:val="single" w:sz="4" w:space="0" w:color="000000"/>
              <w:right w:val="single" w:sz="4" w:space="0" w:color="000000"/>
            </w:tcBorders>
            <w:vAlign w:val="center"/>
          </w:tcPr>
          <w:p w14:paraId="6B1843E6" w14:textId="77777777" w:rsidR="008A068F" w:rsidRDefault="007D3091">
            <w:pPr>
              <w:rPr>
                <w:rFonts w:ascii="Roboto" w:eastAsia="Roboto" w:hAnsi="Roboto" w:cs="Roboto"/>
                <w:sz w:val="16"/>
                <w:szCs w:val="16"/>
              </w:rPr>
            </w:pPr>
            <w:r>
              <w:rPr>
                <w:rFonts w:ascii="Roboto" w:eastAsia="Roboto" w:hAnsi="Roboto" w:cs="Roboto"/>
                <w:sz w:val="16"/>
                <w:szCs w:val="16"/>
              </w:rPr>
              <w:t xml:space="preserve">1.1.1: Number of smallholder farmers provided with training for effective uptake of modern small-scale agricultural technologies in the targeted districts.                                                       </w:t>
            </w:r>
            <w:r>
              <w:rPr>
                <w:rFonts w:ascii="Roboto" w:eastAsia="Roboto" w:hAnsi="Roboto" w:cs="Roboto"/>
                <w:i/>
                <w:sz w:val="16"/>
                <w:szCs w:val="16"/>
              </w:rPr>
              <w:t>(Disaggregated by type of technology i.e., GAP, PHHS, IPM)</w:t>
            </w:r>
          </w:p>
        </w:tc>
        <w:tc>
          <w:tcPr>
            <w:tcW w:w="1250" w:type="dxa"/>
            <w:tcBorders>
              <w:top w:val="nil"/>
              <w:left w:val="nil"/>
              <w:bottom w:val="single" w:sz="4" w:space="0" w:color="000000"/>
              <w:right w:val="single" w:sz="4" w:space="0" w:color="000000"/>
            </w:tcBorders>
            <w:vAlign w:val="center"/>
          </w:tcPr>
          <w:p w14:paraId="1CF1B61C" w14:textId="77777777" w:rsidR="008A068F" w:rsidRDefault="007D3091">
            <w:pPr>
              <w:rPr>
                <w:rFonts w:ascii="Roboto" w:eastAsia="Roboto" w:hAnsi="Roboto" w:cs="Roboto"/>
                <w:sz w:val="16"/>
                <w:szCs w:val="16"/>
              </w:rPr>
            </w:pPr>
            <w:r>
              <w:rPr>
                <w:rFonts w:ascii="Roboto" w:eastAsia="Roboto" w:hAnsi="Roboto" w:cs="Roboto"/>
                <w:sz w:val="16"/>
                <w:szCs w:val="16"/>
              </w:rPr>
              <w:t>GAP</w:t>
            </w:r>
          </w:p>
        </w:tc>
        <w:tc>
          <w:tcPr>
            <w:tcW w:w="907" w:type="dxa"/>
            <w:tcBorders>
              <w:top w:val="nil"/>
              <w:left w:val="nil"/>
              <w:bottom w:val="single" w:sz="4" w:space="0" w:color="000000"/>
              <w:right w:val="single" w:sz="4" w:space="0" w:color="000000"/>
            </w:tcBorders>
            <w:vAlign w:val="center"/>
          </w:tcPr>
          <w:p w14:paraId="7FE404D8"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699AC6E8"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val="restart"/>
            <w:tcBorders>
              <w:top w:val="nil"/>
              <w:left w:val="single" w:sz="4" w:space="0" w:color="000000"/>
              <w:bottom w:val="single" w:sz="4" w:space="0" w:color="000000"/>
              <w:right w:val="single" w:sz="4" w:space="0" w:color="000000"/>
            </w:tcBorders>
            <w:vAlign w:val="center"/>
          </w:tcPr>
          <w:p w14:paraId="71CD969C"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MINAGRI SPIU Annual report        [Annual] </w:t>
            </w:r>
          </w:p>
        </w:tc>
        <w:tc>
          <w:tcPr>
            <w:tcW w:w="1317" w:type="dxa"/>
            <w:vMerge w:val="restart"/>
            <w:tcBorders>
              <w:top w:val="nil"/>
              <w:left w:val="single" w:sz="4" w:space="0" w:color="000000"/>
              <w:bottom w:val="single" w:sz="4" w:space="0" w:color="000000"/>
              <w:right w:val="single" w:sz="4" w:space="0" w:color="000000"/>
            </w:tcBorders>
            <w:vAlign w:val="center"/>
          </w:tcPr>
          <w:p w14:paraId="7717C0D3" w14:textId="77777777" w:rsidR="008A068F" w:rsidRDefault="007D3091">
            <w:pPr>
              <w:jc w:val="center"/>
              <w:rPr>
                <w:rFonts w:ascii="Roboto" w:eastAsia="Roboto" w:hAnsi="Roboto" w:cs="Roboto"/>
                <w:sz w:val="16"/>
                <w:szCs w:val="16"/>
              </w:rPr>
            </w:pPr>
            <w:r>
              <w:rPr>
                <w:rFonts w:ascii="Roboto" w:eastAsia="Roboto" w:hAnsi="Roboto" w:cs="Roboto"/>
                <w:sz w:val="16"/>
                <w:szCs w:val="16"/>
              </w:rPr>
              <w:t>WFP, FAO</w:t>
            </w:r>
          </w:p>
        </w:tc>
        <w:tc>
          <w:tcPr>
            <w:tcW w:w="1403" w:type="dxa"/>
            <w:vMerge w:val="restart"/>
            <w:tcBorders>
              <w:top w:val="nil"/>
              <w:left w:val="single" w:sz="4" w:space="0" w:color="000000"/>
              <w:bottom w:val="single" w:sz="8" w:space="0" w:color="000000"/>
              <w:right w:val="single" w:sz="4" w:space="0" w:color="000000"/>
            </w:tcBorders>
            <w:vAlign w:val="center"/>
          </w:tcPr>
          <w:p w14:paraId="654D5D0E" w14:textId="77777777" w:rsidR="008A068F" w:rsidRDefault="007D3091">
            <w:pPr>
              <w:rPr>
                <w:rFonts w:ascii="Roboto" w:eastAsia="Roboto" w:hAnsi="Roboto" w:cs="Roboto"/>
                <w:sz w:val="16"/>
                <w:szCs w:val="16"/>
              </w:rPr>
            </w:pPr>
            <w:r>
              <w:rPr>
                <w:rFonts w:ascii="Roboto" w:eastAsia="Roboto" w:hAnsi="Roboto" w:cs="Roboto"/>
                <w:sz w:val="16"/>
                <w:szCs w:val="16"/>
              </w:rPr>
              <w:t>- Technologies needed for green growth are available, accessible, and affordable.</w:t>
            </w:r>
          </w:p>
        </w:tc>
        <w:tc>
          <w:tcPr>
            <w:tcW w:w="1389" w:type="dxa"/>
            <w:vMerge w:val="restart"/>
            <w:tcBorders>
              <w:top w:val="nil"/>
              <w:left w:val="single" w:sz="4" w:space="0" w:color="000000"/>
              <w:bottom w:val="single" w:sz="8" w:space="0" w:color="000000"/>
              <w:right w:val="single" w:sz="4" w:space="0" w:color="000000"/>
            </w:tcBorders>
            <w:vAlign w:val="center"/>
          </w:tcPr>
          <w:p w14:paraId="63F7CC68" w14:textId="77777777" w:rsidR="008A068F" w:rsidRDefault="007D3091">
            <w:pPr>
              <w:rPr>
                <w:rFonts w:ascii="Roboto" w:eastAsia="Roboto" w:hAnsi="Roboto" w:cs="Roboto"/>
                <w:sz w:val="16"/>
                <w:szCs w:val="16"/>
              </w:rPr>
            </w:pPr>
            <w:r>
              <w:rPr>
                <w:rFonts w:ascii="Roboto" w:eastAsia="Roboto" w:hAnsi="Roboto" w:cs="Roboto"/>
                <w:sz w:val="16"/>
                <w:szCs w:val="16"/>
              </w:rPr>
              <w:t xml:space="preserve">- Unpredictable weather patterns negatively impact agriculture productivity.            - Farmers are not receptive to new technologies and farming practices. </w:t>
            </w:r>
          </w:p>
          <w:p w14:paraId="3469A852" w14:textId="77777777" w:rsidR="008A068F" w:rsidRDefault="007D3091">
            <w:pPr>
              <w:rPr>
                <w:rFonts w:ascii="Roboto" w:eastAsia="Roboto" w:hAnsi="Roboto" w:cs="Roboto"/>
                <w:sz w:val="16"/>
                <w:szCs w:val="16"/>
              </w:rPr>
            </w:pPr>
            <w:r>
              <w:rPr>
                <w:rFonts w:ascii="Roboto" w:eastAsia="Roboto" w:hAnsi="Roboto" w:cs="Roboto"/>
                <w:sz w:val="16"/>
                <w:szCs w:val="16"/>
              </w:rPr>
              <w:t>-Economic growth policies are not inclusive or responsive to needs of the most vulnerable</w:t>
            </w:r>
          </w:p>
        </w:tc>
      </w:tr>
      <w:tr w:rsidR="008A068F" w14:paraId="7FBCB152" w14:textId="77777777">
        <w:trPr>
          <w:trHeight w:val="66"/>
        </w:trPr>
        <w:tc>
          <w:tcPr>
            <w:tcW w:w="1907" w:type="dxa"/>
            <w:vMerge/>
            <w:tcBorders>
              <w:top w:val="nil"/>
              <w:left w:val="single" w:sz="4" w:space="0" w:color="000000"/>
              <w:bottom w:val="single" w:sz="8" w:space="0" w:color="000000"/>
              <w:right w:val="single" w:sz="4" w:space="0" w:color="000000"/>
            </w:tcBorders>
            <w:vAlign w:val="center"/>
          </w:tcPr>
          <w:p w14:paraId="2AC0FBD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8" w:space="0" w:color="000000"/>
              <w:left w:val="single" w:sz="4" w:space="0" w:color="000000"/>
              <w:bottom w:val="single" w:sz="4" w:space="0" w:color="000000"/>
              <w:right w:val="single" w:sz="4" w:space="0" w:color="000000"/>
            </w:tcBorders>
            <w:vAlign w:val="center"/>
          </w:tcPr>
          <w:p w14:paraId="488A2B5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77AE7AD4" w14:textId="77777777" w:rsidR="008A068F" w:rsidRDefault="007D3091">
            <w:pPr>
              <w:rPr>
                <w:rFonts w:ascii="Roboto" w:eastAsia="Roboto" w:hAnsi="Roboto" w:cs="Roboto"/>
                <w:sz w:val="16"/>
                <w:szCs w:val="16"/>
              </w:rPr>
            </w:pPr>
            <w:r>
              <w:rPr>
                <w:rFonts w:ascii="Roboto" w:eastAsia="Roboto" w:hAnsi="Roboto" w:cs="Roboto"/>
                <w:sz w:val="16"/>
                <w:szCs w:val="16"/>
              </w:rPr>
              <w:t>PHHS</w:t>
            </w:r>
          </w:p>
        </w:tc>
        <w:tc>
          <w:tcPr>
            <w:tcW w:w="907" w:type="dxa"/>
            <w:tcBorders>
              <w:top w:val="nil"/>
              <w:left w:val="nil"/>
              <w:bottom w:val="single" w:sz="4" w:space="0" w:color="000000"/>
              <w:right w:val="single" w:sz="4" w:space="0" w:color="000000"/>
            </w:tcBorders>
            <w:vAlign w:val="center"/>
          </w:tcPr>
          <w:p w14:paraId="7BAB145E"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6D395601"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4BA547F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1EC5D1D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260F6D5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38E336D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7380A1B0" w14:textId="77777777">
        <w:trPr>
          <w:trHeight w:val="320"/>
        </w:trPr>
        <w:tc>
          <w:tcPr>
            <w:tcW w:w="1907" w:type="dxa"/>
            <w:vMerge/>
            <w:tcBorders>
              <w:top w:val="nil"/>
              <w:left w:val="single" w:sz="4" w:space="0" w:color="000000"/>
              <w:bottom w:val="single" w:sz="8" w:space="0" w:color="000000"/>
              <w:right w:val="single" w:sz="4" w:space="0" w:color="000000"/>
            </w:tcBorders>
            <w:vAlign w:val="center"/>
          </w:tcPr>
          <w:p w14:paraId="04EB8C5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8" w:space="0" w:color="000000"/>
              <w:left w:val="single" w:sz="4" w:space="0" w:color="000000"/>
              <w:bottom w:val="single" w:sz="4" w:space="0" w:color="000000"/>
              <w:right w:val="single" w:sz="4" w:space="0" w:color="000000"/>
            </w:tcBorders>
            <w:vAlign w:val="center"/>
          </w:tcPr>
          <w:p w14:paraId="5B74326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13BDC3B4" w14:textId="77777777" w:rsidR="008A068F" w:rsidRDefault="007D3091">
            <w:pPr>
              <w:rPr>
                <w:rFonts w:ascii="Roboto" w:eastAsia="Roboto" w:hAnsi="Roboto" w:cs="Roboto"/>
                <w:sz w:val="16"/>
                <w:szCs w:val="16"/>
              </w:rPr>
            </w:pPr>
            <w:r>
              <w:rPr>
                <w:rFonts w:ascii="Roboto" w:eastAsia="Roboto" w:hAnsi="Roboto" w:cs="Roboto"/>
                <w:sz w:val="16"/>
                <w:szCs w:val="16"/>
              </w:rPr>
              <w:t>IPM</w:t>
            </w:r>
          </w:p>
        </w:tc>
        <w:tc>
          <w:tcPr>
            <w:tcW w:w="907" w:type="dxa"/>
            <w:tcBorders>
              <w:top w:val="nil"/>
              <w:left w:val="nil"/>
              <w:bottom w:val="single" w:sz="4" w:space="0" w:color="000000"/>
              <w:right w:val="single" w:sz="4" w:space="0" w:color="000000"/>
            </w:tcBorders>
            <w:vAlign w:val="center"/>
          </w:tcPr>
          <w:p w14:paraId="72098BA8"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733F9FDE"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6AE500F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6E6293D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56CE7B0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4A532A0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537EEAE" w14:textId="77777777">
        <w:trPr>
          <w:trHeight w:val="66"/>
        </w:trPr>
        <w:tc>
          <w:tcPr>
            <w:tcW w:w="1907" w:type="dxa"/>
            <w:vMerge/>
            <w:tcBorders>
              <w:top w:val="nil"/>
              <w:left w:val="single" w:sz="4" w:space="0" w:color="000000"/>
              <w:bottom w:val="single" w:sz="8" w:space="0" w:color="000000"/>
              <w:right w:val="single" w:sz="4" w:space="0" w:color="000000"/>
            </w:tcBorders>
            <w:vAlign w:val="center"/>
          </w:tcPr>
          <w:p w14:paraId="28C7D7E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8" w:space="0" w:color="000000"/>
              <w:left w:val="single" w:sz="4" w:space="0" w:color="000000"/>
              <w:bottom w:val="single" w:sz="4" w:space="0" w:color="000000"/>
              <w:right w:val="single" w:sz="4" w:space="0" w:color="000000"/>
            </w:tcBorders>
            <w:vAlign w:val="center"/>
          </w:tcPr>
          <w:p w14:paraId="15B248E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73A2ADA9" w14:textId="77777777" w:rsidR="008A068F" w:rsidRDefault="007D3091">
            <w:pPr>
              <w:rPr>
                <w:rFonts w:ascii="Roboto" w:eastAsia="Roboto" w:hAnsi="Roboto" w:cs="Roboto"/>
                <w:sz w:val="16"/>
                <w:szCs w:val="16"/>
              </w:rPr>
            </w:pPr>
            <w:r>
              <w:rPr>
                <w:rFonts w:ascii="Roboto" w:eastAsia="Roboto" w:hAnsi="Roboto" w:cs="Roboto"/>
                <w:sz w:val="16"/>
                <w:szCs w:val="16"/>
              </w:rPr>
              <w:t>Total</w:t>
            </w:r>
          </w:p>
        </w:tc>
        <w:tc>
          <w:tcPr>
            <w:tcW w:w="907" w:type="dxa"/>
            <w:tcBorders>
              <w:top w:val="nil"/>
              <w:left w:val="nil"/>
              <w:bottom w:val="single" w:sz="4" w:space="0" w:color="000000"/>
              <w:right w:val="single" w:sz="4" w:space="0" w:color="000000"/>
            </w:tcBorders>
            <w:vAlign w:val="center"/>
          </w:tcPr>
          <w:p w14:paraId="42ED2900" w14:textId="77777777" w:rsidR="008A068F" w:rsidRDefault="007D3091">
            <w:pPr>
              <w:jc w:val="center"/>
              <w:rPr>
                <w:rFonts w:ascii="Roboto" w:eastAsia="Roboto" w:hAnsi="Roboto" w:cs="Roboto"/>
                <w:sz w:val="16"/>
                <w:szCs w:val="16"/>
              </w:rPr>
            </w:pPr>
            <w:r>
              <w:rPr>
                <w:rFonts w:ascii="Roboto" w:eastAsia="Roboto" w:hAnsi="Roboto" w:cs="Roboto"/>
                <w:sz w:val="16"/>
                <w:szCs w:val="16"/>
              </w:rPr>
              <w:t>14,502</w:t>
            </w:r>
          </w:p>
        </w:tc>
        <w:tc>
          <w:tcPr>
            <w:tcW w:w="988" w:type="dxa"/>
            <w:tcBorders>
              <w:top w:val="nil"/>
              <w:left w:val="nil"/>
              <w:bottom w:val="single" w:sz="4" w:space="0" w:color="000000"/>
              <w:right w:val="single" w:sz="4" w:space="0" w:color="000000"/>
            </w:tcBorders>
            <w:vAlign w:val="center"/>
          </w:tcPr>
          <w:p w14:paraId="1F4AC18A" w14:textId="77777777" w:rsidR="008A068F" w:rsidRDefault="007D3091">
            <w:pPr>
              <w:jc w:val="center"/>
              <w:rPr>
                <w:rFonts w:ascii="Roboto" w:eastAsia="Roboto" w:hAnsi="Roboto" w:cs="Roboto"/>
                <w:sz w:val="16"/>
                <w:szCs w:val="16"/>
              </w:rPr>
            </w:pPr>
            <w:r>
              <w:rPr>
                <w:rFonts w:ascii="Roboto" w:eastAsia="Roboto" w:hAnsi="Roboto" w:cs="Roboto"/>
                <w:sz w:val="16"/>
                <w:szCs w:val="16"/>
              </w:rPr>
              <w:t>63,300</w:t>
            </w:r>
          </w:p>
        </w:tc>
        <w:tc>
          <w:tcPr>
            <w:tcW w:w="1527" w:type="dxa"/>
            <w:vMerge/>
            <w:tcBorders>
              <w:top w:val="nil"/>
              <w:left w:val="single" w:sz="4" w:space="0" w:color="000000"/>
              <w:bottom w:val="single" w:sz="4" w:space="0" w:color="000000"/>
              <w:right w:val="single" w:sz="4" w:space="0" w:color="000000"/>
            </w:tcBorders>
            <w:vAlign w:val="center"/>
          </w:tcPr>
          <w:p w14:paraId="11EF8B2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2DB902B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2DAB351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1C20E68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313F994" w14:textId="77777777">
        <w:trPr>
          <w:trHeight w:val="66"/>
        </w:trPr>
        <w:tc>
          <w:tcPr>
            <w:tcW w:w="1907" w:type="dxa"/>
            <w:vMerge/>
            <w:tcBorders>
              <w:top w:val="nil"/>
              <w:left w:val="single" w:sz="4" w:space="0" w:color="000000"/>
              <w:bottom w:val="single" w:sz="8" w:space="0" w:color="000000"/>
              <w:right w:val="single" w:sz="4" w:space="0" w:color="000000"/>
            </w:tcBorders>
            <w:vAlign w:val="center"/>
          </w:tcPr>
          <w:p w14:paraId="3DCC60C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64AA7F46" w14:textId="77777777" w:rsidR="008A068F" w:rsidRDefault="007D3091">
            <w:pPr>
              <w:rPr>
                <w:rFonts w:ascii="Roboto" w:eastAsia="Roboto" w:hAnsi="Roboto" w:cs="Roboto"/>
                <w:sz w:val="16"/>
                <w:szCs w:val="16"/>
              </w:rPr>
            </w:pPr>
            <w:r>
              <w:rPr>
                <w:rFonts w:ascii="Roboto" w:eastAsia="Roboto" w:hAnsi="Roboto" w:cs="Roboto"/>
                <w:sz w:val="16"/>
                <w:szCs w:val="16"/>
              </w:rPr>
              <w:t>1.1.2: Number of capacitated agriculture officers in target area with skills required to promote climate smart agricultural practices</w:t>
            </w:r>
          </w:p>
        </w:tc>
        <w:tc>
          <w:tcPr>
            <w:tcW w:w="1250" w:type="dxa"/>
            <w:tcBorders>
              <w:top w:val="nil"/>
              <w:left w:val="nil"/>
              <w:bottom w:val="single" w:sz="4" w:space="0" w:color="000000"/>
              <w:right w:val="single" w:sz="4" w:space="0" w:color="000000"/>
            </w:tcBorders>
            <w:vAlign w:val="center"/>
          </w:tcPr>
          <w:p w14:paraId="7BE1825C" w14:textId="77777777" w:rsidR="008A068F" w:rsidRDefault="007D3091">
            <w:pPr>
              <w:rPr>
                <w:rFonts w:ascii="Roboto" w:eastAsia="Roboto" w:hAnsi="Roboto" w:cs="Roboto"/>
                <w:sz w:val="16"/>
                <w:szCs w:val="16"/>
              </w:rPr>
            </w:pPr>
            <w:r>
              <w:rPr>
                <w:rFonts w:ascii="Roboto" w:eastAsia="Roboto" w:hAnsi="Roboto" w:cs="Roboto"/>
                <w:sz w:val="16"/>
                <w:szCs w:val="16"/>
              </w:rPr>
              <w:t>Total</w:t>
            </w:r>
          </w:p>
        </w:tc>
        <w:tc>
          <w:tcPr>
            <w:tcW w:w="907" w:type="dxa"/>
            <w:tcBorders>
              <w:top w:val="nil"/>
              <w:left w:val="nil"/>
              <w:bottom w:val="single" w:sz="4" w:space="0" w:color="000000"/>
              <w:right w:val="single" w:sz="4" w:space="0" w:color="000000"/>
            </w:tcBorders>
            <w:vAlign w:val="center"/>
          </w:tcPr>
          <w:p w14:paraId="1552ECC6"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      2,500 </w:t>
            </w:r>
          </w:p>
        </w:tc>
        <w:tc>
          <w:tcPr>
            <w:tcW w:w="988" w:type="dxa"/>
            <w:tcBorders>
              <w:top w:val="nil"/>
              <w:left w:val="nil"/>
              <w:bottom w:val="single" w:sz="4" w:space="0" w:color="000000"/>
              <w:right w:val="single" w:sz="4" w:space="0" w:color="000000"/>
            </w:tcBorders>
            <w:vAlign w:val="center"/>
          </w:tcPr>
          <w:p w14:paraId="29522A65"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        3,000 </w:t>
            </w:r>
          </w:p>
        </w:tc>
        <w:tc>
          <w:tcPr>
            <w:tcW w:w="1527" w:type="dxa"/>
            <w:vMerge w:val="restart"/>
            <w:tcBorders>
              <w:top w:val="nil"/>
              <w:left w:val="single" w:sz="4" w:space="0" w:color="000000"/>
              <w:bottom w:val="single" w:sz="4" w:space="0" w:color="000000"/>
              <w:right w:val="single" w:sz="4" w:space="0" w:color="000000"/>
            </w:tcBorders>
            <w:vAlign w:val="center"/>
          </w:tcPr>
          <w:p w14:paraId="50311C96"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MINAGRI SPIU Annual report         [Annual] </w:t>
            </w:r>
          </w:p>
        </w:tc>
        <w:tc>
          <w:tcPr>
            <w:tcW w:w="1317" w:type="dxa"/>
            <w:vMerge w:val="restart"/>
            <w:tcBorders>
              <w:top w:val="nil"/>
              <w:left w:val="single" w:sz="4" w:space="0" w:color="000000"/>
              <w:bottom w:val="single" w:sz="4" w:space="0" w:color="000000"/>
              <w:right w:val="single" w:sz="4" w:space="0" w:color="000000"/>
            </w:tcBorders>
            <w:vAlign w:val="center"/>
          </w:tcPr>
          <w:p w14:paraId="072293AB"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 FAO</w:t>
            </w:r>
          </w:p>
        </w:tc>
        <w:tc>
          <w:tcPr>
            <w:tcW w:w="1403" w:type="dxa"/>
            <w:vMerge/>
            <w:tcBorders>
              <w:top w:val="nil"/>
              <w:left w:val="single" w:sz="4" w:space="0" w:color="000000"/>
              <w:bottom w:val="single" w:sz="8" w:space="0" w:color="000000"/>
              <w:right w:val="single" w:sz="4" w:space="0" w:color="000000"/>
            </w:tcBorders>
            <w:vAlign w:val="center"/>
          </w:tcPr>
          <w:p w14:paraId="5487AD2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740BC86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45CA74EF" w14:textId="77777777">
        <w:trPr>
          <w:trHeight w:val="66"/>
        </w:trPr>
        <w:tc>
          <w:tcPr>
            <w:tcW w:w="1907" w:type="dxa"/>
            <w:vMerge/>
            <w:tcBorders>
              <w:top w:val="nil"/>
              <w:left w:val="single" w:sz="4" w:space="0" w:color="000000"/>
              <w:bottom w:val="single" w:sz="8" w:space="0" w:color="000000"/>
              <w:right w:val="single" w:sz="4" w:space="0" w:color="000000"/>
            </w:tcBorders>
            <w:vAlign w:val="center"/>
          </w:tcPr>
          <w:p w14:paraId="305A547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14665D4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3616332E" w14:textId="77777777" w:rsidR="008A068F" w:rsidRDefault="007D3091">
            <w:pPr>
              <w:rPr>
                <w:rFonts w:ascii="Roboto" w:eastAsia="Roboto" w:hAnsi="Roboto" w:cs="Roboto"/>
                <w:sz w:val="16"/>
                <w:szCs w:val="16"/>
              </w:rPr>
            </w:pPr>
            <w:r>
              <w:rPr>
                <w:rFonts w:ascii="Roboto" w:eastAsia="Roboto" w:hAnsi="Roboto" w:cs="Roboto"/>
                <w:sz w:val="16"/>
                <w:szCs w:val="16"/>
              </w:rPr>
              <w:t>Male</w:t>
            </w:r>
          </w:p>
        </w:tc>
        <w:tc>
          <w:tcPr>
            <w:tcW w:w="907" w:type="dxa"/>
            <w:tcBorders>
              <w:top w:val="nil"/>
              <w:left w:val="nil"/>
              <w:bottom w:val="single" w:sz="4" w:space="0" w:color="000000"/>
              <w:right w:val="single" w:sz="4" w:space="0" w:color="000000"/>
            </w:tcBorders>
            <w:vAlign w:val="center"/>
          </w:tcPr>
          <w:p w14:paraId="0CB64E3F"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48E474E4"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7F653CE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69DE16D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0820689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5E5A35A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5FFF1B28" w14:textId="77777777">
        <w:trPr>
          <w:trHeight w:val="66"/>
        </w:trPr>
        <w:tc>
          <w:tcPr>
            <w:tcW w:w="1907" w:type="dxa"/>
            <w:vMerge/>
            <w:tcBorders>
              <w:top w:val="nil"/>
              <w:left w:val="single" w:sz="4" w:space="0" w:color="000000"/>
              <w:bottom w:val="single" w:sz="8" w:space="0" w:color="000000"/>
              <w:right w:val="single" w:sz="4" w:space="0" w:color="000000"/>
            </w:tcBorders>
            <w:vAlign w:val="center"/>
          </w:tcPr>
          <w:p w14:paraId="02F4C00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02789AA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67D1A9AC" w14:textId="77777777" w:rsidR="008A068F" w:rsidRDefault="007D3091">
            <w:pPr>
              <w:rPr>
                <w:rFonts w:ascii="Roboto" w:eastAsia="Roboto" w:hAnsi="Roboto" w:cs="Roboto"/>
                <w:sz w:val="16"/>
                <w:szCs w:val="16"/>
              </w:rPr>
            </w:pPr>
            <w:r>
              <w:rPr>
                <w:rFonts w:ascii="Roboto" w:eastAsia="Roboto" w:hAnsi="Roboto" w:cs="Roboto"/>
                <w:sz w:val="16"/>
                <w:szCs w:val="16"/>
              </w:rPr>
              <w:t>Female</w:t>
            </w:r>
          </w:p>
        </w:tc>
        <w:tc>
          <w:tcPr>
            <w:tcW w:w="907" w:type="dxa"/>
            <w:tcBorders>
              <w:top w:val="nil"/>
              <w:left w:val="nil"/>
              <w:bottom w:val="single" w:sz="4" w:space="0" w:color="000000"/>
              <w:right w:val="single" w:sz="4" w:space="0" w:color="000000"/>
            </w:tcBorders>
            <w:vAlign w:val="center"/>
          </w:tcPr>
          <w:p w14:paraId="71671460"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1A85AAD4"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14F7358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6ACE0DF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7DFB330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28E122C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42D387C2" w14:textId="77777777">
        <w:trPr>
          <w:trHeight w:val="66"/>
        </w:trPr>
        <w:tc>
          <w:tcPr>
            <w:tcW w:w="1907" w:type="dxa"/>
            <w:vMerge/>
            <w:tcBorders>
              <w:top w:val="nil"/>
              <w:left w:val="single" w:sz="4" w:space="0" w:color="000000"/>
              <w:bottom w:val="single" w:sz="8" w:space="0" w:color="000000"/>
              <w:right w:val="single" w:sz="4" w:space="0" w:color="000000"/>
            </w:tcBorders>
            <w:vAlign w:val="center"/>
          </w:tcPr>
          <w:p w14:paraId="58C1AD9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192D4E74" w14:textId="77777777" w:rsidR="008A068F" w:rsidRDefault="007D3091">
            <w:pPr>
              <w:rPr>
                <w:rFonts w:ascii="Roboto" w:eastAsia="Roboto" w:hAnsi="Roboto" w:cs="Roboto"/>
                <w:sz w:val="16"/>
                <w:szCs w:val="16"/>
              </w:rPr>
            </w:pPr>
            <w:r>
              <w:rPr>
                <w:rFonts w:ascii="Roboto" w:eastAsia="Roboto" w:hAnsi="Roboto" w:cs="Roboto"/>
                <w:sz w:val="16"/>
                <w:szCs w:val="16"/>
              </w:rPr>
              <w:t>1.1.3: Number of agriculture-related policies, strategies and guidelines that are responsive to climate-resilient and sustainable agriculture.</w:t>
            </w:r>
          </w:p>
        </w:tc>
        <w:tc>
          <w:tcPr>
            <w:tcW w:w="907" w:type="dxa"/>
            <w:tcBorders>
              <w:top w:val="nil"/>
              <w:left w:val="nil"/>
              <w:bottom w:val="single" w:sz="4" w:space="0" w:color="000000"/>
              <w:right w:val="single" w:sz="4" w:space="0" w:color="000000"/>
            </w:tcBorders>
            <w:vAlign w:val="center"/>
          </w:tcPr>
          <w:p w14:paraId="7A276E63" w14:textId="77777777" w:rsidR="008A068F" w:rsidRDefault="007D3091">
            <w:pPr>
              <w:jc w:val="center"/>
              <w:rPr>
                <w:rFonts w:ascii="Roboto" w:eastAsia="Roboto" w:hAnsi="Roboto" w:cs="Roboto"/>
                <w:sz w:val="16"/>
                <w:szCs w:val="16"/>
              </w:rPr>
            </w:pPr>
            <w:r>
              <w:rPr>
                <w:rFonts w:ascii="Roboto" w:eastAsia="Roboto" w:hAnsi="Roboto" w:cs="Roboto"/>
                <w:sz w:val="16"/>
                <w:szCs w:val="16"/>
              </w:rPr>
              <w:t>12</w:t>
            </w:r>
          </w:p>
        </w:tc>
        <w:tc>
          <w:tcPr>
            <w:tcW w:w="988" w:type="dxa"/>
            <w:tcBorders>
              <w:top w:val="nil"/>
              <w:left w:val="nil"/>
              <w:bottom w:val="single" w:sz="4" w:space="0" w:color="000000"/>
              <w:right w:val="single" w:sz="4" w:space="0" w:color="000000"/>
            </w:tcBorders>
            <w:vAlign w:val="center"/>
          </w:tcPr>
          <w:p w14:paraId="55C2B949" w14:textId="77777777" w:rsidR="008A068F" w:rsidRDefault="007D3091">
            <w:pPr>
              <w:jc w:val="center"/>
              <w:rPr>
                <w:rFonts w:ascii="Roboto" w:eastAsia="Roboto" w:hAnsi="Roboto" w:cs="Roboto"/>
                <w:sz w:val="16"/>
                <w:szCs w:val="16"/>
              </w:rPr>
            </w:pPr>
            <w:r>
              <w:rPr>
                <w:rFonts w:ascii="Roboto" w:eastAsia="Roboto" w:hAnsi="Roboto" w:cs="Roboto"/>
                <w:sz w:val="16"/>
                <w:szCs w:val="16"/>
              </w:rPr>
              <w:t>17</w:t>
            </w:r>
          </w:p>
        </w:tc>
        <w:tc>
          <w:tcPr>
            <w:tcW w:w="1527" w:type="dxa"/>
            <w:tcBorders>
              <w:top w:val="nil"/>
              <w:left w:val="nil"/>
              <w:bottom w:val="single" w:sz="4" w:space="0" w:color="000000"/>
              <w:right w:val="single" w:sz="4" w:space="0" w:color="000000"/>
            </w:tcBorders>
            <w:vAlign w:val="center"/>
          </w:tcPr>
          <w:p w14:paraId="2A4AFFF6" w14:textId="77777777" w:rsidR="008A068F" w:rsidRDefault="007D3091">
            <w:pPr>
              <w:jc w:val="center"/>
              <w:rPr>
                <w:rFonts w:ascii="Roboto" w:eastAsia="Roboto" w:hAnsi="Roboto" w:cs="Roboto"/>
                <w:sz w:val="16"/>
                <w:szCs w:val="16"/>
              </w:rPr>
            </w:pPr>
            <w:r>
              <w:rPr>
                <w:rFonts w:ascii="Roboto" w:eastAsia="Roboto" w:hAnsi="Roboto" w:cs="Roboto"/>
                <w:sz w:val="16"/>
                <w:szCs w:val="16"/>
              </w:rPr>
              <w:t>MINAGRI Annual Report              [Annual]</w:t>
            </w:r>
          </w:p>
        </w:tc>
        <w:tc>
          <w:tcPr>
            <w:tcW w:w="1317" w:type="dxa"/>
            <w:tcBorders>
              <w:top w:val="nil"/>
              <w:left w:val="nil"/>
              <w:bottom w:val="single" w:sz="4" w:space="0" w:color="000000"/>
              <w:right w:val="single" w:sz="4" w:space="0" w:color="000000"/>
            </w:tcBorders>
            <w:vAlign w:val="center"/>
          </w:tcPr>
          <w:p w14:paraId="1A4A3D10" w14:textId="77777777" w:rsidR="008A068F" w:rsidRDefault="007D3091">
            <w:pPr>
              <w:jc w:val="center"/>
              <w:rPr>
                <w:rFonts w:ascii="Roboto" w:eastAsia="Roboto" w:hAnsi="Roboto" w:cs="Roboto"/>
                <w:sz w:val="16"/>
                <w:szCs w:val="16"/>
              </w:rPr>
            </w:pPr>
            <w:r>
              <w:rPr>
                <w:rFonts w:ascii="Roboto" w:eastAsia="Roboto" w:hAnsi="Roboto" w:cs="Roboto"/>
                <w:sz w:val="16"/>
                <w:szCs w:val="16"/>
              </w:rPr>
              <w:t>FAO</w:t>
            </w:r>
          </w:p>
        </w:tc>
        <w:tc>
          <w:tcPr>
            <w:tcW w:w="1403" w:type="dxa"/>
            <w:vMerge/>
            <w:tcBorders>
              <w:top w:val="nil"/>
              <w:left w:val="single" w:sz="4" w:space="0" w:color="000000"/>
              <w:bottom w:val="single" w:sz="8" w:space="0" w:color="000000"/>
              <w:right w:val="single" w:sz="4" w:space="0" w:color="000000"/>
            </w:tcBorders>
            <w:vAlign w:val="center"/>
          </w:tcPr>
          <w:p w14:paraId="2D15473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245A9A0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44A6DAA" w14:textId="77777777">
        <w:trPr>
          <w:trHeight w:val="66"/>
        </w:trPr>
        <w:tc>
          <w:tcPr>
            <w:tcW w:w="1907" w:type="dxa"/>
            <w:vMerge/>
            <w:tcBorders>
              <w:top w:val="nil"/>
              <w:left w:val="single" w:sz="4" w:space="0" w:color="000000"/>
              <w:bottom w:val="single" w:sz="8" w:space="0" w:color="000000"/>
              <w:right w:val="single" w:sz="4" w:space="0" w:color="000000"/>
            </w:tcBorders>
            <w:vAlign w:val="center"/>
          </w:tcPr>
          <w:p w14:paraId="480C046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nil"/>
              <w:right w:val="single" w:sz="4" w:space="0" w:color="000000"/>
            </w:tcBorders>
            <w:vAlign w:val="center"/>
          </w:tcPr>
          <w:p w14:paraId="1012B978" w14:textId="77777777" w:rsidR="008A068F" w:rsidRDefault="007D3091">
            <w:pPr>
              <w:rPr>
                <w:rFonts w:ascii="Roboto" w:eastAsia="Roboto" w:hAnsi="Roboto" w:cs="Roboto"/>
                <w:sz w:val="16"/>
                <w:szCs w:val="16"/>
              </w:rPr>
            </w:pPr>
            <w:r>
              <w:rPr>
                <w:rFonts w:ascii="Roboto" w:eastAsia="Roboto" w:hAnsi="Roboto" w:cs="Roboto"/>
                <w:sz w:val="16"/>
                <w:szCs w:val="16"/>
              </w:rPr>
              <w:t xml:space="preserve">1.1.4: Number of smallholder farmers in target areas with access to improved agricultural inputs and technologies.                                                        </w:t>
            </w:r>
            <w:r>
              <w:rPr>
                <w:rFonts w:ascii="Roboto" w:eastAsia="Roboto" w:hAnsi="Roboto" w:cs="Roboto"/>
                <w:i/>
                <w:sz w:val="16"/>
                <w:szCs w:val="16"/>
              </w:rPr>
              <w:t>(Disaggregated by gender and age)</w:t>
            </w:r>
          </w:p>
        </w:tc>
        <w:tc>
          <w:tcPr>
            <w:tcW w:w="1250" w:type="dxa"/>
            <w:tcBorders>
              <w:top w:val="nil"/>
              <w:left w:val="nil"/>
              <w:bottom w:val="single" w:sz="4" w:space="0" w:color="000000"/>
              <w:right w:val="single" w:sz="4" w:space="0" w:color="000000"/>
            </w:tcBorders>
            <w:vAlign w:val="center"/>
          </w:tcPr>
          <w:p w14:paraId="3961EB57" w14:textId="77777777" w:rsidR="008A068F" w:rsidRDefault="007D3091">
            <w:pPr>
              <w:rPr>
                <w:rFonts w:ascii="Roboto" w:eastAsia="Roboto" w:hAnsi="Roboto" w:cs="Roboto"/>
                <w:sz w:val="16"/>
                <w:szCs w:val="16"/>
              </w:rPr>
            </w:pPr>
            <w:r>
              <w:rPr>
                <w:rFonts w:ascii="Roboto" w:eastAsia="Roboto" w:hAnsi="Roboto" w:cs="Roboto"/>
                <w:sz w:val="16"/>
                <w:szCs w:val="16"/>
              </w:rPr>
              <w:t>Total</w:t>
            </w:r>
          </w:p>
        </w:tc>
        <w:tc>
          <w:tcPr>
            <w:tcW w:w="907" w:type="dxa"/>
            <w:tcBorders>
              <w:top w:val="nil"/>
              <w:left w:val="nil"/>
              <w:bottom w:val="single" w:sz="4" w:space="0" w:color="000000"/>
              <w:right w:val="single" w:sz="4" w:space="0" w:color="000000"/>
            </w:tcBorders>
            <w:vAlign w:val="center"/>
          </w:tcPr>
          <w:p w14:paraId="7C8E2BAA" w14:textId="77777777" w:rsidR="008A068F" w:rsidRDefault="007D3091">
            <w:pPr>
              <w:jc w:val="center"/>
              <w:rPr>
                <w:rFonts w:ascii="Roboto" w:eastAsia="Roboto" w:hAnsi="Roboto" w:cs="Roboto"/>
                <w:sz w:val="16"/>
                <w:szCs w:val="16"/>
              </w:rPr>
            </w:pPr>
            <w:r>
              <w:rPr>
                <w:rFonts w:ascii="Roboto" w:eastAsia="Roboto" w:hAnsi="Roboto" w:cs="Roboto"/>
                <w:sz w:val="16"/>
                <w:szCs w:val="16"/>
              </w:rPr>
              <w:t>10,648</w:t>
            </w:r>
          </w:p>
        </w:tc>
        <w:tc>
          <w:tcPr>
            <w:tcW w:w="988" w:type="dxa"/>
            <w:tcBorders>
              <w:top w:val="nil"/>
              <w:left w:val="nil"/>
              <w:bottom w:val="single" w:sz="4" w:space="0" w:color="000000"/>
              <w:right w:val="single" w:sz="4" w:space="0" w:color="000000"/>
            </w:tcBorders>
            <w:vAlign w:val="center"/>
          </w:tcPr>
          <w:p w14:paraId="752E0866" w14:textId="77777777" w:rsidR="008A068F" w:rsidRDefault="007D3091">
            <w:pPr>
              <w:jc w:val="center"/>
              <w:rPr>
                <w:rFonts w:ascii="Roboto" w:eastAsia="Roboto" w:hAnsi="Roboto" w:cs="Roboto"/>
                <w:sz w:val="16"/>
                <w:szCs w:val="16"/>
              </w:rPr>
            </w:pPr>
            <w:r>
              <w:rPr>
                <w:rFonts w:ascii="Roboto" w:eastAsia="Roboto" w:hAnsi="Roboto" w:cs="Roboto"/>
                <w:sz w:val="16"/>
                <w:szCs w:val="16"/>
              </w:rPr>
              <w:t>60,100</w:t>
            </w:r>
          </w:p>
        </w:tc>
        <w:tc>
          <w:tcPr>
            <w:tcW w:w="1527" w:type="dxa"/>
            <w:vMerge w:val="restart"/>
            <w:tcBorders>
              <w:top w:val="nil"/>
              <w:left w:val="single" w:sz="4" w:space="0" w:color="000000"/>
              <w:bottom w:val="nil"/>
              <w:right w:val="single" w:sz="4" w:space="0" w:color="000000"/>
            </w:tcBorders>
            <w:vAlign w:val="center"/>
          </w:tcPr>
          <w:p w14:paraId="020523C6" w14:textId="77777777" w:rsidR="008A068F" w:rsidRDefault="007D3091">
            <w:pPr>
              <w:jc w:val="center"/>
              <w:rPr>
                <w:rFonts w:ascii="Roboto" w:eastAsia="Roboto" w:hAnsi="Roboto" w:cs="Roboto"/>
                <w:sz w:val="16"/>
                <w:szCs w:val="16"/>
              </w:rPr>
            </w:pPr>
            <w:r>
              <w:rPr>
                <w:rFonts w:ascii="Roboto" w:eastAsia="Roboto" w:hAnsi="Roboto" w:cs="Roboto"/>
                <w:sz w:val="16"/>
                <w:szCs w:val="16"/>
              </w:rPr>
              <w:t>MINAGRI &amp; MINICOM              Annual Reports         [Annual]</w:t>
            </w:r>
          </w:p>
        </w:tc>
        <w:tc>
          <w:tcPr>
            <w:tcW w:w="1317" w:type="dxa"/>
            <w:vMerge w:val="restart"/>
            <w:tcBorders>
              <w:top w:val="nil"/>
              <w:left w:val="single" w:sz="4" w:space="0" w:color="000000"/>
              <w:bottom w:val="nil"/>
              <w:right w:val="single" w:sz="4" w:space="0" w:color="000000"/>
            </w:tcBorders>
            <w:vAlign w:val="center"/>
          </w:tcPr>
          <w:p w14:paraId="1A3A1A01" w14:textId="77777777" w:rsidR="008A068F" w:rsidRDefault="007D3091">
            <w:pPr>
              <w:jc w:val="center"/>
              <w:rPr>
                <w:rFonts w:ascii="Roboto" w:eastAsia="Roboto" w:hAnsi="Roboto" w:cs="Roboto"/>
                <w:sz w:val="16"/>
                <w:szCs w:val="16"/>
              </w:rPr>
            </w:pPr>
            <w:r>
              <w:rPr>
                <w:rFonts w:ascii="Roboto" w:eastAsia="Roboto" w:hAnsi="Roboto" w:cs="Roboto"/>
                <w:sz w:val="16"/>
                <w:szCs w:val="16"/>
              </w:rPr>
              <w:t>WFP, FAO, IFAD</w:t>
            </w:r>
          </w:p>
        </w:tc>
        <w:tc>
          <w:tcPr>
            <w:tcW w:w="1403" w:type="dxa"/>
            <w:vMerge/>
            <w:tcBorders>
              <w:top w:val="nil"/>
              <w:left w:val="single" w:sz="4" w:space="0" w:color="000000"/>
              <w:bottom w:val="single" w:sz="8" w:space="0" w:color="000000"/>
              <w:right w:val="single" w:sz="4" w:space="0" w:color="000000"/>
            </w:tcBorders>
            <w:vAlign w:val="center"/>
          </w:tcPr>
          <w:p w14:paraId="42045F3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3CC6DE4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E3913AA" w14:textId="77777777">
        <w:trPr>
          <w:trHeight w:val="66"/>
        </w:trPr>
        <w:tc>
          <w:tcPr>
            <w:tcW w:w="1907" w:type="dxa"/>
            <w:vMerge/>
            <w:tcBorders>
              <w:top w:val="nil"/>
              <w:left w:val="single" w:sz="4" w:space="0" w:color="000000"/>
              <w:bottom w:val="single" w:sz="8" w:space="0" w:color="000000"/>
              <w:right w:val="single" w:sz="4" w:space="0" w:color="000000"/>
            </w:tcBorders>
            <w:vAlign w:val="center"/>
          </w:tcPr>
          <w:p w14:paraId="265DCFC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nil"/>
              <w:right w:val="single" w:sz="4" w:space="0" w:color="000000"/>
            </w:tcBorders>
            <w:vAlign w:val="center"/>
          </w:tcPr>
          <w:p w14:paraId="77F7CD0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78820618" w14:textId="77777777" w:rsidR="008A068F" w:rsidRDefault="007D3091">
            <w:pPr>
              <w:rPr>
                <w:rFonts w:ascii="Roboto" w:eastAsia="Roboto" w:hAnsi="Roboto" w:cs="Roboto"/>
                <w:sz w:val="16"/>
                <w:szCs w:val="16"/>
              </w:rPr>
            </w:pPr>
            <w:r>
              <w:rPr>
                <w:rFonts w:ascii="Roboto" w:eastAsia="Roboto" w:hAnsi="Roboto" w:cs="Roboto"/>
                <w:sz w:val="16"/>
                <w:szCs w:val="16"/>
              </w:rPr>
              <w:t>Men</w:t>
            </w:r>
          </w:p>
        </w:tc>
        <w:tc>
          <w:tcPr>
            <w:tcW w:w="907" w:type="dxa"/>
            <w:tcBorders>
              <w:top w:val="nil"/>
              <w:left w:val="nil"/>
              <w:bottom w:val="single" w:sz="4" w:space="0" w:color="000000"/>
              <w:right w:val="single" w:sz="4" w:space="0" w:color="000000"/>
            </w:tcBorders>
            <w:vAlign w:val="center"/>
          </w:tcPr>
          <w:p w14:paraId="2F30C486" w14:textId="77777777" w:rsidR="008A068F" w:rsidRDefault="007D3091">
            <w:pPr>
              <w:jc w:val="center"/>
              <w:rPr>
                <w:rFonts w:ascii="Roboto" w:eastAsia="Roboto" w:hAnsi="Roboto" w:cs="Roboto"/>
                <w:sz w:val="16"/>
                <w:szCs w:val="16"/>
              </w:rPr>
            </w:pPr>
            <w:r>
              <w:rPr>
                <w:rFonts w:ascii="Roboto" w:eastAsia="Roboto" w:hAnsi="Roboto" w:cs="Roboto"/>
                <w:sz w:val="16"/>
                <w:szCs w:val="16"/>
              </w:rPr>
              <w:t>5,031</w:t>
            </w:r>
          </w:p>
        </w:tc>
        <w:tc>
          <w:tcPr>
            <w:tcW w:w="988" w:type="dxa"/>
            <w:tcBorders>
              <w:top w:val="nil"/>
              <w:left w:val="nil"/>
              <w:bottom w:val="single" w:sz="4" w:space="0" w:color="000000"/>
              <w:right w:val="single" w:sz="4" w:space="0" w:color="000000"/>
            </w:tcBorders>
            <w:vAlign w:val="center"/>
          </w:tcPr>
          <w:p w14:paraId="7CF0219E" w14:textId="77777777" w:rsidR="008A068F" w:rsidRDefault="007D3091">
            <w:pPr>
              <w:jc w:val="center"/>
              <w:rPr>
                <w:rFonts w:ascii="Roboto" w:eastAsia="Roboto" w:hAnsi="Roboto" w:cs="Roboto"/>
                <w:sz w:val="16"/>
                <w:szCs w:val="16"/>
              </w:rPr>
            </w:pPr>
            <w:r>
              <w:rPr>
                <w:rFonts w:ascii="Roboto" w:eastAsia="Roboto" w:hAnsi="Roboto" w:cs="Roboto"/>
                <w:sz w:val="16"/>
                <w:szCs w:val="16"/>
              </w:rPr>
              <w:t>28,500</w:t>
            </w:r>
          </w:p>
        </w:tc>
        <w:tc>
          <w:tcPr>
            <w:tcW w:w="1527" w:type="dxa"/>
            <w:vMerge/>
            <w:tcBorders>
              <w:top w:val="nil"/>
              <w:left w:val="single" w:sz="4" w:space="0" w:color="000000"/>
              <w:bottom w:val="nil"/>
              <w:right w:val="single" w:sz="4" w:space="0" w:color="000000"/>
            </w:tcBorders>
            <w:vAlign w:val="center"/>
          </w:tcPr>
          <w:p w14:paraId="23469B8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nil"/>
              <w:right w:val="single" w:sz="4" w:space="0" w:color="000000"/>
            </w:tcBorders>
            <w:vAlign w:val="center"/>
          </w:tcPr>
          <w:p w14:paraId="66C9E1C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69E6CD8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5666BBA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841CB2B" w14:textId="77777777">
        <w:trPr>
          <w:trHeight w:val="66"/>
        </w:trPr>
        <w:tc>
          <w:tcPr>
            <w:tcW w:w="1907" w:type="dxa"/>
            <w:vMerge/>
            <w:tcBorders>
              <w:top w:val="nil"/>
              <w:left w:val="single" w:sz="4" w:space="0" w:color="000000"/>
              <w:bottom w:val="single" w:sz="8" w:space="0" w:color="000000"/>
              <w:right w:val="single" w:sz="4" w:space="0" w:color="000000"/>
            </w:tcBorders>
            <w:vAlign w:val="center"/>
          </w:tcPr>
          <w:p w14:paraId="2EB4241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nil"/>
              <w:right w:val="single" w:sz="4" w:space="0" w:color="000000"/>
            </w:tcBorders>
            <w:vAlign w:val="center"/>
          </w:tcPr>
          <w:p w14:paraId="4FDA780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0B3C6CCF" w14:textId="77777777" w:rsidR="008A068F" w:rsidRDefault="007D3091">
            <w:pPr>
              <w:rPr>
                <w:rFonts w:ascii="Roboto" w:eastAsia="Roboto" w:hAnsi="Roboto" w:cs="Roboto"/>
                <w:sz w:val="16"/>
                <w:szCs w:val="16"/>
              </w:rPr>
            </w:pPr>
            <w:r>
              <w:rPr>
                <w:rFonts w:ascii="Roboto" w:eastAsia="Roboto" w:hAnsi="Roboto" w:cs="Roboto"/>
                <w:sz w:val="16"/>
                <w:szCs w:val="16"/>
              </w:rPr>
              <w:t>Women</w:t>
            </w:r>
          </w:p>
        </w:tc>
        <w:tc>
          <w:tcPr>
            <w:tcW w:w="907" w:type="dxa"/>
            <w:tcBorders>
              <w:top w:val="nil"/>
              <w:left w:val="nil"/>
              <w:bottom w:val="single" w:sz="4" w:space="0" w:color="000000"/>
              <w:right w:val="single" w:sz="4" w:space="0" w:color="000000"/>
            </w:tcBorders>
            <w:vAlign w:val="center"/>
          </w:tcPr>
          <w:p w14:paraId="2826EBC3" w14:textId="77777777" w:rsidR="008A068F" w:rsidRDefault="007D3091">
            <w:pPr>
              <w:jc w:val="center"/>
              <w:rPr>
                <w:rFonts w:ascii="Roboto" w:eastAsia="Roboto" w:hAnsi="Roboto" w:cs="Roboto"/>
                <w:sz w:val="16"/>
                <w:szCs w:val="16"/>
              </w:rPr>
            </w:pPr>
            <w:r>
              <w:rPr>
                <w:rFonts w:ascii="Roboto" w:eastAsia="Roboto" w:hAnsi="Roboto" w:cs="Roboto"/>
                <w:sz w:val="16"/>
                <w:szCs w:val="16"/>
              </w:rPr>
              <w:t>5,617</w:t>
            </w:r>
          </w:p>
        </w:tc>
        <w:tc>
          <w:tcPr>
            <w:tcW w:w="988" w:type="dxa"/>
            <w:tcBorders>
              <w:top w:val="nil"/>
              <w:left w:val="nil"/>
              <w:bottom w:val="single" w:sz="4" w:space="0" w:color="000000"/>
              <w:right w:val="single" w:sz="4" w:space="0" w:color="000000"/>
            </w:tcBorders>
            <w:vAlign w:val="center"/>
          </w:tcPr>
          <w:p w14:paraId="782F51E8" w14:textId="77777777" w:rsidR="008A068F" w:rsidRDefault="007D3091">
            <w:pPr>
              <w:jc w:val="center"/>
              <w:rPr>
                <w:rFonts w:ascii="Roboto" w:eastAsia="Roboto" w:hAnsi="Roboto" w:cs="Roboto"/>
                <w:sz w:val="16"/>
                <w:szCs w:val="16"/>
              </w:rPr>
            </w:pPr>
            <w:r>
              <w:rPr>
                <w:rFonts w:ascii="Roboto" w:eastAsia="Roboto" w:hAnsi="Roboto" w:cs="Roboto"/>
                <w:sz w:val="16"/>
                <w:szCs w:val="16"/>
              </w:rPr>
              <w:t>31,600</w:t>
            </w:r>
          </w:p>
        </w:tc>
        <w:tc>
          <w:tcPr>
            <w:tcW w:w="1527" w:type="dxa"/>
            <w:vMerge/>
            <w:tcBorders>
              <w:top w:val="nil"/>
              <w:left w:val="single" w:sz="4" w:space="0" w:color="000000"/>
              <w:bottom w:val="nil"/>
              <w:right w:val="single" w:sz="4" w:space="0" w:color="000000"/>
            </w:tcBorders>
            <w:vAlign w:val="center"/>
          </w:tcPr>
          <w:p w14:paraId="4A6628B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nil"/>
              <w:right w:val="single" w:sz="4" w:space="0" w:color="000000"/>
            </w:tcBorders>
            <w:vAlign w:val="center"/>
          </w:tcPr>
          <w:p w14:paraId="4C34E30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23F54DC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14B53F1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697FF525" w14:textId="77777777">
        <w:trPr>
          <w:trHeight w:val="66"/>
        </w:trPr>
        <w:tc>
          <w:tcPr>
            <w:tcW w:w="1907" w:type="dxa"/>
            <w:vMerge/>
            <w:tcBorders>
              <w:top w:val="nil"/>
              <w:left w:val="single" w:sz="4" w:space="0" w:color="000000"/>
              <w:bottom w:val="single" w:sz="8" w:space="0" w:color="000000"/>
              <w:right w:val="single" w:sz="4" w:space="0" w:color="000000"/>
            </w:tcBorders>
            <w:vAlign w:val="center"/>
          </w:tcPr>
          <w:p w14:paraId="5F1BEF7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nil"/>
              <w:right w:val="single" w:sz="4" w:space="0" w:color="000000"/>
            </w:tcBorders>
            <w:vAlign w:val="center"/>
          </w:tcPr>
          <w:p w14:paraId="4DBF511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nil"/>
              <w:right w:val="single" w:sz="4" w:space="0" w:color="000000"/>
            </w:tcBorders>
            <w:vAlign w:val="center"/>
          </w:tcPr>
          <w:p w14:paraId="3F96F8E2" w14:textId="77777777" w:rsidR="008A068F" w:rsidRDefault="007D3091">
            <w:pPr>
              <w:rPr>
                <w:rFonts w:ascii="Roboto" w:eastAsia="Roboto" w:hAnsi="Roboto" w:cs="Roboto"/>
                <w:sz w:val="16"/>
                <w:szCs w:val="16"/>
              </w:rPr>
            </w:pPr>
            <w:r>
              <w:rPr>
                <w:rFonts w:ascii="Roboto" w:eastAsia="Roboto" w:hAnsi="Roboto" w:cs="Roboto"/>
                <w:sz w:val="16"/>
                <w:szCs w:val="16"/>
              </w:rPr>
              <w:t>Youth</w:t>
            </w:r>
          </w:p>
        </w:tc>
        <w:tc>
          <w:tcPr>
            <w:tcW w:w="907" w:type="dxa"/>
            <w:tcBorders>
              <w:top w:val="nil"/>
              <w:left w:val="nil"/>
              <w:bottom w:val="nil"/>
              <w:right w:val="single" w:sz="4" w:space="0" w:color="000000"/>
            </w:tcBorders>
            <w:vAlign w:val="center"/>
          </w:tcPr>
          <w:p w14:paraId="1DD6D6E9"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nil"/>
              <w:right w:val="single" w:sz="4" w:space="0" w:color="000000"/>
            </w:tcBorders>
            <w:vAlign w:val="center"/>
          </w:tcPr>
          <w:p w14:paraId="55FF7632"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nil"/>
              <w:right w:val="single" w:sz="4" w:space="0" w:color="000000"/>
            </w:tcBorders>
            <w:vAlign w:val="center"/>
          </w:tcPr>
          <w:p w14:paraId="446635E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nil"/>
              <w:right w:val="single" w:sz="4" w:space="0" w:color="000000"/>
            </w:tcBorders>
            <w:vAlign w:val="center"/>
          </w:tcPr>
          <w:p w14:paraId="202FB62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616C46C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11E3C16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5F6D3D90" w14:textId="77777777">
        <w:trPr>
          <w:trHeight w:val="66"/>
        </w:trPr>
        <w:tc>
          <w:tcPr>
            <w:tcW w:w="1907" w:type="dxa"/>
            <w:vMerge/>
            <w:tcBorders>
              <w:top w:val="nil"/>
              <w:left w:val="single" w:sz="4" w:space="0" w:color="000000"/>
              <w:bottom w:val="single" w:sz="8" w:space="0" w:color="000000"/>
              <w:right w:val="single" w:sz="4" w:space="0" w:color="000000"/>
            </w:tcBorders>
            <w:vAlign w:val="center"/>
          </w:tcPr>
          <w:p w14:paraId="6CEC6D0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1763" w:type="dxa"/>
            <w:gridSpan w:val="9"/>
            <w:tcBorders>
              <w:top w:val="single" w:sz="8" w:space="0" w:color="000000"/>
              <w:left w:val="nil"/>
              <w:bottom w:val="single" w:sz="8" w:space="0" w:color="000000"/>
              <w:right w:val="single" w:sz="4" w:space="0" w:color="000000"/>
            </w:tcBorders>
            <w:shd w:val="clear" w:color="auto" w:fill="E7E6E6"/>
            <w:vAlign w:val="center"/>
          </w:tcPr>
          <w:p w14:paraId="451F5E30"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r>
      <w:tr w:rsidR="008A068F" w14:paraId="114F97E4" w14:textId="77777777">
        <w:trPr>
          <w:trHeight w:val="66"/>
        </w:trPr>
        <w:tc>
          <w:tcPr>
            <w:tcW w:w="1907" w:type="dxa"/>
            <w:vMerge w:val="restart"/>
            <w:tcBorders>
              <w:top w:val="nil"/>
              <w:left w:val="single" w:sz="4" w:space="0" w:color="000000"/>
              <w:bottom w:val="single" w:sz="8" w:space="0" w:color="000000"/>
              <w:right w:val="single" w:sz="4" w:space="0" w:color="000000"/>
            </w:tcBorders>
            <w:vAlign w:val="center"/>
          </w:tcPr>
          <w:p w14:paraId="7CDFAD41" w14:textId="77777777" w:rsidR="008A068F" w:rsidRDefault="007D3091">
            <w:pPr>
              <w:jc w:val="center"/>
              <w:rPr>
                <w:rFonts w:ascii="Roboto" w:eastAsia="Roboto" w:hAnsi="Roboto" w:cs="Roboto"/>
                <w:b/>
                <w:sz w:val="16"/>
                <w:szCs w:val="16"/>
              </w:rPr>
            </w:pPr>
            <w:r>
              <w:rPr>
                <w:rFonts w:ascii="Roboto" w:eastAsia="Roboto" w:hAnsi="Roboto" w:cs="Roboto"/>
                <w:b/>
                <w:sz w:val="16"/>
                <w:szCs w:val="16"/>
              </w:rPr>
              <w:t xml:space="preserve">Output 1.2: </w:t>
            </w:r>
            <w:r>
              <w:rPr>
                <w:rFonts w:ascii="Roboto" w:eastAsia="Roboto" w:hAnsi="Roboto" w:cs="Roboto"/>
                <w:sz w:val="16"/>
                <w:szCs w:val="16"/>
              </w:rPr>
              <w:t>Smallholder farmers, especially youth, women and most vulnerable groups in target districts have acquired skills and knowledge for agribusiness and food processing and participate productively in selected value chains.</w:t>
            </w:r>
          </w:p>
        </w:tc>
        <w:tc>
          <w:tcPr>
            <w:tcW w:w="2982" w:type="dxa"/>
            <w:gridSpan w:val="2"/>
            <w:vMerge w:val="restart"/>
            <w:tcBorders>
              <w:top w:val="single" w:sz="8" w:space="0" w:color="000000"/>
              <w:left w:val="nil"/>
              <w:bottom w:val="single" w:sz="4" w:space="0" w:color="000000"/>
              <w:right w:val="single" w:sz="4" w:space="0" w:color="000000"/>
            </w:tcBorders>
            <w:vAlign w:val="center"/>
          </w:tcPr>
          <w:p w14:paraId="2C067EB1" w14:textId="77777777" w:rsidR="008A068F" w:rsidRDefault="007D3091">
            <w:pPr>
              <w:rPr>
                <w:rFonts w:ascii="Roboto" w:eastAsia="Roboto" w:hAnsi="Roboto" w:cs="Roboto"/>
                <w:sz w:val="16"/>
                <w:szCs w:val="16"/>
              </w:rPr>
            </w:pPr>
            <w:r>
              <w:rPr>
                <w:rFonts w:ascii="Roboto" w:eastAsia="Roboto" w:hAnsi="Roboto" w:cs="Roboto"/>
                <w:sz w:val="16"/>
                <w:szCs w:val="16"/>
              </w:rPr>
              <w:t>1.2.1: Number of farmers and f</w:t>
            </w:r>
            <w:r>
              <w:rPr>
                <w:rFonts w:ascii="Roboto" w:eastAsia="Roboto" w:hAnsi="Roboto" w:cs="Roboto"/>
                <w:sz w:val="16"/>
                <w:szCs w:val="16"/>
                <w:u w:val="single"/>
              </w:rPr>
              <w:t>a</w:t>
            </w:r>
            <w:r>
              <w:rPr>
                <w:rFonts w:ascii="Roboto" w:eastAsia="Roboto" w:hAnsi="Roboto" w:cs="Roboto"/>
                <w:sz w:val="16"/>
                <w:szCs w:val="16"/>
              </w:rPr>
              <w:t>rmers’ organizations’ members with acquired skills in quality assurance and standards in targeted value chains.</w:t>
            </w:r>
          </w:p>
        </w:tc>
        <w:tc>
          <w:tcPr>
            <w:tcW w:w="1250" w:type="dxa"/>
            <w:tcBorders>
              <w:top w:val="nil"/>
              <w:left w:val="nil"/>
              <w:bottom w:val="single" w:sz="4" w:space="0" w:color="000000"/>
              <w:right w:val="single" w:sz="4" w:space="0" w:color="000000"/>
            </w:tcBorders>
            <w:vAlign w:val="center"/>
          </w:tcPr>
          <w:p w14:paraId="10370B52" w14:textId="77777777" w:rsidR="008A068F" w:rsidRDefault="007D3091">
            <w:pPr>
              <w:rPr>
                <w:rFonts w:ascii="Roboto" w:eastAsia="Roboto" w:hAnsi="Roboto" w:cs="Roboto"/>
                <w:sz w:val="16"/>
                <w:szCs w:val="16"/>
              </w:rPr>
            </w:pPr>
            <w:r>
              <w:rPr>
                <w:rFonts w:ascii="Roboto" w:eastAsia="Roboto" w:hAnsi="Roboto" w:cs="Roboto"/>
                <w:sz w:val="16"/>
                <w:szCs w:val="16"/>
              </w:rPr>
              <w:t>Total</w:t>
            </w:r>
          </w:p>
        </w:tc>
        <w:tc>
          <w:tcPr>
            <w:tcW w:w="907" w:type="dxa"/>
            <w:tcBorders>
              <w:top w:val="nil"/>
              <w:left w:val="nil"/>
              <w:bottom w:val="single" w:sz="4" w:space="0" w:color="000000"/>
              <w:right w:val="single" w:sz="4" w:space="0" w:color="000000"/>
            </w:tcBorders>
            <w:vAlign w:val="center"/>
          </w:tcPr>
          <w:p w14:paraId="2AB9F30D" w14:textId="77777777" w:rsidR="008A068F" w:rsidRDefault="007D3091">
            <w:pPr>
              <w:jc w:val="center"/>
              <w:rPr>
                <w:rFonts w:ascii="Roboto" w:eastAsia="Roboto" w:hAnsi="Roboto" w:cs="Roboto"/>
                <w:sz w:val="16"/>
                <w:szCs w:val="16"/>
              </w:rPr>
            </w:pPr>
            <w:r>
              <w:rPr>
                <w:rFonts w:ascii="Roboto" w:eastAsia="Roboto" w:hAnsi="Roboto" w:cs="Roboto"/>
                <w:sz w:val="16"/>
                <w:szCs w:val="16"/>
              </w:rPr>
              <w:t>5</w:t>
            </w:r>
          </w:p>
        </w:tc>
        <w:tc>
          <w:tcPr>
            <w:tcW w:w="988" w:type="dxa"/>
            <w:tcBorders>
              <w:top w:val="nil"/>
              <w:left w:val="nil"/>
              <w:bottom w:val="single" w:sz="4" w:space="0" w:color="000000"/>
              <w:right w:val="single" w:sz="4" w:space="0" w:color="000000"/>
            </w:tcBorders>
            <w:vAlign w:val="center"/>
          </w:tcPr>
          <w:p w14:paraId="3AADFE48" w14:textId="77777777" w:rsidR="008A068F" w:rsidRDefault="007D3091">
            <w:pPr>
              <w:jc w:val="center"/>
              <w:rPr>
                <w:rFonts w:ascii="Roboto" w:eastAsia="Roboto" w:hAnsi="Roboto" w:cs="Roboto"/>
                <w:sz w:val="16"/>
                <w:szCs w:val="16"/>
              </w:rPr>
            </w:pPr>
            <w:r>
              <w:rPr>
                <w:rFonts w:ascii="Roboto" w:eastAsia="Roboto" w:hAnsi="Roboto" w:cs="Roboto"/>
                <w:sz w:val="16"/>
                <w:szCs w:val="16"/>
              </w:rPr>
              <w:t>20</w:t>
            </w:r>
          </w:p>
        </w:tc>
        <w:tc>
          <w:tcPr>
            <w:tcW w:w="1527" w:type="dxa"/>
            <w:vMerge w:val="restart"/>
            <w:tcBorders>
              <w:top w:val="nil"/>
              <w:left w:val="single" w:sz="4" w:space="0" w:color="000000"/>
              <w:bottom w:val="single" w:sz="4" w:space="0" w:color="000000"/>
              <w:right w:val="single" w:sz="4" w:space="0" w:color="000000"/>
            </w:tcBorders>
            <w:vAlign w:val="center"/>
          </w:tcPr>
          <w:p w14:paraId="4000F1B7" w14:textId="77777777" w:rsidR="008A068F" w:rsidRDefault="007D3091">
            <w:pPr>
              <w:jc w:val="center"/>
              <w:rPr>
                <w:rFonts w:ascii="Roboto" w:eastAsia="Roboto" w:hAnsi="Roboto" w:cs="Roboto"/>
                <w:sz w:val="16"/>
                <w:szCs w:val="16"/>
              </w:rPr>
            </w:pPr>
            <w:r>
              <w:rPr>
                <w:rFonts w:ascii="Roboto" w:eastAsia="Roboto" w:hAnsi="Roboto" w:cs="Roboto"/>
                <w:sz w:val="16"/>
                <w:szCs w:val="16"/>
              </w:rPr>
              <w:t>MINAGRI Annual Project Report           [Annual]</w:t>
            </w:r>
          </w:p>
        </w:tc>
        <w:tc>
          <w:tcPr>
            <w:tcW w:w="1317" w:type="dxa"/>
            <w:vMerge w:val="restart"/>
            <w:tcBorders>
              <w:top w:val="nil"/>
              <w:left w:val="single" w:sz="4" w:space="0" w:color="000000"/>
              <w:bottom w:val="single" w:sz="4" w:space="0" w:color="000000"/>
              <w:right w:val="single" w:sz="4" w:space="0" w:color="000000"/>
            </w:tcBorders>
            <w:vAlign w:val="center"/>
          </w:tcPr>
          <w:p w14:paraId="7F45BFFC" w14:textId="77777777" w:rsidR="008A068F" w:rsidRDefault="007D3091">
            <w:pPr>
              <w:jc w:val="center"/>
              <w:rPr>
                <w:rFonts w:ascii="Roboto" w:eastAsia="Roboto" w:hAnsi="Roboto" w:cs="Roboto"/>
                <w:sz w:val="16"/>
                <w:szCs w:val="16"/>
              </w:rPr>
            </w:pPr>
            <w:r>
              <w:rPr>
                <w:rFonts w:ascii="Roboto" w:eastAsia="Roboto" w:hAnsi="Roboto" w:cs="Roboto"/>
                <w:sz w:val="16"/>
                <w:szCs w:val="16"/>
              </w:rPr>
              <w:t>WFP, FAO, ITC</w:t>
            </w:r>
          </w:p>
        </w:tc>
        <w:tc>
          <w:tcPr>
            <w:tcW w:w="1403" w:type="dxa"/>
            <w:vMerge w:val="restart"/>
            <w:tcBorders>
              <w:top w:val="nil"/>
              <w:left w:val="single" w:sz="4" w:space="0" w:color="000000"/>
              <w:bottom w:val="single" w:sz="8" w:space="0" w:color="000000"/>
              <w:right w:val="single" w:sz="4" w:space="0" w:color="000000"/>
            </w:tcBorders>
            <w:vAlign w:val="center"/>
          </w:tcPr>
          <w:p w14:paraId="31E323D4" w14:textId="77777777" w:rsidR="008A068F" w:rsidRDefault="007D3091">
            <w:pPr>
              <w:rPr>
                <w:rFonts w:ascii="Roboto" w:eastAsia="Roboto" w:hAnsi="Roboto" w:cs="Roboto"/>
                <w:sz w:val="16"/>
                <w:szCs w:val="16"/>
              </w:rPr>
            </w:pPr>
            <w:r>
              <w:rPr>
                <w:rFonts w:ascii="Roboto" w:eastAsia="Roboto" w:hAnsi="Roboto" w:cs="Roboto"/>
                <w:sz w:val="16"/>
                <w:szCs w:val="16"/>
              </w:rPr>
              <w:t xml:space="preserve">- Local and foreign investors are willing and ready to invest in prioritized value chains.  </w:t>
            </w:r>
          </w:p>
        </w:tc>
        <w:tc>
          <w:tcPr>
            <w:tcW w:w="1389" w:type="dxa"/>
            <w:vMerge w:val="restart"/>
            <w:tcBorders>
              <w:top w:val="nil"/>
              <w:left w:val="single" w:sz="4" w:space="0" w:color="000000"/>
              <w:bottom w:val="single" w:sz="8" w:space="0" w:color="000000"/>
              <w:right w:val="single" w:sz="4" w:space="0" w:color="000000"/>
            </w:tcBorders>
            <w:vAlign w:val="center"/>
          </w:tcPr>
          <w:p w14:paraId="71E24A76" w14:textId="77777777" w:rsidR="008A068F" w:rsidRDefault="007D3091">
            <w:pPr>
              <w:rPr>
                <w:rFonts w:ascii="Roboto" w:eastAsia="Roboto" w:hAnsi="Roboto" w:cs="Roboto"/>
                <w:sz w:val="16"/>
                <w:szCs w:val="16"/>
              </w:rPr>
            </w:pPr>
            <w:r>
              <w:rPr>
                <w:rFonts w:ascii="Roboto" w:eastAsia="Roboto" w:hAnsi="Roboto" w:cs="Roboto"/>
                <w:sz w:val="16"/>
                <w:szCs w:val="16"/>
              </w:rPr>
              <w:t xml:space="preserve">- Limited access to finance to fund value chain development           - Limited investor interest in prioritized value chains </w:t>
            </w:r>
          </w:p>
        </w:tc>
      </w:tr>
      <w:tr w:rsidR="008A068F" w14:paraId="12817607" w14:textId="77777777">
        <w:trPr>
          <w:trHeight w:val="66"/>
        </w:trPr>
        <w:tc>
          <w:tcPr>
            <w:tcW w:w="1907" w:type="dxa"/>
            <w:vMerge/>
            <w:tcBorders>
              <w:top w:val="nil"/>
              <w:left w:val="single" w:sz="4" w:space="0" w:color="000000"/>
              <w:bottom w:val="single" w:sz="8" w:space="0" w:color="000000"/>
              <w:right w:val="single" w:sz="4" w:space="0" w:color="000000"/>
            </w:tcBorders>
            <w:vAlign w:val="center"/>
          </w:tcPr>
          <w:p w14:paraId="3582C59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8" w:space="0" w:color="000000"/>
              <w:left w:val="nil"/>
              <w:bottom w:val="single" w:sz="4" w:space="0" w:color="000000"/>
              <w:right w:val="single" w:sz="4" w:space="0" w:color="000000"/>
            </w:tcBorders>
            <w:vAlign w:val="center"/>
          </w:tcPr>
          <w:p w14:paraId="74E321C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4894772F" w14:textId="77777777" w:rsidR="008A068F" w:rsidRDefault="007D3091">
            <w:pPr>
              <w:rPr>
                <w:rFonts w:ascii="Roboto" w:eastAsia="Roboto" w:hAnsi="Roboto" w:cs="Roboto"/>
                <w:sz w:val="16"/>
                <w:szCs w:val="16"/>
              </w:rPr>
            </w:pPr>
            <w:r>
              <w:rPr>
                <w:rFonts w:ascii="Roboto" w:eastAsia="Roboto" w:hAnsi="Roboto" w:cs="Roboto"/>
                <w:sz w:val="16"/>
                <w:szCs w:val="16"/>
              </w:rPr>
              <w:t>Male</w:t>
            </w:r>
          </w:p>
        </w:tc>
        <w:tc>
          <w:tcPr>
            <w:tcW w:w="907" w:type="dxa"/>
            <w:tcBorders>
              <w:top w:val="nil"/>
              <w:left w:val="nil"/>
              <w:bottom w:val="single" w:sz="4" w:space="0" w:color="000000"/>
              <w:right w:val="single" w:sz="4" w:space="0" w:color="000000"/>
            </w:tcBorders>
            <w:vAlign w:val="center"/>
          </w:tcPr>
          <w:p w14:paraId="02AD2B75" w14:textId="77777777" w:rsidR="008A068F" w:rsidRDefault="007D3091">
            <w:pPr>
              <w:jc w:val="center"/>
              <w:rPr>
                <w:rFonts w:ascii="Roboto" w:eastAsia="Roboto" w:hAnsi="Roboto" w:cs="Roboto"/>
                <w:sz w:val="16"/>
                <w:szCs w:val="16"/>
              </w:rPr>
            </w:pPr>
            <w:r>
              <w:rPr>
                <w:rFonts w:ascii="Roboto" w:eastAsia="Roboto" w:hAnsi="Roboto" w:cs="Roboto"/>
                <w:sz w:val="16"/>
                <w:szCs w:val="16"/>
              </w:rPr>
              <w:t>3</w:t>
            </w:r>
          </w:p>
        </w:tc>
        <w:tc>
          <w:tcPr>
            <w:tcW w:w="988" w:type="dxa"/>
            <w:tcBorders>
              <w:top w:val="nil"/>
              <w:left w:val="nil"/>
              <w:bottom w:val="single" w:sz="4" w:space="0" w:color="000000"/>
              <w:right w:val="single" w:sz="4" w:space="0" w:color="000000"/>
            </w:tcBorders>
            <w:vAlign w:val="center"/>
          </w:tcPr>
          <w:p w14:paraId="4868D1C3" w14:textId="77777777" w:rsidR="008A068F" w:rsidRDefault="007D3091">
            <w:pPr>
              <w:jc w:val="center"/>
              <w:rPr>
                <w:rFonts w:ascii="Roboto" w:eastAsia="Roboto" w:hAnsi="Roboto" w:cs="Roboto"/>
                <w:sz w:val="16"/>
                <w:szCs w:val="16"/>
              </w:rPr>
            </w:pPr>
            <w:r>
              <w:rPr>
                <w:rFonts w:ascii="Roboto" w:eastAsia="Roboto" w:hAnsi="Roboto" w:cs="Roboto"/>
                <w:sz w:val="16"/>
                <w:szCs w:val="16"/>
              </w:rPr>
              <w:t>12</w:t>
            </w:r>
          </w:p>
        </w:tc>
        <w:tc>
          <w:tcPr>
            <w:tcW w:w="1527" w:type="dxa"/>
            <w:vMerge/>
            <w:tcBorders>
              <w:top w:val="nil"/>
              <w:left w:val="single" w:sz="4" w:space="0" w:color="000000"/>
              <w:bottom w:val="single" w:sz="4" w:space="0" w:color="000000"/>
              <w:right w:val="single" w:sz="4" w:space="0" w:color="000000"/>
            </w:tcBorders>
            <w:vAlign w:val="center"/>
          </w:tcPr>
          <w:p w14:paraId="784410C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6644016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59F689E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6216748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647DDA8B" w14:textId="77777777">
        <w:trPr>
          <w:trHeight w:val="66"/>
        </w:trPr>
        <w:tc>
          <w:tcPr>
            <w:tcW w:w="1907" w:type="dxa"/>
            <w:vMerge/>
            <w:tcBorders>
              <w:top w:val="nil"/>
              <w:left w:val="single" w:sz="4" w:space="0" w:color="000000"/>
              <w:bottom w:val="single" w:sz="8" w:space="0" w:color="000000"/>
              <w:right w:val="single" w:sz="4" w:space="0" w:color="000000"/>
            </w:tcBorders>
            <w:vAlign w:val="center"/>
          </w:tcPr>
          <w:p w14:paraId="0B999E3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8" w:space="0" w:color="000000"/>
              <w:left w:val="nil"/>
              <w:bottom w:val="single" w:sz="4" w:space="0" w:color="000000"/>
              <w:right w:val="single" w:sz="4" w:space="0" w:color="000000"/>
            </w:tcBorders>
            <w:vAlign w:val="center"/>
          </w:tcPr>
          <w:p w14:paraId="1F58971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24A98D79" w14:textId="77777777" w:rsidR="008A068F" w:rsidRDefault="007D3091">
            <w:pPr>
              <w:rPr>
                <w:rFonts w:ascii="Roboto" w:eastAsia="Roboto" w:hAnsi="Roboto" w:cs="Roboto"/>
                <w:sz w:val="16"/>
                <w:szCs w:val="16"/>
              </w:rPr>
            </w:pPr>
            <w:r>
              <w:rPr>
                <w:rFonts w:ascii="Roboto" w:eastAsia="Roboto" w:hAnsi="Roboto" w:cs="Roboto"/>
                <w:sz w:val="16"/>
                <w:szCs w:val="16"/>
              </w:rPr>
              <w:t>Female</w:t>
            </w:r>
          </w:p>
        </w:tc>
        <w:tc>
          <w:tcPr>
            <w:tcW w:w="907" w:type="dxa"/>
            <w:tcBorders>
              <w:top w:val="nil"/>
              <w:left w:val="nil"/>
              <w:bottom w:val="single" w:sz="4" w:space="0" w:color="000000"/>
              <w:right w:val="single" w:sz="4" w:space="0" w:color="000000"/>
            </w:tcBorders>
            <w:vAlign w:val="center"/>
          </w:tcPr>
          <w:p w14:paraId="17A52A4F" w14:textId="77777777" w:rsidR="008A068F" w:rsidRDefault="007D3091">
            <w:pPr>
              <w:jc w:val="center"/>
              <w:rPr>
                <w:rFonts w:ascii="Roboto" w:eastAsia="Roboto" w:hAnsi="Roboto" w:cs="Roboto"/>
                <w:sz w:val="16"/>
                <w:szCs w:val="16"/>
              </w:rPr>
            </w:pPr>
            <w:r>
              <w:rPr>
                <w:rFonts w:ascii="Roboto" w:eastAsia="Roboto" w:hAnsi="Roboto" w:cs="Roboto"/>
                <w:sz w:val="16"/>
                <w:szCs w:val="16"/>
              </w:rPr>
              <w:t>2</w:t>
            </w:r>
          </w:p>
        </w:tc>
        <w:tc>
          <w:tcPr>
            <w:tcW w:w="988" w:type="dxa"/>
            <w:tcBorders>
              <w:top w:val="nil"/>
              <w:left w:val="nil"/>
              <w:bottom w:val="single" w:sz="4" w:space="0" w:color="000000"/>
              <w:right w:val="single" w:sz="4" w:space="0" w:color="000000"/>
            </w:tcBorders>
            <w:vAlign w:val="center"/>
          </w:tcPr>
          <w:p w14:paraId="3654D9E3" w14:textId="77777777" w:rsidR="008A068F" w:rsidRDefault="007D3091">
            <w:pPr>
              <w:jc w:val="center"/>
              <w:rPr>
                <w:rFonts w:ascii="Roboto" w:eastAsia="Roboto" w:hAnsi="Roboto" w:cs="Roboto"/>
                <w:sz w:val="16"/>
                <w:szCs w:val="16"/>
              </w:rPr>
            </w:pPr>
            <w:r>
              <w:rPr>
                <w:rFonts w:ascii="Roboto" w:eastAsia="Roboto" w:hAnsi="Roboto" w:cs="Roboto"/>
                <w:sz w:val="16"/>
                <w:szCs w:val="16"/>
              </w:rPr>
              <w:t>8</w:t>
            </w:r>
          </w:p>
        </w:tc>
        <w:tc>
          <w:tcPr>
            <w:tcW w:w="1527" w:type="dxa"/>
            <w:vMerge/>
            <w:tcBorders>
              <w:top w:val="nil"/>
              <w:left w:val="single" w:sz="4" w:space="0" w:color="000000"/>
              <w:bottom w:val="single" w:sz="4" w:space="0" w:color="000000"/>
              <w:right w:val="single" w:sz="4" w:space="0" w:color="000000"/>
            </w:tcBorders>
            <w:vAlign w:val="center"/>
          </w:tcPr>
          <w:p w14:paraId="7037B45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240EC73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65FCB59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2ACF0EF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2707D4C7" w14:textId="77777777">
        <w:trPr>
          <w:trHeight w:val="66"/>
        </w:trPr>
        <w:tc>
          <w:tcPr>
            <w:tcW w:w="1907" w:type="dxa"/>
            <w:vMerge/>
            <w:tcBorders>
              <w:top w:val="nil"/>
              <w:left w:val="single" w:sz="4" w:space="0" w:color="000000"/>
              <w:bottom w:val="single" w:sz="8" w:space="0" w:color="000000"/>
              <w:right w:val="single" w:sz="4" w:space="0" w:color="000000"/>
            </w:tcBorders>
            <w:vAlign w:val="center"/>
          </w:tcPr>
          <w:p w14:paraId="4B35E4E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8" w:space="0" w:color="000000"/>
              <w:left w:val="nil"/>
              <w:bottom w:val="single" w:sz="4" w:space="0" w:color="000000"/>
              <w:right w:val="single" w:sz="4" w:space="0" w:color="000000"/>
            </w:tcBorders>
            <w:vAlign w:val="center"/>
          </w:tcPr>
          <w:p w14:paraId="6D9B6D0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7EB269B9" w14:textId="77777777" w:rsidR="008A068F" w:rsidRDefault="007D3091">
            <w:pPr>
              <w:rPr>
                <w:rFonts w:ascii="Roboto" w:eastAsia="Roboto" w:hAnsi="Roboto" w:cs="Roboto"/>
                <w:sz w:val="16"/>
                <w:szCs w:val="16"/>
              </w:rPr>
            </w:pPr>
            <w:r>
              <w:rPr>
                <w:rFonts w:ascii="Roboto" w:eastAsia="Roboto" w:hAnsi="Roboto" w:cs="Roboto"/>
                <w:sz w:val="16"/>
                <w:szCs w:val="16"/>
              </w:rPr>
              <w:t>Cooperatives</w:t>
            </w:r>
          </w:p>
        </w:tc>
        <w:tc>
          <w:tcPr>
            <w:tcW w:w="907" w:type="dxa"/>
            <w:tcBorders>
              <w:top w:val="nil"/>
              <w:left w:val="nil"/>
              <w:bottom w:val="single" w:sz="4" w:space="0" w:color="000000"/>
              <w:right w:val="single" w:sz="4" w:space="0" w:color="000000"/>
            </w:tcBorders>
            <w:vAlign w:val="center"/>
          </w:tcPr>
          <w:p w14:paraId="1D8EE9CD"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0EAC203D"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7C5D719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27DAA45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09E051C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7DAE693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2507F19B" w14:textId="77777777">
        <w:trPr>
          <w:trHeight w:val="66"/>
        </w:trPr>
        <w:tc>
          <w:tcPr>
            <w:tcW w:w="1907" w:type="dxa"/>
            <w:vMerge/>
            <w:tcBorders>
              <w:top w:val="nil"/>
              <w:left w:val="single" w:sz="4" w:space="0" w:color="000000"/>
              <w:bottom w:val="single" w:sz="8" w:space="0" w:color="000000"/>
              <w:right w:val="single" w:sz="4" w:space="0" w:color="000000"/>
            </w:tcBorders>
            <w:vAlign w:val="center"/>
          </w:tcPr>
          <w:p w14:paraId="727A8FC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62EA11E4" w14:textId="77777777" w:rsidR="008A068F" w:rsidRDefault="007D3091">
            <w:pPr>
              <w:rPr>
                <w:rFonts w:ascii="Roboto" w:eastAsia="Roboto" w:hAnsi="Roboto" w:cs="Roboto"/>
                <w:sz w:val="16"/>
                <w:szCs w:val="16"/>
              </w:rPr>
            </w:pPr>
            <w:r>
              <w:rPr>
                <w:rFonts w:ascii="Roboto" w:eastAsia="Roboto" w:hAnsi="Roboto" w:cs="Roboto"/>
                <w:sz w:val="16"/>
                <w:szCs w:val="16"/>
              </w:rPr>
              <w:t>1.2.2: Number of targeted cooperatives/farmer organisations with enhanced management, organizational and entrepreneurial capacity to engage value addition</w:t>
            </w:r>
          </w:p>
        </w:tc>
        <w:tc>
          <w:tcPr>
            <w:tcW w:w="907" w:type="dxa"/>
            <w:tcBorders>
              <w:top w:val="nil"/>
              <w:left w:val="nil"/>
              <w:bottom w:val="single" w:sz="4" w:space="0" w:color="000000"/>
              <w:right w:val="single" w:sz="4" w:space="0" w:color="000000"/>
            </w:tcBorders>
            <w:vAlign w:val="center"/>
          </w:tcPr>
          <w:p w14:paraId="48BD40F4" w14:textId="77777777" w:rsidR="008A068F" w:rsidRDefault="007D3091">
            <w:pPr>
              <w:jc w:val="center"/>
              <w:rPr>
                <w:rFonts w:ascii="Roboto" w:eastAsia="Roboto" w:hAnsi="Roboto" w:cs="Roboto"/>
                <w:sz w:val="16"/>
                <w:szCs w:val="16"/>
              </w:rPr>
            </w:pPr>
            <w:r>
              <w:rPr>
                <w:rFonts w:ascii="Roboto" w:eastAsia="Roboto" w:hAnsi="Roboto" w:cs="Roboto"/>
                <w:sz w:val="16"/>
                <w:szCs w:val="16"/>
              </w:rPr>
              <w:t>536</w:t>
            </w:r>
          </w:p>
        </w:tc>
        <w:tc>
          <w:tcPr>
            <w:tcW w:w="988" w:type="dxa"/>
            <w:tcBorders>
              <w:top w:val="nil"/>
              <w:left w:val="nil"/>
              <w:bottom w:val="single" w:sz="4" w:space="0" w:color="000000"/>
              <w:right w:val="single" w:sz="4" w:space="0" w:color="000000"/>
            </w:tcBorders>
            <w:vAlign w:val="center"/>
          </w:tcPr>
          <w:p w14:paraId="1F71A46A" w14:textId="77777777" w:rsidR="008A068F" w:rsidRDefault="007D3091">
            <w:pPr>
              <w:jc w:val="center"/>
              <w:rPr>
                <w:rFonts w:ascii="Roboto" w:eastAsia="Roboto" w:hAnsi="Roboto" w:cs="Roboto"/>
                <w:sz w:val="16"/>
                <w:szCs w:val="16"/>
              </w:rPr>
            </w:pPr>
            <w:r>
              <w:rPr>
                <w:rFonts w:ascii="Roboto" w:eastAsia="Roboto" w:hAnsi="Roboto" w:cs="Roboto"/>
                <w:sz w:val="16"/>
                <w:szCs w:val="16"/>
              </w:rPr>
              <w:t>908</w:t>
            </w:r>
          </w:p>
        </w:tc>
        <w:tc>
          <w:tcPr>
            <w:tcW w:w="1527" w:type="dxa"/>
            <w:tcBorders>
              <w:top w:val="nil"/>
              <w:left w:val="nil"/>
              <w:bottom w:val="single" w:sz="4" w:space="0" w:color="000000"/>
              <w:right w:val="single" w:sz="4" w:space="0" w:color="000000"/>
            </w:tcBorders>
            <w:vAlign w:val="center"/>
          </w:tcPr>
          <w:p w14:paraId="65BD2CD4" w14:textId="77777777" w:rsidR="008A068F" w:rsidRDefault="007D3091">
            <w:pPr>
              <w:jc w:val="center"/>
              <w:rPr>
                <w:rFonts w:ascii="Roboto" w:eastAsia="Roboto" w:hAnsi="Roboto" w:cs="Roboto"/>
                <w:sz w:val="16"/>
                <w:szCs w:val="16"/>
              </w:rPr>
            </w:pPr>
            <w:r>
              <w:rPr>
                <w:rFonts w:ascii="Roboto" w:eastAsia="Roboto" w:hAnsi="Roboto" w:cs="Roboto"/>
                <w:sz w:val="16"/>
                <w:szCs w:val="16"/>
              </w:rPr>
              <w:t>MINAGRI and MINICOM Annual Reports                 [Annual]</w:t>
            </w:r>
          </w:p>
        </w:tc>
        <w:tc>
          <w:tcPr>
            <w:tcW w:w="1317" w:type="dxa"/>
            <w:tcBorders>
              <w:top w:val="nil"/>
              <w:left w:val="nil"/>
              <w:bottom w:val="single" w:sz="4" w:space="0" w:color="000000"/>
              <w:right w:val="single" w:sz="4" w:space="0" w:color="000000"/>
            </w:tcBorders>
            <w:vAlign w:val="center"/>
          </w:tcPr>
          <w:p w14:paraId="256DB54E" w14:textId="77777777" w:rsidR="008A068F" w:rsidRDefault="007D3091">
            <w:pPr>
              <w:jc w:val="center"/>
              <w:rPr>
                <w:rFonts w:ascii="Roboto" w:eastAsia="Roboto" w:hAnsi="Roboto" w:cs="Roboto"/>
                <w:sz w:val="16"/>
                <w:szCs w:val="16"/>
              </w:rPr>
            </w:pPr>
            <w:r>
              <w:rPr>
                <w:rFonts w:ascii="Roboto" w:eastAsia="Roboto" w:hAnsi="Roboto" w:cs="Roboto"/>
                <w:sz w:val="16"/>
                <w:szCs w:val="16"/>
              </w:rPr>
              <w:t>FAO, ITC</w:t>
            </w:r>
          </w:p>
        </w:tc>
        <w:tc>
          <w:tcPr>
            <w:tcW w:w="1403" w:type="dxa"/>
            <w:vMerge/>
            <w:tcBorders>
              <w:top w:val="nil"/>
              <w:left w:val="single" w:sz="4" w:space="0" w:color="000000"/>
              <w:bottom w:val="single" w:sz="8" w:space="0" w:color="000000"/>
              <w:right w:val="single" w:sz="4" w:space="0" w:color="000000"/>
            </w:tcBorders>
            <w:vAlign w:val="center"/>
          </w:tcPr>
          <w:p w14:paraId="7CD1479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03B3D53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47FA5EF7" w14:textId="77777777">
        <w:trPr>
          <w:trHeight w:val="66"/>
        </w:trPr>
        <w:tc>
          <w:tcPr>
            <w:tcW w:w="1907" w:type="dxa"/>
            <w:vMerge/>
            <w:tcBorders>
              <w:top w:val="nil"/>
              <w:left w:val="single" w:sz="4" w:space="0" w:color="000000"/>
              <w:bottom w:val="single" w:sz="8" w:space="0" w:color="000000"/>
              <w:right w:val="single" w:sz="4" w:space="0" w:color="000000"/>
            </w:tcBorders>
            <w:vAlign w:val="center"/>
          </w:tcPr>
          <w:p w14:paraId="3CCC917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nil"/>
              <w:bottom w:val="single" w:sz="4" w:space="0" w:color="000000"/>
              <w:right w:val="single" w:sz="4" w:space="0" w:color="000000"/>
            </w:tcBorders>
            <w:vAlign w:val="center"/>
          </w:tcPr>
          <w:p w14:paraId="0EF63B82" w14:textId="77777777" w:rsidR="008A068F" w:rsidRDefault="007D3091">
            <w:pPr>
              <w:rPr>
                <w:rFonts w:ascii="Roboto" w:eastAsia="Roboto" w:hAnsi="Roboto" w:cs="Roboto"/>
                <w:sz w:val="16"/>
                <w:szCs w:val="16"/>
              </w:rPr>
            </w:pPr>
            <w:r>
              <w:rPr>
                <w:rFonts w:ascii="Roboto" w:eastAsia="Roboto" w:hAnsi="Roboto" w:cs="Roboto"/>
                <w:sz w:val="16"/>
                <w:szCs w:val="16"/>
              </w:rPr>
              <w:t xml:space="preserve">1.2.3: Number of users accessing market information through supported market information systems e.g., Buy from Women              </w:t>
            </w:r>
            <w:r>
              <w:rPr>
                <w:rFonts w:ascii="Roboto" w:eastAsia="Roboto" w:hAnsi="Roboto" w:cs="Roboto"/>
                <w:i/>
                <w:sz w:val="16"/>
                <w:szCs w:val="16"/>
              </w:rPr>
              <w:t>(Disaggregated by gender and age)</w:t>
            </w:r>
          </w:p>
        </w:tc>
        <w:tc>
          <w:tcPr>
            <w:tcW w:w="1250" w:type="dxa"/>
            <w:tcBorders>
              <w:top w:val="nil"/>
              <w:left w:val="nil"/>
              <w:bottom w:val="single" w:sz="4" w:space="0" w:color="000000"/>
              <w:right w:val="single" w:sz="4" w:space="0" w:color="000000"/>
            </w:tcBorders>
            <w:vAlign w:val="center"/>
          </w:tcPr>
          <w:p w14:paraId="1755AE90" w14:textId="77777777" w:rsidR="008A068F" w:rsidRDefault="007D3091">
            <w:pPr>
              <w:rPr>
                <w:rFonts w:ascii="Roboto" w:eastAsia="Roboto" w:hAnsi="Roboto" w:cs="Roboto"/>
                <w:sz w:val="16"/>
                <w:szCs w:val="16"/>
              </w:rPr>
            </w:pPr>
            <w:r>
              <w:rPr>
                <w:rFonts w:ascii="Roboto" w:eastAsia="Roboto" w:hAnsi="Roboto" w:cs="Roboto"/>
                <w:sz w:val="16"/>
                <w:szCs w:val="16"/>
              </w:rPr>
              <w:t>Total</w:t>
            </w:r>
          </w:p>
        </w:tc>
        <w:tc>
          <w:tcPr>
            <w:tcW w:w="907" w:type="dxa"/>
            <w:tcBorders>
              <w:top w:val="nil"/>
              <w:left w:val="nil"/>
              <w:bottom w:val="single" w:sz="4" w:space="0" w:color="000000"/>
              <w:right w:val="single" w:sz="4" w:space="0" w:color="000000"/>
            </w:tcBorders>
            <w:vAlign w:val="center"/>
          </w:tcPr>
          <w:p w14:paraId="4D1696F7" w14:textId="77777777" w:rsidR="008A068F" w:rsidRDefault="007D3091">
            <w:pPr>
              <w:jc w:val="center"/>
              <w:rPr>
                <w:rFonts w:ascii="Roboto" w:eastAsia="Roboto" w:hAnsi="Roboto" w:cs="Roboto"/>
                <w:sz w:val="16"/>
                <w:szCs w:val="16"/>
              </w:rPr>
            </w:pPr>
            <w:r>
              <w:rPr>
                <w:rFonts w:ascii="Roboto" w:eastAsia="Roboto" w:hAnsi="Roboto" w:cs="Roboto"/>
                <w:sz w:val="16"/>
                <w:szCs w:val="16"/>
              </w:rPr>
              <w:t>3,144</w:t>
            </w:r>
          </w:p>
        </w:tc>
        <w:tc>
          <w:tcPr>
            <w:tcW w:w="988" w:type="dxa"/>
            <w:tcBorders>
              <w:top w:val="nil"/>
              <w:left w:val="nil"/>
              <w:bottom w:val="single" w:sz="4" w:space="0" w:color="000000"/>
              <w:right w:val="single" w:sz="4" w:space="0" w:color="000000"/>
            </w:tcBorders>
            <w:vAlign w:val="center"/>
          </w:tcPr>
          <w:p w14:paraId="76AA5499" w14:textId="77777777" w:rsidR="008A068F" w:rsidRDefault="007D3091">
            <w:pPr>
              <w:jc w:val="center"/>
              <w:rPr>
                <w:rFonts w:ascii="Roboto" w:eastAsia="Roboto" w:hAnsi="Roboto" w:cs="Roboto"/>
                <w:sz w:val="16"/>
                <w:szCs w:val="16"/>
              </w:rPr>
            </w:pPr>
            <w:r>
              <w:rPr>
                <w:rFonts w:ascii="Roboto" w:eastAsia="Roboto" w:hAnsi="Roboto" w:cs="Roboto"/>
                <w:sz w:val="16"/>
                <w:szCs w:val="16"/>
              </w:rPr>
              <w:t>26,000</w:t>
            </w:r>
          </w:p>
        </w:tc>
        <w:tc>
          <w:tcPr>
            <w:tcW w:w="1527" w:type="dxa"/>
            <w:vMerge w:val="restart"/>
            <w:tcBorders>
              <w:top w:val="nil"/>
              <w:left w:val="single" w:sz="4" w:space="0" w:color="000000"/>
              <w:bottom w:val="single" w:sz="4" w:space="0" w:color="000000"/>
              <w:right w:val="single" w:sz="4" w:space="0" w:color="000000"/>
            </w:tcBorders>
            <w:vAlign w:val="center"/>
          </w:tcPr>
          <w:p w14:paraId="7F7C6DBC" w14:textId="77777777" w:rsidR="008A068F" w:rsidRDefault="007D3091">
            <w:pPr>
              <w:jc w:val="center"/>
              <w:rPr>
                <w:rFonts w:ascii="Roboto" w:eastAsia="Roboto" w:hAnsi="Roboto" w:cs="Roboto"/>
                <w:sz w:val="16"/>
                <w:szCs w:val="16"/>
              </w:rPr>
            </w:pPr>
            <w:r>
              <w:rPr>
                <w:rFonts w:ascii="Roboto" w:eastAsia="Roboto" w:hAnsi="Roboto" w:cs="Roboto"/>
                <w:sz w:val="16"/>
                <w:szCs w:val="16"/>
              </w:rPr>
              <w:t>MINAGRI and MINICOM Annual Reports                 [Annual]</w:t>
            </w:r>
          </w:p>
        </w:tc>
        <w:tc>
          <w:tcPr>
            <w:tcW w:w="1317" w:type="dxa"/>
            <w:vMerge w:val="restart"/>
            <w:tcBorders>
              <w:top w:val="nil"/>
              <w:left w:val="single" w:sz="4" w:space="0" w:color="000000"/>
              <w:bottom w:val="single" w:sz="4" w:space="0" w:color="000000"/>
              <w:right w:val="single" w:sz="4" w:space="0" w:color="000000"/>
            </w:tcBorders>
            <w:vAlign w:val="center"/>
          </w:tcPr>
          <w:p w14:paraId="638AC4C0" w14:textId="77777777" w:rsidR="008A068F" w:rsidRDefault="007D3091">
            <w:pPr>
              <w:jc w:val="center"/>
              <w:rPr>
                <w:rFonts w:ascii="Roboto" w:eastAsia="Roboto" w:hAnsi="Roboto" w:cs="Roboto"/>
                <w:sz w:val="16"/>
                <w:szCs w:val="16"/>
              </w:rPr>
            </w:pPr>
            <w:r>
              <w:rPr>
                <w:rFonts w:ascii="Roboto" w:eastAsia="Roboto" w:hAnsi="Roboto" w:cs="Roboto"/>
                <w:sz w:val="16"/>
                <w:szCs w:val="16"/>
              </w:rPr>
              <w:t>IFAD, FAO, ITC, UNW</w:t>
            </w:r>
          </w:p>
        </w:tc>
        <w:tc>
          <w:tcPr>
            <w:tcW w:w="1403" w:type="dxa"/>
            <w:vMerge/>
            <w:tcBorders>
              <w:top w:val="nil"/>
              <w:left w:val="single" w:sz="4" w:space="0" w:color="000000"/>
              <w:bottom w:val="single" w:sz="8" w:space="0" w:color="000000"/>
              <w:right w:val="single" w:sz="4" w:space="0" w:color="000000"/>
            </w:tcBorders>
            <w:vAlign w:val="center"/>
          </w:tcPr>
          <w:p w14:paraId="5DAAD28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7D5BDB5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6F42EC1" w14:textId="77777777">
        <w:trPr>
          <w:trHeight w:val="66"/>
        </w:trPr>
        <w:tc>
          <w:tcPr>
            <w:tcW w:w="1907" w:type="dxa"/>
            <w:vMerge/>
            <w:tcBorders>
              <w:top w:val="nil"/>
              <w:left w:val="single" w:sz="4" w:space="0" w:color="000000"/>
              <w:bottom w:val="single" w:sz="8" w:space="0" w:color="000000"/>
              <w:right w:val="single" w:sz="4" w:space="0" w:color="000000"/>
            </w:tcBorders>
            <w:vAlign w:val="center"/>
          </w:tcPr>
          <w:p w14:paraId="6B19F2C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nil"/>
              <w:bottom w:val="single" w:sz="4" w:space="0" w:color="000000"/>
              <w:right w:val="single" w:sz="4" w:space="0" w:color="000000"/>
            </w:tcBorders>
            <w:vAlign w:val="center"/>
          </w:tcPr>
          <w:p w14:paraId="5D83E6A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28357D26" w14:textId="77777777" w:rsidR="008A068F" w:rsidRDefault="007D3091">
            <w:pPr>
              <w:rPr>
                <w:rFonts w:ascii="Roboto" w:eastAsia="Roboto" w:hAnsi="Roboto" w:cs="Roboto"/>
                <w:sz w:val="16"/>
                <w:szCs w:val="16"/>
              </w:rPr>
            </w:pPr>
            <w:r>
              <w:rPr>
                <w:rFonts w:ascii="Roboto" w:eastAsia="Roboto" w:hAnsi="Roboto" w:cs="Roboto"/>
                <w:sz w:val="16"/>
                <w:szCs w:val="16"/>
              </w:rPr>
              <w:t>Male</w:t>
            </w:r>
          </w:p>
        </w:tc>
        <w:tc>
          <w:tcPr>
            <w:tcW w:w="907" w:type="dxa"/>
            <w:tcBorders>
              <w:top w:val="nil"/>
              <w:left w:val="nil"/>
              <w:bottom w:val="single" w:sz="4" w:space="0" w:color="000000"/>
              <w:right w:val="single" w:sz="4" w:space="0" w:color="000000"/>
            </w:tcBorders>
            <w:vAlign w:val="center"/>
          </w:tcPr>
          <w:p w14:paraId="270EEFC6" w14:textId="77777777" w:rsidR="008A068F" w:rsidRDefault="007D3091">
            <w:pPr>
              <w:jc w:val="center"/>
              <w:rPr>
                <w:rFonts w:ascii="Roboto" w:eastAsia="Roboto" w:hAnsi="Roboto" w:cs="Roboto"/>
                <w:sz w:val="16"/>
                <w:szCs w:val="16"/>
              </w:rPr>
            </w:pPr>
            <w:r>
              <w:rPr>
                <w:rFonts w:ascii="Roboto" w:eastAsia="Roboto" w:hAnsi="Roboto" w:cs="Roboto"/>
                <w:sz w:val="16"/>
                <w:szCs w:val="16"/>
              </w:rPr>
              <w:t>1,457</w:t>
            </w:r>
          </w:p>
        </w:tc>
        <w:tc>
          <w:tcPr>
            <w:tcW w:w="988" w:type="dxa"/>
            <w:tcBorders>
              <w:top w:val="nil"/>
              <w:left w:val="nil"/>
              <w:bottom w:val="single" w:sz="4" w:space="0" w:color="000000"/>
              <w:right w:val="single" w:sz="4" w:space="0" w:color="000000"/>
            </w:tcBorders>
            <w:vAlign w:val="center"/>
          </w:tcPr>
          <w:p w14:paraId="03115806" w14:textId="77777777" w:rsidR="008A068F" w:rsidRDefault="007D3091">
            <w:pPr>
              <w:jc w:val="center"/>
              <w:rPr>
                <w:rFonts w:ascii="Roboto" w:eastAsia="Roboto" w:hAnsi="Roboto" w:cs="Roboto"/>
                <w:sz w:val="16"/>
                <w:szCs w:val="16"/>
              </w:rPr>
            </w:pPr>
            <w:r>
              <w:rPr>
                <w:rFonts w:ascii="Roboto" w:eastAsia="Roboto" w:hAnsi="Roboto" w:cs="Roboto"/>
                <w:sz w:val="16"/>
                <w:szCs w:val="16"/>
              </w:rPr>
              <w:t>5,400</w:t>
            </w:r>
          </w:p>
        </w:tc>
        <w:tc>
          <w:tcPr>
            <w:tcW w:w="1527" w:type="dxa"/>
            <w:vMerge/>
            <w:tcBorders>
              <w:top w:val="nil"/>
              <w:left w:val="single" w:sz="4" w:space="0" w:color="000000"/>
              <w:bottom w:val="single" w:sz="4" w:space="0" w:color="000000"/>
              <w:right w:val="single" w:sz="4" w:space="0" w:color="000000"/>
            </w:tcBorders>
            <w:vAlign w:val="center"/>
          </w:tcPr>
          <w:p w14:paraId="4B6A908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52378DA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3841D46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507F192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95EB6A5" w14:textId="77777777">
        <w:trPr>
          <w:trHeight w:val="66"/>
        </w:trPr>
        <w:tc>
          <w:tcPr>
            <w:tcW w:w="1907" w:type="dxa"/>
            <w:vMerge/>
            <w:tcBorders>
              <w:top w:val="nil"/>
              <w:left w:val="single" w:sz="4" w:space="0" w:color="000000"/>
              <w:bottom w:val="single" w:sz="8" w:space="0" w:color="000000"/>
              <w:right w:val="single" w:sz="4" w:space="0" w:color="000000"/>
            </w:tcBorders>
            <w:vAlign w:val="center"/>
          </w:tcPr>
          <w:p w14:paraId="50B2703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nil"/>
              <w:bottom w:val="single" w:sz="4" w:space="0" w:color="000000"/>
              <w:right w:val="single" w:sz="4" w:space="0" w:color="000000"/>
            </w:tcBorders>
            <w:vAlign w:val="center"/>
          </w:tcPr>
          <w:p w14:paraId="6886C59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1558129F" w14:textId="77777777" w:rsidR="008A068F" w:rsidRDefault="007D3091">
            <w:pPr>
              <w:rPr>
                <w:rFonts w:ascii="Roboto" w:eastAsia="Roboto" w:hAnsi="Roboto" w:cs="Roboto"/>
                <w:sz w:val="16"/>
                <w:szCs w:val="16"/>
              </w:rPr>
            </w:pPr>
            <w:r>
              <w:rPr>
                <w:rFonts w:ascii="Roboto" w:eastAsia="Roboto" w:hAnsi="Roboto" w:cs="Roboto"/>
                <w:sz w:val="16"/>
                <w:szCs w:val="16"/>
              </w:rPr>
              <w:t>Female</w:t>
            </w:r>
          </w:p>
        </w:tc>
        <w:tc>
          <w:tcPr>
            <w:tcW w:w="907" w:type="dxa"/>
            <w:tcBorders>
              <w:top w:val="nil"/>
              <w:left w:val="nil"/>
              <w:bottom w:val="single" w:sz="4" w:space="0" w:color="000000"/>
              <w:right w:val="single" w:sz="4" w:space="0" w:color="000000"/>
            </w:tcBorders>
            <w:vAlign w:val="center"/>
          </w:tcPr>
          <w:p w14:paraId="6ECF1787" w14:textId="77777777" w:rsidR="008A068F" w:rsidRDefault="007D3091">
            <w:pPr>
              <w:jc w:val="center"/>
              <w:rPr>
                <w:rFonts w:ascii="Roboto" w:eastAsia="Roboto" w:hAnsi="Roboto" w:cs="Roboto"/>
                <w:sz w:val="16"/>
                <w:szCs w:val="16"/>
              </w:rPr>
            </w:pPr>
            <w:r>
              <w:rPr>
                <w:rFonts w:ascii="Roboto" w:eastAsia="Roboto" w:hAnsi="Roboto" w:cs="Roboto"/>
                <w:sz w:val="16"/>
                <w:szCs w:val="16"/>
              </w:rPr>
              <w:t>1,687</w:t>
            </w:r>
          </w:p>
        </w:tc>
        <w:tc>
          <w:tcPr>
            <w:tcW w:w="988" w:type="dxa"/>
            <w:tcBorders>
              <w:top w:val="nil"/>
              <w:left w:val="nil"/>
              <w:bottom w:val="single" w:sz="4" w:space="0" w:color="000000"/>
              <w:right w:val="single" w:sz="4" w:space="0" w:color="000000"/>
            </w:tcBorders>
            <w:vAlign w:val="center"/>
          </w:tcPr>
          <w:p w14:paraId="19C697F9" w14:textId="77777777" w:rsidR="008A068F" w:rsidRDefault="007D3091">
            <w:pPr>
              <w:jc w:val="center"/>
              <w:rPr>
                <w:rFonts w:ascii="Roboto" w:eastAsia="Roboto" w:hAnsi="Roboto" w:cs="Roboto"/>
                <w:sz w:val="16"/>
                <w:szCs w:val="16"/>
              </w:rPr>
            </w:pPr>
            <w:r>
              <w:rPr>
                <w:rFonts w:ascii="Roboto" w:eastAsia="Roboto" w:hAnsi="Roboto" w:cs="Roboto"/>
                <w:sz w:val="16"/>
                <w:szCs w:val="16"/>
              </w:rPr>
              <w:t>20,600</w:t>
            </w:r>
          </w:p>
        </w:tc>
        <w:tc>
          <w:tcPr>
            <w:tcW w:w="1527" w:type="dxa"/>
            <w:vMerge/>
            <w:tcBorders>
              <w:top w:val="nil"/>
              <w:left w:val="single" w:sz="4" w:space="0" w:color="000000"/>
              <w:bottom w:val="single" w:sz="4" w:space="0" w:color="000000"/>
              <w:right w:val="single" w:sz="4" w:space="0" w:color="000000"/>
            </w:tcBorders>
            <w:vAlign w:val="center"/>
          </w:tcPr>
          <w:p w14:paraId="72C0DDB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6C074A9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6EC46B6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005A0AD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748B5E47" w14:textId="77777777">
        <w:trPr>
          <w:trHeight w:val="66"/>
        </w:trPr>
        <w:tc>
          <w:tcPr>
            <w:tcW w:w="1907" w:type="dxa"/>
            <w:vMerge/>
            <w:tcBorders>
              <w:top w:val="nil"/>
              <w:left w:val="single" w:sz="4" w:space="0" w:color="000000"/>
              <w:bottom w:val="single" w:sz="8" w:space="0" w:color="000000"/>
              <w:right w:val="single" w:sz="4" w:space="0" w:color="000000"/>
            </w:tcBorders>
            <w:vAlign w:val="center"/>
          </w:tcPr>
          <w:p w14:paraId="619197E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nil"/>
              <w:bottom w:val="single" w:sz="4" w:space="0" w:color="000000"/>
              <w:right w:val="single" w:sz="4" w:space="0" w:color="000000"/>
            </w:tcBorders>
            <w:vAlign w:val="center"/>
          </w:tcPr>
          <w:p w14:paraId="297E725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72F445D8" w14:textId="77777777" w:rsidR="008A068F" w:rsidRDefault="007D3091">
            <w:pPr>
              <w:rPr>
                <w:rFonts w:ascii="Roboto" w:eastAsia="Roboto" w:hAnsi="Roboto" w:cs="Roboto"/>
                <w:sz w:val="16"/>
                <w:szCs w:val="16"/>
              </w:rPr>
            </w:pPr>
            <w:r>
              <w:rPr>
                <w:rFonts w:ascii="Roboto" w:eastAsia="Roboto" w:hAnsi="Roboto" w:cs="Roboto"/>
                <w:sz w:val="16"/>
                <w:szCs w:val="16"/>
              </w:rPr>
              <w:t>Youth</w:t>
            </w:r>
          </w:p>
        </w:tc>
        <w:tc>
          <w:tcPr>
            <w:tcW w:w="907" w:type="dxa"/>
            <w:tcBorders>
              <w:top w:val="nil"/>
              <w:left w:val="nil"/>
              <w:bottom w:val="single" w:sz="4" w:space="0" w:color="000000"/>
              <w:right w:val="single" w:sz="4" w:space="0" w:color="000000"/>
            </w:tcBorders>
            <w:vAlign w:val="center"/>
          </w:tcPr>
          <w:p w14:paraId="2028670E"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49065A07"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13B8A57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2DB1C2A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1784EEB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61C598F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79D04383"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21ACBC5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8" w:space="0" w:color="000000"/>
              <w:right w:val="single" w:sz="4" w:space="0" w:color="000000"/>
            </w:tcBorders>
            <w:vAlign w:val="center"/>
          </w:tcPr>
          <w:p w14:paraId="7AC2E4EB" w14:textId="77777777" w:rsidR="008A068F" w:rsidRDefault="007D3091">
            <w:pPr>
              <w:rPr>
                <w:rFonts w:ascii="Roboto" w:eastAsia="Roboto" w:hAnsi="Roboto" w:cs="Roboto"/>
                <w:sz w:val="16"/>
                <w:szCs w:val="16"/>
              </w:rPr>
            </w:pPr>
            <w:r>
              <w:rPr>
                <w:rFonts w:ascii="Roboto" w:eastAsia="Roboto" w:hAnsi="Roboto" w:cs="Roboto"/>
                <w:sz w:val="16"/>
                <w:szCs w:val="16"/>
              </w:rPr>
              <w:t>1.2.4: Number of new financial products developed to support agricultural value chain finance.</w:t>
            </w:r>
          </w:p>
        </w:tc>
        <w:tc>
          <w:tcPr>
            <w:tcW w:w="907" w:type="dxa"/>
            <w:tcBorders>
              <w:top w:val="nil"/>
              <w:left w:val="nil"/>
              <w:bottom w:val="single" w:sz="8" w:space="0" w:color="000000"/>
              <w:right w:val="single" w:sz="4" w:space="0" w:color="000000"/>
            </w:tcBorders>
            <w:vAlign w:val="center"/>
          </w:tcPr>
          <w:p w14:paraId="21D500DC" w14:textId="77777777" w:rsidR="008A068F" w:rsidRDefault="007D3091">
            <w:pPr>
              <w:jc w:val="center"/>
              <w:rPr>
                <w:rFonts w:ascii="Roboto" w:eastAsia="Roboto" w:hAnsi="Roboto" w:cs="Roboto"/>
                <w:sz w:val="16"/>
                <w:szCs w:val="16"/>
              </w:rPr>
            </w:pPr>
            <w:r>
              <w:rPr>
                <w:rFonts w:ascii="Roboto" w:eastAsia="Roboto" w:hAnsi="Roboto" w:cs="Roboto"/>
                <w:sz w:val="16"/>
                <w:szCs w:val="16"/>
              </w:rPr>
              <w:t>0</w:t>
            </w:r>
          </w:p>
        </w:tc>
        <w:tc>
          <w:tcPr>
            <w:tcW w:w="988" w:type="dxa"/>
            <w:tcBorders>
              <w:top w:val="nil"/>
              <w:left w:val="nil"/>
              <w:bottom w:val="single" w:sz="8" w:space="0" w:color="000000"/>
              <w:right w:val="single" w:sz="4" w:space="0" w:color="000000"/>
            </w:tcBorders>
            <w:vAlign w:val="center"/>
          </w:tcPr>
          <w:p w14:paraId="038ECA92" w14:textId="77777777" w:rsidR="008A068F" w:rsidRDefault="007D3091">
            <w:pPr>
              <w:jc w:val="center"/>
              <w:rPr>
                <w:rFonts w:ascii="Roboto" w:eastAsia="Roboto" w:hAnsi="Roboto" w:cs="Roboto"/>
                <w:sz w:val="16"/>
                <w:szCs w:val="16"/>
              </w:rPr>
            </w:pPr>
            <w:r>
              <w:rPr>
                <w:rFonts w:ascii="Roboto" w:eastAsia="Roboto" w:hAnsi="Roboto" w:cs="Roboto"/>
                <w:sz w:val="16"/>
                <w:szCs w:val="16"/>
              </w:rPr>
              <w:t>10</w:t>
            </w:r>
          </w:p>
        </w:tc>
        <w:tc>
          <w:tcPr>
            <w:tcW w:w="1527" w:type="dxa"/>
            <w:tcBorders>
              <w:top w:val="nil"/>
              <w:left w:val="nil"/>
              <w:bottom w:val="single" w:sz="8" w:space="0" w:color="000000"/>
              <w:right w:val="single" w:sz="4" w:space="0" w:color="000000"/>
            </w:tcBorders>
            <w:vAlign w:val="center"/>
          </w:tcPr>
          <w:p w14:paraId="17FE03EE" w14:textId="77777777" w:rsidR="008A068F" w:rsidRDefault="007D3091">
            <w:pPr>
              <w:jc w:val="center"/>
              <w:rPr>
                <w:rFonts w:ascii="Roboto" w:eastAsia="Roboto" w:hAnsi="Roboto" w:cs="Roboto"/>
                <w:sz w:val="16"/>
                <w:szCs w:val="16"/>
              </w:rPr>
            </w:pPr>
            <w:r>
              <w:rPr>
                <w:rFonts w:ascii="Roboto" w:eastAsia="Roboto" w:hAnsi="Roboto" w:cs="Roboto"/>
                <w:sz w:val="16"/>
                <w:szCs w:val="16"/>
              </w:rPr>
              <w:t>MINAGRI Annual Reports                 [Annual]</w:t>
            </w:r>
          </w:p>
        </w:tc>
        <w:tc>
          <w:tcPr>
            <w:tcW w:w="1317" w:type="dxa"/>
            <w:tcBorders>
              <w:top w:val="nil"/>
              <w:left w:val="nil"/>
              <w:bottom w:val="single" w:sz="8" w:space="0" w:color="000000"/>
              <w:right w:val="single" w:sz="4" w:space="0" w:color="000000"/>
            </w:tcBorders>
            <w:vAlign w:val="center"/>
          </w:tcPr>
          <w:p w14:paraId="06E9807B" w14:textId="77777777" w:rsidR="008A068F" w:rsidRDefault="007D3091">
            <w:pPr>
              <w:jc w:val="center"/>
              <w:rPr>
                <w:rFonts w:ascii="Roboto" w:eastAsia="Roboto" w:hAnsi="Roboto" w:cs="Roboto"/>
                <w:sz w:val="16"/>
                <w:szCs w:val="16"/>
              </w:rPr>
            </w:pPr>
            <w:r>
              <w:rPr>
                <w:rFonts w:ascii="Roboto" w:eastAsia="Roboto" w:hAnsi="Roboto" w:cs="Roboto"/>
                <w:sz w:val="16"/>
                <w:szCs w:val="16"/>
              </w:rPr>
              <w:t>IFAD, FAO, WFP</w:t>
            </w:r>
          </w:p>
        </w:tc>
        <w:tc>
          <w:tcPr>
            <w:tcW w:w="1403" w:type="dxa"/>
            <w:vMerge/>
            <w:tcBorders>
              <w:top w:val="nil"/>
              <w:left w:val="single" w:sz="4" w:space="0" w:color="000000"/>
              <w:bottom w:val="single" w:sz="8" w:space="0" w:color="000000"/>
              <w:right w:val="single" w:sz="4" w:space="0" w:color="000000"/>
            </w:tcBorders>
            <w:vAlign w:val="center"/>
          </w:tcPr>
          <w:p w14:paraId="46F298F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63E2407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2D0EB58"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45BAE57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1763" w:type="dxa"/>
            <w:gridSpan w:val="9"/>
            <w:tcBorders>
              <w:top w:val="single" w:sz="8" w:space="0" w:color="000000"/>
              <w:left w:val="nil"/>
              <w:bottom w:val="single" w:sz="8" w:space="0" w:color="000000"/>
              <w:right w:val="single" w:sz="4" w:space="0" w:color="000000"/>
            </w:tcBorders>
            <w:shd w:val="clear" w:color="auto" w:fill="E7E6E6"/>
            <w:vAlign w:val="center"/>
          </w:tcPr>
          <w:p w14:paraId="2E01B6DC" w14:textId="77777777" w:rsidR="008A068F" w:rsidRDefault="007D3091">
            <w:pPr>
              <w:jc w:val="center"/>
              <w:rPr>
                <w:rFonts w:ascii="Roboto" w:eastAsia="Roboto" w:hAnsi="Roboto" w:cs="Roboto"/>
                <w:b/>
                <w:sz w:val="16"/>
                <w:szCs w:val="16"/>
              </w:rPr>
            </w:pPr>
            <w:r>
              <w:rPr>
                <w:rFonts w:ascii="Roboto" w:eastAsia="Roboto" w:hAnsi="Roboto" w:cs="Roboto"/>
                <w:b/>
                <w:sz w:val="16"/>
                <w:szCs w:val="16"/>
              </w:rPr>
              <w:t> </w:t>
            </w:r>
          </w:p>
        </w:tc>
      </w:tr>
      <w:tr w:rsidR="008A068F" w14:paraId="46CA1730" w14:textId="77777777">
        <w:trPr>
          <w:trHeight w:val="66"/>
        </w:trPr>
        <w:tc>
          <w:tcPr>
            <w:tcW w:w="1907" w:type="dxa"/>
            <w:vMerge w:val="restart"/>
            <w:tcBorders>
              <w:top w:val="nil"/>
              <w:left w:val="single" w:sz="4" w:space="0" w:color="000000"/>
              <w:bottom w:val="single" w:sz="8" w:space="0" w:color="000000"/>
              <w:right w:val="single" w:sz="4" w:space="0" w:color="000000"/>
            </w:tcBorders>
            <w:vAlign w:val="center"/>
          </w:tcPr>
          <w:p w14:paraId="73E14524" w14:textId="77777777" w:rsidR="008A068F" w:rsidRDefault="007D3091">
            <w:pPr>
              <w:jc w:val="center"/>
              <w:rPr>
                <w:rFonts w:ascii="Roboto" w:eastAsia="Roboto" w:hAnsi="Roboto" w:cs="Roboto"/>
                <w:b/>
                <w:sz w:val="16"/>
                <w:szCs w:val="16"/>
              </w:rPr>
            </w:pPr>
            <w:r>
              <w:rPr>
                <w:rFonts w:ascii="Roboto" w:eastAsia="Roboto" w:hAnsi="Roboto" w:cs="Roboto"/>
                <w:b/>
                <w:sz w:val="16"/>
                <w:szCs w:val="16"/>
              </w:rPr>
              <w:t xml:space="preserve">Output 1.3: </w:t>
            </w:r>
            <w:r>
              <w:rPr>
                <w:rFonts w:ascii="Roboto" w:eastAsia="Roboto" w:hAnsi="Roboto" w:cs="Roboto"/>
                <w:sz w:val="16"/>
                <w:szCs w:val="16"/>
              </w:rPr>
              <w:t>National institutions, private sector and communities are equipped with the technical capacity, skills, and knowledge to develop and implement evidence-based, inclusive policies and programmes for increased sustainable, climate conscious industrialization and continental trade competitiveness.</w:t>
            </w:r>
          </w:p>
        </w:tc>
        <w:tc>
          <w:tcPr>
            <w:tcW w:w="2982" w:type="dxa"/>
            <w:gridSpan w:val="2"/>
            <w:vMerge w:val="restart"/>
            <w:tcBorders>
              <w:top w:val="single" w:sz="8" w:space="0" w:color="000000"/>
              <w:left w:val="single" w:sz="4" w:space="0" w:color="000000"/>
              <w:bottom w:val="single" w:sz="4" w:space="0" w:color="000000"/>
              <w:right w:val="single" w:sz="4" w:space="0" w:color="000000"/>
            </w:tcBorders>
            <w:vAlign w:val="center"/>
          </w:tcPr>
          <w:p w14:paraId="24265C6F" w14:textId="77777777" w:rsidR="008A068F" w:rsidRDefault="007D3091">
            <w:pPr>
              <w:rPr>
                <w:rFonts w:ascii="Roboto" w:eastAsia="Roboto" w:hAnsi="Roboto" w:cs="Roboto"/>
                <w:sz w:val="16"/>
                <w:szCs w:val="16"/>
              </w:rPr>
            </w:pPr>
            <w:r>
              <w:rPr>
                <w:rFonts w:ascii="Roboto" w:eastAsia="Roboto" w:hAnsi="Roboto" w:cs="Roboto"/>
                <w:sz w:val="16"/>
                <w:szCs w:val="16"/>
              </w:rPr>
              <w:t xml:space="preserve">1.3.1: Number of MSMEs with increased business and e-commerce skills                                                                                       </w:t>
            </w:r>
            <w:r>
              <w:rPr>
                <w:rFonts w:ascii="Roboto" w:eastAsia="Roboto" w:hAnsi="Roboto" w:cs="Roboto"/>
                <w:i/>
                <w:sz w:val="16"/>
                <w:szCs w:val="16"/>
              </w:rPr>
              <w:t xml:space="preserve">(Disaggregated by ownership-gender and age). </w:t>
            </w:r>
            <w:r>
              <w:rPr>
                <w:rFonts w:ascii="Roboto" w:eastAsia="Roboto" w:hAnsi="Roboto" w:cs="Roboto"/>
                <w:sz w:val="16"/>
                <w:szCs w:val="16"/>
              </w:rPr>
              <w:t xml:space="preserve">       </w:t>
            </w:r>
          </w:p>
        </w:tc>
        <w:tc>
          <w:tcPr>
            <w:tcW w:w="1250" w:type="dxa"/>
            <w:tcBorders>
              <w:top w:val="nil"/>
              <w:left w:val="nil"/>
              <w:bottom w:val="single" w:sz="4" w:space="0" w:color="000000"/>
              <w:right w:val="single" w:sz="4" w:space="0" w:color="000000"/>
            </w:tcBorders>
            <w:vAlign w:val="center"/>
          </w:tcPr>
          <w:p w14:paraId="6EB4C698" w14:textId="77777777" w:rsidR="008A068F" w:rsidRDefault="007D3091">
            <w:pPr>
              <w:rPr>
                <w:rFonts w:ascii="Roboto" w:eastAsia="Roboto" w:hAnsi="Roboto" w:cs="Roboto"/>
                <w:sz w:val="16"/>
                <w:szCs w:val="16"/>
              </w:rPr>
            </w:pPr>
            <w:r>
              <w:rPr>
                <w:rFonts w:ascii="Roboto" w:eastAsia="Roboto" w:hAnsi="Roboto" w:cs="Roboto"/>
                <w:sz w:val="16"/>
                <w:szCs w:val="16"/>
              </w:rPr>
              <w:t>Total</w:t>
            </w:r>
          </w:p>
        </w:tc>
        <w:tc>
          <w:tcPr>
            <w:tcW w:w="907" w:type="dxa"/>
            <w:tcBorders>
              <w:top w:val="nil"/>
              <w:left w:val="nil"/>
              <w:bottom w:val="single" w:sz="4" w:space="0" w:color="000000"/>
              <w:right w:val="single" w:sz="4" w:space="0" w:color="000000"/>
            </w:tcBorders>
            <w:vAlign w:val="center"/>
          </w:tcPr>
          <w:p w14:paraId="28339EDF"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5F6288FB" w14:textId="77777777" w:rsidR="008A068F" w:rsidRDefault="007D3091">
            <w:pPr>
              <w:jc w:val="center"/>
              <w:rPr>
                <w:rFonts w:ascii="Roboto" w:eastAsia="Roboto" w:hAnsi="Roboto" w:cs="Roboto"/>
                <w:sz w:val="16"/>
                <w:szCs w:val="16"/>
              </w:rPr>
            </w:pPr>
            <w:r>
              <w:rPr>
                <w:rFonts w:ascii="Roboto" w:eastAsia="Roboto" w:hAnsi="Roboto" w:cs="Roboto"/>
                <w:sz w:val="16"/>
                <w:szCs w:val="16"/>
              </w:rPr>
              <w:t>250</w:t>
            </w:r>
          </w:p>
        </w:tc>
        <w:tc>
          <w:tcPr>
            <w:tcW w:w="1527" w:type="dxa"/>
            <w:vMerge w:val="restart"/>
            <w:tcBorders>
              <w:top w:val="nil"/>
              <w:left w:val="single" w:sz="4" w:space="0" w:color="000000"/>
              <w:bottom w:val="single" w:sz="4" w:space="0" w:color="000000"/>
              <w:right w:val="single" w:sz="4" w:space="0" w:color="000000"/>
            </w:tcBorders>
            <w:vAlign w:val="center"/>
          </w:tcPr>
          <w:p w14:paraId="622DF952" w14:textId="77777777" w:rsidR="008A068F" w:rsidRDefault="007D3091">
            <w:pPr>
              <w:jc w:val="center"/>
              <w:rPr>
                <w:rFonts w:ascii="Roboto" w:eastAsia="Roboto" w:hAnsi="Roboto" w:cs="Roboto"/>
                <w:sz w:val="16"/>
                <w:szCs w:val="16"/>
              </w:rPr>
            </w:pPr>
            <w:r>
              <w:rPr>
                <w:rFonts w:ascii="Roboto" w:eastAsia="Roboto" w:hAnsi="Roboto" w:cs="Roboto"/>
                <w:sz w:val="16"/>
                <w:szCs w:val="16"/>
              </w:rPr>
              <w:t>Programme Progress Reports [Annual]</w:t>
            </w:r>
          </w:p>
        </w:tc>
        <w:tc>
          <w:tcPr>
            <w:tcW w:w="1317" w:type="dxa"/>
            <w:vMerge w:val="restart"/>
            <w:tcBorders>
              <w:top w:val="nil"/>
              <w:left w:val="single" w:sz="4" w:space="0" w:color="000000"/>
              <w:bottom w:val="single" w:sz="4" w:space="0" w:color="000000"/>
              <w:right w:val="single" w:sz="4" w:space="0" w:color="000000"/>
            </w:tcBorders>
            <w:vAlign w:val="center"/>
          </w:tcPr>
          <w:p w14:paraId="18C2AD76" w14:textId="77777777" w:rsidR="008A068F" w:rsidRDefault="007D3091">
            <w:pPr>
              <w:jc w:val="center"/>
              <w:rPr>
                <w:rFonts w:ascii="Roboto" w:eastAsia="Roboto" w:hAnsi="Roboto" w:cs="Roboto"/>
                <w:sz w:val="16"/>
                <w:szCs w:val="16"/>
              </w:rPr>
            </w:pPr>
            <w:r>
              <w:rPr>
                <w:rFonts w:ascii="Roboto" w:eastAsia="Roboto" w:hAnsi="Roboto" w:cs="Roboto"/>
                <w:sz w:val="16"/>
                <w:szCs w:val="16"/>
              </w:rPr>
              <w:t>UNIDO,  UNCDF, ITC, UNW</w:t>
            </w:r>
          </w:p>
        </w:tc>
        <w:tc>
          <w:tcPr>
            <w:tcW w:w="1403" w:type="dxa"/>
            <w:vMerge w:val="restart"/>
            <w:tcBorders>
              <w:top w:val="nil"/>
              <w:left w:val="single" w:sz="4" w:space="0" w:color="000000"/>
              <w:bottom w:val="single" w:sz="8" w:space="0" w:color="000000"/>
              <w:right w:val="single" w:sz="4" w:space="0" w:color="000000"/>
            </w:tcBorders>
            <w:vAlign w:val="center"/>
          </w:tcPr>
          <w:p w14:paraId="7F854634" w14:textId="77777777" w:rsidR="008A068F" w:rsidRDefault="007D3091">
            <w:pPr>
              <w:rPr>
                <w:rFonts w:ascii="Roboto" w:eastAsia="Roboto" w:hAnsi="Roboto" w:cs="Roboto"/>
                <w:sz w:val="16"/>
                <w:szCs w:val="16"/>
              </w:rPr>
            </w:pPr>
            <w:r>
              <w:rPr>
                <w:rFonts w:ascii="Roboto" w:eastAsia="Roboto" w:hAnsi="Roboto" w:cs="Roboto"/>
                <w:sz w:val="16"/>
                <w:szCs w:val="16"/>
              </w:rPr>
              <w:t>- International, Regional and National political will to implement international continental and sub-regional protocols and agreements e.g., WTO, AfCFTA, EAC                                 - Technologies needed for green growth are available, accessible, and affordable.</w:t>
            </w:r>
          </w:p>
        </w:tc>
        <w:tc>
          <w:tcPr>
            <w:tcW w:w="1389" w:type="dxa"/>
            <w:vMerge w:val="restart"/>
            <w:tcBorders>
              <w:top w:val="nil"/>
              <w:left w:val="single" w:sz="4" w:space="0" w:color="000000"/>
              <w:bottom w:val="single" w:sz="8" w:space="0" w:color="000000"/>
              <w:right w:val="single" w:sz="4" w:space="0" w:color="000000"/>
            </w:tcBorders>
            <w:vAlign w:val="center"/>
          </w:tcPr>
          <w:p w14:paraId="36E33DE4"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 </w:t>
            </w:r>
            <w:proofErr w:type="spellStart"/>
            <w:r>
              <w:rPr>
                <w:rFonts w:ascii="Roboto" w:eastAsia="Roboto" w:hAnsi="Roboto" w:cs="Roboto"/>
                <w:sz w:val="16"/>
                <w:szCs w:val="16"/>
              </w:rPr>
              <w:t>Tarrif</w:t>
            </w:r>
            <w:proofErr w:type="spellEnd"/>
            <w:r>
              <w:rPr>
                <w:rFonts w:ascii="Roboto" w:eastAsia="Roboto" w:hAnsi="Roboto" w:cs="Roboto"/>
                <w:sz w:val="16"/>
                <w:szCs w:val="16"/>
              </w:rPr>
              <w:t xml:space="preserve"> and non-</w:t>
            </w:r>
            <w:proofErr w:type="spellStart"/>
            <w:r>
              <w:rPr>
                <w:rFonts w:ascii="Roboto" w:eastAsia="Roboto" w:hAnsi="Roboto" w:cs="Roboto"/>
                <w:sz w:val="16"/>
                <w:szCs w:val="16"/>
              </w:rPr>
              <w:t>tarrif</w:t>
            </w:r>
            <w:proofErr w:type="spellEnd"/>
            <w:r>
              <w:rPr>
                <w:rFonts w:ascii="Roboto" w:eastAsia="Roboto" w:hAnsi="Roboto" w:cs="Roboto"/>
                <w:sz w:val="16"/>
                <w:szCs w:val="16"/>
              </w:rPr>
              <w:t xml:space="preserve"> barriers continue to arise, hindering regional trade.                               - Technologies needed for green growth are limited and unaffordable.</w:t>
            </w:r>
          </w:p>
        </w:tc>
      </w:tr>
      <w:tr w:rsidR="008A068F" w14:paraId="0843EC72" w14:textId="77777777">
        <w:trPr>
          <w:trHeight w:val="66"/>
        </w:trPr>
        <w:tc>
          <w:tcPr>
            <w:tcW w:w="1907" w:type="dxa"/>
            <w:vMerge/>
            <w:tcBorders>
              <w:top w:val="nil"/>
              <w:left w:val="single" w:sz="4" w:space="0" w:color="000000"/>
              <w:bottom w:val="single" w:sz="8" w:space="0" w:color="000000"/>
              <w:right w:val="single" w:sz="4" w:space="0" w:color="000000"/>
            </w:tcBorders>
            <w:vAlign w:val="center"/>
          </w:tcPr>
          <w:p w14:paraId="51E8719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8" w:space="0" w:color="000000"/>
              <w:left w:val="single" w:sz="4" w:space="0" w:color="000000"/>
              <w:bottom w:val="single" w:sz="4" w:space="0" w:color="000000"/>
              <w:right w:val="single" w:sz="4" w:space="0" w:color="000000"/>
            </w:tcBorders>
            <w:vAlign w:val="center"/>
          </w:tcPr>
          <w:p w14:paraId="5D5A8FE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7650BB1B" w14:textId="77777777" w:rsidR="008A068F" w:rsidRDefault="007D3091">
            <w:pPr>
              <w:rPr>
                <w:rFonts w:ascii="Roboto" w:eastAsia="Roboto" w:hAnsi="Roboto" w:cs="Roboto"/>
                <w:sz w:val="16"/>
                <w:szCs w:val="16"/>
              </w:rPr>
            </w:pPr>
            <w:r>
              <w:rPr>
                <w:rFonts w:ascii="Roboto" w:eastAsia="Roboto" w:hAnsi="Roboto" w:cs="Roboto"/>
                <w:sz w:val="16"/>
                <w:szCs w:val="16"/>
              </w:rPr>
              <w:t>Male-owned</w:t>
            </w:r>
          </w:p>
        </w:tc>
        <w:tc>
          <w:tcPr>
            <w:tcW w:w="907" w:type="dxa"/>
            <w:tcBorders>
              <w:top w:val="nil"/>
              <w:left w:val="nil"/>
              <w:bottom w:val="single" w:sz="4" w:space="0" w:color="000000"/>
              <w:right w:val="single" w:sz="4" w:space="0" w:color="000000"/>
            </w:tcBorders>
            <w:vAlign w:val="center"/>
          </w:tcPr>
          <w:p w14:paraId="1227019C"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7D756874" w14:textId="77777777" w:rsidR="008A068F" w:rsidRDefault="007D3091">
            <w:pPr>
              <w:jc w:val="center"/>
              <w:rPr>
                <w:rFonts w:ascii="Roboto" w:eastAsia="Roboto" w:hAnsi="Roboto" w:cs="Roboto"/>
                <w:sz w:val="16"/>
                <w:szCs w:val="16"/>
              </w:rPr>
            </w:pPr>
            <w:r>
              <w:rPr>
                <w:rFonts w:ascii="Roboto" w:eastAsia="Roboto" w:hAnsi="Roboto" w:cs="Roboto"/>
                <w:sz w:val="16"/>
                <w:szCs w:val="16"/>
              </w:rPr>
              <w:t>125</w:t>
            </w:r>
          </w:p>
        </w:tc>
        <w:tc>
          <w:tcPr>
            <w:tcW w:w="1527" w:type="dxa"/>
            <w:vMerge/>
            <w:tcBorders>
              <w:top w:val="nil"/>
              <w:left w:val="single" w:sz="4" w:space="0" w:color="000000"/>
              <w:bottom w:val="single" w:sz="4" w:space="0" w:color="000000"/>
              <w:right w:val="single" w:sz="4" w:space="0" w:color="000000"/>
            </w:tcBorders>
            <w:vAlign w:val="center"/>
          </w:tcPr>
          <w:p w14:paraId="1C351F7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3D05768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15A1899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712735B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4049F9C6" w14:textId="77777777">
        <w:trPr>
          <w:trHeight w:val="66"/>
        </w:trPr>
        <w:tc>
          <w:tcPr>
            <w:tcW w:w="1907" w:type="dxa"/>
            <w:vMerge/>
            <w:tcBorders>
              <w:top w:val="nil"/>
              <w:left w:val="single" w:sz="4" w:space="0" w:color="000000"/>
              <w:bottom w:val="single" w:sz="8" w:space="0" w:color="000000"/>
              <w:right w:val="single" w:sz="4" w:space="0" w:color="000000"/>
            </w:tcBorders>
            <w:vAlign w:val="center"/>
          </w:tcPr>
          <w:p w14:paraId="30D291C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8" w:space="0" w:color="000000"/>
              <w:left w:val="single" w:sz="4" w:space="0" w:color="000000"/>
              <w:bottom w:val="single" w:sz="4" w:space="0" w:color="000000"/>
              <w:right w:val="single" w:sz="4" w:space="0" w:color="000000"/>
            </w:tcBorders>
            <w:vAlign w:val="center"/>
          </w:tcPr>
          <w:p w14:paraId="192F5A4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48A65D15" w14:textId="77777777" w:rsidR="008A068F" w:rsidRDefault="007D3091">
            <w:pPr>
              <w:rPr>
                <w:rFonts w:ascii="Roboto" w:eastAsia="Roboto" w:hAnsi="Roboto" w:cs="Roboto"/>
                <w:sz w:val="16"/>
                <w:szCs w:val="16"/>
              </w:rPr>
            </w:pPr>
            <w:r>
              <w:rPr>
                <w:rFonts w:ascii="Roboto" w:eastAsia="Roboto" w:hAnsi="Roboto" w:cs="Roboto"/>
                <w:sz w:val="16"/>
                <w:szCs w:val="16"/>
              </w:rPr>
              <w:t>Female-owned</w:t>
            </w:r>
          </w:p>
        </w:tc>
        <w:tc>
          <w:tcPr>
            <w:tcW w:w="907" w:type="dxa"/>
            <w:tcBorders>
              <w:top w:val="nil"/>
              <w:left w:val="nil"/>
              <w:bottom w:val="single" w:sz="4" w:space="0" w:color="000000"/>
              <w:right w:val="single" w:sz="4" w:space="0" w:color="000000"/>
            </w:tcBorders>
            <w:vAlign w:val="center"/>
          </w:tcPr>
          <w:p w14:paraId="314DD6EE"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123B3C4F" w14:textId="77777777" w:rsidR="008A068F" w:rsidRDefault="007D3091">
            <w:pPr>
              <w:jc w:val="center"/>
              <w:rPr>
                <w:rFonts w:ascii="Roboto" w:eastAsia="Roboto" w:hAnsi="Roboto" w:cs="Roboto"/>
                <w:sz w:val="16"/>
                <w:szCs w:val="16"/>
              </w:rPr>
            </w:pPr>
            <w:r>
              <w:rPr>
                <w:rFonts w:ascii="Roboto" w:eastAsia="Roboto" w:hAnsi="Roboto" w:cs="Roboto"/>
                <w:sz w:val="16"/>
                <w:szCs w:val="16"/>
              </w:rPr>
              <w:t>125</w:t>
            </w:r>
          </w:p>
        </w:tc>
        <w:tc>
          <w:tcPr>
            <w:tcW w:w="1527" w:type="dxa"/>
            <w:vMerge/>
            <w:tcBorders>
              <w:top w:val="nil"/>
              <w:left w:val="single" w:sz="4" w:space="0" w:color="000000"/>
              <w:bottom w:val="single" w:sz="4" w:space="0" w:color="000000"/>
              <w:right w:val="single" w:sz="4" w:space="0" w:color="000000"/>
            </w:tcBorders>
            <w:vAlign w:val="center"/>
          </w:tcPr>
          <w:p w14:paraId="05855FF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68C05D1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36BF9EE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703F1D0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50FA1D2C"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7100058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8" w:space="0" w:color="000000"/>
              <w:left w:val="single" w:sz="4" w:space="0" w:color="000000"/>
              <w:bottom w:val="single" w:sz="4" w:space="0" w:color="000000"/>
              <w:right w:val="single" w:sz="4" w:space="0" w:color="000000"/>
            </w:tcBorders>
            <w:vAlign w:val="center"/>
          </w:tcPr>
          <w:p w14:paraId="28E2169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048A72F5" w14:textId="77777777" w:rsidR="008A068F" w:rsidRDefault="007D3091">
            <w:pPr>
              <w:rPr>
                <w:rFonts w:ascii="Roboto" w:eastAsia="Roboto" w:hAnsi="Roboto" w:cs="Roboto"/>
                <w:sz w:val="16"/>
                <w:szCs w:val="16"/>
              </w:rPr>
            </w:pPr>
            <w:r>
              <w:rPr>
                <w:rFonts w:ascii="Roboto" w:eastAsia="Roboto" w:hAnsi="Roboto" w:cs="Roboto"/>
                <w:sz w:val="16"/>
                <w:szCs w:val="16"/>
              </w:rPr>
              <w:t>Youth-owned</w:t>
            </w:r>
          </w:p>
        </w:tc>
        <w:tc>
          <w:tcPr>
            <w:tcW w:w="907" w:type="dxa"/>
            <w:tcBorders>
              <w:top w:val="nil"/>
              <w:left w:val="nil"/>
              <w:bottom w:val="single" w:sz="4" w:space="0" w:color="000000"/>
              <w:right w:val="single" w:sz="4" w:space="0" w:color="000000"/>
            </w:tcBorders>
            <w:vAlign w:val="center"/>
          </w:tcPr>
          <w:p w14:paraId="4E68E663"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295B4573"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2D840C5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3DD95A7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5670554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2E85758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7372E4B" w14:textId="77777777">
        <w:trPr>
          <w:trHeight w:val="66"/>
        </w:trPr>
        <w:tc>
          <w:tcPr>
            <w:tcW w:w="1907" w:type="dxa"/>
            <w:vMerge/>
            <w:tcBorders>
              <w:top w:val="nil"/>
              <w:left w:val="single" w:sz="4" w:space="0" w:color="000000"/>
              <w:bottom w:val="single" w:sz="8" w:space="0" w:color="000000"/>
              <w:right w:val="single" w:sz="4" w:space="0" w:color="000000"/>
            </w:tcBorders>
            <w:vAlign w:val="center"/>
          </w:tcPr>
          <w:p w14:paraId="263E011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33BDB776" w14:textId="77777777" w:rsidR="008A068F" w:rsidRDefault="007D3091">
            <w:pPr>
              <w:rPr>
                <w:rFonts w:ascii="Roboto" w:eastAsia="Roboto" w:hAnsi="Roboto" w:cs="Roboto"/>
                <w:sz w:val="16"/>
                <w:szCs w:val="16"/>
              </w:rPr>
            </w:pPr>
            <w:r>
              <w:rPr>
                <w:rFonts w:ascii="Roboto" w:eastAsia="Roboto" w:hAnsi="Roboto" w:cs="Roboto"/>
                <w:sz w:val="16"/>
                <w:szCs w:val="16"/>
              </w:rPr>
              <w:t>1.3.2: Number of trade related policies and strategic plans developed/revised.</w:t>
            </w:r>
          </w:p>
        </w:tc>
        <w:tc>
          <w:tcPr>
            <w:tcW w:w="907" w:type="dxa"/>
            <w:tcBorders>
              <w:top w:val="nil"/>
              <w:left w:val="nil"/>
              <w:bottom w:val="single" w:sz="4" w:space="0" w:color="000000"/>
              <w:right w:val="single" w:sz="4" w:space="0" w:color="000000"/>
            </w:tcBorders>
            <w:vAlign w:val="center"/>
          </w:tcPr>
          <w:p w14:paraId="1034025C" w14:textId="77777777" w:rsidR="008A068F" w:rsidRDefault="007D3091">
            <w:pPr>
              <w:jc w:val="center"/>
              <w:rPr>
                <w:rFonts w:ascii="Roboto" w:eastAsia="Roboto" w:hAnsi="Roboto" w:cs="Roboto"/>
                <w:sz w:val="16"/>
                <w:szCs w:val="16"/>
              </w:rPr>
            </w:pPr>
            <w:r>
              <w:rPr>
                <w:rFonts w:ascii="Roboto" w:eastAsia="Roboto" w:hAnsi="Roboto" w:cs="Roboto"/>
                <w:sz w:val="16"/>
                <w:szCs w:val="16"/>
              </w:rPr>
              <w:t>1</w:t>
            </w:r>
          </w:p>
        </w:tc>
        <w:tc>
          <w:tcPr>
            <w:tcW w:w="988" w:type="dxa"/>
            <w:tcBorders>
              <w:top w:val="nil"/>
              <w:left w:val="nil"/>
              <w:bottom w:val="single" w:sz="4" w:space="0" w:color="000000"/>
              <w:right w:val="single" w:sz="4" w:space="0" w:color="000000"/>
            </w:tcBorders>
            <w:vAlign w:val="center"/>
          </w:tcPr>
          <w:p w14:paraId="364B4AC1" w14:textId="77777777" w:rsidR="008A068F" w:rsidRDefault="007D3091">
            <w:pPr>
              <w:jc w:val="center"/>
              <w:rPr>
                <w:rFonts w:ascii="Roboto" w:eastAsia="Roboto" w:hAnsi="Roboto" w:cs="Roboto"/>
                <w:sz w:val="16"/>
                <w:szCs w:val="16"/>
              </w:rPr>
            </w:pPr>
            <w:r>
              <w:rPr>
                <w:rFonts w:ascii="Roboto" w:eastAsia="Roboto" w:hAnsi="Roboto" w:cs="Roboto"/>
                <w:sz w:val="16"/>
                <w:szCs w:val="16"/>
              </w:rPr>
              <w:t>5</w:t>
            </w:r>
          </w:p>
        </w:tc>
        <w:tc>
          <w:tcPr>
            <w:tcW w:w="1527" w:type="dxa"/>
            <w:tcBorders>
              <w:top w:val="nil"/>
              <w:left w:val="nil"/>
              <w:bottom w:val="single" w:sz="4" w:space="0" w:color="000000"/>
              <w:right w:val="single" w:sz="4" w:space="0" w:color="000000"/>
            </w:tcBorders>
            <w:vAlign w:val="center"/>
          </w:tcPr>
          <w:p w14:paraId="017FA4F6" w14:textId="77777777" w:rsidR="008A068F" w:rsidRDefault="007D3091">
            <w:pPr>
              <w:jc w:val="center"/>
              <w:rPr>
                <w:rFonts w:ascii="Roboto" w:eastAsia="Roboto" w:hAnsi="Roboto" w:cs="Roboto"/>
                <w:sz w:val="16"/>
                <w:szCs w:val="16"/>
              </w:rPr>
            </w:pPr>
            <w:r>
              <w:rPr>
                <w:rFonts w:ascii="Roboto" w:eastAsia="Roboto" w:hAnsi="Roboto" w:cs="Roboto"/>
                <w:sz w:val="16"/>
                <w:szCs w:val="16"/>
              </w:rPr>
              <w:t>MINICOM Annual Reports                  [Annual]</w:t>
            </w:r>
          </w:p>
        </w:tc>
        <w:tc>
          <w:tcPr>
            <w:tcW w:w="1317" w:type="dxa"/>
            <w:tcBorders>
              <w:top w:val="nil"/>
              <w:left w:val="nil"/>
              <w:bottom w:val="single" w:sz="4" w:space="0" w:color="000000"/>
              <w:right w:val="single" w:sz="4" w:space="0" w:color="000000"/>
            </w:tcBorders>
            <w:vAlign w:val="center"/>
          </w:tcPr>
          <w:p w14:paraId="18E8127D" w14:textId="77777777" w:rsidR="008A068F" w:rsidRDefault="007D3091">
            <w:pPr>
              <w:jc w:val="center"/>
              <w:rPr>
                <w:rFonts w:ascii="Roboto" w:eastAsia="Roboto" w:hAnsi="Roboto" w:cs="Roboto"/>
                <w:sz w:val="16"/>
                <w:szCs w:val="16"/>
              </w:rPr>
            </w:pPr>
            <w:r>
              <w:rPr>
                <w:rFonts w:ascii="Roboto" w:eastAsia="Roboto" w:hAnsi="Roboto" w:cs="Roboto"/>
                <w:sz w:val="16"/>
                <w:szCs w:val="16"/>
              </w:rPr>
              <w:t>UNECA, ITC</w:t>
            </w:r>
          </w:p>
        </w:tc>
        <w:tc>
          <w:tcPr>
            <w:tcW w:w="1403" w:type="dxa"/>
            <w:vMerge/>
            <w:tcBorders>
              <w:top w:val="nil"/>
              <w:left w:val="single" w:sz="4" w:space="0" w:color="000000"/>
              <w:bottom w:val="single" w:sz="8" w:space="0" w:color="000000"/>
              <w:right w:val="single" w:sz="4" w:space="0" w:color="000000"/>
            </w:tcBorders>
            <w:vAlign w:val="center"/>
          </w:tcPr>
          <w:p w14:paraId="1A1A03D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7311A6C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27D57E4A" w14:textId="77777777">
        <w:trPr>
          <w:trHeight w:val="320"/>
        </w:trPr>
        <w:tc>
          <w:tcPr>
            <w:tcW w:w="1907" w:type="dxa"/>
            <w:vMerge/>
            <w:tcBorders>
              <w:top w:val="nil"/>
              <w:left w:val="single" w:sz="4" w:space="0" w:color="000000"/>
              <w:bottom w:val="single" w:sz="8" w:space="0" w:color="000000"/>
              <w:right w:val="single" w:sz="4" w:space="0" w:color="000000"/>
            </w:tcBorders>
            <w:vAlign w:val="center"/>
          </w:tcPr>
          <w:p w14:paraId="6AF7ABF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3A8D0FD4" w14:textId="77777777" w:rsidR="008A068F" w:rsidRDefault="007D3091">
            <w:pPr>
              <w:rPr>
                <w:rFonts w:ascii="Roboto" w:eastAsia="Roboto" w:hAnsi="Roboto" w:cs="Roboto"/>
                <w:sz w:val="16"/>
                <w:szCs w:val="16"/>
              </w:rPr>
            </w:pPr>
            <w:r>
              <w:rPr>
                <w:rFonts w:ascii="Roboto" w:eastAsia="Roboto" w:hAnsi="Roboto" w:cs="Roboto"/>
                <w:sz w:val="16"/>
                <w:szCs w:val="16"/>
              </w:rPr>
              <w:t xml:space="preserve">1.3.3: Number of MSMEs supported to meet targeted minimum standards and certification.                                                   </w:t>
            </w:r>
            <w:r>
              <w:rPr>
                <w:rFonts w:ascii="Roboto" w:eastAsia="Roboto" w:hAnsi="Roboto" w:cs="Roboto"/>
                <w:i/>
                <w:sz w:val="16"/>
                <w:szCs w:val="16"/>
              </w:rPr>
              <w:t>(Disaggregated by ownership-gender and age).</w:t>
            </w:r>
          </w:p>
        </w:tc>
        <w:tc>
          <w:tcPr>
            <w:tcW w:w="1250" w:type="dxa"/>
            <w:tcBorders>
              <w:top w:val="nil"/>
              <w:left w:val="nil"/>
              <w:bottom w:val="single" w:sz="4" w:space="0" w:color="000000"/>
              <w:right w:val="single" w:sz="4" w:space="0" w:color="000000"/>
            </w:tcBorders>
            <w:vAlign w:val="center"/>
          </w:tcPr>
          <w:p w14:paraId="50A4FD79" w14:textId="77777777" w:rsidR="008A068F" w:rsidRDefault="007D3091">
            <w:pPr>
              <w:rPr>
                <w:rFonts w:ascii="Roboto" w:eastAsia="Roboto" w:hAnsi="Roboto" w:cs="Roboto"/>
                <w:sz w:val="16"/>
                <w:szCs w:val="16"/>
              </w:rPr>
            </w:pPr>
            <w:r>
              <w:rPr>
                <w:rFonts w:ascii="Roboto" w:eastAsia="Roboto" w:hAnsi="Roboto" w:cs="Roboto"/>
                <w:sz w:val="16"/>
                <w:szCs w:val="16"/>
              </w:rPr>
              <w:t>Total</w:t>
            </w:r>
          </w:p>
        </w:tc>
        <w:tc>
          <w:tcPr>
            <w:tcW w:w="907" w:type="dxa"/>
            <w:tcBorders>
              <w:top w:val="nil"/>
              <w:left w:val="nil"/>
              <w:bottom w:val="single" w:sz="4" w:space="0" w:color="000000"/>
              <w:right w:val="single" w:sz="4" w:space="0" w:color="000000"/>
            </w:tcBorders>
            <w:vAlign w:val="center"/>
          </w:tcPr>
          <w:p w14:paraId="649CF368"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7432BE8F" w14:textId="77777777" w:rsidR="008A068F" w:rsidRDefault="007D3091">
            <w:pPr>
              <w:jc w:val="center"/>
              <w:rPr>
                <w:rFonts w:ascii="Roboto" w:eastAsia="Roboto" w:hAnsi="Roboto" w:cs="Roboto"/>
                <w:sz w:val="16"/>
                <w:szCs w:val="16"/>
              </w:rPr>
            </w:pPr>
            <w:r>
              <w:rPr>
                <w:rFonts w:ascii="Roboto" w:eastAsia="Roboto" w:hAnsi="Roboto" w:cs="Roboto"/>
                <w:sz w:val="16"/>
                <w:szCs w:val="16"/>
              </w:rPr>
              <w:t>15</w:t>
            </w:r>
          </w:p>
        </w:tc>
        <w:tc>
          <w:tcPr>
            <w:tcW w:w="1527" w:type="dxa"/>
            <w:vMerge w:val="restart"/>
            <w:tcBorders>
              <w:top w:val="nil"/>
              <w:left w:val="single" w:sz="4" w:space="0" w:color="000000"/>
              <w:bottom w:val="single" w:sz="4" w:space="0" w:color="000000"/>
              <w:right w:val="single" w:sz="4" w:space="0" w:color="000000"/>
            </w:tcBorders>
            <w:vAlign w:val="center"/>
          </w:tcPr>
          <w:p w14:paraId="59C575B9" w14:textId="77777777" w:rsidR="008A068F" w:rsidRDefault="007D3091">
            <w:pPr>
              <w:jc w:val="center"/>
              <w:rPr>
                <w:rFonts w:ascii="Roboto" w:eastAsia="Roboto" w:hAnsi="Roboto" w:cs="Roboto"/>
                <w:sz w:val="16"/>
                <w:szCs w:val="16"/>
              </w:rPr>
            </w:pPr>
            <w:r>
              <w:rPr>
                <w:rFonts w:ascii="Roboto" w:eastAsia="Roboto" w:hAnsi="Roboto" w:cs="Roboto"/>
                <w:sz w:val="16"/>
                <w:szCs w:val="16"/>
              </w:rPr>
              <w:t>RSB and MINICOM Annual Reports       [Annual]</w:t>
            </w:r>
          </w:p>
        </w:tc>
        <w:tc>
          <w:tcPr>
            <w:tcW w:w="1317" w:type="dxa"/>
            <w:vMerge w:val="restart"/>
            <w:tcBorders>
              <w:top w:val="nil"/>
              <w:left w:val="single" w:sz="4" w:space="0" w:color="000000"/>
              <w:bottom w:val="single" w:sz="4" w:space="0" w:color="000000"/>
              <w:right w:val="single" w:sz="4" w:space="0" w:color="000000"/>
            </w:tcBorders>
            <w:vAlign w:val="center"/>
          </w:tcPr>
          <w:p w14:paraId="07422B21" w14:textId="77777777" w:rsidR="008A068F" w:rsidRDefault="007D3091">
            <w:pPr>
              <w:jc w:val="center"/>
              <w:rPr>
                <w:rFonts w:ascii="Roboto" w:eastAsia="Roboto" w:hAnsi="Roboto" w:cs="Roboto"/>
                <w:sz w:val="16"/>
                <w:szCs w:val="16"/>
              </w:rPr>
            </w:pPr>
            <w:r>
              <w:rPr>
                <w:rFonts w:ascii="Roboto" w:eastAsia="Roboto" w:hAnsi="Roboto" w:cs="Roboto"/>
                <w:sz w:val="16"/>
                <w:szCs w:val="16"/>
              </w:rPr>
              <w:t>UNIDO,  UNCDF, ITC</w:t>
            </w:r>
          </w:p>
        </w:tc>
        <w:tc>
          <w:tcPr>
            <w:tcW w:w="1403" w:type="dxa"/>
            <w:vMerge/>
            <w:tcBorders>
              <w:top w:val="nil"/>
              <w:left w:val="single" w:sz="4" w:space="0" w:color="000000"/>
              <w:bottom w:val="single" w:sz="8" w:space="0" w:color="000000"/>
              <w:right w:val="single" w:sz="4" w:space="0" w:color="000000"/>
            </w:tcBorders>
            <w:vAlign w:val="center"/>
          </w:tcPr>
          <w:p w14:paraId="107D3A3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2F2E8C9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595097B" w14:textId="77777777">
        <w:trPr>
          <w:trHeight w:val="66"/>
        </w:trPr>
        <w:tc>
          <w:tcPr>
            <w:tcW w:w="1907" w:type="dxa"/>
            <w:vMerge/>
            <w:tcBorders>
              <w:top w:val="nil"/>
              <w:left w:val="single" w:sz="4" w:space="0" w:color="000000"/>
              <w:bottom w:val="single" w:sz="8" w:space="0" w:color="000000"/>
              <w:right w:val="single" w:sz="4" w:space="0" w:color="000000"/>
            </w:tcBorders>
            <w:vAlign w:val="center"/>
          </w:tcPr>
          <w:p w14:paraId="445A9E2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6371D34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20C3ECFE" w14:textId="77777777" w:rsidR="008A068F" w:rsidRDefault="007D3091">
            <w:pPr>
              <w:rPr>
                <w:rFonts w:ascii="Roboto" w:eastAsia="Roboto" w:hAnsi="Roboto" w:cs="Roboto"/>
                <w:sz w:val="16"/>
                <w:szCs w:val="16"/>
              </w:rPr>
            </w:pPr>
            <w:r>
              <w:rPr>
                <w:rFonts w:ascii="Roboto" w:eastAsia="Roboto" w:hAnsi="Roboto" w:cs="Roboto"/>
                <w:sz w:val="16"/>
                <w:szCs w:val="16"/>
              </w:rPr>
              <w:t>Male-owned</w:t>
            </w:r>
          </w:p>
        </w:tc>
        <w:tc>
          <w:tcPr>
            <w:tcW w:w="907" w:type="dxa"/>
            <w:tcBorders>
              <w:top w:val="nil"/>
              <w:left w:val="nil"/>
              <w:bottom w:val="single" w:sz="4" w:space="0" w:color="000000"/>
              <w:right w:val="single" w:sz="4" w:space="0" w:color="000000"/>
            </w:tcBorders>
            <w:vAlign w:val="center"/>
          </w:tcPr>
          <w:p w14:paraId="176792B5"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7B73F9B3"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2B3F40F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34ABFDC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4534728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081B2CD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48228FF" w14:textId="77777777">
        <w:trPr>
          <w:trHeight w:val="66"/>
        </w:trPr>
        <w:tc>
          <w:tcPr>
            <w:tcW w:w="1907" w:type="dxa"/>
            <w:vMerge/>
            <w:tcBorders>
              <w:top w:val="nil"/>
              <w:left w:val="single" w:sz="4" w:space="0" w:color="000000"/>
              <w:bottom w:val="single" w:sz="8" w:space="0" w:color="000000"/>
              <w:right w:val="single" w:sz="4" w:space="0" w:color="000000"/>
            </w:tcBorders>
            <w:vAlign w:val="center"/>
          </w:tcPr>
          <w:p w14:paraId="11997C7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4847BCD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03244A05" w14:textId="77777777" w:rsidR="008A068F" w:rsidRDefault="007D3091">
            <w:pPr>
              <w:rPr>
                <w:rFonts w:ascii="Roboto" w:eastAsia="Roboto" w:hAnsi="Roboto" w:cs="Roboto"/>
                <w:sz w:val="16"/>
                <w:szCs w:val="16"/>
              </w:rPr>
            </w:pPr>
            <w:r>
              <w:rPr>
                <w:rFonts w:ascii="Roboto" w:eastAsia="Roboto" w:hAnsi="Roboto" w:cs="Roboto"/>
                <w:sz w:val="16"/>
                <w:szCs w:val="16"/>
              </w:rPr>
              <w:t>Female-owned</w:t>
            </w:r>
          </w:p>
        </w:tc>
        <w:tc>
          <w:tcPr>
            <w:tcW w:w="907" w:type="dxa"/>
            <w:tcBorders>
              <w:top w:val="nil"/>
              <w:left w:val="nil"/>
              <w:bottom w:val="single" w:sz="4" w:space="0" w:color="000000"/>
              <w:right w:val="single" w:sz="4" w:space="0" w:color="000000"/>
            </w:tcBorders>
            <w:vAlign w:val="center"/>
          </w:tcPr>
          <w:p w14:paraId="223840FD"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6321F2F7"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2872E26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5A640F6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4BB01D5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3E635A0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4E0EE6D4" w14:textId="77777777">
        <w:trPr>
          <w:trHeight w:val="66"/>
        </w:trPr>
        <w:tc>
          <w:tcPr>
            <w:tcW w:w="1907" w:type="dxa"/>
            <w:vMerge/>
            <w:tcBorders>
              <w:top w:val="nil"/>
              <w:left w:val="single" w:sz="4" w:space="0" w:color="000000"/>
              <w:bottom w:val="single" w:sz="8" w:space="0" w:color="000000"/>
              <w:right w:val="single" w:sz="4" w:space="0" w:color="000000"/>
            </w:tcBorders>
            <w:vAlign w:val="center"/>
          </w:tcPr>
          <w:p w14:paraId="106B7FA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070DDCC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39DC6CDB" w14:textId="77777777" w:rsidR="008A068F" w:rsidRDefault="007D3091">
            <w:pPr>
              <w:rPr>
                <w:rFonts w:ascii="Roboto" w:eastAsia="Roboto" w:hAnsi="Roboto" w:cs="Roboto"/>
                <w:sz w:val="16"/>
                <w:szCs w:val="16"/>
              </w:rPr>
            </w:pPr>
            <w:r>
              <w:rPr>
                <w:rFonts w:ascii="Roboto" w:eastAsia="Roboto" w:hAnsi="Roboto" w:cs="Roboto"/>
                <w:sz w:val="16"/>
                <w:szCs w:val="16"/>
              </w:rPr>
              <w:t>Youth-owned</w:t>
            </w:r>
          </w:p>
        </w:tc>
        <w:tc>
          <w:tcPr>
            <w:tcW w:w="907" w:type="dxa"/>
            <w:tcBorders>
              <w:top w:val="nil"/>
              <w:left w:val="nil"/>
              <w:bottom w:val="single" w:sz="4" w:space="0" w:color="000000"/>
              <w:right w:val="single" w:sz="4" w:space="0" w:color="000000"/>
            </w:tcBorders>
            <w:vAlign w:val="center"/>
          </w:tcPr>
          <w:p w14:paraId="5848D2DE"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7CCE6929"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15A533E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7DC5991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208F9FB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40EFE41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5F876300" w14:textId="77777777">
        <w:trPr>
          <w:trHeight w:val="66"/>
        </w:trPr>
        <w:tc>
          <w:tcPr>
            <w:tcW w:w="1907" w:type="dxa"/>
            <w:vMerge/>
            <w:tcBorders>
              <w:top w:val="nil"/>
              <w:left w:val="single" w:sz="4" w:space="0" w:color="000000"/>
              <w:bottom w:val="single" w:sz="8" w:space="0" w:color="000000"/>
              <w:right w:val="single" w:sz="4" w:space="0" w:color="000000"/>
            </w:tcBorders>
            <w:vAlign w:val="center"/>
          </w:tcPr>
          <w:p w14:paraId="2CBA38F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F294A47" w14:textId="77777777" w:rsidR="008A068F" w:rsidRDefault="007D3091">
            <w:pPr>
              <w:rPr>
                <w:rFonts w:ascii="Roboto" w:eastAsia="Roboto" w:hAnsi="Roboto" w:cs="Roboto"/>
                <w:sz w:val="16"/>
                <w:szCs w:val="16"/>
              </w:rPr>
            </w:pPr>
            <w:r>
              <w:rPr>
                <w:rFonts w:ascii="Roboto" w:eastAsia="Roboto" w:hAnsi="Roboto" w:cs="Roboto"/>
                <w:sz w:val="16"/>
                <w:szCs w:val="16"/>
              </w:rPr>
              <w:t xml:space="preserve">1.3.4: Number people benefiting from programmes targeting cross-border trade and border communities                                                      </w:t>
            </w:r>
            <w:r>
              <w:rPr>
                <w:rFonts w:ascii="Roboto" w:eastAsia="Roboto" w:hAnsi="Roboto" w:cs="Roboto"/>
                <w:i/>
                <w:sz w:val="16"/>
                <w:szCs w:val="16"/>
              </w:rPr>
              <w:t>(Disaggregated by gender, age, disability)</w:t>
            </w:r>
          </w:p>
        </w:tc>
        <w:tc>
          <w:tcPr>
            <w:tcW w:w="1250" w:type="dxa"/>
            <w:tcBorders>
              <w:top w:val="nil"/>
              <w:left w:val="nil"/>
              <w:bottom w:val="single" w:sz="4" w:space="0" w:color="000000"/>
              <w:right w:val="single" w:sz="4" w:space="0" w:color="000000"/>
            </w:tcBorders>
            <w:vAlign w:val="center"/>
          </w:tcPr>
          <w:p w14:paraId="6E13761C" w14:textId="77777777" w:rsidR="008A068F" w:rsidRDefault="007D3091">
            <w:pPr>
              <w:rPr>
                <w:rFonts w:ascii="Roboto" w:eastAsia="Roboto" w:hAnsi="Roboto" w:cs="Roboto"/>
                <w:sz w:val="16"/>
                <w:szCs w:val="16"/>
              </w:rPr>
            </w:pPr>
            <w:r>
              <w:rPr>
                <w:rFonts w:ascii="Roboto" w:eastAsia="Roboto" w:hAnsi="Roboto" w:cs="Roboto"/>
                <w:sz w:val="16"/>
                <w:szCs w:val="16"/>
              </w:rPr>
              <w:t>Total</w:t>
            </w:r>
          </w:p>
        </w:tc>
        <w:tc>
          <w:tcPr>
            <w:tcW w:w="907" w:type="dxa"/>
            <w:tcBorders>
              <w:top w:val="nil"/>
              <w:left w:val="nil"/>
              <w:bottom w:val="single" w:sz="4" w:space="0" w:color="000000"/>
              <w:right w:val="single" w:sz="4" w:space="0" w:color="000000"/>
            </w:tcBorders>
            <w:vAlign w:val="center"/>
          </w:tcPr>
          <w:p w14:paraId="7BA6F4CC"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4F0A3437"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val="restart"/>
            <w:tcBorders>
              <w:top w:val="nil"/>
              <w:left w:val="single" w:sz="4" w:space="0" w:color="000000"/>
              <w:bottom w:val="single" w:sz="4" w:space="0" w:color="000000"/>
              <w:right w:val="single" w:sz="4" w:space="0" w:color="000000"/>
            </w:tcBorders>
            <w:vAlign w:val="center"/>
          </w:tcPr>
          <w:p w14:paraId="5581F06E" w14:textId="77777777" w:rsidR="008A068F" w:rsidRDefault="007D3091">
            <w:pPr>
              <w:jc w:val="center"/>
              <w:rPr>
                <w:rFonts w:ascii="Roboto" w:eastAsia="Roboto" w:hAnsi="Roboto" w:cs="Roboto"/>
                <w:sz w:val="16"/>
                <w:szCs w:val="16"/>
              </w:rPr>
            </w:pPr>
            <w:r>
              <w:rPr>
                <w:rFonts w:ascii="Roboto" w:eastAsia="Roboto" w:hAnsi="Roboto" w:cs="Roboto"/>
                <w:sz w:val="16"/>
                <w:szCs w:val="16"/>
              </w:rPr>
              <w:t>IOM Programme Progress Report         [Annual]</w:t>
            </w:r>
          </w:p>
        </w:tc>
        <w:tc>
          <w:tcPr>
            <w:tcW w:w="1317" w:type="dxa"/>
            <w:vMerge w:val="restart"/>
            <w:tcBorders>
              <w:top w:val="nil"/>
              <w:left w:val="single" w:sz="4" w:space="0" w:color="000000"/>
              <w:bottom w:val="single" w:sz="4" w:space="0" w:color="000000"/>
              <w:right w:val="single" w:sz="4" w:space="0" w:color="000000"/>
            </w:tcBorders>
            <w:vAlign w:val="center"/>
          </w:tcPr>
          <w:p w14:paraId="74F18C9E" w14:textId="77777777" w:rsidR="008A068F" w:rsidRDefault="007D3091">
            <w:pPr>
              <w:jc w:val="center"/>
              <w:rPr>
                <w:rFonts w:ascii="Roboto" w:eastAsia="Roboto" w:hAnsi="Roboto" w:cs="Roboto"/>
                <w:sz w:val="16"/>
                <w:szCs w:val="16"/>
              </w:rPr>
            </w:pPr>
            <w:r>
              <w:rPr>
                <w:rFonts w:ascii="Roboto" w:eastAsia="Roboto" w:hAnsi="Roboto" w:cs="Roboto"/>
                <w:sz w:val="16"/>
                <w:szCs w:val="16"/>
              </w:rPr>
              <w:t>IOM</w:t>
            </w:r>
          </w:p>
        </w:tc>
        <w:tc>
          <w:tcPr>
            <w:tcW w:w="1403" w:type="dxa"/>
            <w:vMerge/>
            <w:tcBorders>
              <w:top w:val="nil"/>
              <w:left w:val="single" w:sz="4" w:space="0" w:color="000000"/>
              <w:bottom w:val="single" w:sz="8" w:space="0" w:color="000000"/>
              <w:right w:val="single" w:sz="4" w:space="0" w:color="000000"/>
            </w:tcBorders>
            <w:vAlign w:val="center"/>
          </w:tcPr>
          <w:p w14:paraId="71AC6F6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7F3997F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29C9D9FF" w14:textId="77777777">
        <w:trPr>
          <w:trHeight w:val="66"/>
        </w:trPr>
        <w:tc>
          <w:tcPr>
            <w:tcW w:w="1907" w:type="dxa"/>
            <w:vMerge/>
            <w:tcBorders>
              <w:top w:val="nil"/>
              <w:left w:val="single" w:sz="4" w:space="0" w:color="000000"/>
              <w:bottom w:val="single" w:sz="8" w:space="0" w:color="000000"/>
              <w:right w:val="single" w:sz="4" w:space="0" w:color="000000"/>
            </w:tcBorders>
            <w:vAlign w:val="center"/>
          </w:tcPr>
          <w:p w14:paraId="67EDDE7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2B7CC23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6C3488C8" w14:textId="77777777" w:rsidR="008A068F" w:rsidRDefault="007D3091">
            <w:pPr>
              <w:rPr>
                <w:rFonts w:ascii="Roboto" w:eastAsia="Roboto" w:hAnsi="Roboto" w:cs="Roboto"/>
                <w:sz w:val="16"/>
                <w:szCs w:val="16"/>
              </w:rPr>
            </w:pPr>
            <w:r>
              <w:rPr>
                <w:rFonts w:ascii="Roboto" w:eastAsia="Roboto" w:hAnsi="Roboto" w:cs="Roboto"/>
                <w:sz w:val="16"/>
                <w:szCs w:val="16"/>
              </w:rPr>
              <w:t>Male</w:t>
            </w:r>
          </w:p>
        </w:tc>
        <w:tc>
          <w:tcPr>
            <w:tcW w:w="907" w:type="dxa"/>
            <w:tcBorders>
              <w:top w:val="nil"/>
              <w:left w:val="nil"/>
              <w:bottom w:val="single" w:sz="4" w:space="0" w:color="000000"/>
              <w:right w:val="single" w:sz="4" w:space="0" w:color="000000"/>
            </w:tcBorders>
            <w:vAlign w:val="center"/>
          </w:tcPr>
          <w:p w14:paraId="36704CB4"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0D3B6C89"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3BBF80C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3CBB8D2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0222387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75DC919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20526CE3" w14:textId="77777777">
        <w:trPr>
          <w:trHeight w:val="66"/>
        </w:trPr>
        <w:tc>
          <w:tcPr>
            <w:tcW w:w="1907" w:type="dxa"/>
            <w:vMerge/>
            <w:tcBorders>
              <w:top w:val="nil"/>
              <w:left w:val="single" w:sz="4" w:space="0" w:color="000000"/>
              <w:bottom w:val="single" w:sz="8" w:space="0" w:color="000000"/>
              <w:right w:val="single" w:sz="4" w:space="0" w:color="000000"/>
            </w:tcBorders>
            <w:vAlign w:val="center"/>
          </w:tcPr>
          <w:p w14:paraId="3FBCE68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4CE4892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766F9621" w14:textId="77777777" w:rsidR="008A068F" w:rsidRDefault="007D3091">
            <w:pPr>
              <w:rPr>
                <w:rFonts w:ascii="Roboto" w:eastAsia="Roboto" w:hAnsi="Roboto" w:cs="Roboto"/>
                <w:sz w:val="16"/>
                <w:szCs w:val="16"/>
              </w:rPr>
            </w:pPr>
            <w:r>
              <w:rPr>
                <w:rFonts w:ascii="Roboto" w:eastAsia="Roboto" w:hAnsi="Roboto" w:cs="Roboto"/>
                <w:sz w:val="16"/>
                <w:szCs w:val="16"/>
              </w:rPr>
              <w:t>Female</w:t>
            </w:r>
          </w:p>
        </w:tc>
        <w:tc>
          <w:tcPr>
            <w:tcW w:w="907" w:type="dxa"/>
            <w:tcBorders>
              <w:top w:val="nil"/>
              <w:left w:val="nil"/>
              <w:bottom w:val="single" w:sz="4" w:space="0" w:color="000000"/>
              <w:right w:val="single" w:sz="4" w:space="0" w:color="000000"/>
            </w:tcBorders>
            <w:vAlign w:val="center"/>
          </w:tcPr>
          <w:p w14:paraId="31DF69D3"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62EB849D"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004B676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67C9E71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47B3BBB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5536547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4366B5FA" w14:textId="77777777">
        <w:trPr>
          <w:trHeight w:val="66"/>
        </w:trPr>
        <w:tc>
          <w:tcPr>
            <w:tcW w:w="1907" w:type="dxa"/>
            <w:vMerge/>
            <w:tcBorders>
              <w:top w:val="nil"/>
              <w:left w:val="single" w:sz="4" w:space="0" w:color="000000"/>
              <w:bottom w:val="single" w:sz="8" w:space="0" w:color="000000"/>
              <w:right w:val="single" w:sz="4" w:space="0" w:color="000000"/>
            </w:tcBorders>
            <w:vAlign w:val="center"/>
          </w:tcPr>
          <w:p w14:paraId="1528014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3AC5DF3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5410A2A2" w14:textId="77777777" w:rsidR="008A068F" w:rsidRDefault="007D3091">
            <w:pPr>
              <w:rPr>
                <w:rFonts w:ascii="Roboto" w:eastAsia="Roboto" w:hAnsi="Roboto" w:cs="Roboto"/>
                <w:sz w:val="16"/>
                <w:szCs w:val="16"/>
              </w:rPr>
            </w:pPr>
            <w:r>
              <w:rPr>
                <w:rFonts w:ascii="Roboto" w:eastAsia="Roboto" w:hAnsi="Roboto" w:cs="Roboto"/>
                <w:sz w:val="16"/>
                <w:szCs w:val="16"/>
              </w:rPr>
              <w:t>Youth</w:t>
            </w:r>
          </w:p>
        </w:tc>
        <w:tc>
          <w:tcPr>
            <w:tcW w:w="907" w:type="dxa"/>
            <w:tcBorders>
              <w:top w:val="nil"/>
              <w:left w:val="nil"/>
              <w:bottom w:val="single" w:sz="4" w:space="0" w:color="000000"/>
              <w:right w:val="single" w:sz="4" w:space="0" w:color="000000"/>
            </w:tcBorders>
            <w:vAlign w:val="center"/>
          </w:tcPr>
          <w:p w14:paraId="1D3C0B67"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238E2D23"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20664C7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0F90464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2CE4CB7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605F4F0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149BBD9" w14:textId="77777777">
        <w:trPr>
          <w:trHeight w:val="66"/>
        </w:trPr>
        <w:tc>
          <w:tcPr>
            <w:tcW w:w="1907" w:type="dxa"/>
            <w:vMerge/>
            <w:tcBorders>
              <w:top w:val="nil"/>
              <w:left w:val="single" w:sz="4" w:space="0" w:color="000000"/>
              <w:bottom w:val="single" w:sz="8" w:space="0" w:color="000000"/>
              <w:right w:val="single" w:sz="4" w:space="0" w:color="000000"/>
            </w:tcBorders>
            <w:vAlign w:val="center"/>
          </w:tcPr>
          <w:p w14:paraId="565FFEC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3BBDF2A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0112F31F" w14:textId="77777777" w:rsidR="008A068F" w:rsidRDefault="007D3091">
            <w:pPr>
              <w:rPr>
                <w:rFonts w:ascii="Roboto" w:eastAsia="Roboto" w:hAnsi="Roboto" w:cs="Roboto"/>
                <w:sz w:val="16"/>
                <w:szCs w:val="16"/>
              </w:rPr>
            </w:pPr>
            <w:r>
              <w:rPr>
                <w:rFonts w:ascii="Roboto" w:eastAsia="Roboto" w:hAnsi="Roboto" w:cs="Roboto"/>
                <w:sz w:val="16"/>
                <w:szCs w:val="16"/>
              </w:rPr>
              <w:t>PWD</w:t>
            </w:r>
          </w:p>
        </w:tc>
        <w:tc>
          <w:tcPr>
            <w:tcW w:w="907" w:type="dxa"/>
            <w:tcBorders>
              <w:top w:val="nil"/>
              <w:left w:val="nil"/>
              <w:bottom w:val="single" w:sz="4" w:space="0" w:color="000000"/>
              <w:right w:val="single" w:sz="4" w:space="0" w:color="000000"/>
            </w:tcBorders>
            <w:vAlign w:val="center"/>
          </w:tcPr>
          <w:p w14:paraId="4F05A8CE"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2729B7B0"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0678998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5BA5B70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7F6BD7E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674731A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4A97B075" w14:textId="77777777">
        <w:trPr>
          <w:trHeight w:val="66"/>
        </w:trPr>
        <w:tc>
          <w:tcPr>
            <w:tcW w:w="1907" w:type="dxa"/>
            <w:vMerge/>
            <w:tcBorders>
              <w:top w:val="nil"/>
              <w:left w:val="single" w:sz="4" w:space="0" w:color="000000"/>
              <w:bottom w:val="single" w:sz="8" w:space="0" w:color="000000"/>
              <w:right w:val="single" w:sz="4" w:space="0" w:color="000000"/>
            </w:tcBorders>
            <w:vAlign w:val="center"/>
          </w:tcPr>
          <w:p w14:paraId="74B8534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5E602775" w14:textId="77777777" w:rsidR="008A068F" w:rsidRDefault="007D3091">
            <w:pPr>
              <w:rPr>
                <w:rFonts w:ascii="Roboto" w:eastAsia="Roboto" w:hAnsi="Roboto" w:cs="Roboto"/>
                <w:sz w:val="16"/>
                <w:szCs w:val="16"/>
              </w:rPr>
            </w:pPr>
            <w:r>
              <w:rPr>
                <w:rFonts w:ascii="Roboto" w:eastAsia="Roboto" w:hAnsi="Roboto" w:cs="Roboto"/>
                <w:sz w:val="16"/>
                <w:szCs w:val="16"/>
              </w:rPr>
              <w:t>1.3.5: Number of UN supported projects implemented to facilitate AfCFTA readiness and local enterprise competitiveness</w:t>
            </w:r>
          </w:p>
        </w:tc>
        <w:tc>
          <w:tcPr>
            <w:tcW w:w="907" w:type="dxa"/>
            <w:tcBorders>
              <w:top w:val="nil"/>
              <w:left w:val="nil"/>
              <w:bottom w:val="single" w:sz="4" w:space="0" w:color="000000"/>
              <w:right w:val="single" w:sz="4" w:space="0" w:color="000000"/>
            </w:tcBorders>
            <w:vAlign w:val="center"/>
          </w:tcPr>
          <w:p w14:paraId="29D68ACC"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26977F0A"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tcBorders>
              <w:top w:val="nil"/>
              <w:left w:val="nil"/>
              <w:bottom w:val="single" w:sz="4" w:space="0" w:color="000000"/>
              <w:right w:val="single" w:sz="4" w:space="0" w:color="000000"/>
            </w:tcBorders>
            <w:vAlign w:val="center"/>
          </w:tcPr>
          <w:p w14:paraId="1CF16EB0" w14:textId="77777777" w:rsidR="008A068F" w:rsidRDefault="007D3091">
            <w:pPr>
              <w:jc w:val="center"/>
              <w:rPr>
                <w:rFonts w:ascii="Roboto" w:eastAsia="Roboto" w:hAnsi="Roboto" w:cs="Roboto"/>
                <w:sz w:val="16"/>
                <w:szCs w:val="16"/>
              </w:rPr>
            </w:pPr>
            <w:r>
              <w:rPr>
                <w:rFonts w:ascii="Roboto" w:eastAsia="Roboto" w:hAnsi="Roboto" w:cs="Roboto"/>
                <w:sz w:val="16"/>
                <w:szCs w:val="16"/>
              </w:rPr>
              <w:t>Programme Progress Reports [Annual]</w:t>
            </w:r>
          </w:p>
        </w:tc>
        <w:tc>
          <w:tcPr>
            <w:tcW w:w="1317" w:type="dxa"/>
            <w:tcBorders>
              <w:top w:val="nil"/>
              <w:left w:val="nil"/>
              <w:bottom w:val="single" w:sz="4" w:space="0" w:color="000000"/>
              <w:right w:val="single" w:sz="4" w:space="0" w:color="000000"/>
            </w:tcBorders>
            <w:vAlign w:val="center"/>
          </w:tcPr>
          <w:p w14:paraId="7530176C" w14:textId="77777777" w:rsidR="008A068F" w:rsidRDefault="007D3091">
            <w:pPr>
              <w:jc w:val="center"/>
              <w:rPr>
                <w:rFonts w:ascii="Roboto" w:eastAsia="Roboto" w:hAnsi="Roboto" w:cs="Roboto"/>
                <w:sz w:val="16"/>
                <w:szCs w:val="16"/>
              </w:rPr>
            </w:pPr>
            <w:r>
              <w:rPr>
                <w:rFonts w:ascii="Roboto" w:eastAsia="Roboto" w:hAnsi="Roboto" w:cs="Roboto"/>
                <w:sz w:val="16"/>
                <w:szCs w:val="16"/>
              </w:rPr>
              <w:t>UNIDO,  UNCDF, ITC</w:t>
            </w:r>
          </w:p>
        </w:tc>
        <w:tc>
          <w:tcPr>
            <w:tcW w:w="1403" w:type="dxa"/>
            <w:vMerge/>
            <w:tcBorders>
              <w:top w:val="nil"/>
              <w:left w:val="single" w:sz="4" w:space="0" w:color="000000"/>
              <w:bottom w:val="single" w:sz="8" w:space="0" w:color="000000"/>
              <w:right w:val="single" w:sz="4" w:space="0" w:color="000000"/>
            </w:tcBorders>
            <w:vAlign w:val="center"/>
          </w:tcPr>
          <w:p w14:paraId="50FF80F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75048CB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711D871" w14:textId="77777777">
        <w:trPr>
          <w:trHeight w:val="780"/>
        </w:trPr>
        <w:tc>
          <w:tcPr>
            <w:tcW w:w="1907" w:type="dxa"/>
            <w:vMerge/>
            <w:tcBorders>
              <w:top w:val="nil"/>
              <w:left w:val="single" w:sz="4" w:space="0" w:color="000000"/>
              <w:bottom w:val="single" w:sz="8" w:space="0" w:color="000000"/>
              <w:right w:val="single" w:sz="4" w:space="0" w:color="000000"/>
            </w:tcBorders>
            <w:vAlign w:val="center"/>
          </w:tcPr>
          <w:p w14:paraId="3859602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57C9B3D8" w14:textId="77777777" w:rsidR="008A068F" w:rsidRDefault="007D3091">
            <w:pPr>
              <w:rPr>
                <w:rFonts w:ascii="Roboto" w:eastAsia="Roboto" w:hAnsi="Roboto" w:cs="Roboto"/>
                <w:sz w:val="16"/>
                <w:szCs w:val="16"/>
              </w:rPr>
            </w:pPr>
            <w:r>
              <w:rPr>
                <w:rFonts w:ascii="Roboto" w:eastAsia="Roboto" w:hAnsi="Roboto" w:cs="Roboto"/>
                <w:sz w:val="16"/>
                <w:szCs w:val="16"/>
              </w:rPr>
              <w:t>1.3.6: Number of industries supported to mainstream climate change adaptation in their operations and production processes</w:t>
            </w:r>
          </w:p>
        </w:tc>
        <w:tc>
          <w:tcPr>
            <w:tcW w:w="907" w:type="dxa"/>
            <w:tcBorders>
              <w:top w:val="nil"/>
              <w:left w:val="nil"/>
              <w:bottom w:val="single" w:sz="4" w:space="0" w:color="000000"/>
              <w:right w:val="single" w:sz="4" w:space="0" w:color="000000"/>
            </w:tcBorders>
            <w:vAlign w:val="center"/>
          </w:tcPr>
          <w:p w14:paraId="700547D9"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15A23CA1"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tcBorders>
              <w:top w:val="nil"/>
              <w:left w:val="nil"/>
              <w:bottom w:val="single" w:sz="4" w:space="0" w:color="000000"/>
              <w:right w:val="single" w:sz="4" w:space="0" w:color="000000"/>
            </w:tcBorders>
            <w:vAlign w:val="center"/>
          </w:tcPr>
          <w:p w14:paraId="0BFCBC71" w14:textId="77777777" w:rsidR="008A068F" w:rsidRDefault="007D3091">
            <w:pPr>
              <w:jc w:val="center"/>
              <w:rPr>
                <w:rFonts w:ascii="Roboto" w:eastAsia="Roboto" w:hAnsi="Roboto" w:cs="Roboto"/>
                <w:sz w:val="16"/>
                <w:szCs w:val="16"/>
              </w:rPr>
            </w:pPr>
            <w:r>
              <w:rPr>
                <w:rFonts w:ascii="Roboto" w:eastAsia="Roboto" w:hAnsi="Roboto" w:cs="Roboto"/>
                <w:sz w:val="16"/>
                <w:szCs w:val="16"/>
              </w:rPr>
              <w:t>Programme Progress Reports [Annual]</w:t>
            </w:r>
          </w:p>
        </w:tc>
        <w:tc>
          <w:tcPr>
            <w:tcW w:w="1317" w:type="dxa"/>
            <w:tcBorders>
              <w:top w:val="nil"/>
              <w:left w:val="nil"/>
              <w:bottom w:val="single" w:sz="4" w:space="0" w:color="000000"/>
              <w:right w:val="single" w:sz="4" w:space="0" w:color="000000"/>
            </w:tcBorders>
            <w:vAlign w:val="center"/>
          </w:tcPr>
          <w:p w14:paraId="79D5E741" w14:textId="77777777" w:rsidR="008A068F" w:rsidRDefault="007D3091">
            <w:pPr>
              <w:jc w:val="center"/>
              <w:rPr>
                <w:rFonts w:ascii="Roboto" w:eastAsia="Roboto" w:hAnsi="Roboto" w:cs="Roboto"/>
                <w:sz w:val="16"/>
                <w:szCs w:val="16"/>
              </w:rPr>
            </w:pPr>
            <w:r>
              <w:rPr>
                <w:rFonts w:ascii="Roboto" w:eastAsia="Roboto" w:hAnsi="Roboto" w:cs="Roboto"/>
                <w:sz w:val="16"/>
                <w:szCs w:val="16"/>
              </w:rPr>
              <w:t>UNIDO, UNEP, UNDP</w:t>
            </w:r>
          </w:p>
        </w:tc>
        <w:tc>
          <w:tcPr>
            <w:tcW w:w="1403" w:type="dxa"/>
            <w:vMerge/>
            <w:tcBorders>
              <w:top w:val="nil"/>
              <w:left w:val="single" w:sz="4" w:space="0" w:color="000000"/>
              <w:bottom w:val="single" w:sz="8" w:space="0" w:color="000000"/>
              <w:right w:val="single" w:sz="4" w:space="0" w:color="000000"/>
            </w:tcBorders>
            <w:vAlign w:val="center"/>
          </w:tcPr>
          <w:p w14:paraId="1E15AF4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40F1608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A8AD6DA" w14:textId="77777777">
        <w:trPr>
          <w:trHeight w:val="66"/>
        </w:trPr>
        <w:tc>
          <w:tcPr>
            <w:tcW w:w="1907" w:type="dxa"/>
            <w:vMerge/>
            <w:tcBorders>
              <w:top w:val="nil"/>
              <w:left w:val="single" w:sz="4" w:space="0" w:color="000000"/>
              <w:bottom w:val="single" w:sz="8" w:space="0" w:color="000000"/>
              <w:right w:val="single" w:sz="4" w:space="0" w:color="000000"/>
            </w:tcBorders>
            <w:vAlign w:val="center"/>
          </w:tcPr>
          <w:p w14:paraId="52A92B0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8" w:space="0" w:color="000000"/>
              <w:right w:val="single" w:sz="4" w:space="0" w:color="000000"/>
            </w:tcBorders>
            <w:vAlign w:val="center"/>
          </w:tcPr>
          <w:p w14:paraId="3EE3E243" w14:textId="77777777" w:rsidR="008A068F" w:rsidRDefault="007D3091">
            <w:pPr>
              <w:rPr>
                <w:rFonts w:ascii="Roboto" w:eastAsia="Roboto" w:hAnsi="Roboto" w:cs="Roboto"/>
                <w:sz w:val="16"/>
                <w:szCs w:val="16"/>
              </w:rPr>
            </w:pPr>
            <w:r>
              <w:rPr>
                <w:rFonts w:ascii="Roboto" w:eastAsia="Roboto" w:hAnsi="Roboto" w:cs="Roboto"/>
                <w:sz w:val="16"/>
                <w:szCs w:val="16"/>
              </w:rPr>
              <w:t>1.3.7 Number of SMEs supported through “Open Call “process</w:t>
            </w:r>
          </w:p>
        </w:tc>
        <w:tc>
          <w:tcPr>
            <w:tcW w:w="907" w:type="dxa"/>
            <w:tcBorders>
              <w:top w:val="nil"/>
              <w:left w:val="nil"/>
              <w:bottom w:val="single" w:sz="8" w:space="0" w:color="000000"/>
              <w:right w:val="single" w:sz="4" w:space="0" w:color="000000"/>
            </w:tcBorders>
            <w:vAlign w:val="center"/>
          </w:tcPr>
          <w:p w14:paraId="476C0BD1"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8" w:space="0" w:color="000000"/>
              <w:right w:val="single" w:sz="4" w:space="0" w:color="000000"/>
            </w:tcBorders>
            <w:vAlign w:val="center"/>
          </w:tcPr>
          <w:p w14:paraId="170E24D9"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tcBorders>
              <w:top w:val="nil"/>
              <w:left w:val="nil"/>
              <w:bottom w:val="single" w:sz="8" w:space="0" w:color="000000"/>
              <w:right w:val="single" w:sz="4" w:space="0" w:color="000000"/>
            </w:tcBorders>
            <w:vAlign w:val="center"/>
          </w:tcPr>
          <w:p w14:paraId="14A85D18" w14:textId="77777777" w:rsidR="008A068F" w:rsidRDefault="007D3091">
            <w:pPr>
              <w:jc w:val="center"/>
              <w:rPr>
                <w:rFonts w:ascii="Roboto" w:eastAsia="Roboto" w:hAnsi="Roboto" w:cs="Roboto"/>
                <w:sz w:val="16"/>
                <w:szCs w:val="16"/>
              </w:rPr>
            </w:pPr>
            <w:r>
              <w:rPr>
                <w:rFonts w:ascii="Roboto" w:eastAsia="Roboto" w:hAnsi="Roboto" w:cs="Roboto"/>
                <w:sz w:val="16"/>
                <w:szCs w:val="16"/>
              </w:rPr>
              <w:t>NIRDA progress reports                   [Annual]</w:t>
            </w:r>
          </w:p>
        </w:tc>
        <w:tc>
          <w:tcPr>
            <w:tcW w:w="1317" w:type="dxa"/>
            <w:tcBorders>
              <w:top w:val="nil"/>
              <w:left w:val="nil"/>
              <w:bottom w:val="single" w:sz="8" w:space="0" w:color="000000"/>
              <w:right w:val="single" w:sz="4" w:space="0" w:color="000000"/>
            </w:tcBorders>
            <w:vAlign w:val="center"/>
          </w:tcPr>
          <w:p w14:paraId="1A082768" w14:textId="77777777" w:rsidR="008A068F" w:rsidRDefault="007D3091">
            <w:pPr>
              <w:jc w:val="center"/>
              <w:rPr>
                <w:rFonts w:ascii="Roboto" w:eastAsia="Roboto" w:hAnsi="Roboto" w:cs="Roboto"/>
                <w:sz w:val="16"/>
                <w:szCs w:val="16"/>
              </w:rPr>
            </w:pPr>
            <w:r>
              <w:rPr>
                <w:rFonts w:ascii="Roboto" w:eastAsia="Roboto" w:hAnsi="Roboto" w:cs="Roboto"/>
                <w:sz w:val="16"/>
                <w:szCs w:val="16"/>
              </w:rPr>
              <w:t>UNIDO</w:t>
            </w:r>
          </w:p>
        </w:tc>
        <w:tc>
          <w:tcPr>
            <w:tcW w:w="1403" w:type="dxa"/>
            <w:vMerge/>
            <w:tcBorders>
              <w:top w:val="nil"/>
              <w:left w:val="single" w:sz="4" w:space="0" w:color="000000"/>
              <w:bottom w:val="single" w:sz="8" w:space="0" w:color="000000"/>
              <w:right w:val="single" w:sz="4" w:space="0" w:color="000000"/>
            </w:tcBorders>
            <w:vAlign w:val="center"/>
          </w:tcPr>
          <w:p w14:paraId="45DC716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34F79E9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77821FA9" w14:textId="77777777">
        <w:trPr>
          <w:trHeight w:val="66"/>
        </w:trPr>
        <w:tc>
          <w:tcPr>
            <w:tcW w:w="1907" w:type="dxa"/>
            <w:vMerge/>
            <w:tcBorders>
              <w:top w:val="nil"/>
              <w:left w:val="single" w:sz="4" w:space="0" w:color="000000"/>
              <w:bottom w:val="single" w:sz="8" w:space="0" w:color="000000"/>
              <w:right w:val="single" w:sz="4" w:space="0" w:color="000000"/>
            </w:tcBorders>
            <w:vAlign w:val="center"/>
          </w:tcPr>
          <w:p w14:paraId="5B61292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1763" w:type="dxa"/>
            <w:gridSpan w:val="9"/>
            <w:tcBorders>
              <w:top w:val="single" w:sz="8" w:space="0" w:color="000000"/>
              <w:left w:val="nil"/>
              <w:bottom w:val="single" w:sz="8" w:space="0" w:color="000000"/>
              <w:right w:val="single" w:sz="4" w:space="0" w:color="000000"/>
            </w:tcBorders>
            <w:shd w:val="clear" w:color="auto" w:fill="E7E6E6"/>
            <w:vAlign w:val="center"/>
          </w:tcPr>
          <w:p w14:paraId="3975CE8F"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r>
      <w:tr w:rsidR="008A068F" w14:paraId="6598D7A3" w14:textId="77777777">
        <w:trPr>
          <w:trHeight w:val="66"/>
        </w:trPr>
        <w:tc>
          <w:tcPr>
            <w:tcW w:w="1907" w:type="dxa"/>
            <w:vMerge w:val="restart"/>
            <w:tcBorders>
              <w:top w:val="nil"/>
              <w:left w:val="single" w:sz="4" w:space="0" w:color="000000"/>
              <w:bottom w:val="single" w:sz="8" w:space="0" w:color="000000"/>
              <w:right w:val="single" w:sz="4" w:space="0" w:color="000000"/>
            </w:tcBorders>
            <w:vAlign w:val="center"/>
          </w:tcPr>
          <w:p w14:paraId="56057CD2" w14:textId="77777777" w:rsidR="008A068F" w:rsidRDefault="007D3091">
            <w:pPr>
              <w:jc w:val="center"/>
              <w:rPr>
                <w:rFonts w:ascii="Roboto" w:eastAsia="Roboto" w:hAnsi="Roboto" w:cs="Roboto"/>
                <w:b/>
                <w:sz w:val="16"/>
                <w:szCs w:val="16"/>
              </w:rPr>
            </w:pPr>
            <w:r>
              <w:rPr>
                <w:rFonts w:ascii="Roboto" w:eastAsia="Roboto" w:hAnsi="Roboto" w:cs="Roboto"/>
                <w:b/>
                <w:sz w:val="16"/>
                <w:szCs w:val="16"/>
              </w:rPr>
              <w:lastRenderedPageBreak/>
              <w:t xml:space="preserve">Output 1.4: </w:t>
            </w:r>
            <w:r>
              <w:rPr>
                <w:rFonts w:ascii="Roboto" w:eastAsia="Roboto" w:hAnsi="Roboto" w:cs="Roboto"/>
                <w:sz w:val="16"/>
                <w:szCs w:val="16"/>
              </w:rPr>
              <w:t>Private and public institutions have the requisite technical and financial capacity to create resilient decent employment, foster innovation, skills development and promote entrepreneurship and financial inclusion for all, especially women, youth and other vulnerable groups.</w:t>
            </w:r>
          </w:p>
        </w:tc>
        <w:tc>
          <w:tcPr>
            <w:tcW w:w="2982" w:type="dxa"/>
            <w:gridSpan w:val="2"/>
            <w:vMerge w:val="restart"/>
            <w:tcBorders>
              <w:top w:val="single" w:sz="8" w:space="0" w:color="000000"/>
              <w:left w:val="single" w:sz="4" w:space="0" w:color="000000"/>
              <w:bottom w:val="single" w:sz="4" w:space="0" w:color="000000"/>
              <w:right w:val="single" w:sz="4" w:space="0" w:color="000000"/>
            </w:tcBorders>
            <w:vAlign w:val="center"/>
          </w:tcPr>
          <w:p w14:paraId="2B9269D2" w14:textId="77777777" w:rsidR="008A068F" w:rsidRDefault="007D3091">
            <w:pPr>
              <w:rPr>
                <w:rFonts w:ascii="Roboto" w:eastAsia="Roboto" w:hAnsi="Roboto" w:cs="Roboto"/>
                <w:sz w:val="16"/>
                <w:szCs w:val="16"/>
              </w:rPr>
            </w:pPr>
            <w:r>
              <w:rPr>
                <w:rFonts w:ascii="Roboto" w:eastAsia="Roboto" w:hAnsi="Roboto" w:cs="Roboto"/>
                <w:sz w:val="16"/>
                <w:szCs w:val="16"/>
              </w:rPr>
              <w:t xml:space="preserve">1.4.1: Number of target population trained in Entrepreneurship and Vocational skills                                                                                                            </w:t>
            </w:r>
            <w:r>
              <w:rPr>
                <w:rFonts w:ascii="Roboto" w:eastAsia="Roboto" w:hAnsi="Roboto" w:cs="Roboto"/>
                <w:i/>
                <w:sz w:val="16"/>
                <w:szCs w:val="16"/>
              </w:rPr>
              <w:t xml:space="preserve">(Disaggregated by gender, rural/urban, age, disability, vulnerability).    </w:t>
            </w:r>
          </w:p>
        </w:tc>
        <w:tc>
          <w:tcPr>
            <w:tcW w:w="1250" w:type="dxa"/>
            <w:tcBorders>
              <w:top w:val="nil"/>
              <w:left w:val="nil"/>
              <w:bottom w:val="single" w:sz="4" w:space="0" w:color="000000"/>
              <w:right w:val="single" w:sz="4" w:space="0" w:color="000000"/>
            </w:tcBorders>
            <w:vAlign w:val="center"/>
          </w:tcPr>
          <w:p w14:paraId="2AF2557D" w14:textId="77777777" w:rsidR="008A068F" w:rsidRDefault="007D3091">
            <w:pPr>
              <w:rPr>
                <w:rFonts w:ascii="Roboto" w:eastAsia="Roboto" w:hAnsi="Roboto" w:cs="Roboto"/>
                <w:sz w:val="16"/>
                <w:szCs w:val="16"/>
              </w:rPr>
            </w:pPr>
            <w:r>
              <w:rPr>
                <w:rFonts w:ascii="Roboto" w:eastAsia="Roboto" w:hAnsi="Roboto" w:cs="Roboto"/>
                <w:sz w:val="16"/>
                <w:szCs w:val="16"/>
              </w:rPr>
              <w:t>Total</w:t>
            </w:r>
          </w:p>
        </w:tc>
        <w:tc>
          <w:tcPr>
            <w:tcW w:w="907" w:type="dxa"/>
            <w:tcBorders>
              <w:top w:val="nil"/>
              <w:left w:val="nil"/>
              <w:bottom w:val="single" w:sz="4" w:space="0" w:color="000000"/>
              <w:right w:val="single" w:sz="4" w:space="0" w:color="000000"/>
            </w:tcBorders>
            <w:vAlign w:val="center"/>
          </w:tcPr>
          <w:p w14:paraId="2DC658BB"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2D46B9E1" w14:textId="77777777" w:rsidR="008A068F" w:rsidRDefault="007D3091">
            <w:pPr>
              <w:jc w:val="center"/>
              <w:rPr>
                <w:rFonts w:ascii="Roboto" w:eastAsia="Roboto" w:hAnsi="Roboto" w:cs="Roboto"/>
                <w:sz w:val="16"/>
                <w:szCs w:val="16"/>
              </w:rPr>
            </w:pPr>
            <w:r>
              <w:rPr>
                <w:rFonts w:ascii="Roboto" w:eastAsia="Roboto" w:hAnsi="Roboto" w:cs="Roboto"/>
                <w:sz w:val="16"/>
                <w:szCs w:val="16"/>
              </w:rPr>
              <w:t>64,400</w:t>
            </w:r>
          </w:p>
        </w:tc>
        <w:tc>
          <w:tcPr>
            <w:tcW w:w="1527" w:type="dxa"/>
            <w:vMerge w:val="restart"/>
            <w:tcBorders>
              <w:top w:val="nil"/>
              <w:left w:val="single" w:sz="4" w:space="0" w:color="000000"/>
              <w:bottom w:val="single" w:sz="4" w:space="0" w:color="000000"/>
              <w:right w:val="single" w:sz="4" w:space="0" w:color="000000"/>
            </w:tcBorders>
            <w:vAlign w:val="center"/>
          </w:tcPr>
          <w:p w14:paraId="0D55AC35"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Joint Programme Progress Reports       </w:t>
            </w:r>
            <w:proofErr w:type="spellStart"/>
            <w:r>
              <w:rPr>
                <w:rFonts w:ascii="Roboto" w:eastAsia="Roboto" w:hAnsi="Roboto" w:cs="Roboto"/>
                <w:sz w:val="16"/>
                <w:szCs w:val="16"/>
              </w:rPr>
              <w:t>Gikondo</w:t>
            </w:r>
            <w:proofErr w:type="spellEnd"/>
            <w:r>
              <w:rPr>
                <w:rFonts w:ascii="Roboto" w:eastAsia="Roboto" w:hAnsi="Roboto" w:cs="Roboto"/>
                <w:sz w:val="16"/>
                <w:szCs w:val="16"/>
              </w:rPr>
              <w:t xml:space="preserve"> Transit Centre Reports         [Annual]</w:t>
            </w:r>
          </w:p>
        </w:tc>
        <w:tc>
          <w:tcPr>
            <w:tcW w:w="1317" w:type="dxa"/>
            <w:vMerge w:val="restart"/>
            <w:tcBorders>
              <w:top w:val="nil"/>
              <w:left w:val="single" w:sz="4" w:space="0" w:color="000000"/>
              <w:bottom w:val="single" w:sz="4" w:space="0" w:color="000000"/>
              <w:right w:val="single" w:sz="4" w:space="0" w:color="000000"/>
            </w:tcBorders>
            <w:vAlign w:val="center"/>
          </w:tcPr>
          <w:p w14:paraId="2ABC1AF6" w14:textId="77777777" w:rsidR="008A068F" w:rsidRDefault="007D3091">
            <w:pPr>
              <w:jc w:val="center"/>
              <w:rPr>
                <w:rFonts w:ascii="Roboto" w:eastAsia="Roboto" w:hAnsi="Roboto" w:cs="Roboto"/>
                <w:sz w:val="16"/>
                <w:szCs w:val="16"/>
              </w:rPr>
            </w:pPr>
            <w:r>
              <w:rPr>
                <w:rFonts w:ascii="Roboto" w:eastAsia="Roboto" w:hAnsi="Roboto" w:cs="Roboto"/>
                <w:sz w:val="16"/>
                <w:szCs w:val="16"/>
              </w:rPr>
              <w:t>UNDP, ITC, IOM, UNW</w:t>
            </w:r>
          </w:p>
        </w:tc>
        <w:tc>
          <w:tcPr>
            <w:tcW w:w="1403" w:type="dxa"/>
            <w:vMerge w:val="restart"/>
            <w:tcBorders>
              <w:top w:val="nil"/>
              <w:left w:val="single" w:sz="4" w:space="0" w:color="000000"/>
              <w:bottom w:val="single" w:sz="4" w:space="0" w:color="000000"/>
              <w:right w:val="single" w:sz="4" w:space="0" w:color="000000"/>
            </w:tcBorders>
            <w:vAlign w:val="center"/>
          </w:tcPr>
          <w:p w14:paraId="0D632191" w14:textId="77777777" w:rsidR="008A068F" w:rsidRDefault="007D3091">
            <w:pPr>
              <w:rPr>
                <w:rFonts w:ascii="Roboto" w:eastAsia="Roboto" w:hAnsi="Roboto" w:cs="Roboto"/>
                <w:sz w:val="16"/>
                <w:szCs w:val="16"/>
              </w:rPr>
            </w:pPr>
            <w:r>
              <w:rPr>
                <w:rFonts w:ascii="Roboto" w:eastAsia="Roboto" w:hAnsi="Roboto" w:cs="Roboto"/>
                <w:sz w:val="16"/>
                <w:szCs w:val="16"/>
              </w:rPr>
              <w:t>- National policies and regulatory frameworks are conducive for investors including youth and women.</w:t>
            </w:r>
          </w:p>
        </w:tc>
        <w:tc>
          <w:tcPr>
            <w:tcW w:w="1389" w:type="dxa"/>
            <w:vMerge w:val="restart"/>
            <w:tcBorders>
              <w:top w:val="nil"/>
              <w:left w:val="single" w:sz="4" w:space="0" w:color="000000"/>
              <w:bottom w:val="single" w:sz="4" w:space="0" w:color="000000"/>
              <w:right w:val="single" w:sz="4" w:space="0" w:color="000000"/>
            </w:tcBorders>
            <w:vAlign w:val="center"/>
          </w:tcPr>
          <w:p w14:paraId="2F0B751E"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 Limited access to finance to fund start-ups and entrepreneurship development           - Limited investor interest in </w:t>
            </w:r>
            <w:proofErr w:type="spellStart"/>
            <w:r>
              <w:rPr>
                <w:rFonts w:ascii="Roboto" w:eastAsia="Roboto" w:hAnsi="Roboto" w:cs="Roboto"/>
                <w:sz w:val="16"/>
                <w:szCs w:val="16"/>
              </w:rPr>
              <w:t>prioritised</w:t>
            </w:r>
            <w:proofErr w:type="spellEnd"/>
            <w:r>
              <w:rPr>
                <w:rFonts w:ascii="Roboto" w:eastAsia="Roboto" w:hAnsi="Roboto" w:cs="Roboto"/>
                <w:sz w:val="16"/>
                <w:szCs w:val="16"/>
              </w:rPr>
              <w:t xml:space="preserve"> sectors. -Economic growth and economic recovery plans remain exclusive</w:t>
            </w:r>
          </w:p>
        </w:tc>
      </w:tr>
      <w:tr w:rsidR="008A068F" w14:paraId="389D442F" w14:textId="77777777">
        <w:trPr>
          <w:trHeight w:val="66"/>
        </w:trPr>
        <w:tc>
          <w:tcPr>
            <w:tcW w:w="1907" w:type="dxa"/>
            <w:vMerge/>
            <w:tcBorders>
              <w:top w:val="nil"/>
              <w:left w:val="single" w:sz="4" w:space="0" w:color="000000"/>
              <w:bottom w:val="single" w:sz="8" w:space="0" w:color="000000"/>
              <w:right w:val="single" w:sz="4" w:space="0" w:color="000000"/>
            </w:tcBorders>
            <w:vAlign w:val="center"/>
          </w:tcPr>
          <w:p w14:paraId="33957CF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8" w:space="0" w:color="000000"/>
              <w:left w:val="single" w:sz="4" w:space="0" w:color="000000"/>
              <w:bottom w:val="single" w:sz="4" w:space="0" w:color="000000"/>
              <w:right w:val="single" w:sz="4" w:space="0" w:color="000000"/>
            </w:tcBorders>
            <w:vAlign w:val="center"/>
          </w:tcPr>
          <w:p w14:paraId="08E7765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32B35E9D" w14:textId="77777777" w:rsidR="008A068F" w:rsidRDefault="007D3091">
            <w:pPr>
              <w:rPr>
                <w:rFonts w:ascii="Roboto" w:eastAsia="Roboto" w:hAnsi="Roboto" w:cs="Roboto"/>
                <w:sz w:val="16"/>
                <w:szCs w:val="16"/>
              </w:rPr>
            </w:pPr>
            <w:r>
              <w:rPr>
                <w:rFonts w:ascii="Roboto" w:eastAsia="Roboto" w:hAnsi="Roboto" w:cs="Roboto"/>
                <w:sz w:val="16"/>
                <w:szCs w:val="16"/>
              </w:rPr>
              <w:t>Male</w:t>
            </w:r>
          </w:p>
        </w:tc>
        <w:tc>
          <w:tcPr>
            <w:tcW w:w="907" w:type="dxa"/>
            <w:tcBorders>
              <w:top w:val="nil"/>
              <w:left w:val="nil"/>
              <w:bottom w:val="single" w:sz="4" w:space="0" w:color="000000"/>
              <w:right w:val="single" w:sz="4" w:space="0" w:color="000000"/>
            </w:tcBorders>
            <w:vAlign w:val="center"/>
          </w:tcPr>
          <w:p w14:paraId="26418EAB"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3C0B0399" w14:textId="77777777" w:rsidR="008A068F" w:rsidRDefault="007D3091">
            <w:pPr>
              <w:jc w:val="center"/>
              <w:rPr>
                <w:rFonts w:ascii="Roboto" w:eastAsia="Roboto" w:hAnsi="Roboto" w:cs="Roboto"/>
                <w:sz w:val="16"/>
                <w:szCs w:val="16"/>
              </w:rPr>
            </w:pPr>
            <w:r>
              <w:rPr>
                <w:rFonts w:ascii="Roboto" w:eastAsia="Roboto" w:hAnsi="Roboto" w:cs="Roboto"/>
                <w:sz w:val="16"/>
                <w:szCs w:val="16"/>
              </w:rPr>
              <w:t>22,100</w:t>
            </w:r>
          </w:p>
        </w:tc>
        <w:tc>
          <w:tcPr>
            <w:tcW w:w="1527" w:type="dxa"/>
            <w:vMerge/>
            <w:tcBorders>
              <w:top w:val="nil"/>
              <w:left w:val="single" w:sz="4" w:space="0" w:color="000000"/>
              <w:bottom w:val="single" w:sz="4" w:space="0" w:color="000000"/>
              <w:right w:val="single" w:sz="4" w:space="0" w:color="000000"/>
            </w:tcBorders>
            <w:vAlign w:val="center"/>
          </w:tcPr>
          <w:p w14:paraId="0D95D76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4874731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4" w:space="0" w:color="000000"/>
              <w:right w:val="single" w:sz="4" w:space="0" w:color="000000"/>
            </w:tcBorders>
            <w:vAlign w:val="center"/>
          </w:tcPr>
          <w:p w14:paraId="366F09F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4" w:space="0" w:color="000000"/>
              <w:right w:val="single" w:sz="4" w:space="0" w:color="000000"/>
            </w:tcBorders>
            <w:vAlign w:val="center"/>
          </w:tcPr>
          <w:p w14:paraId="5CDD80A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5129D9D6" w14:textId="77777777">
        <w:trPr>
          <w:trHeight w:val="66"/>
        </w:trPr>
        <w:tc>
          <w:tcPr>
            <w:tcW w:w="1907" w:type="dxa"/>
            <w:vMerge/>
            <w:tcBorders>
              <w:top w:val="nil"/>
              <w:left w:val="single" w:sz="4" w:space="0" w:color="000000"/>
              <w:bottom w:val="single" w:sz="8" w:space="0" w:color="000000"/>
              <w:right w:val="single" w:sz="4" w:space="0" w:color="000000"/>
            </w:tcBorders>
            <w:vAlign w:val="center"/>
          </w:tcPr>
          <w:p w14:paraId="044D9DC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8" w:space="0" w:color="000000"/>
              <w:left w:val="single" w:sz="4" w:space="0" w:color="000000"/>
              <w:bottom w:val="single" w:sz="4" w:space="0" w:color="000000"/>
              <w:right w:val="single" w:sz="4" w:space="0" w:color="000000"/>
            </w:tcBorders>
            <w:vAlign w:val="center"/>
          </w:tcPr>
          <w:p w14:paraId="30AAF24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291D417F" w14:textId="77777777" w:rsidR="008A068F" w:rsidRDefault="007D3091">
            <w:pPr>
              <w:rPr>
                <w:rFonts w:ascii="Roboto" w:eastAsia="Roboto" w:hAnsi="Roboto" w:cs="Roboto"/>
                <w:sz w:val="16"/>
                <w:szCs w:val="16"/>
              </w:rPr>
            </w:pPr>
            <w:r>
              <w:rPr>
                <w:rFonts w:ascii="Roboto" w:eastAsia="Roboto" w:hAnsi="Roboto" w:cs="Roboto"/>
                <w:sz w:val="16"/>
                <w:szCs w:val="16"/>
              </w:rPr>
              <w:t>Female</w:t>
            </w:r>
          </w:p>
        </w:tc>
        <w:tc>
          <w:tcPr>
            <w:tcW w:w="907" w:type="dxa"/>
            <w:tcBorders>
              <w:top w:val="nil"/>
              <w:left w:val="nil"/>
              <w:bottom w:val="single" w:sz="4" w:space="0" w:color="000000"/>
              <w:right w:val="single" w:sz="4" w:space="0" w:color="000000"/>
            </w:tcBorders>
            <w:vAlign w:val="center"/>
          </w:tcPr>
          <w:p w14:paraId="62666559"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0D4AFABA" w14:textId="77777777" w:rsidR="008A068F" w:rsidRDefault="007D3091">
            <w:pPr>
              <w:jc w:val="center"/>
              <w:rPr>
                <w:rFonts w:ascii="Roboto" w:eastAsia="Roboto" w:hAnsi="Roboto" w:cs="Roboto"/>
                <w:sz w:val="16"/>
                <w:szCs w:val="16"/>
              </w:rPr>
            </w:pPr>
            <w:r>
              <w:rPr>
                <w:rFonts w:ascii="Roboto" w:eastAsia="Roboto" w:hAnsi="Roboto" w:cs="Roboto"/>
                <w:sz w:val="16"/>
                <w:szCs w:val="16"/>
              </w:rPr>
              <w:t>42,300</w:t>
            </w:r>
          </w:p>
        </w:tc>
        <w:tc>
          <w:tcPr>
            <w:tcW w:w="1527" w:type="dxa"/>
            <w:vMerge/>
            <w:tcBorders>
              <w:top w:val="nil"/>
              <w:left w:val="single" w:sz="4" w:space="0" w:color="000000"/>
              <w:bottom w:val="single" w:sz="4" w:space="0" w:color="000000"/>
              <w:right w:val="single" w:sz="4" w:space="0" w:color="000000"/>
            </w:tcBorders>
            <w:vAlign w:val="center"/>
          </w:tcPr>
          <w:p w14:paraId="10815A8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4D7BE12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4" w:space="0" w:color="000000"/>
              <w:right w:val="single" w:sz="4" w:space="0" w:color="000000"/>
            </w:tcBorders>
            <w:vAlign w:val="center"/>
          </w:tcPr>
          <w:p w14:paraId="2478D69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4" w:space="0" w:color="000000"/>
              <w:right w:val="single" w:sz="4" w:space="0" w:color="000000"/>
            </w:tcBorders>
            <w:vAlign w:val="center"/>
          </w:tcPr>
          <w:p w14:paraId="4ACDB87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E3EF12C" w14:textId="77777777">
        <w:trPr>
          <w:trHeight w:val="280"/>
        </w:trPr>
        <w:tc>
          <w:tcPr>
            <w:tcW w:w="1907" w:type="dxa"/>
            <w:vMerge/>
            <w:tcBorders>
              <w:top w:val="nil"/>
              <w:left w:val="single" w:sz="4" w:space="0" w:color="000000"/>
              <w:bottom w:val="single" w:sz="8" w:space="0" w:color="000000"/>
              <w:right w:val="single" w:sz="4" w:space="0" w:color="000000"/>
            </w:tcBorders>
            <w:vAlign w:val="center"/>
          </w:tcPr>
          <w:p w14:paraId="4D96BA3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8" w:space="0" w:color="000000"/>
              <w:left w:val="single" w:sz="4" w:space="0" w:color="000000"/>
              <w:bottom w:val="single" w:sz="4" w:space="0" w:color="000000"/>
              <w:right w:val="single" w:sz="4" w:space="0" w:color="000000"/>
            </w:tcBorders>
            <w:vAlign w:val="center"/>
          </w:tcPr>
          <w:p w14:paraId="2A7290C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08299A29" w14:textId="77777777" w:rsidR="008A068F" w:rsidRDefault="007D3091">
            <w:pPr>
              <w:rPr>
                <w:rFonts w:ascii="Roboto" w:eastAsia="Roboto" w:hAnsi="Roboto" w:cs="Roboto"/>
                <w:sz w:val="16"/>
                <w:szCs w:val="16"/>
              </w:rPr>
            </w:pPr>
            <w:r>
              <w:rPr>
                <w:rFonts w:ascii="Roboto" w:eastAsia="Roboto" w:hAnsi="Roboto" w:cs="Roboto"/>
                <w:sz w:val="16"/>
                <w:szCs w:val="16"/>
              </w:rPr>
              <w:t>Youth</w:t>
            </w:r>
          </w:p>
        </w:tc>
        <w:tc>
          <w:tcPr>
            <w:tcW w:w="907" w:type="dxa"/>
            <w:tcBorders>
              <w:top w:val="nil"/>
              <w:left w:val="nil"/>
              <w:bottom w:val="single" w:sz="4" w:space="0" w:color="000000"/>
              <w:right w:val="single" w:sz="4" w:space="0" w:color="000000"/>
            </w:tcBorders>
            <w:vAlign w:val="center"/>
          </w:tcPr>
          <w:p w14:paraId="3F0BC547"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419BF8FA"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17AB73E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278A19A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4" w:space="0" w:color="000000"/>
              <w:right w:val="single" w:sz="4" w:space="0" w:color="000000"/>
            </w:tcBorders>
            <w:vAlign w:val="center"/>
          </w:tcPr>
          <w:p w14:paraId="78078A2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4" w:space="0" w:color="000000"/>
              <w:right w:val="single" w:sz="4" w:space="0" w:color="000000"/>
            </w:tcBorders>
            <w:vAlign w:val="center"/>
          </w:tcPr>
          <w:p w14:paraId="544C4D5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62F5344F" w14:textId="77777777">
        <w:trPr>
          <w:trHeight w:val="280"/>
        </w:trPr>
        <w:tc>
          <w:tcPr>
            <w:tcW w:w="1907" w:type="dxa"/>
            <w:vMerge/>
            <w:tcBorders>
              <w:top w:val="nil"/>
              <w:left w:val="single" w:sz="4" w:space="0" w:color="000000"/>
              <w:bottom w:val="single" w:sz="8" w:space="0" w:color="000000"/>
              <w:right w:val="single" w:sz="4" w:space="0" w:color="000000"/>
            </w:tcBorders>
            <w:vAlign w:val="center"/>
          </w:tcPr>
          <w:p w14:paraId="1FB6E92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8" w:space="0" w:color="000000"/>
              <w:left w:val="single" w:sz="4" w:space="0" w:color="000000"/>
              <w:bottom w:val="single" w:sz="4" w:space="0" w:color="000000"/>
              <w:right w:val="single" w:sz="4" w:space="0" w:color="000000"/>
            </w:tcBorders>
            <w:vAlign w:val="center"/>
          </w:tcPr>
          <w:p w14:paraId="471BFBB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1793DD25" w14:textId="77777777" w:rsidR="008A068F" w:rsidRDefault="007D3091">
            <w:pPr>
              <w:rPr>
                <w:rFonts w:ascii="Roboto" w:eastAsia="Roboto" w:hAnsi="Roboto" w:cs="Roboto"/>
                <w:sz w:val="16"/>
                <w:szCs w:val="16"/>
              </w:rPr>
            </w:pPr>
            <w:r>
              <w:rPr>
                <w:rFonts w:ascii="Roboto" w:eastAsia="Roboto" w:hAnsi="Roboto" w:cs="Roboto"/>
                <w:sz w:val="16"/>
                <w:szCs w:val="16"/>
              </w:rPr>
              <w:t>PWD</w:t>
            </w:r>
          </w:p>
        </w:tc>
        <w:tc>
          <w:tcPr>
            <w:tcW w:w="907" w:type="dxa"/>
            <w:tcBorders>
              <w:top w:val="nil"/>
              <w:left w:val="nil"/>
              <w:bottom w:val="single" w:sz="4" w:space="0" w:color="000000"/>
              <w:right w:val="single" w:sz="4" w:space="0" w:color="000000"/>
            </w:tcBorders>
            <w:vAlign w:val="center"/>
          </w:tcPr>
          <w:p w14:paraId="1E978320"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358E1C52"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27E14A6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08EF6E3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4" w:space="0" w:color="000000"/>
              <w:right w:val="single" w:sz="4" w:space="0" w:color="000000"/>
            </w:tcBorders>
            <w:vAlign w:val="center"/>
          </w:tcPr>
          <w:p w14:paraId="6463FAF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4" w:space="0" w:color="000000"/>
              <w:right w:val="single" w:sz="4" w:space="0" w:color="000000"/>
            </w:tcBorders>
            <w:vAlign w:val="center"/>
          </w:tcPr>
          <w:p w14:paraId="6A9EA38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E4E1E82" w14:textId="77777777">
        <w:trPr>
          <w:trHeight w:val="280"/>
        </w:trPr>
        <w:tc>
          <w:tcPr>
            <w:tcW w:w="1907" w:type="dxa"/>
            <w:vMerge/>
            <w:tcBorders>
              <w:top w:val="nil"/>
              <w:left w:val="single" w:sz="4" w:space="0" w:color="000000"/>
              <w:bottom w:val="single" w:sz="8" w:space="0" w:color="000000"/>
              <w:right w:val="single" w:sz="4" w:space="0" w:color="000000"/>
            </w:tcBorders>
            <w:vAlign w:val="center"/>
          </w:tcPr>
          <w:p w14:paraId="73E49D9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8" w:space="0" w:color="000000"/>
              <w:left w:val="single" w:sz="4" w:space="0" w:color="000000"/>
              <w:bottom w:val="single" w:sz="4" w:space="0" w:color="000000"/>
              <w:right w:val="single" w:sz="4" w:space="0" w:color="000000"/>
            </w:tcBorders>
            <w:vAlign w:val="center"/>
          </w:tcPr>
          <w:p w14:paraId="247F142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3A351C12" w14:textId="77777777" w:rsidR="008A068F" w:rsidRDefault="007D3091">
            <w:pPr>
              <w:rPr>
                <w:rFonts w:ascii="Roboto" w:eastAsia="Roboto" w:hAnsi="Roboto" w:cs="Roboto"/>
                <w:sz w:val="16"/>
                <w:szCs w:val="16"/>
              </w:rPr>
            </w:pPr>
            <w:r>
              <w:rPr>
                <w:rFonts w:ascii="Roboto" w:eastAsia="Roboto" w:hAnsi="Roboto" w:cs="Roboto"/>
                <w:sz w:val="16"/>
                <w:szCs w:val="16"/>
              </w:rPr>
              <w:t>Urban People</w:t>
            </w:r>
          </w:p>
        </w:tc>
        <w:tc>
          <w:tcPr>
            <w:tcW w:w="907" w:type="dxa"/>
            <w:tcBorders>
              <w:top w:val="nil"/>
              <w:left w:val="nil"/>
              <w:bottom w:val="single" w:sz="4" w:space="0" w:color="000000"/>
              <w:right w:val="single" w:sz="4" w:space="0" w:color="000000"/>
            </w:tcBorders>
            <w:vAlign w:val="center"/>
          </w:tcPr>
          <w:p w14:paraId="2282BAB4"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0C414EE8"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407CC0A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0CF753C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4" w:space="0" w:color="000000"/>
              <w:right w:val="single" w:sz="4" w:space="0" w:color="000000"/>
            </w:tcBorders>
            <w:vAlign w:val="center"/>
          </w:tcPr>
          <w:p w14:paraId="0755F15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4" w:space="0" w:color="000000"/>
              <w:right w:val="single" w:sz="4" w:space="0" w:color="000000"/>
            </w:tcBorders>
            <w:vAlign w:val="center"/>
          </w:tcPr>
          <w:p w14:paraId="0717FCE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BFF1A9A" w14:textId="77777777">
        <w:trPr>
          <w:trHeight w:val="280"/>
        </w:trPr>
        <w:tc>
          <w:tcPr>
            <w:tcW w:w="1907" w:type="dxa"/>
            <w:vMerge/>
            <w:tcBorders>
              <w:top w:val="nil"/>
              <w:left w:val="single" w:sz="4" w:space="0" w:color="000000"/>
              <w:bottom w:val="single" w:sz="8" w:space="0" w:color="000000"/>
              <w:right w:val="single" w:sz="4" w:space="0" w:color="000000"/>
            </w:tcBorders>
            <w:vAlign w:val="center"/>
          </w:tcPr>
          <w:p w14:paraId="55F52CF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8" w:space="0" w:color="000000"/>
              <w:left w:val="single" w:sz="4" w:space="0" w:color="000000"/>
              <w:bottom w:val="single" w:sz="4" w:space="0" w:color="000000"/>
              <w:right w:val="single" w:sz="4" w:space="0" w:color="000000"/>
            </w:tcBorders>
            <w:vAlign w:val="center"/>
          </w:tcPr>
          <w:p w14:paraId="39CB652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4AF4B6C7" w14:textId="77777777" w:rsidR="008A068F" w:rsidRDefault="007D3091">
            <w:pPr>
              <w:rPr>
                <w:rFonts w:ascii="Roboto" w:eastAsia="Roboto" w:hAnsi="Roboto" w:cs="Roboto"/>
                <w:sz w:val="16"/>
                <w:szCs w:val="16"/>
              </w:rPr>
            </w:pPr>
            <w:r>
              <w:rPr>
                <w:rFonts w:ascii="Roboto" w:eastAsia="Roboto" w:hAnsi="Roboto" w:cs="Roboto"/>
                <w:sz w:val="16"/>
                <w:szCs w:val="16"/>
              </w:rPr>
              <w:t>Rural people</w:t>
            </w:r>
          </w:p>
        </w:tc>
        <w:tc>
          <w:tcPr>
            <w:tcW w:w="907" w:type="dxa"/>
            <w:tcBorders>
              <w:top w:val="nil"/>
              <w:left w:val="nil"/>
              <w:bottom w:val="single" w:sz="4" w:space="0" w:color="000000"/>
              <w:right w:val="single" w:sz="4" w:space="0" w:color="000000"/>
            </w:tcBorders>
            <w:vAlign w:val="center"/>
          </w:tcPr>
          <w:p w14:paraId="2914C4D0"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1CCF3535"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5438FD5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295B7FD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4" w:space="0" w:color="000000"/>
              <w:right w:val="single" w:sz="4" w:space="0" w:color="000000"/>
            </w:tcBorders>
            <w:vAlign w:val="center"/>
          </w:tcPr>
          <w:p w14:paraId="3645474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4" w:space="0" w:color="000000"/>
              <w:right w:val="single" w:sz="4" w:space="0" w:color="000000"/>
            </w:tcBorders>
            <w:vAlign w:val="center"/>
          </w:tcPr>
          <w:p w14:paraId="1ACB802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57E736E4" w14:textId="77777777">
        <w:trPr>
          <w:trHeight w:val="280"/>
        </w:trPr>
        <w:tc>
          <w:tcPr>
            <w:tcW w:w="1907" w:type="dxa"/>
            <w:vMerge/>
            <w:tcBorders>
              <w:top w:val="nil"/>
              <w:left w:val="single" w:sz="4" w:space="0" w:color="000000"/>
              <w:bottom w:val="single" w:sz="8" w:space="0" w:color="000000"/>
              <w:right w:val="single" w:sz="4" w:space="0" w:color="000000"/>
            </w:tcBorders>
            <w:vAlign w:val="center"/>
          </w:tcPr>
          <w:p w14:paraId="54AC4AA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8" w:space="0" w:color="000000"/>
              <w:left w:val="single" w:sz="4" w:space="0" w:color="000000"/>
              <w:bottom w:val="single" w:sz="4" w:space="0" w:color="000000"/>
              <w:right w:val="single" w:sz="4" w:space="0" w:color="000000"/>
            </w:tcBorders>
            <w:vAlign w:val="center"/>
          </w:tcPr>
          <w:p w14:paraId="70B8D82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7E498185" w14:textId="77777777" w:rsidR="008A068F" w:rsidRDefault="007D3091">
            <w:pPr>
              <w:rPr>
                <w:rFonts w:ascii="Roboto" w:eastAsia="Roboto" w:hAnsi="Roboto" w:cs="Roboto"/>
                <w:sz w:val="16"/>
                <w:szCs w:val="16"/>
              </w:rPr>
            </w:pPr>
            <w:r>
              <w:rPr>
                <w:rFonts w:ascii="Roboto" w:eastAsia="Roboto" w:hAnsi="Roboto" w:cs="Roboto"/>
                <w:sz w:val="16"/>
                <w:szCs w:val="16"/>
              </w:rPr>
              <w:t>Former street vendors</w:t>
            </w:r>
          </w:p>
        </w:tc>
        <w:tc>
          <w:tcPr>
            <w:tcW w:w="907" w:type="dxa"/>
            <w:tcBorders>
              <w:top w:val="nil"/>
              <w:left w:val="nil"/>
              <w:bottom w:val="single" w:sz="4" w:space="0" w:color="000000"/>
              <w:right w:val="single" w:sz="4" w:space="0" w:color="000000"/>
            </w:tcBorders>
            <w:vAlign w:val="center"/>
          </w:tcPr>
          <w:p w14:paraId="64FAC96B"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040E02B0"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2889D43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4A9FC16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4" w:space="0" w:color="000000"/>
              <w:right w:val="single" w:sz="4" w:space="0" w:color="000000"/>
            </w:tcBorders>
            <w:vAlign w:val="center"/>
          </w:tcPr>
          <w:p w14:paraId="6DCBBB2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4" w:space="0" w:color="000000"/>
              <w:right w:val="single" w:sz="4" w:space="0" w:color="000000"/>
            </w:tcBorders>
            <w:vAlign w:val="center"/>
          </w:tcPr>
          <w:p w14:paraId="3BD7911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2C23FE8A"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5C31A07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6E6EF8A" w14:textId="77777777" w:rsidR="008A068F" w:rsidRDefault="007D3091">
            <w:pPr>
              <w:rPr>
                <w:rFonts w:ascii="Roboto" w:eastAsia="Roboto" w:hAnsi="Roboto" w:cs="Roboto"/>
                <w:sz w:val="16"/>
                <w:szCs w:val="16"/>
              </w:rPr>
            </w:pPr>
            <w:r>
              <w:rPr>
                <w:rFonts w:ascii="Roboto" w:eastAsia="Roboto" w:hAnsi="Roboto" w:cs="Roboto"/>
                <w:sz w:val="16"/>
                <w:szCs w:val="16"/>
              </w:rPr>
              <w:t xml:space="preserve">1.4.2: No. of people supported to access and use new financial products                                                                                 </w:t>
            </w:r>
            <w:r>
              <w:rPr>
                <w:rFonts w:ascii="Roboto" w:eastAsia="Roboto" w:hAnsi="Roboto" w:cs="Roboto"/>
                <w:i/>
                <w:sz w:val="16"/>
                <w:szCs w:val="16"/>
              </w:rPr>
              <w:t>(Disaggregated by gender, rural/urban, age, disability, refugees)</w:t>
            </w:r>
          </w:p>
        </w:tc>
        <w:tc>
          <w:tcPr>
            <w:tcW w:w="1250" w:type="dxa"/>
            <w:tcBorders>
              <w:top w:val="nil"/>
              <w:left w:val="nil"/>
              <w:bottom w:val="single" w:sz="4" w:space="0" w:color="000000"/>
              <w:right w:val="single" w:sz="4" w:space="0" w:color="000000"/>
            </w:tcBorders>
            <w:vAlign w:val="center"/>
          </w:tcPr>
          <w:p w14:paraId="1480854F" w14:textId="77777777" w:rsidR="008A068F" w:rsidRDefault="007D3091">
            <w:pPr>
              <w:rPr>
                <w:rFonts w:ascii="Roboto" w:eastAsia="Roboto" w:hAnsi="Roboto" w:cs="Roboto"/>
                <w:sz w:val="16"/>
                <w:szCs w:val="16"/>
              </w:rPr>
            </w:pPr>
            <w:r>
              <w:rPr>
                <w:rFonts w:ascii="Roboto" w:eastAsia="Roboto" w:hAnsi="Roboto" w:cs="Roboto"/>
                <w:sz w:val="16"/>
                <w:szCs w:val="16"/>
              </w:rPr>
              <w:t>Total</w:t>
            </w:r>
          </w:p>
        </w:tc>
        <w:tc>
          <w:tcPr>
            <w:tcW w:w="907" w:type="dxa"/>
            <w:tcBorders>
              <w:top w:val="nil"/>
              <w:left w:val="nil"/>
              <w:bottom w:val="single" w:sz="4" w:space="0" w:color="000000"/>
              <w:right w:val="single" w:sz="4" w:space="0" w:color="000000"/>
            </w:tcBorders>
            <w:vAlign w:val="center"/>
          </w:tcPr>
          <w:p w14:paraId="2186EB10"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4FF4839A" w14:textId="77777777" w:rsidR="008A068F" w:rsidRDefault="007D3091">
            <w:pPr>
              <w:jc w:val="center"/>
              <w:rPr>
                <w:rFonts w:ascii="Roboto" w:eastAsia="Roboto" w:hAnsi="Roboto" w:cs="Roboto"/>
                <w:sz w:val="16"/>
                <w:szCs w:val="16"/>
              </w:rPr>
            </w:pPr>
            <w:r>
              <w:rPr>
                <w:rFonts w:ascii="Roboto" w:eastAsia="Roboto" w:hAnsi="Roboto" w:cs="Roboto"/>
                <w:sz w:val="16"/>
                <w:szCs w:val="16"/>
              </w:rPr>
              <w:t>85,000</w:t>
            </w:r>
          </w:p>
        </w:tc>
        <w:tc>
          <w:tcPr>
            <w:tcW w:w="1527" w:type="dxa"/>
            <w:vMerge w:val="restart"/>
            <w:tcBorders>
              <w:top w:val="nil"/>
              <w:left w:val="single" w:sz="4" w:space="0" w:color="000000"/>
              <w:bottom w:val="single" w:sz="4" w:space="0" w:color="000000"/>
              <w:right w:val="single" w:sz="4" w:space="0" w:color="000000"/>
            </w:tcBorders>
            <w:vAlign w:val="center"/>
          </w:tcPr>
          <w:p w14:paraId="72698D06"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BNR Annual Report. </w:t>
            </w:r>
          </w:p>
          <w:p w14:paraId="56541677" w14:textId="77777777" w:rsidR="008A068F" w:rsidRDefault="007D3091">
            <w:pPr>
              <w:jc w:val="center"/>
              <w:rPr>
                <w:rFonts w:ascii="Roboto" w:eastAsia="Roboto" w:hAnsi="Roboto" w:cs="Roboto"/>
                <w:sz w:val="16"/>
                <w:szCs w:val="16"/>
              </w:rPr>
            </w:pPr>
            <w:r>
              <w:rPr>
                <w:rFonts w:ascii="Roboto" w:eastAsia="Roboto" w:hAnsi="Roboto" w:cs="Roboto"/>
                <w:sz w:val="16"/>
                <w:szCs w:val="16"/>
              </w:rPr>
              <w:t>ITC Progress Reports                  [Annual]</w:t>
            </w:r>
          </w:p>
        </w:tc>
        <w:tc>
          <w:tcPr>
            <w:tcW w:w="1317" w:type="dxa"/>
            <w:vMerge w:val="restart"/>
            <w:tcBorders>
              <w:top w:val="nil"/>
              <w:left w:val="single" w:sz="4" w:space="0" w:color="000000"/>
              <w:bottom w:val="single" w:sz="4" w:space="0" w:color="000000"/>
              <w:right w:val="single" w:sz="4" w:space="0" w:color="000000"/>
            </w:tcBorders>
            <w:vAlign w:val="center"/>
          </w:tcPr>
          <w:p w14:paraId="72EEB3A9" w14:textId="77777777" w:rsidR="008A068F" w:rsidRDefault="007D3091">
            <w:pPr>
              <w:jc w:val="center"/>
              <w:rPr>
                <w:rFonts w:ascii="Roboto" w:eastAsia="Roboto" w:hAnsi="Roboto" w:cs="Roboto"/>
                <w:sz w:val="16"/>
                <w:szCs w:val="16"/>
              </w:rPr>
            </w:pPr>
            <w:r>
              <w:rPr>
                <w:rFonts w:ascii="Roboto" w:eastAsia="Roboto" w:hAnsi="Roboto" w:cs="Roboto"/>
                <w:sz w:val="16"/>
                <w:szCs w:val="16"/>
              </w:rPr>
              <w:t>UNCDF, ITC, UNHCR</w:t>
            </w:r>
          </w:p>
        </w:tc>
        <w:tc>
          <w:tcPr>
            <w:tcW w:w="1403" w:type="dxa"/>
            <w:vMerge/>
            <w:tcBorders>
              <w:top w:val="nil"/>
              <w:left w:val="single" w:sz="4" w:space="0" w:color="000000"/>
              <w:bottom w:val="single" w:sz="4" w:space="0" w:color="000000"/>
              <w:right w:val="single" w:sz="4" w:space="0" w:color="000000"/>
            </w:tcBorders>
            <w:vAlign w:val="center"/>
          </w:tcPr>
          <w:p w14:paraId="4A6F51D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4" w:space="0" w:color="000000"/>
              <w:right w:val="single" w:sz="4" w:space="0" w:color="000000"/>
            </w:tcBorders>
            <w:vAlign w:val="center"/>
          </w:tcPr>
          <w:p w14:paraId="2BA3208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67224C61"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7BE8B4A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296706D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707E4B55" w14:textId="77777777" w:rsidR="008A068F" w:rsidRDefault="007D3091">
            <w:pPr>
              <w:rPr>
                <w:rFonts w:ascii="Roboto" w:eastAsia="Roboto" w:hAnsi="Roboto" w:cs="Roboto"/>
                <w:sz w:val="16"/>
                <w:szCs w:val="16"/>
              </w:rPr>
            </w:pPr>
            <w:r>
              <w:rPr>
                <w:rFonts w:ascii="Roboto" w:eastAsia="Roboto" w:hAnsi="Roboto" w:cs="Roboto"/>
                <w:sz w:val="16"/>
                <w:szCs w:val="16"/>
              </w:rPr>
              <w:t>Male</w:t>
            </w:r>
          </w:p>
        </w:tc>
        <w:tc>
          <w:tcPr>
            <w:tcW w:w="907" w:type="dxa"/>
            <w:tcBorders>
              <w:top w:val="nil"/>
              <w:left w:val="nil"/>
              <w:bottom w:val="single" w:sz="4" w:space="0" w:color="000000"/>
              <w:right w:val="single" w:sz="4" w:space="0" w:color="000000"/>
            </w:tcBorders>
            <w:vAlign w:val="center"/>
          </w:tcPr>
          <w:p w14:paraId="381CE4EE"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47874B6A"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2C64E9E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366D952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4" w:space="0" w:color="000000"/>
              <w:right w:val="single" w:sz="4" w:space="0" w:color="000000"/>
            </w:tcBorders>
            <w:vAlign w:val="center"/>
          </w:tcPr>
          <w:p w14:paraId="24FF3A3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4" w:space="0" w:color="000000"/>
              <w:right w:val="single" w:sz="4" w:space="0" w:color="000000"/>
            </w:tcBorders>
            <w:vAlign w:val="center"/>
          </w:tcPr>
          <w:p w14:paraId="6E69AD1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44417195"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29D91D5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0947BFB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2091B368" w14:textId="77777777" w:rsidR="008A068F" w:rsidRDefault="007D3091">
            <w:pPr>
              <w:rPr>
                <w:rFonts w:ascii="Roboto" w:eastAsia="Roboto" w:hAnsi="Roboto" w:cs="Roboto"/>
                <w:sz w:val="16"/>
                <w:szCs w:val="16"/>
              </w:rPr>
            </w:pPr>
            <w:r>
              <w:rPr>
                <w:rFonts w:ascii="Roboto" w:eastAsia="Roboto" w:hAnsi="Roboto" w:cs="Roboto"/>
                <w:sz w:val="16"/>
                <w:szCs w:val="16"/>
              </w:rPr>
              <w:t>Female</w:t>
            </w:r>
          </w:p>
        </w:tc>
        <w:tc>
          <w:tcPr>
            <w:tcW w:w="907" w:type="dxa"/>
            <w:tcBorders>
              <w:top w:val="nil"/>
              <w:left w:val="nil"/>
              <w:bottom w:val="single" w:sz="4" w:space="0" w:color="000000"/>
              <w:right w:val="single" w:sz="4" w:space="0" w:color="000000"/>
            </w:tcBorders>
            <w:vAlign w:val="center"/>
          </w:tcPr>
          <w:p w14:paraId="109C68E9"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5B717B19"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2B8C60B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43676F9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4" w:space="0" w:color="000000"/>
              <w:right w:val="single" w:sz="4" w:space="0" w:color="000000"/>
            </w:tcBorders>
            <w:vAlign w:val="center"/>
          </w:tcPr>
          <w:p w14:paraId="72312AF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4" w:space="0" w:color="000000"/>
              <w:right w:val="single" w:sz="4" w:space="0" w:color="000000"/>
            </w:tcBorders>
            <w:vAlign w:val="center"/>
          </w:tcPr>
          <w:p w14:paraId="634AB65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4D3C46E5"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1DAF3C6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66ACAB4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0934CD85" w14:textId="77777777" w:rsidR="008A068F" w:rsidRDefault="007D3091">
            <w:pPr>
              <w:rPr>
                <w:rFonts w:ascii="Roboto" w:eastAsia="Roboto" w:hAnsi="Roboto" w:cs="Roboto"/>
                <w:sz w:val="16"/>
                <w:szCs w:val="16"/>
              </w:rPr>
            </w:pPr>
            <w:r>
              <w:rPr>
                <w:rFonts w:ascii="Roboto" w:eastAsia="Roboto" w:hAnsi="Roboto" w:cs="Roboto"/>
                <w:sz w:val="16"/>
                <w:szCs w:val="16"/>
              </w:rPr>
              <w:t>Youth</w:t>
            </w:r>
          </w:p>
        </w:tc>
        <w:tc>
          <w:tcPr>
            <w:tcW w:w="907" w:type="dxa"/>
            <w:tcBorders>
              <w:top w:val="nil"/>
              <w:left w:val="nil"/>
              <w:bottom w:val="single" w:sz="4" w:space="0" w:color="000000"/>
              <w:right w:val="single" w:sz="4" w:space="0" w:color="000000"/>
            </w:tcBorders>
            <w:vAlign w:val="center"/>
          </w:tcPr>
          <w:p w14:paraId="49BD164C"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760D372D"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740AA3D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573B8D7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4" w:space="0" w:color="000000"/>
              <w:right w:val="single" w:sz="4" w:space="0" w:color="000000"/>
            </w:tcBorders>
            <w:vAlign w:val="center"/>
          </w:tcPr>
          <w:p w14:paraId="22AF413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4" w:space="0" w:color="000000"/>
              <w:right w:val="single" w:sz="4" w:space="0" w:color="000000"/>
            </w:tcBorders>
            <w:vAlign w:val="center"/>
          </w:tcPr>
          <w:p w14:paraId="3866725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52E0658C"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1C78A53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5B68247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454D0855" w14:textId="77777777" w:rsidR="008A068F" w:rsidRDefault="007D3091">
            <w:pPr>
              <w:rPr>
                <w:rFonts w:ascii="Roboto" w:eastAsia="Roboto" w:hAnsi="Roboto" w:cs="Roboto"/>
                <w:sz w:val="16"/>
                <w:szCs w:val="16"/>
              </w:rPr>
            </w:pPr>
            <w:r>
              <w:rPr>
                <w:rFonts w:ascii="Roboto" w:eastAsia="Roboto" w:hAnsi="Roboto" w:cs="Roboto"/>
                <w:sz w:val="16"/>
                <w:szCs w:val="16"/>
              </w:rPr>
              <w:t>PWD</w:t>
            </w:r>
          </w:p>
        </w:tc>
        <w:tc>
          <w:tcPr>
            <w:tcW w:w="907" w:type="dxa"/>
            <w:tcBorders>
              <w:top w:val="nil"/>
              <w:left w:val="nil"/>
              <w:bottom w:val="single" w:sz="4" w:space="0" w:color="000000"/>
              <w:right w:val="single" w:sz="4" w:space="0" w:color="000000"/>
            </w:tcBorders>
            <w:vAlign w:val="center"/>
          </w:tcPr>
          <w:p w14:paraId="374589CF"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01C49761"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6DF01B2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2F4ED33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4" w:space="0" w:color="000000"/>
              <w:right w:val="single" w:sz="4" w:space="0" w:color="000000"/>
            </w:tcBorders>
            <w:vAlign w:val="center"/>
          </w:tcPr>
          <w:p w14:paraId="7E09649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4" w:space="0" w:color="000000"/>
              <w:right w:val="single" w:sz="4" w:space="0" w:color="000000"/>
            </w:tcBorders>
            <w:vAlign w:val="center"/>
          </w:tcPr>
          <w:p w14:paraId="49656BA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4DBB2C5"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05A4915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156781A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3EE5CA78" w14:textId="77777777" w:rsidR="008A068F" w:rsidRDefault="007D3091">
            <w:pPr>
              <w:rPr>
                <w:rFonts w:ascii="Roboto" w:eastAsia="Roboto" w:hAnsi="Roboto" w:cs="Roboto"/>
                <w:sz w:val="16"/>
                <w:szCs w:val="16"/>
              </w:rPr>
            </w:pPr>
            <w:r>
              <w:rPr>
                <w:rFonts w:ascii="Roboto" w:eastAsia="Roboto" w:hAnsi="Roboto" w:cs="Roboto"/>
                <w:sz w:val="16"/>
                <w:szCs w:val="16"/>
              </w:rPr>
              <w:t>Urban People</w:t>
            </w:r>
          </w:p>
        </w:tc>
        <w:tc>
          <w:tcPr>
            <w:tcW w:w="907" w:type="dxa"/>
            <w:tcBorders>
              <w:top w:val="nil"/>
              <w:left w:val="nil"/>
              <w:bottom w:val="single" w:sz="4" w:space="0" w:color="000000"/>
              <w:right w:val="single" w:sz="4" w:space="0" w:color="000000"/>
            </w:tcBorders>
            <w:vAlign w:val="center"/>
          </w:tcPr>
          <w:p w14:paraId="10953F87"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48B2E107"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116FB23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0514DEA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4" w:space="0" w:color="000000"/>
              <w:right w:val="single" w:sz="4" w:space="0" w:color="000000"/>
            </w:tcBorders>
            <w:vAlign w:val="center"/>
          </w:tcPr>
          <w:p w14:paraId="0CAF152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4" w:space="0" w:color="000000"/>
              <w:right w:val="single" w:sz="4" w:space="0" w:color="000000"/>
            </w:tcBorders>
            <w:vAlign w:val="center"/>
          </w:tcPr>
          <w:p w14:paraId="33CC04A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446368CE"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6B65EE3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40703B6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2CA3914C" w14:textId="77777777" w:rsidR="008A068F" w:rsidRDefault="007D3091">
            <w:pPr>
              <w:rPr>
                <w:rFonts w:ascii="Roboto" w:eastAsia="Roboto" w:hAnsi="Roboto" w:cs="Roboto"/>
                <w:sz w:val="16"/>
                <w:szCs w:val="16"/>
              </w:rPr>
            </w:pPr>
            <w:r>
              <w:rPr>
                <w:rFonts w:ascii="Roboto" w:eastAsia="Roboto" w:hAnsi="Roboto" w:cs="Roboto"/>
                <w:sz w:val="16"/>
                <w:szCs w:val="16"/>
              </w:rPr>
              <w:t>Rural people</w:t>
            </w:r>
          </w:p>
        </w:tc>
        <w:tc>
          <w:tcPr>
            <w:tcW w:w="907" w:type="dxa"/>
            <w:tcBorders>
              <w:top w:val="nil"/>
              <w:left w:val="nil"/>
              <w:bottom w:val="single" w:sz="4" w:space="0" w:color="000000"/>
              <w:right w:val="single" w:sz="4" w:space="0" w:color="000000"/>
            </w:tcBorders>
            <w:vAlign w:val="center"/>
          </w:tcPr>
          <w:p w14:paraId="1A09D0E7"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059FDB8E"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60B67B7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53AAD2B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4" w:space="0" w:color="000000"/>
              <w:right w:val="single" w:sz="4" w:space="0" w:color="000000"/>
            </w:tcBorders>
            <w:vAlign w:val="center"/>
          </w:tcPr>
          <w:p w14:paraId="5B621AC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4" w:space="0" w:color="000000"/>
              <w:right w:val="single" w:sz="4" w:space="0" w:color="000000"/>
            </w:tcBorders>
            <w:vAlign w:val="center"/>
          </w:tcPr>
          <w:p w14:paraId="5DA9565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6BA43C80"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34B88F1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275525B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0893B8B8" w14:textId="77777777" w:rsidR="008A068F" w:rsidRDefault="007D3091">
            <w:pPr>
              <w:rPr>
                <w:rFonts w:ascii="Roboto" w:eastAsia="Roboto" w:hAnsi="Roboto" w:cs="Roboto"/>
                <w:sz w:val="16"/>
                <w:szCs w:val="16"/>
              </w:rPr>
            </w:pPr>
            <w:r>
              <w:rPr>
                <w:rFonts w:ascii="Roboto" w:eastAsia="Roboto" w:hAnsi="Roboto" w:cs="Roboto"/>
                <w:sz w:val="16"/>
                <w:szCs w:val="16"/>
              </w:rPr>
              <w:t>Refugees</w:t>
            </w:r>
          </w:p>
        </w:tc>
        <w:tc>
          <w:tcPr>
            <w:tcW w:w="907" w:type="dxa"/>
            <w:tcBorders>
              <w:top w:val="nil"/>
              <w:left w:val="nil"/>
              <w:bottom w:val="single" w:sz="4" w:space="0" w:color="000000"/>
              <w:right w:val="single" w:sz="4" w:space="0" w:color="000000"/>
            </w:tcBorders>
            <w:vAlign w:val="center"/>
          </w:tcPr>
          <w:p w14:paraId="26220DE9"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037C7DCA"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59F24F3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3FD546C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4" w:space="0" w:color="000000"/>
              <w:right w:val="single" w:sz="4" w:space="0" w:color="000000"/>
            </w:tcBorders>
            <w:vAlign w:val="center"/>
          </w:tcPr>
          <w:p w14:paraId="7409CFD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4" w:space="0" w:color="000000"/>
              <w:right w:val="single" w:sz="4" w:space="0" w:color="000000"/>
            </w:tcBorders>
            <w:vAlign w:val="center"/>
          </w:tcPr>
          <w:p w14:paraId="3777026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7D27B331"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16B1E9D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4264DA50" w14:textId="77777777" w:rsidR="008A068F" w:rsidRDefault="007D3091">
            <w:pPr>
              <w:rPr>
                <w:rFonts w:ascii="Roboto" w:eastAsia="Roboto" w:hAnsi="Roboto" w:cs="Roboto"/>
                <w:sz w:val="16"/>
                <w:szCs w:val="16"/>
              </w:rPr>
            </w:pPr>
            <w:r>
              <w:rPr>
                <w:rFonts w:ascii="Roboto" w:eastAsia="Roboto" w:hAnsi="Roboto" w:cs="Roboto"/>
                <w:sz w:val="16"/>
                <w:szCs w:val="16"/>
              </w:rPr>
              <w:t xml:space="preserve">1.4.3: % of accredited courses available through open E - learning at the University of Rwanda.                                                     </w:t>
            </w:r>
            <w:r>
              <w:rPr>
                <w:rFonts w:ascii="Roboto" w:eastAsia="Roboto" w:hAnsi="Roboto" w:cs="Roboto"/>
                <w:i/>
                <w:sz w:val="16"/>
                <w:szCs w:val="16"/>
              </w:rPr>
              <w:t>(Disaggregated by college)</w:t>
            </w:r>
          </w:p>
        </w:tc>
        <w:tc>
          <w:tcPr>
            <w:tcW w:w="1250" w:type="dxa"/>
            <w:tcBorders>
              <w:top w:val="nil"/>
              <w:left w:val="nil"/>
              <w:bottom w:val="single" w:sz="4" w:space="0" w:color="000000"/>
              <w:right w:val="single" w:sz="4" w:space="0" w:color="000000"/>
            </w:tcBorders>
            <w:vAlign w:val="center"/>
          </w:tcPr>
          <w:p w14:paraId="3217F68C" w14:textId="77777777" w:rsidR="008A068F" w:rsidRDefault="007D3091">
            <w:pPr>
              <w:rPr>
                <w:rFonts w:ascii="Roboto" w:eastAsia="Roboto" w:hAnsi="Roboto" w:cs="Roboto"/>
                <w:sz w:val="16"/>
                <w:szCs w:val="16"/>
              </w:rPr>
            </w:pPr>
            <w:r>
              <w:rPr>
                <w:rFonts w:ascii="Roboto" w:eastAsia="Roboto" w:hAnsi="Roboto" w:cs="Roboto"/>
                <w:sz w:val="16"/>
                <w:szCs w:val="16"/>
              </w:rPr>
              <w:t>CASS</w:t>
            </w:r>
          </w:p>
        </w:tc>
        <w:tc>
          <w:tcPr>
            <w:tcW w:w="907" w:type="dxa"/>
            <w:tcBorders>
              <w:top w:val="nil"/>
              <w:left w:val="nil"/>
              <w:bottom w:val="single" w:sz="4" w:space="0" w:color="000000"/>
              <w:right w:val="single" w:sz="4" w:space="0" w:color="000000"/>
            </w:tcBorders>
            <w:vAlign w:val="center"/>
          </w:tcPr>
          <w:p w14:paraId="5C5A1746"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073BBE09"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val="restart"/>
            <w:tcBorders>
              <w:top w:val="nil"/>
              <w:left w:val="single" w:sz="4" w:space="0" w:color="000000"/>
              <w:bottom w:val="single" w:sz="4" w:space="0" w:color="000000"/>
              <w:right w:val="single" w:sz="4" w:space="0" w:color="000000"/>
            </w:tcBorders>
            <w:vAlign w:val="center"/>
          </w:tcPr>
          <w:p w14:paraId="19F61E70" w14:textId="77777777" w:rsidR="008A068F" w:rsidRDefault="007D3091">
            <w:pPr>
              <w:jc w:val="center"/>
              <w:rPr>
                <w:rFonts w:ascii="Roboto" w:eastAsia="Roboto" w:hAnsi="Roboto" w:cs="Roboto"/>
                <w:sz w:val="16"/>
                <w:szCs w:val="16"/>
              </w:rPr>
            </w:pPr>
            <w:r>
              <w:rPr>
                <w:rFonts w:ascii="Roboto" w:eastAsia="Roboto" w:hAnsi="Roboto" w:cs="Roboto"/>
                <w:sz w:val="16"/>
                <w:szCs w:val="16"/>
              </w:rPr>
              <w:t>University of Rwanda Annual Report, frequency [Annual]</w:t>
            </w:r>
          </w:p>
        </w:tc>
        <w:tc>
          <w:tcPr>
            <w:tcW w:w="1317" w:type="dxa"/>
            <w:vMerge w:val="restart"/>
            <w:tcBorders>
              <w:top w:val="nil"/>
              <w:left w:val="single" w:sz="4" w:space="0" w:color="000000"/>
              <w:bottom w:val="single" w:sz="4" w:space="0" w:color="000000"/>
              <w:right w:val="single" w:sz="4" w:space="0" w:color="000000"/>
            </w:tcBorders>
            <w:vAlign w:val="center"/>
          </w:tcPr>
          <w:p w14:paraId="11FA66E3" w14:textId="77777777" w:rsidR="008A068F" w:rsidRDefault="007D3091">
            <w:pPr>
              <w:jc w:val="center"/>
              <w:rPr>
                <w:rFonts w:ascii="Roboto" w:eastAsia="Roboto" w:hAnsi="Roboto" w:cs="Roboto"/>
                <w:sz w:val="16"/>
                <w:szCs w:val="16"/>
              </w:rPr>
            </w:pPr>
            <w:r>
              <w:rPr>
                <w:rFonts w:ascii="Roboto" w:eastAsia="Roboto" w:hAnsi="Roboto" w:cs="Roboto"/>
                <w:sz w:val="16"/>
                <w:szCs w:val="16"/>
              </w:rPr>
              <w:t>UNESCO</w:t>
            </w:r>
          </w:p>
        </w:tc>
        <w:tc>
          <w:tcPr>
            <w:tcW w:w="1403" w:type="dxa"/>
            <w:vMerge/>
            <w:tcBorders>
              <w:top w:val="nil"/>
              <w:left w:val="single" w:sz="4" w:space="0" w:color="000000"/>
              <w:bottom w:val="single" w:sz="4" w:space="0" w:color="000000"/>
              <w:right w:val="single" w:sz="4" w:space="0" w:color="000000"/>
            </w:tcBorders>
            <w:vAlign w:val="center"/>
          </w:tcPr>
          <w:p w14:paraId="4E49CEC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4" w:space="0" w:color="000000"/>
              <w:right w:val="single" w:sz="4" w:space="0" w:color="000000"/>
            </w:tcBorders>
            <w:vAlign w:val="center"/>
          </w:tcPr>
          <w:p w14:paraId="008EB0F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73257916"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7712593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15F6308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20B0B43D" w14:textId="77777777" w:rsidR="008A068F" w:rsidRDefault="007D3091">
            <w:pPr>
              <w:rPr>
                <w:rFonts w:ascii="Roboto" w:eastAsia="Roboto" w:hAnsi="Roboto" w:cs="Roboto"/>
                <w:sz w:val="16"/>
                <w:szCs w:val="16"/>
              </w:rPr>
            </w:pPr>
            <w:r>
              <w:rPr>
                <w:rFonts w:ascii="Roboto" w:eastAsia="Roboto" w:hAnsi="Roboto" w:cs="Roboto"/>
                <w:sz w:val="16"/>
                <w:szCs w:val="16"/>
              </w:rPr>
              <w:t>CAVM</w:t>
            </w:r>
          </w:p>
        </w:tc>
        <w:tc>
          <w:tcPr>
            <w:tcW w:w="907" w:type="dxa"/>
            <w:tcBorders>
              <w:top w:val="nil"/>
              <w:left w:val="nil"/>
              <w:bottom w:val="single" w:sz="4" w:space="0" w:color="000000"/>
              <w:right w:val="single" w:sz="4" w:space="0" w:color="000000"/>
            </w:tcBorders>
            <w:vAlign w:val="center"/>
          </w:tcPr>
          <w:p w14:paraId="35FF520A"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1EFB2738"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241C642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703B6A6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4" w:space="0" w:color="000000"/>
              <w:right w:val="single" w:sz="4" w:space="0" w:color="000000"/>
            </w:tcBorders>
            <w:vAlign w:val="center"/>
          </w:tcPr>
          <w:p w14:paraId="326E1F1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4" w:space="0" w:color="000000"/>
              <w:right w:val="single" w:sz="4" w:space="0" w:color="000000"/>
            </w:tcBorders>
            <w:vAlign w:val="center"/>
          </w:tcPr>
          <w:p w14:paraId="45AC041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60F30C9B"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7FA32A9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31A4D3F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1B649C19" w14:textId="77777777" w:rsidR="008A068F" w:rsidRDefault="007D3091">
            <w:pPr>
              <w:rPr>
                <w:rFonts w:ascii="Roboto" w:eastAsia="Roboto" w:hAnsi="Roboto" w:cs="Roboto"/>
                <w:sz w:val="16"/>
                <w:szCs w:val="16"/>
              </w:rPr>
            </w:pPr>
            <w:r>
              <w:rPr>
                <w:rFonts w:ascii="Roboto" w:eastAsia="Roboto" w:hAnsi="Roboto" w:cs="Roboto"/>
                <w:sz w:val="16"/>
                <w:szCs w:val="16"/>
              </w:rPr>
              <w:t>CBE</w:t>
            </w:r>
          </w:p>
        </w:tc>
        <w:tc>
          <w:tcPr>
            <w:tcW w:w="907" w:type="dxa"/>
            <w:tcBorders>
              <w:top w:val="nil"/>
              <w:left w:val="nil"/>
              <w:bottom w:val="single" w:sz="4" w:space="0" w:color="000000"/>
              <w:right w:val="single" w:sz="4" w:space="0" w:color="000000"/>
            </w:tcBorders>
            <w:vAlign w:val="center"/>
          </w:tcPr>
          <w:p w14:paraId="7DC53E19"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12EC4F2E"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0EA6423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1B4651A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4" w:space="0" w:color="000000"/>
              <w:right w:val="single" w:sz="4" w:space="0" w:color="000000"/>
            </w:tcBorders>
            <w:vAlign w:val="center"/>
          </w:tcPr>
          <w:p w14:paraId="73B662A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4" w:space="0" w:color="000000"/>
              <w:right w:val="single" w:sz="4" w:space="0" w:color="000000"/>
            </w:tcBorders>
            <w:vAlign w:val="center"/>
          </w:tcPr>
          <w:p w14:paraId="36F49B3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474A4BDA"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673773A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555D4D6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776F1991" w14:textId="77777777" w:rsidR="008A068F" w:rsidRDefault="007D3091">
            <w:pPr>
              <w:rPr>
                <w:rFonts w:ascii="Roboto" w:eastAsia="Roboto" w:hAnsi="Roboto" w:cs="Roboto"/>
                <w:sz w:val="16"/>
                <w:szCs w:val="16"/>
              </w:rPr>
            </w:pPr>
            <w:r>
              <w:rPr>
                <w:rFonts w:ascii="Roboto" w:eastAsia="Roboto" w:hAnsi="Roboto" w:cs="Roboto"/>
                <w:sz w:val="16"/>
                <w:szCs w:val="16"/>
              </w:rPr>
              <w:t>CMHS</w:t>
            </w:r>
          </w:p>
        </w:tc>
        <w:tc>
          <w:tcPr>
            <w:tcW w:w="907" w:type="dxa"/>
            <w:tcBorders>
              <w:top w:val="nil"/>
              <w:left w:val="nil"/>
              <w:bottom w:val="single" w:sz="4" w:space="0" w:color="000000"/>
              <w:right w:val="single" w:sz="4" w:space="0" w:color="000000"/>
            </w:tcBorders>
            <w:vAlign w:val="center"/>
          </w:tcPr>
          <w:p w14:paraId="7C34D5DE"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11FDB224"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4CA7D8B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5E326CF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4" w:space="0" w:color="000000"/>
              <w:right w:val="single" w:sz="4" w:space="0" w:color="000000"/>
            </w:tcBorders>
            <w:vAlign w:val="center"/>
          </w:tcPr>
          <w:p w14:paraId="4F8B940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4" w:space="0" w:color="000000"/>
              <w:right w:val="single" w:sz="4" w:space="0" w:color="000000"/>
            </w:tcBorders>
            <w:vAlign w:val="center"/>
          </w:tcPr>
          <w:p w14:paraId="38B9B46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4BCC4133"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084CB6C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020C95D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37DCE64B" w14:textId="77777777" w:rsidR="008A068F" w:rsidRDefault="007D3091">
            <w:pPr>
              <w:rPr>
                <w:rFonts w:ascii="Roboto" w:eastAsia="Roboto" w:hAnsi="Roboto" w:cs="Roboto"/>
                <w:sz w:val="16"/>
                <w:szCs w:val="16"/>
              </w:rPr>
            </w:pPr>
            <w:r>
              <w:rPr>
                <w:rFonts w:ascii="Roboto" w:eastAsia="Roboto" w:hAnsi="Roboto" w:cs="Roboto"/>
                <w:sz w:val="16"/>
                <w:szCs w:val="16"/>
              </w:rPr>
              <w:t>CoE</w:t>
            </w:r>
          </w:p>
        </w:tc>
        <w:tc>
          <w:tcPr>
            <w:tcW w:w="907" w:type="dxa"/>
            <w:tcBorders>
              <w:top w:val="nil"/>
              <w:left w:val="nil"/>
              <w:bottom w:val="single" w:sz="4" w:space="0" w:color="000000"/>
              <w:right w:val="single" w:sz="4" w:space="0" w:color="000000"/>
            </w:tcBorders>
            <w:vAlign w:val="center"/>
          </w:tcPr>
          <w:p w14:paraId="307BA3E4"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124B27BD"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6840433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045E9E3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4" w:space="0" w:color="000000"/>
              <w:right w:val="single" w:sz="4" w:space="0" w:color="000000"/>
            </w:tcBorders>
            <w:vAlign w:val="center"/>
          </w:tcPr>
          <w:p w14:paraId="3CE8A80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4" w:space="0" w:color="000000"/>
              <w:right w:val="single" w:sz="4" w:space="0" w:color="000000"/>
            </w:tcBorders>
            <w:vAlign w:val="center"/>
          </w:tcPr>
          <w:p w14:paraId="44820A2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5D26BAF6"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75EE22D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4BBC29E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0C9FCCE6" w14:textId="77777777" w:rsidR="008A068F" w:rsidRDefault="007D3091">
            <w:pPr>
              <w:rPr>
                <w:rFonts w:ascii="Roboto" w:eastAsia="Roboto" w:hAnsi="Roboto" w:cs="Roboto"/>
                <w:sz w:val="16"/>
                <w:szCs w:val="16"/>
              </w:rPr>
            </w:pPr>
            <w:r>
              <w:rPr>
                <w:rFonts w:ascii="Roboto" w:eastAsia="Roboto" w:hAnsi="Roboto" w:cs="Roboto"/>
                <w:sz w:val="16"/>
                <w:szCs w:val="16"/>
              </w:rPr>
              <w:t>CST</w:t>
            </w:r>
          </w:p>
        </w:tc>
        <w:tc>
          <w:tcPr>
            <w:tcW w:w="907" w:type="dxa"/>
            <w:tcBorders>
              <w:top w:val="nil"/>
              <w:left w:val="nil"/>
              <w:bottom w:val="single" w:sz="4" w:space="0" w:color="000000"/>
              <w:right w:val="single" w:sz="4" w:space="0" w:color="000000"/>
            </w:tcBorders>
            <w:vAlign w:val="center"/>
          </w:tcPr>
          <w:p w14:paraId="69844874"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12DC6D20"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2D53161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6782D29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4" w:space="0" w:color="000000"/>
              <w:right w:val="single" w:sz="4" w:space="0" w:color="000000"/>
            </w:tcBorders>
            <w:vAlign w:val="center"/>
          </w:tcPr>
          <w:p w14:paraId="20D6803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4" w:space="0" w:color="000000"/>
              <w:right w:val="single" w:sz="4" w:space="0" w:color="000000"/>
            </w:tcBorders>
            <w:vAlign w:val="center"/>
          </w:tcPr>
          <w:p w14:paraId="60028EA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CB3088C"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31DF4E9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ED73E9D" w14:textId="77777777" w:rsidR="008A068F" w:rsidRDefault="007D3091">
            <w:pPr>
              <w:rPr>
                <w:rFonts w:ascii="Roboto" w:eastAsia="Roboto" w:hAnsi="Roboto" w:cs="Roboto"/>
                <w:sz w:val="16"/>
                <w:szCs w:val="16"/>
              </w:rPr>
            </w:pPr>
            <w:r>
              <w:rPr>
                <w:rFonts w:ascii="Roboto" w:eastAsia="Roboto" w:hAnsi="Roboto" w:cs="Roboto"/>
                <w:sz w:val="16"/>
                <w:szCs w:val="16"/>
              </w:rPr>
              <w:t xml:space="preserve">1.4.4: Percentage of diaspora professionals engaged through formal agreements for skills development and transfer in targeted institutions.                                                                         </w:t>
            </w:r>
            <w:r>
              <w:rPr>
                <w:rFonts w:ascii="Roboto" w:eastAsia="Roboto" w:hAnsi="Roboto" w:cs="Roboto"/>
                <w:i/>
                <w:sz w:val="16"/>
                <w:szCs w:val="16"/>
              </w:rPr>
              <w:t>(Disaggregated by institutions)</w:t>
            </w:r>
          </w:p>
        </w:tc>
        <w:tc>
          <w:tcPr>
            <w:tcW w:w="1250" w:type="dxa"/>
            <w:tcBorders>
              <w:top w:val="nil"/>
              <w:left w:val="nil"/>
              <w:bottom w:val="single" w:sz="4" w:space="0" w:color="000000"/>
              <w:right w:val="single" w:sz="4" w:space="0" w:color="000000"/>
            </w:tcBorders>
            <w:vAlign w:val="center"/>
          </w:tcPr>
          <w:p w14:paraId="0289F09E" w14:textId="77777777" w:rsidR="008A068F" w:rsidRDefault="007D3091">
            <w:pPr>
              <w:rPr>
                <w:rFonts w:ascii="Roboto" w:eastAsia="Roboto" w:hAnsi="Roboto" w:cs="Roboto"/>
                <w:sz w:val="16"/>
                <w:szCs w:val="16"/>
              </w:rPr>
            </w:pPr>
            <w:r>
              <w:rPr>
                <w:rFonts w:ascii="Roboto" w:eastAsia="Roboto" w:hAnsi="Roboto" w:cs="Roboto"/>
                <w:sz w:val="16"/>
                <w:szCs w:val="16"/>
              </w:rPr>
              <w:t>Total</w:t>
            </w:r>
          </w:p>
        </w:tc>
        <w:tc>
          <w:tcPr>
            <w:tcW w:w="907" w:type="dxa"/>
            <w:tcBorders>
              <w:top w:val="nil"/>
              <w:left w:val="nil"/>
              <w:bottom w:val="single" w:sz="4" w:space="0" w:color="000000"/>
              <w:right w:val="single" w:sz="4" w:space="0" w:color="000000"/>
            </w:tcBorders>
            <w:vAlign w:val="center"/>
          </w:tcPr>
          <w:p w14:paraId="00E0A03D"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446FF88A"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val="restart"/>
            <w:tcBorders>
              <w:top w:val="nil"/>
              <w:left w:val="single" w:sz="4" w:space="0" w:color="000000"/>
              <w:bottom w:val="single" w:sz="4" w:space="0" w:color="000000"/>
              <w:right w:val="single" w:sz="4" w:space="0" w:color="000000"/>
            </w:tcBorders>
            <w:vAlign w:val="center"/>
          </w:tcPr>
          <w:p w14:paraId="169E8F56" w14:textId="77777777" w:rsidR="008A068F" w:rsidRDefault="007D3091">
            <w:pPr>
              <w:jc w:val="center"/>
              <w:rPr>
                <w:rFonts w:ascii="Roboto" w:eastAsia="Roboto" w:hAnsi="Roboto" w:cs="Roboto"/>
                <w:sz w:val="16"/>
                <w:szCs w:val="16"/>
              </w:rPr>
            </w:pPr>
            <w:r>
              <w:rPr>
                <w:rFonts w:ascii="Roboto" w:eastAsia="Roboto" w:hAnsi="Roboto" w:cs="Roboto"/>
                <w:sz w:val="16"/>
                <w:szCs w:val="16"/>
              </w:rPr>
              <w:t>IOM Programme Reports                [Annual]</w:t>
            </w:r>
          </w:p>
        </w:tc>
        <w:tc>
          <w:tcPr>
            <w:tcW w:w="1317" w:type="dxa"/>
            <w:vMerge w:val="restart"/>
            <w:tcBorders>
              <w:top w:val="nil"/>
              <w:left w:val="single" w:sz="4" w:space="0" w:color="000000"/>
              <w:bottom w:val="single" w:sz="4" w:space="0" w:color="000000"/>
              <w:right w:val="single" w:sz="4" w:space="0" w:color="000000"/>
            </w:tcBorders>
            <w:vAlign w:val="center"/>
          </w:tcPr>
          <w:p w14:paraId="5BED885E" w14:textId="77777777" w:rsidR="008A068F" w:rsidRDefault="007D3091">
            <w:pPr>
              <w:jc w:val="center"/>
              <w:rPr>
                <w:rFonts w:ascii="Roboto" w:eastAsia="Roboto" w:hAnsi="Roboto" w:cs="Roboto"/>
                <w:sz w:val="16"/>
                <w:szCs w:val="16"/>
              </w:rPr>
            </w:pPr>
            <w:r>
              <w:rPr>
                <w:rFonts w:ascii="Roboto" w:eastAsia="Roboto" w:hAnsi="Roboto" w:cs="Roboto"/>
                <w:sz w:val="16"/>
                <w:szCs w:val="16"/>
              </w:rPr>
              <w:t>IOM</w:t>
            </w:r>
          </w:p>
        </w:tc>
        <w:tc>
          <w:tcPr>
            <w:tcW w:w="1403" w:type="dxa"/>
            <w:vMerge/>
            <w:tcBorders>
              <w:top w:val="nil"/>
              <w:left w:val="single" w:sz="4" w:space="0" w:color="000000"/>
              <w:bottom w:val="single" w:sz="4" w:space="0" w:color="000000"/>
              <w:right w:val="single" w:sz="4" w:space="0" w:color="000000"/>
            </w:tcBorders>
            <w:vAlign w:val="center"/>
          </w:tcPr>
          <w:p w14:paraId="42956BD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4" w:space="0" w:color="000000"/>
              <w:right w:val="single" w:sz="4" w:space="0" w:color="000000"/>
            </w:tcBorders>
            <w:vAlign w:val="center"/>
          </w:tcPr>
          <w:p w14:paraId="7957144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25E0308"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1B5BA16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254C9FC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079A4C38" w14:textId="77777777" w:rsidR="008A068F" w:rsidRDefault="007D3091">
            <w:pPr>
              <w:rPr>
                <w:rFonts w:ascii="Roboto" w:eastAsia="Roboto" w:hAnsi="Roboto" w:cs="Roboto"/>
                <w:sz w:val="16"/>
                <w:szCs w:val="16"/>
              </w:rPr>
            </w:pPr>
            <w:r>
              <w:rPr>
                <w:rFonts w:ascii="Roboto" w:eastAsia="Roboto" w:hAnsi="Roboto" w:cs="Roboto"/>
                <w:sz w:val="16"/>
                <w:szCs w:val="16"/>
              </w:rPr>
              <w:t>IPRCs</w:t>
            </w:r>
          </w:p>
        </w:tc>
        <w:tc>
          <w:tcPr>
            <w:tcW w:w="907" w:type="dxa"/>
            <w:tcBorders>
              <w:top w:val="nil"/>
              <w:left w:val="nil"/>
              <w:bottom w:val="single" w:sz="4" w:space="0" w:color="000000"/>
              <w:right w:val="single" w:sz="4" w:space="0" w:color="000000"/>
            </w:tcBorders>
            <w:vAlign w:val="center"/>
          </w:tcPr>
          <w:p w14:paraId="456AB94A"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2A532786"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531FF8C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0C97AD8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4" w:space="0" w:color="000000"/>
              <w:right w:val="single" w:sz="4" w:space="0" w:color="000000"/>
            </w:tcBorders>
            <w:vAlign w:val="center"/>
          </w:tcPr>
          <w:p w14:paraId="31E8051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4" w:space="0" w:color="000000"/>
              <w:right w:val="single" w:sz="4" w:space="0" w:color="000000"/>
            </w:tcBorders>
            <w:vAlign w:val="center"/>
          </w:tcPr>
          <w:p w14:paraId="2D17BA9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B7F69E4"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6BA70B0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025E92B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01303800" w14:textId="77777777" w:rsidR="008A068F" w:rsidRDefault="007D3091">
            <w:pPr>
              <w:rPr>
                <w:rFonts w:ascii="Roboto" w:eastAsia="Roboto" w:hAnsi="Roboto" w:cs="Roboto"/>
                <w:sz w:val="16"/>
                <w:szCs w:val="16"/>
              </w:rPr>
            </w:pPr>
            <w:r>
              <w:rPr>
                <w:rFonts w:ascii="Roboto" w:eastAsia="Roboto" w:hAnsi="Roboto" w:cs="Roboto"/>
                <w:sz w:val="16"/>
                <w:szCs w:val="16"/>
              </w:rPr>
              <w:t>Hospitals</w:t>
            </w:r>
          </w:p>
        </w:tc>
        <w:tc>
          <w:tcPr>
            <w:tcW w:w="907" w:type="dxa"/>
            <w:tcBorders>
              <w:top w:val="nil"/>
              <w:left w:val="nil"/>
              <w:bottom w:val="single" w:sz="4" w:space="0" w:color="000000"/>
              <w:right w:val="single" w:sz="4" w:space="0" w:color="000000"/>
            </w:tcBorders>
            <w:vAlign w:val="center"/>
          </w:tcPr>
          <w:p w14:paraId="31E11B97"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23EC3430"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379ACEF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4901F04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4" w:space="0" w:color="000000"/>
              <w:right w:val="single" w:sz="4" w:space="0" w:color="000000"/>
            </w:tcBorders>
            <w:vAlign w:val="center"/>
          </w:tcPr>
          <w:p w14:paraId="6A6B5AD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4" w:space="0" w:color="000000"/>
              <w:right w:val="single" w:sz="4" w:space="0" w:color="000000"/>
            </w:tcBorders>
            <w:vAlign w:val="center"/>
          </w:tcPr>
          <w:p w14:paraId="3388A06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5E72715D" w14:textId="77777777">
        <w:trPr>
          <w:trHeight w:val="320"/>
        </w:trPr>
        <w:tc>
          <w:tcPr>
            <w:tcW w:w="1907" w:type="dxa"/>
            <w:vMerge/>
            <w:tcBorders>
              <w:top w:val="nil"/>
              <w:left w:val="single" w:sz="4" w:space="0" w:color="000000"/>
              <w:bottom w:val="single" w:sz="8" w:space="0" w:color="000000"/>
              <w:right w:val="single" w:sz="4" w:space="0" w:color="000000"/>
            </w:tcBorders>
            <w:vAlign w:val="center"/>
          </w:tcPr>
          <w:p w14:paraId="020DFFB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6E179F3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1B43E05E" w14:textId="77777777" w:rsidR="008A068F" w:rsidRDefault="007D3091">
            <w:pPr>
              <w:rPr>
                <w:rFonts w:ascii="Roboto" w:eastAsia="Roboto" w:hAnsi="Roboto" w:cs="Roboto"/>
                <w:sz w:val="16"/>
                <w:szCs w:val="16"/>
              </w:rPr>
            </w:pPr>
            <w:r>
              <w:rPr>
                <w:rFonts w:ascii="Roboto" w:eastAsia="Roboto" w:hAnsi="Roboto" w:cs="Roboto"/>
                <w:sz w:val="16"/>
                <w:szCs w:val="16"/>
              </w:rPr>
              <w:t>Financial institutions</w:t>
            </w:r>
          </w:p>
        </w:tc>
        <w:tc>
          <w:tcPr>
            <w:tcW w:w="907" w:type="dxa"/>
            <w:tcBorders>
              <w:top w:val="nil"/>
              <w:left w:val="nil"/>
              <w:bottom w:val="single" w:sz="4" w:space="0" w:color="000000"/>
              <w:right w:val="single" w:sz="4" w:space="0" w:color="000000"/>
            </w:tcBorders>
            <w:vAlign w:val="center"/>
          </w:tcPr>
          <w:p w14:paraId="16034966"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172379F7"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470ABD2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0206E1B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4" w:space="0" w:color="000000"/>
              <w:right w:val="single" w:sz="4" w:space="0" w:color="000000"/>
            </w:tcBorders>
            <w:vAlign w:val="center"/>
          </w:tcPr>
          <w:p w14:paraId="5D0D5EC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4" w:space="0" w:color="000000"/>
              <w:right w:val="single" w:sz="4" w:space="0" w:color="000000"/>
            </w:tcBorders>
            <w:vAlign w:val="center"/>
          </w:tcPr>
          <w:p w14:paraId="64F9CE7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7B85CD4D"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6773D73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621488C3" w14:textId="77777777" w:rsidR="008A068F" w:rsidRDefault="007D3091">
            <w:pPr>
              <w:rPr>
                <w:rFonts w:ascii="Roboto" w:eastAsia="Roboto" w:hAnsi="Roboto" w:cs="Roboto"/>
                <w:sz w:val="16"/>
                <w:szCs w:val="16"/>
              </w:rPr>
            </w:pPr>
            <w:r>
              <w:rPr>
                <w:rFonts w:ascii="Roboto" w:eastAsia="Roboto" w:hAnsi="Roboto" w:cs="Roboto"/>
                <w:sz w:val="16"/>
                <w:szCs w:val="16"/>
              </w:rPr>
              <w:t xml:space="preserve">1.4.5: Number of youth-led organizations and networks participating in national policy dialogue, advocacy, and programming, including in humanitarian settings. </w:t>
            </w:r>
          </w:p>
        </w:tc>
        <w:tc>
          <w:tcPr>
            <w:tcW w:w="907" w:type="dxa"/>
            <w:tcBorders>
              <w:top w:val="nil"/>
              <w:left w:val="nil"/>
              <w:bottom w:val="single" w:sz="4" w:space="0" w:color="000000"/>
              <w:right w:val="single" w:sz="4" w:space="0" w:color="000000"/>
            </w:tcBorders>
            <w:vAlign w:val="center"/>
          </w:tcPr>
          <w:p w14:paraId="48CF7FA0" w14:textId="77777777" w:rsidR="008A068F" w:rsidRDefault="007D3091">
            <w:pPr>
              <w:jc w:val="center"/>
              <w:rPr>
                <w:rFonts w:ascii="Roboto" w:eastAsia="Roboto" w:hAnsi="Roboto" w:cs="Roboto"/>
                <w:sz w:val="16"/>
                <w:szCs w:val="16"/>
              </w:rPr>
            </w:pPr>
            <w:r>
              <w:rPr>
                <w:rFonts w:ascii="Roboto" w:eastAsia="Roboto" w:hAnsi="Roboto" w:cs="Roboto"/>
                <w:sz w:val="16"/>
                <w:szCs w:val="16"/>
              </w:rPr>
              <w:t>1</w:t>
            </w:r>
          </w:p>
        </w:tc>
        <w:tc>
          <w:tcPr>
            <w:tcW w:w="988" w:type="dxa"/>
            <w:tcBorders>
              <w:top w:val="nil"/>
              <w:left w:val="nil"/>
              <w:bottom w:val="single" w:sz="4" w:space="0" w:color="000000"/>
              <w:right w:val="single" w:sz="4" w:space="0" w:color="000000"/>
            </w:tcBorders>
            <w:vAlign w:val="center"/>
          </w:tcPr>
          <w:p w14:paraId="5B5FEE59" w14:textId="77777777" w:rsidR="008A068F" w:rsidRDefault="007D3091">
            <w:pPr>
              <w:jc w:val="center"/>
              <w:rPr>
                <w:rFonts w:ascii="Roboto" w:eastAsia="Roboto" w:hAnsi="Roboto" w:cs="Roboto"/>
                <w:sz w:val="16"/>
                <w:szCs w:val="16"/>
              </w:rPr>
            </w:pPr>
            <w:r>
              <w:rPr>
                <w:rFonts w:ascii="Roboto" w:eastAsia="Roboto" w:hAnsi="Roboto" w:cs="Roboto"/>
                <w:sz w:val="16"/>
                <w:szCs w:val="16"/>
              </w:rPr>
              <w:t>10</w:t>
            </w:r>
          </w:p>
        </w:tc>
        <w:tc>
          <w:tcPr>
            <w:tcW w:w="1527" w:type="dxa"/>
            <w:tcBorders>
              <w:top w:val="nil"/>
              <w:left w:val="nil"/>
              <w:bottom w:val="single" w:sz="4" w:space="0" w:color="000000"/>
              <w:right w:val="single" w:sz="4" w:space="0" w:color="000000"/>
            </w:tcBorders>
            <w:vAlign w:val="center"/>
          </w:tcPr>
          <w:p w14:paraId="0A47A247" w14:textId="77777777" w:rsidR="008A068F" w:rsidRDefault="007D3091">
            <w:pPr>
              <w:jc w:val="center"/>
              <w:rPr>
                <w:rFonts w:ascii="Roboto" w:eastAsia="Roboto" w:hAnsi="Roboto" w:cs="Roboto"/>
                <w:sz w:val="16"/>
                <w:szCs w:val="16"/>
              </w:rPr>
            </w:pPr>
            <w:proofErr w:type="spellStart"/>
            <w:r>
              <w:rPr>
                <w:rFonts w:ascii="Roboto" w:eastAsia="Roboto" w:hAnsi="Roboto" w:cs="Roboto"/>
                <w:sz w:val="16"/>
                <w:szCs w:val="16"/>
              </w:rPr>
              <w:t>AfriYan</w:t>
            </w:r>
            <w:proofErr w:type="spellEnd"/>
            <w:r>
              <w:rPr>
                <w:rFonts w:ascii="Roboto" w:eastAsia="Roboto" w:hAnsi="Roboto" w:cs="Roboto"/>
                <w:sz w:val="16"/>
                <w:szCs w:val="16"/>
              </w:rPr>
              <w:t xml:space="preserve"> Progress Reports              [Annual]</w:t>
            </w:r>
          </w:p>
        </w:tc>
        <w:tc>
          <w:tcPr>
            <w:tcW w:w="1317" w:type="dxa"/>
            <w:tcBorders>
              <w:top w:val="nil"/>
              <w:left w:val="nil"/>
              <w:bottom w:val="single" w:sz="4" w:space="0" w:color="000000"/>
              <w:right w:val="single" w:sz="4" w:space="0" w:color="000000"/>
            </w:tcBorders>
            <w:vAlign w:val="center"/>
          </w:tcPr>
          <w:p w14:paraId="79293E61" w14:textId="77777777" w:rsidR="008A068F" w:rsidRDefault="007D3091">
            <w:pPr>
              <w:jc w:val="center"/>
              <w:rPr>
                <w:rFonts w:ascii="Roboto" w:eastAsia="Roboto" w:hAnsi="Roboto" w:cs="Roboto"/>
                <w:sz w:val="16"/>
                <w:szCs w:val="16"/>
              </w:rPr>
            </w:pPr>
            <w:r>
              <w:rPr>
                <w:rFonts w:ascii="Roboto" w:eastAsia="Roboto" w:hAnsi="Roboto" w:cs="Roboto"/>
                <w:sz w:val="16"/>
                <w:szCs w:val="16"/>
              </w:rPr>
              <w:t>UNFPA</w:t>
            </w:r>
          </w:p>
        </w:tc>
        <w:tc>
          <w:tcPr>
            <w:tcW w:w="1403" w:type="dxa"/>
            <w:vMerge/>
            <w:tcBorders>
              <w:top w:val="nil"/>
              <w:left w:val="single" w:sz="4" w:space="0" w:color="000000"/>
              <w:bottom w:val="single" w:sz="4" w:space="0" w:color="000000"/>
              <w:right w:val="single" w:sz="4" w:space="0" w:color="000000"/>
            </w:tcBorders>
            <w:vAlign w:val="center"/>
          </w:tcPr>
          <w:p w14:paraId="3E4AFF1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4" w:space="0" w:color="000000"/>
              <w:right w:val="single" w:sz="4" w:space="0" w:color="000000"/>
            </w:tcBorders>
            <w:vAlign w:val="center"/>
          </w:tcPr>
          <w:p w14:paraId="5E298FF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1A9A874"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5721EE7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4BC74ACA" w14:textId="77777777" w:rsidR="008A068F" w:rsidRDefault="007D3091">
            <w:pPr>
              <w:rPr>
                <w:rFonts w:ascii="Roboto" w:eastAsia="Roboto" w:hAnsi="Roboto" w:cs="Roboto"/>
                <w:sz w:val="16"/>
                <w:szCs w:val="16"/>
              </w:rPr>
            </w:pPr>
            <w:r>
              <w:rPr>
                <w:rFonts w:ascii="Roboto" w:eastAsia="Roboto" w:hAnsi="Roboto" w:cs="Roboto"/>
                <w:sz w:val="16"/>
                <w:szCs w:val="16"/>
              </w:rPr>
              <w:t>1.4.6: Number of new and revised regulations for efficient administration of labour migration strengthened</w:t>
            </w:r>
          </w:p>
        </w:tc>
        <w:tc>
          <w:tcPr>
            <w:tcW w:w="907" w:type="dxa"/>
            <w:tcBorders>
              <w:top w:val="nil"/>
              <w:left w:val="nil"/>
              <w:bottom w:val="single" w:sz="4" w:space="0" w:color="000000"/>
              <w:right w:val="single" w:sz="4" w:space="0" w:color="000000"/>
            </w:tcBorders>
            <w:vAlign w:val="center"/>
          </w:tcPr>
          <w:p w14:paraId="378CFA41"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36696568"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tcBorders>
              <w:top w:val="nil"/>
              <w:left w:val="nil"/>
              <w:bottom w:val="single" w:sz="4" w:space="0" w:color="000000"/>
              <w:right w:val="single" w:sz="4" w:space="0" w:color="000000"/>
            </w:tcBorders>
            <w:vAlign w:val="center"/>
          </w:tcPr>
          <w:p w14:paraId="04641FCD" w14:textId="77777777" w:rsidR="008A068F" w:rsidRDefault="007D3091">
            <w:pPr>
              <w:jc w:val="center"/>
              <w:rPr>
                <w:rFonts w:ascii="Roboto" w:eastAsia="Roboto" w:hAnsi="Roboto" w:cs="Roboto"/>
                <w:sz w:val="16"/>
                <w:szCs w:val="16"/>
              </w:rPr>
            </w:pPr>
            <w:r>
              <w:rPr>
                <w:rFonts w:ascii="Roboto" w:eastAsia="Roboto" w:hAnsi="Roboto" w:cs="Roboto"/>
                <w:sz w:val="16"/>
                <w:szCs w:val="16"/>
              </w:rPr>
              <w:t>IOM Annual Report [Annual]</w:t>
            </w:r>
          </w:p>
        </w:tc>
        <w:tc>
          <w:tcPr>
            <w:tcW w:w="1317" w:type="dxa"/>
            <w:tcBorders>
              <w:top w:val="nil"/>
              <w:left w:val="nil"/>
              <w:bottom w:val="single" w:sz="4" w:space="0" w:color="000000"/>
              <w:right w:val="single" w:sz="4" w:space="0" w:color="000000"/>
            </w:tcBorders>
            <w:vAlign w:val="center"/>
          </w:tcPr>
          <w:p w14:paraId="1024A6DC" w14:textId="77777777" w:rsidR="008A068F" w:rsidRDefault="007D3091">
            <w:pPr>
              <w:jc w:val="center"/>
              <w:rPr>
                <w:rFonts w:ascii="Roboto" w:eastAsia="Roboto" w:hAnsi="Roboto" w:cs="Roboto"/>
                <w:sz w:val="16"/>
                <w:szCs w:val="16"/>
              </w:rPr>
            </w:pPr>
            <w:r>
              <w:rPr>
                <w:rFonts w:ascii="Roboto" w:eastAsia="Roboto" w:hAnsi="Roboto" w:cs="Roboto"/>
                <w:sz w:val="16"/>
                <w:szCs w:val="16"/>
              </w:rPr>
              <w:t>IOM</w:t>
            </w:r>
          </w:p>
        </w:tc>
        <w:tc>
          <w:tcPr>
            <w:tcW w:w="1403" w:type="dxa"/>
            <w:vMerge/>
            <w:tcBorders>
              <w:top w:val="nil"/>
              <w:left w:val="single" w:sz="4" w:space="0" w:color="000000"/>
              <w:bottom w:val="single" w:sz="4" w:space="0" w:color="000000"/>
              <w:right w:val="single" w:sz="4" w:space="0" w:color="000000"/>
            </w:tcBorders>
            <w:vAlign w:val="center"/>
          </w:tcPr>
          <w:p w14:paraId="6921FFE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4" w:space="0" w:color="000000"/>
              <w:right w:val="single" w:sz="4" w:space="0" w:color="000000"/>
            </w:tcBorders>
            <w:vAlign w:val="center"/>
          </w:tcPr>
          <w:p w14:paraId="5863A47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42EF4B54"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64B00C3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50D22613" w14:textId="77777777" w:rsidR="008A068F" w:rsidRDefault="007D3091">
            <w:pPr>
              <w:rPr>
                <w:rFonts w:ascii="Roboto" w:eastAsia="Roboto" w:hAnsi="Roboto" w:cs="Roboto"/>
                <w:sz w:val="16"/>
                <w:szCs w:val="16"/>
              </w:rPr>
            </w:pPr>
            <w:r>
              <w:rPr>
                <w:rFonts w:ascii="Roboto" w:eastAsia="Roboto" w:hAnsi="Roboto" w:cs="Roboto"/>
                <w:sz w:val="16"/>
                <w:szCs w:val="16"/>
              </w:rPr>
              <w:t>1.4.7: Number of mechanisms provided for the prevention and protection of migrant workers against abuse and exploitation.</w:t>
            </w:r>
          </w:p>
        </w:tc>
        <w:tc>
          <w:tcPr>
            <w:tcW w:w="907" w:type="dxa"/>
            <w:tcBorders>
              <w:top w:val="nil"/>
              <w:left w:val="nil"/>
              <w:bottom w:val="single" w:sz="4" w:space="0" w:color="000000"/>
              <w:right w:val="single" w:sz="4" w:space="0" w:color="000000"/>
            </w:tcBorders>
            <w:vAlign w:val="center"/>
          </w:tcPr>
          <w:p w14:paraId="290B88C3"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3A8A5CDC"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tcBorders>
              <w:top w:val="nil"/>
              <w:left w:val="nil"/>
              <w:bottom w:val="single" w:sz="4" w:space="0" w:color="000000"/>
              <w:right w:val="single" w:sz="4" w:space="0" w:color="000000"/>
            </w:tcBorders>
            <w:vAlign w:val="center"/>
          </w:tcPr>
          <w:p w14:paraId="69192A5A" w14:textId="77777777" w:rsidR="008A068F" w:rsidRDefault="007D3091">
            <w:pPr>
              <w:jc w:val="center"/>
              <w:rPr>
                <w:rFonts w:ascii="Roboto" w:eastAsia="Roboto" w:hAnsi="Roboto" w:cs="Roboto"/>
                <w:sz w:val="16"/>
                <w:szCs w:val="16"/>
              </w:rPr>
            </w:pPr>
            <w:r>
              <w:rPr>
                <w:rFonts w:ascii="Roboto" w:eastAsia="Roboto" w:hAnsi="Roboto" w:cs="Roboto"/>
                <w:sz w:val="16"/>
                <w:szCs w:val="16"/>
              </w:rPr>
              <w:t>IOM Annual Report [Annual]</w:t>
            </w:r>
          </w:p>
        </w:tc>
        <w:tc>
          <w:tcPr>
            <w:tcW w:w="1317" w:type="dxa"/>
            <w:tcBorders>
              <w:top w:val="nil"/>
              <w:left w:val="nil"/>
              <w:bottom w:val="single" w:sz="4" w:space="0" w:color="000000"/>
              <w:right w:val="single" w:sz="4" w:space="0" w:color="000000"/>
            </w:tcBorders>
            <w:vAlign w:val="center"/>
          </w:tcPr>
          <w:p w14:paraId="057AB503" w14:textId="77777777" w:rsidR="008A068F" w:rsidRDefault="007D3091">
            <w:pPr>
              <w:jc w:val="center"/>
              <w:rPr>
                <w:rFonts w:ascii="Roboto" w:eastAsia="Roboto" w:hAnsi="Roboto" w:cs="Roboto"/>
                <w:sz w:val="16"/>
                <w:szCs w:val="16"/>
              </w:rPr>
            </w:pPr>
            <w:r>
              <w:rPr>
                <w:rFonts w:ascii="Roboto" w:eastAsia="Roboto" w:hAnsi="Roboto" w:cs="Roboto"/>
                <w:sz w:val="16"/>
                <w:szCs w:val="16"/>
              </w:rPr>
              <w:t>IOM</w:t>
            </w:r>
          </w:p>
        </w:tc>
        <w:tc>
          <w:tcPr>
            <w:tcW w:w="1403" w:type="dxa"/>
            <w:vMerge/>
            <w:tcBorders>
              <w:top w:val="nil"/>
              <w:left w:val="single" w:sz="4" w:space="0" w:color="000000"/>
              <w:bottom w:val="single" w:sz="4" w:space="0" w:color="000000"/>
              <w:right w:val="single" w:sz="4" w:space="0" w:color="000000"/>
            </w:tcBorders>
            <w:vAlign w:val="center"/>
          </w:tcPr>
          <w:p w14:paraId="4F7EE04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4" w:space="0" w:color="000000"/>
              <w:right w:val="single" w:sz="4" w:space="0" w:color="000000"/>
            </w:tcBorders>
            <w:vAlign w:val="center"/>
          </w:tcPr>
          <w:p w14:paraId="516FA3E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6EB57877"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7129A5C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1763" w:type="dxa"/>
            <w:gridSpan w:val="9"/>
            <w:tcBorders>
              <w:top w:val="nil"/>
              <w:left w:val="nil"/>
              <w:bottom w:val="single" w:sz="8" w:space="0" w:color="000000"/>
              <w:right w:val="nil"/>
            </w:tcBorders>
            <w:shd w:val="clear" w:color="auto" w:fill="E7E6E6"/>
            <w:vAlign w:val="center"/>
          </w:tcPr>
          <w:p w14:paraId="65C91848" w14:textId="77777777" w:rsidR="008A068F" w:rsidRDefault="007D3091">
            <w:pPr>
              <w:rPr>
                <w:rFonts w:ascii="Roboto" w:eastAsia="Roboto" w:hAnsi="Roboto" w:cs="Roboto"/>
                <w:sz w:val="16"/>
                <w:szCs w:val="16"/>
              </w:rPr>
            </w:pPr>
            <w:r>
              <w:rPr>
                <w:rFonts w:ascii="Roboto" w:eastAsia="Roboto" w:hAnsi="Roboto" w:cs="Roboto"/>
                <w:sz w:val="16"/>
                <w:szCs w:val="16"/>
              </w:rPr>
              <w:t> </w:t>
            </w:r>
          </w:p>
        </w:tc>
      </w:tr>
      <w:tr w:rsidR="008A068F" w14:paraId="2ADC7DAB" w14:textId="77777777">
        <w:trPr>
          <w:trHeight w:val="68"/>
        </w:trPr>
        <w:tc>
          <w:tcPr>
            <w:tcW w:w="1907" w:type="dxa"/>
            <w:vMerge w:val="restart"/>
            <w:tcBorders>
              <w:top w:val="nil"/>
              <w:left w:val="single" w:sz="4" w:space="0" w:color="000000"/>
              <w:bottom w:val="single" w:sz="8" w:space="0" w:color="000000"/>
              <w:right w:val="single" w:sz="4" w:space="0" w:color="000000"/>
            </w:tcBorders>
            <w:vAlign w:val="center"/>
          </w:tcPr>
          <w:p w14:paraId="42DB662A" w14:textId="77777777" w:rsidR="008A068F" w:rsidRDefault="007D3091">
            <w:pPr>
              <w:jc w:val="center"/>
              <w:rPr>
                <w:rFonts w:ascii="Roboto" w:eastAsia="Roboto" w:hAnsi="Roboto" w:cs="Roboto"/>
                <w:b/>
                <w:sz w:val="16"/>
                <w:szCs w:val="16"/>
              </w:rPr>
            </w:pPr>
            <w:r>
              <w:rPr>
                <w:rFonts w:ascii="Roboto" w:eastAsia="Roboto" w:hAnsi="Roboto" w:cs="Roboto"/>
                <w:b/>
                <w:sz w:val="16"/>
                <w:szCs w:val="16"/>
              </w:rPr>
              <w:t xml:space="preserve">Output 1.5: </w:t>
            </w:r>
            <w:r>
              <w:rPr>
                <w:rFonts w:ascii="Roboto" w:eastAsia="Roboto" w:hAnsi="Roboto" w:cs="Roboto"/>
                <w:sz w:val="16"/>
                <w:szCs w:val="16"/>
              </w:rPr>
              <w:t>National institutions have increased technical capacity to identify, access and use various domestic and international innovative modalities and sources of financing NST1 and SDGs.</w:t>
            </w:r>
          </w:p>
        </w:tc>
        <w:tc>
          <w:tcPr>
            <w:tcW w:w="2982" w:type="dxa"/>
            <w:gridSpan w:val="2"/>
            <w:vMerge w:val="restart"/>
            <w:tcBorders>
              <w:top w:val="nil"/>
              <w:left w:val="single" w:sz="4" w:space="0" w:color="000000"/>
              <w:bottom w:val="single" w:sz="4" w:space="0" w:color="000000"/>
              <w:right w:val="single" w:sz="4" w:space="0" w:color="000000"/>
            </w:tcBorders>
            <w:vAlign w:val="center"/>
          </w:tcPr>
          <w:p w14:paraId="75EB39B0" w14:textId="77777777" w:rsidR="008A068F" w:rsidRDefault="007D3091">
            <w:pPr>
              <w:rPr>
                <w:rFonts w:ascii="Roboto" w:eastAsia="Roboto" w:hAnsi="Roboto" w:cs="Roboto"/>
                <w:sz w:val="16"/>
                <w:szCs w:val="16"/>
              </w:rPr>
            </w:pPr>
            <w:r>
              <w:rPr>
                <w:rFonts w:ascii="Roboto" w:eastAsia="Roboto" w:hAnsi="Roboto" w:cs="Roboto"/>
                <w:sz w:val="16"/>
                <w:szCs w:val="16"/>
              </w:rPr>
              <w:t xml:space="preserve">1.5.1: Number of partnerships for funding and financing development and humanitarian programmes established between the UN and strategic partners.                                                                                              </w:t>
            </w:r>
            <w:r>
              <w:rPr>
                <w:rFonts w:ascii="Roboto" w:eastAsia="Roboto" w:hAnsi="Roboto" w:cs="Roboto"/>
                <w:i/>
                <w:sz w:val="16"/>
                <w:szCs w:val="16"/>
              </w:rPr>
              <w:t>(Disaggregated by type of partners)</w:t>
            </w:r>
          </w:p>
        </w:tc>
        <w:tc>
          <w:tcPr>
            <w:tcW w:w="1250" w:type="dxa"/>
            <w:tcBorders>
              <w:top w:val="nil"/>
              <w:left w:val="nil"/>
              <w:bottom w:val="single" w:sz="4" w:space="0" w:color="000000"/>
              <w:right w:val="single" w:sz="4" w:space="0" w:color="000000"/>
            </w:tcBorders>
            <w:vAlign w:val="center"/>
          </w:tcPr>
          <w:p w14:paraId="5C110C5F" w14:textId="77777777" w:rsidR="008A068F" w:rsidRDefault="007D3091">
            <w:pPr>
              <w:rPr>
                <w:rFonts w:ascii="Roboto" w:eastAsia="Roboto" w:hAnsi="Roboto" w:cs="Roboto"/>
                <w:sz w:val="16"/>
                <w:szCs w:val="16"/>
              </w:rPr>
            </w:pPr>
            <w:r>
              <w:rPr>
                <w:rFonts w:ascii="Roboto" w:eastAsia="Roboto" w:hAnsi="Roboto" w:cs="Roboto"/>
                <w:sz w:val="16"/>
                <w:szCs w:val="16"/>
              </w:rPr>
              <w:t>CSO</w:t>
            </w:r>
          </w:p>
        </w:tc>
        <w:tc>
          <w:tcPr>
            <w:tcW w:w="907" w:type="dxa"/>
            <w:tcBorders>
              <w:top w:val="nil"/>
              <w:left w:val="nil"/>
              <w:bottom w:val="single" w:sz="4" w:space="0" w:color="000000"/>
              <w:right w:val="single" w:sz="4" w:space="0" w:color="000000"/>
            </w:tcBorders>
            <w:vAlign w:val="center"/>
          </w:tcPr>
          <w:p w14:paraId="15148709"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4F8D14AC"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val="restart"/>
            <w:tcBorders>
              <w:top w:val="nil"/>
              <w:left w:val="single" w:sz="4" w:space="0" w:color="000000"/>
              <w:bottom w:val="single" w:sz="4" w:space="0" w:color="000000"/>
              <w:right w:val="single" w:sz="4" w:space="0" w:color="000000"/>
            </w:tcBorders>
            <w:vAlign w:val="center"/>
          </w:tcPr>
          <w:p w14:paraId="725EF15C" w14:textId="77777777" w:rsidR="008A068F" w:rsidRDefault="007D3091">
            <w:pPr>
              <w:jc w:val="center"/>
              <w:rPr>
                <w:rFonts w:ascii="Roboto" w:eastAsia="Roboto" w:hAnsi="Roboto" w:cs="Roboto"/>
                <w:sz w:val="16"/>
                <w:szCs w:val="16"/>
              </w:rPr>
            </w:pPr>
            <w:r>
              <w:rPr>
                <w:rFonts w:ascii="Roboto" w:eastAsia="Roboto" w:hAnsi="Roboto" w:cs="Roboto"/>
                <w:sz w:val="16"/>
                <w:szCs w:val="16"/>
              </w:rPr>
              <w:t>Programme for country partnership’s programme document                [Annual]</w:t>
            </w:r>
          </w:p>
        </w:tc>
        <w:tc>
          <w:tcPr>
            <w:tcW w:w="1317" w:type="dxa"/>
            <w:vMerge w:val="restart"/>
            <w:tcBorders>
              <w:top w:val="nil"/>
              <w:left w:val="single" w:sz="4" w:space="0" w:color="000000"/>
              <w:bottom w:val="single" w:sz="4" w:space="0" w:color="000000"/>
              <w:right w:val="single" w:sz="4" w:space="0" w:color="000000"/>
            </w:tcBorders>
            <w:vAlign w:val="center"/>
          </w:tcPr>
          <w:p w14:paraId="3F5E3F52" w14:textId="77777777" w:rsidR="008A068F" w:rsidRDefault="007D3091">
            <w:pPr>
              <w:jc w:val="center"/>
              <w:rPr>
                <w:rFonts w:ascii="Roboto" w:eastAsia="Roboto" w:hAnsi="Roboto" w:cs="Roboto"/>
                <w:sz w:val="16"/>
                <w:szCs w:val="16"/>
              </w:rPr>
            </w:pPr>
            <w:r>
              <w:rPr>
                <w:rFonts w:ascii="Roboto" w:eastAsia="Roboto" w:hAnsi="Roboto" w:cs="Roboto"/>
                <w:sz w:val="16"/>
                <w:szCs w:val="16"/>
              </w:rPr>
              <w:t>UN RCO</w:t>
            </w:r>
          </w:p>
        </w:tc>
        <w:tc>
          <w:tcPr>
            <w:tcW w:w="1403" w:type="dxa"/>
            <w:vMerge w:val="restart"/>
            <w:tcBorders>
              <w:top w:val="nil"/>
              <w:left w:val="single" w:sz="4" w:space="0" w:color="000000"/>
              <w:bottom w:val="single" w:sz="8" w:space="0" w:color="000000"/>
              <w:right w:val="single" w:sz="4" w:space="0" w:color="000000"/>
            </w:tcBorders>
            <w:vAlign w:val="center"/>
          </w:tcPr>
          <w:p w14:paraId="1DB01205" w14:textId="77777777" w:rsidR="008A068F" w:rsidRDefault="007D3091">
            <w:pPr>
              <w:rPr>
                <w:rFonts w:ascii="Roboto" w:eastAsia="Roboto" w:hAnsi="Roboto" w:cs="Roboto"/>
                <w:sz w:val="16"/>
                <w:szCs w:val="16"/>
              </w:rPr>
            </w:pPr>
            <w:r>
              <w:rPr>
                <w:rFonts w:ascii="Roboto" w:eastAsia="Roboto" w:hAnsi="Roboto" w:cs="Roboto"/>
                <w:sz w:val="16"/>
                <w:szCs w:val="16"/>
              </w:rPr>
              <w:t>- Existence of conducive National policies and strategies to enhance domestic resource mobilisation.             - Traditional and innovative Financing (private, public or blended) needed for catalyzing investments are available, accessible and utilized.</w:t>
            </w:r>
          </w:p>
        </w:tc>
        <w:tc>
          <w:tcPr>
            <w:tcW w:w="1389" w:type="dxa"/>
            <w:vMerge w:val="restart"/>
            <w:tcBorders>
              <w:top w:val="nil"/>
              <w:left w:val="single" w:sz="4" w:space="0" w:color="000000"/>
              <w:bottom w:val="single" w:sz="8" w:space="0" w:color="000000"/>
              <w:right w:val="single" w:sz="4" w:space="0" w:color="000000"/>
            </w:tcBorders>
            <w:vAlign w:val="center"/>
          </w:tcPr>
          <w:p w14:paraId="06B00C82" w14:textId="77777777" w:rsidR="008A068F" w:rsidRDefault="007D3091">
            <w:pPr>
              <w:rPr>
                <w:rFonts w:ascii="Roboto" w:eastAsia="Roboto" w:hAnsi="Roboto" w:cs="Roboto"/>
                <w:sz w:val="16"/>
                <w:szCs w:val="16"/>
              </w:rPr>
            </w:pPr>
            <w:r>
              <w:rPr>
                <w:rFonts w:ascii="Roboto" w:eastAsia="Roboto" w:hAnsi="Roboto" w:cs="Roboto"/>
                <w:sz w:val="16"/>
                <w:szCs w:val="16"/>
              </w:rPr>
              <w:t>-Insufficient domestic resource available for mobilisation.             - Shrinking ODA and funding options for development plans</w:t>
            </w:r>
          </w:p>
        </w:tc>
      </w:tr>
      <w:tr w:rsidR="008A068F" w14:paraId="7320CE93"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67CDC39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nil"/>
              <w:left w:val="single" w:sz="4" w:space="0" w:color="000000"/>
              <w:bottom w:val="single" w:sz="4" w:space="0" w:color="000000"/>
              <w:right w:val="single" w:sz="4" w:space="0" w:color="000000"/>
            </w:tcBorders>
            <w:vAlign w:val="center"/>
          </w:tcPr>
          <w:p w14:paraId="5BD45F3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7D560DD5" w14:textId="77777777" w:rsidR="008A068F" w:rsidRDefault="007D3091">
            <w:pPr>
              <w:rPr>
                <w:rFonts w:ascii="Roboto" w:eastAsia="Roboto" w:hAnsi="Roboto" w:cs="Roboto"/>
                <w:sz w:val="16"/>
                <w:szCs w:val="16"/>
              </w:rPr>
            </w:pPr>
            <w:r>
              <w:rPr>
                <w:rFonts w:ascii="Roboto" w:eastAsia="Roboto" w:hAnsi="Roboto" w:cs="Roboto"/>
                <w:sz w:val="16"/>
                <w:szCs w:val="16"/>
              </w:rPr>
              <w:t>DP</w:t>
            </w:r>
          </w:p>
        </w:tc>
        <w:tc>
          <w:tcPr>
            <w:tcW w:w="907" w:type="dxa"/>
            <w:tcBorders>
              <w:top w:val="nil"/>
              <w:left w:val="nil"/>
              <w:bottom w:val="single" w:sz="4" w:space="0" w:color="000000"/>
              <w:right w:val="single" w:sz="4" w:space="0" w:color="000000"/>
            </w:tcBorders>
            <w:vAlign w:val="center"/>
          </w:tcPr>
          <w:p w14:paraId="695D9572"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463B1400"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637B18D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0473FB7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7081FF0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4620CB3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70FAD58"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4CA1D63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nil"/>
              <w:left w:val="single" w:sz="4" w:space="0" w:color="000000"/>
              <w:bottom w:val="single" w:sz="4" w:space="0" w:color="000000"/>
              <w:right w:val="single" w:sz="4" w:space="0" w:color="000000"/>
            </w:tcBorders>
            <w:vAlign w:val="center"/>
          </w:tcPr>
          <w:p w14:paraId="77A2C1C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39F10766" w14:textId="77777777" w:rsidR="008A068F" w:rsidRDefault="007D3091">
            <w:pPr>
              <w:rPr>
                <w:rFonts w:ascii="Roboto" w:eastAsia="Roboto" w:hAnsi="Roboto" w:cs="Roboto"/>
                <w:sz w:val="16"/>
                <w:szCs w:val="16"/>
              </w:rPr>
            </w:pPr>
            <w:r>
              <w:rPr>
                <w:rFonts w:ascii="Roboto" w:eastAsia="Roboto" w:hAnsi="Roboto" w:cs="Roboto"/>
                <w:sz w:val="16"/>
                <w:szCs w:val="16"/>
              </w:rPr>
              <w:t>Private sector</w:t>
            </w:r>
          </w:p>
        </w:tc>
        <w:tc>
          <w:tcPr>
            <w:tcW w:w="907" w:type="dxa"/>
            <w:tcBorders>
              <w:top w:val="nil"/>
              <w:left w:val="nil"/>
              <w:bottom w:val="single" w:sz="4" w:space="0" w:color="000000"/>
              <w:right w:val="single" w:sz="4" w:space="0" w:color="000000"/>
            </w:tcBorders>
            <w:vAlign w:val="center"/>
          </w:tcPr>
          <w:p w14:paraId="6EB5A3B3"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49560D74"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054EE5B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3ECEAD3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19D8D34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2E2D332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1B77F36"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4F79C47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nil"/>
              <w:left w:val="single" w:sz="4" w:space="0" w:color="000000"/>
              <w:bottom w:val="single" w:sz="4" w:space="0" w:color="000000"/>
              <w:right w:val="single" w:sz="4" w:space="0" w:color="000000"/>
            </w:tcBorders>
            <w:vAlign w:val="center"/>
          </w:tcPr>
          <w:p w14:paraId="0D72C54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0705EEB0" w14:textId="77777777" w:rsidR="008A068F" w:rsidRDefault="007D3091">
            <w:pPr>
              <w:rPr>
                <w:rFonts w:ascii="Roboto" w:eastAsia="Roboto" w:hAnsi="Roboto" w:cs="Roboto"/>
                <w:sz w:val="16"/>
                <w:szCs w:val="16"/>
              </w:rPr>
            </w:pPr>
            <w:r>
              <w:rPr>
                <w:rFonts w:ascii="Roboto" w:eastAsia="Roboto" w:hAnsi="Roboto" w:cs="Roboto"/>
                <w:sz w:val="16"/>
                <w:szCs w:val="16"/>
              </w:rPr>
              <w:t>DFI</w:t>
            </w:r>
          </w:p>
        </w:tc>
        <w:tc>
          <w:tcPr>
            <w:tcW w:w="907" w:type="dxa"/>
            <w:tcBorders>
              <w:top w:val="nil"/>
              <w:left w:val="nil"/>
              <w:bottom w:val="single" w:sz="4" w:space="0" w:color="000000"/>
              <w:right w:val="single" w:sz="4" w:space="0" w:color="000000"/>
            </w:tcBorders>
            <w:vAlign w:val="center"/>
          </w:tcPr>
          <w:p w14:paraId="09A27F87"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3A030A40"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21AD198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08B95FE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4AA1178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2110847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59BDC1E9"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4797FF4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nil"/>
              <w:left w:val="single" w:sz="4" w:space="0" w:color="000000"/>
              <w:bottom w:val="single" w:sz="4" w:space="0" w:color="000000"/>
              <w:right w:val="single" w:sz="4" w:space="0" w:color="000000"/>
            </w:tcBorders>
            <w:vAlign w:val="center"/>
          </w:tcPr>
          <w:p w14:paraId="2D2822C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77CAEEAD" w14:textId="77777777" w:rsidR="008A068F" w:rsidRDefault="007D3091">
            <w:pPr>
              <w:rPr>
                <w:rFonts w:ascii="Roboto" w:eastAsia="Roboto" w:hAnsi="Roboto" w:cs="Roboto"/>
                <w:sz w:val="16"/>
                <w:szCs w:val="16"/>
              </w:rPr>
            </w:pPr>
            <w:r>
              <w:rPr>
                <w:rFonts w:ascii="Roboto" w:eastAsia="Roboto" w:hAnsi="Roboto" w:cs="Roboto"/>
                <w:sz w:val="16"/>
                <w:szCs w:val="16"/>
              </w:rPr>
              <w:t>Philanthropy</w:t>
            </w:r>
          </w:p>
        </w:tc>
        <w:tc>
          <w:tcPr>
            <w:tcW w:w="907" w:type="dxa"/>
            <w:tcBorders>
              <w:top w:val="nil"/>
              <w:left w:val="nil"/>
              <w:bottom w:val="single" w:sz="4" w:space="0" w:color="000000"/>
              <w:right w:val="single" w:sz="4" w:space="0" w:color="000000"/>
            </w:tcBorders>
            <w:vAlign w:val="center"/>
          </w:tcPr>
          <w:p w14:paraId="3F336081"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3109FFDE"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67A9BAA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756B15D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28321CF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258E28B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571B706C" w14:textId="77777777">
        <w:trPr>
          <w:trHeight w:val="520"/>
        </w:trPr>
        <w:tc>
          <w:tcPr>
            <w:tcW w:w="1907" w:type="dxa"/>
            <w:vMerge/>
            <w:tcBorders>
              <w:top w:val="nil"/>
              <w:left w:val="single" w:sz="4" w:space="0" w:color="000000"/>
              <w:bottom w:val="single" w:sz="8" w:space="0" w:color="000000"/>
              <w:right w:val="single" w:sz="4" w:space="0" w:color="000000"/>
            </w:tcBorders>
            <w:vAlign w:val="center"/>
          </w:tcPr>
          <w:p w14:paraId="5FC4ED0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20C5CFCE" w14:textId="77777777" w:rsidR="008A068F" w:rsidRDefault="007D3091">
            <w:pPr>
              <w:rPr>
                <w:rFonts w:ascii="Roboto" w:eastAsia="Roboto" w:hAnsi="Roboto" w:cs="Roboto"/>
                <w:sz w:val="16"/>
                <w:szCs w:val="16"/>
              </w:rPr>
            </w:pPr>
            <w:r>
              <w:rPr>
                <w:rFonts w:ascii="Roboto" w:eastAsia="Roboto" w:hAnsi="Roboto" w:cs="Roboto"/>
                <w:sz w:val="16"/>
                <w:szCs w:val="16"/>
              </w:rPr>
              <w:t>1.5.2: Extent to which national capacities are strengthened to implement resource mobilization strategy for diversified sources of finance</w:t>
            </w:r>
          </w:p>
        </w:tc>
        <w:tc>
          <w:tcPr>
            <w:tcW w:w="907" w:type="dxa"/>
            <w:tcBorders>
              <w:top w:val="nil"/>
              <w:left w:val="nil"/>
              <w:bottom w:val="single" w:sz="4" w:space="0" w:color="000000"/>
              <w:right w:val="single" w:sz="4" w:space="0" w:color="000000"/>
            </w:tcBorders>
            <w:vAlign w:val="center"/>
          </w:tcPr>
          <w:p w14:paraId="5FC1D665"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2A4AC240"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tcBorders>
              <w:top w:val="nil"/>
              <w:left w:val="nil"/>
              <w:bottom w:val="single" w:sz="4" w:space="0" w:color="000000"/>
              <w:right w:val="single" w:sz="4" w:space="0" w:color="000000"/>
            </w:tcBorders>
            <w:vAlign w:val="center"/>
          </w:tcPr>
          <w:p w14:paraId="110AD7C3"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INFF Programme Report                [Annual]         </w:t>
            </w:r>
          </w:p>
        </w:tc>
        <w:tc>
          <w:tcPr>
            <w:tcW w:w="1317" w:type="dxa"/>
            <w:tcBorders>
              <w:top w:val="nil"/>
              <w:left w:val="nil"/>
              <w:bottom w:val="single" w:sz="4" w:space="0" w:color="000000"/>
              <w:right w:val="single" w:sz="4" w:space="0" w:color="000000"/>
            </w:tcBorders>
            <w:vAlign w:val="center"/>
          </w:tcPr>
          <w:p w14:paraId="68040464" w14:textId="77777777" w:rsidR="008A068F" w:rsidRDefault="007D3091">
            <w:pPr>
              <w:jc w:val="center"/>
              <w:rPr>
                <w:rFonts w:ascii="Roboto" w:eastAsia="Roboto" w:hAnsi="Roboto" w:cs="Roboto"/>
                <w:sz w:val="16"/>
                <w:szCs w:val="16"/>
              </w:rPr>
            </w:pPr>
            <w:r>
              <w:rPr>
                <w:rFonts w:ascii="Roboto" w:eastAsia="Roboto" w:hAnsi="Roboto" w:cs="Roboto"/>
                <w:sz w:val="16"/>
                <w:szCs w:val="16"/>
              </w:rPr>
              <w:t>UNDP</w:t>
            </w:r>
          </w:p>
        </w:tc>
        <w:tc>
          <w:tcPr>
            <w:tcW w:w="1403" w:type="dxa"/>
            <w:vMerge/>
            <w:tcBorders>
              <w:top w:val="nil"/>
              <w:left w:val="single" w:sz="4" w:space="0" w:color="000000"/>
              <w:bottom w:val="single" w:sz="8" w:space="0" w:color="000000"/>
              <w:right w:val="single" w:sz="4" w:space="0" w:color="000000"/>
            </w:tcBorders>
            <w:vAlign w:val="center"/>
          </w:tcPr>
          <w:p w14:paraId="7D29652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3819F6B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0E5EB7A"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52B4CF2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nil"/>
              <w:right w:val="single" w:sz="4" w:space="0" w:color="000000"/>
            </w:tcBorders>
            <w:vAlign w:val="center"/>
          </w:tcPr>
          <w:p w14:paraId="7D7CD96B" w14:textId="77777777" w:rsidR="008A068F" w:rsidRDefault="007D3091">
            <w:pPr>
              <w:rPr>
                <w:rFonts w:ascii="Roboto" w:eastAsia="Roboto" w:hAnsi="Roboto" w:cs="Roboto"/>
                <w:sz w:val="16"/>
                <w:szCs w:val="16"/>
              </w:rPr>
            </w:pPr>
            <w:r>
              <w:rPr>
                <w:rFonts w:ascii="Roboto" w:eastAsia="Roboto" w:hAnsi="Roboto" w:cs="Roboto"/>
                <w:sz w:val="16"/>
                <w:szCs w:val="16"/>
              </w:rPr>
              <w:t xml:space="preserve">1.5.3: Amount (USD) of resources mobilised for implementation of NST1                                                                                                             </w:t>
            </w:r>
            <w:r>
              <w:rPr>
                <w:rFonts w:ascii="Roboto" w:eastAsia="Roboto" w:hAnsi="Roboto" w:cs="Roboto"/>
                <w:i/>
                <w:sz w:val="16"/>
                <w:szCs w:val="16"/>
              </w:rPr>
              <w:t>(Disaggregated by type of UN and GoR Mobilised, development and humanitarian assistance)</w:t>
            </w:r>
          </w:p>
        </w:tc>
        <w:tc>
          <w:tcPr>
            <w:tcW w:w="1250" w:type="dxa"/>
            <w:tcBorders>
              <w:top w:val="nil"/>
              <w:left w:val="nil"/>
              <w:bottom w:val="single" w:sz="4" w:space="0" w:color="000000"/>
              <w:right w:val="single" w:sz="4" w:space="0" w:color="000000"/>
            </w:tcBorders>
            <w:vAlign w:val="center"/>
          </w:tcPr>
          <w:p w14:paraId="39ADE98A" w14:textId="77777777" w:rsidR="008A068F" w:rsidRDefault="007D3091">
            <w:pPr>
              <w:rPr>
                <w:rFonts w:ascii="Roboto" w:eastAsia="Roboto" w:hAnsi="Roboto" w:cs="Roboto"/>
                <w:sz w:val="16"/>
                <w:szCs w:val="16"/>
              </w:rPr>
            </w:pPr>
            <w:r>
              <w:rPr>
                <w:rFonts w:ascii="Roboto" w:eastAsia="Roboto" w:hAnsi="Roboto" w:cs="Roboto"/>
                <w:sz w:val="16"/>
                <w:szCs w:val="16"/>
              </w:rPr>
              <w:t>Government of Rwanda</w:t>
            </w:r>
          </w:p>
        </w:tc>
        <w:tc>
          <w:tcPr>
            <w:tcW w:w="907" w:type="dxa"/>
            <w:tcBorders>
              <w:top w:val="nil"/>
              <w:left w:val="nil"/>
              <w:bottom w:val="single" w:sz="4" w:space="0" w:color="000000"/>
              <w:right w:val="single" w:sz="4" w:space="0" w:color="000000"/>
            </w:tcBorders>
            <w:vAlign w:val="center"/>
          </w:tcPr>
          <w:p w14:paraId="5FE51CC9"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738E3A0F"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val="restart"/>
            <w:tcBorders>
              <w:top w:val="nil"/>
              <w:left w:val="single" w:sz="4" w:space="0" w:color="000000"/>
              <w:bottom w:val="single" w:sz="4" w:space="0" w:color="000000"/>
              <w:right w:val="single" w:sz="4" w:space="0" w:color="000000"/>
            </w:tcBorders>
            <w:vAlign w:val="center"/>
          </w:tcPr>
          <w:p w14:paraId="325658FF" w14:textId="77777777" w:rsidR="008A068F" w:rsidRDefault="007D3091">
            <w:pPr>
              <w:jc w:val="center"/>
              <w:rPr>
                <w:rFonts w:ascii="Roboto" w:eastAsia="Roboto" w:hAnsi="Roboto" w:cs="Roboto"/>
                <w:sz w:val="16"/>
                <w:szCs w:val="16"/>
              </w:rPr>
            </w:pPr>
            <w:r>
              <w:rPr>
                <w:rFonts w:ascii="Roboto" w:eastAsia="Roboto" w:hAnsi="Roboto" w:cs="Roboto"/>
                <w:sz w:val="16"/>
                <w:szCs w:val="16"/>
              </w:rPr>
              <w:t>GoR Annual Budget Report                  UN Rwanda Annual Report                [Annual]</w:t>
            </w:r>
          </w:p>
        </w:tc>
        <w:tc>
          <w:tcPr>
            <w:tcW w:w="1317" w:type="dxa"/>
            <w:vMerge w:val="restart"/>
            <w:tcBorders>
              <w:top w:val="nil"/>
              <w:left w:val="single" w:sz="4" w:space="0" w:color="000000"/>
              <w:bottom w:val="single" w:sz="4" w:space="0" w:color="000000"/>
              <w:right w:val="single" w:sz="4" w:space="0" w:color="000000"/>
            </w:tcBorders>
            <w:vAlign w:val="center"/>
          </w:tcPr>
          <w:p w14:paraId="35A0F8BE" w14:textId="77777777" w:rsidR="008A068F" w:rsidRDefault="007D3091">
            <w:pPr>
              <w:jc w:val="center"/>
              <w:rPr>
                <w:rFonts w:ascii="Roboto" w:eastAsia="Roboto" w:hAnsi="Roboto" w:cs="Roboto"/>
                <w:sz w:val="16"/>
                <w:szCs w:val="16"/>
              </w:rPr>
            </w:pPr>
            <w:r>
              <w:rPr>
                <w:rFonts w:ascii="Roboto" w:eastAsia="Roboto" w:hAnsi="Roboto" w:cs="Roboto"/>
                <w:sz w:val="16"/>
                <w:szCs w:val="16"/>
              </w:rPr>
              <w:t>UN RCO</w:t>
            </w:r>
          </w:p>
        </w:tc>
        <w:tc>
          <w:tcPr>
            <w:tcW w:w="1403" w:type="dxa"/>
            <w:vMerge/>
            <w:tcBorders>
              <w:top w:val="nil"/>
              <w:left w:val="single" w:sz="4" w:space="0" w:color="000000"/>
              <w:bottom w:val="single" w:sz="8" w:space="0" w:color="000000"/>
              <w:right w:val="single" w:sz="4" w:space="0" w:color="000000"/>
            </w:tcBorders>
            <w:vAlign w:val="center"/>
          </w:tcPr>
          <w:p w14:paraId="7B735D2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13C969A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49C4FF42"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7F8784A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nil"/>
              <w:right w:val="single" w:sz="4" w:space="0" w:color="000000"/>
            </w:tcBorders>
            <w:vAlign w:val="center"/>
          </w:tcPr>
          <w:p w14:paraId="0CF9ED7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6B18AC00" w14:textId="77777777" w:rsidR="008A068F" w:rsidRDefault="007D3091">
            <w:pPr>
              <w:rPr>
                <w:rFonts w:ascii="Roboto" w:eastAsia="Roboto" w:hAnsi="Roboto" w:cs="Roboto"/>
                <w:sz w:val="16"/>
                <w:szCs w:val="16"/>
              </w:rPr>
            </w:pPr>
            <w:r>
              <w:rPr>
                <w:rFonts w:ascii="Roboto" w:eastAsia="Roboto" w:hAnsi="Roboto" w:cs="Roboto"/>
                <w:sz w:val="16"/>
                <w:szCs w:val="16"/>
              </w:rPr>
              <w:t>UN Rwanda</w:t>
            </w:r>
          </w:p>
        </w:tc>
        <w:tc>
          <w:tcPr>
            <w:tcW w:w="907" w:type="dxa"/>
            <w:tcBorders>
              <w:top w:val="nil"/>
              <w:left w:val="nil"/>
              <w:bottom w:val="single" w:sz="4" w:space="0" w:color="000000"/>
              <w:right w:val="single" w:sz="4" w:space="0" w:color="000000"/>
            </w:tcBorders>
            <w:vAlign w:val="center"/>
          </w:tcPr>
          <w:p w14:paraId="2C8B62CE"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7A5A3467"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71993CC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1EBD140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56B62EE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26313B8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642A03F8"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25816BA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nil"/>
              <w:right w:val="single" w:sz="4" w:space="0" w:color="000000"/>
            </w:tcBorders>
            <w:vAlign w:val="center"/>
          </w:tcPr>
          <w:p w14:paraId="710CD0D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13B4D81F" w14:textId="77777777" w:rsidR="008A068F" w:rsidRDefault="007D3091">
            <w:pPr>
              <w:rPr>
                <w:rFonts w:ascii="Roboto" w:eastAsia="Roboto" w:hAnsi="Roboto" w:cs="Roboto"/>
                <w:sz w:val="16"/>
                <w:szCs w:val="16"/>
              </w:rPr>
            </w:pPr>
            <w:r>
              <w:rPr>
                <w:rFonts w:ascii="Roboto" w:eastAsia="Roboto" w:hAnsi="Roboto" w:cs="Roboto"/>
                <w:sz w:val="16"/>
                <w:szCs w:val="16"/>
              </w:rPr>
              <w:t>Development programming</w:t>
            </w:r>
          </w:p>
        </w:tc>
        <w:tc>
          <w:tcPr>
            <w:tcW w:w="907" w:type="dxa"/>
            <w:tcBorders>
              <w:top w:val="nil"/>
              <w:left w:val="nil"/>
              <w:bottom w:val="single" w:sz="4" w:space="0" w:color="000000"/>
              <w:right w:val="single" w:sz="4" w:space="0" w:color="000000"/>
            </w:tcBorders>
            <w:vAlign w:val="center"/>
          </w:tcPr>
          <w:p w14:paraId="1BD3D53C"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28A82C93"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56C2CBB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0A0DC37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4D103E2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032CAE5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F8BC1C1"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3AE7274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nil"/>
              <w:right w:val="single" w:sz="4" w:space="0" w:color="000000"/>
            </w:tcBorders>
            <w:vAlign w:val="center"/>
          </w:tcPr>
          <w:p w14:paraId="50DB762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nil"/>
              <w:right w:val="single" w:sz="4" w:space="0" w:color="000000"/>
            </w:tcBorders>
            <w:vAlign w:val="center"/>
          </w:tcPr>
          <w:p w14:paraId="0E50DDC9" w14:textId="77777777" w:rsidR="008A068F" w:rsidRDefault="007D3091">
            <w:pPr>
              <w:rPr>
                <w:rFonts w:ascii="Roboto" w:eastAsia="Roboto" w:hAnsi="Roboto" w:cs="Roboto"/>
                <w:sz w:val="16"/>
                <w:szCs w:val="16"/>
              </w:rPr>
            </w:pPr>
            <w:r>
              <w:rPr>
                <w:rFonts w:ascii="Roboto" w:eastAsia="Roboto" w:hAnsi="Roboto" w:cs="Roboto"/>
                <w:sz w:val="16"/>
                <w:szCs w:val="16"/>
              </w:rPr>
              <w:t>Humanitarian assistance</w:t>
            </w:r>
          </w:p>
        </w:tc>
        <w:tc>
          <w:tcPr>
            <w:tcW w:w="907" w:type="dxa"/>
            <w:tcBorders>
              <w:top w:val="nil"/>
              <w:left w:val="nil"/>
              <w:bottom w:val="nil"/>
              <w:right w:val="single" w:sz="4" w:space="0" w:color="000000"/>
            </w:tcBorders>
            <w:vAlign w:val="center"/>
          </w:tcPr>
          <w:p w14:paraId="4F592828" w14:textId="77777777" w:rsidR="008A068F" w:rsidRDefault="007D3091">
            <w:pPr>
              <w:jc w:val="center"/>
              <w:rPr>
                <w:rFonts w:ascii="Roboto" w:eastAsia="Roboto" w:hAnsi="Roboto" w:cs="Roboto"/>
                <w:sz w:val="16"/>
                <w:szCs w:val="16"/>
              </w:rPr>
            </w:pPr>
            <w:r>
              <w:rPr>
                <w:rFonts w:ascii="Roboto" w:eastAsia="Roboto" w:hAnsi="Roboto" w:cs="Roboto"/>
                <w:sz w:val="16"/>
                <w:szCs w:val="16"/>
              </w:rPr>
              <w:t>3,423,183</w:t>
            </w:r>
          </w:p>
        </w:tc>
        <w:tc>
          <w:tcPr>
            <w:tcW w:w="988" w:type="dxa"/>
            <w:tcBorders>
              <w:top w:val="nil"/>
              <w:left w:val="nil"/>
              <w:bottom w:val="nil"/>
              <w:right w:val="single" w:sz="4" w:space="0" w:color="000000"/>
            </w:tcBorders>
            <w:vAlign w:val="center"/>
          </w:tcPr>
          <w:p w14:paraId="2A6672F4" w14:textId="77777777" w:rsidR="008A068F" w:rsidRDefault="007D3091">
            <w:pPr>
              <w:jc w:val="center"/>
              <w:rPr>
                <w:rFonts w:ascii="Roboto" w:eastAsia="Roboto" w:hAnsi="Roboto" w:cs="Roboto"/>
                <w:sz w:val="16"/>
                <w:szCs w:val="16"/>
              </w:rPr>
            </w:pPr>
            <w:r>
              <w:rPr>
                <w:rFonts w:ascii="Roboto" w:eastAsia="Roboto" w:hAnsi="Roboto" w:cs="Roboto"/>
                <w:sz w:val="16"/>
                <w:szCs w:val="16"/>
              </w:rPr>
              <w:t>20,000,000</w:t>
            </w:r>
          </w:p>
        </w:tc>
        <w:tc>
          <w:tcPr>
            <w:tcW w:w="1527" w:type="dxa"/>
            <w:vMerge/>
            <w:tcBorders>
              <w:top w:val="nil"/>
              <w:left w:val="single" w:sz="4" w:space="0" w:color="000000"/>
              <w:bottom w:val="single" w:sz="4" w:space="0" w:color="000000"/>
              <w:right w:val="single" w:sz="4" w:space="0" w:color="000000"/>
            </w:tcBorders>
            <w:vAlign w:val="center"/>
          </w:tcPr>
          <w:p w14:paraId="3754CE1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4B73EF5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39B207B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7DDFD8C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724FF9F6"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7F94C7F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1763" w:type="dxa"/>
            <w:gridSpan w:val="9"/>
            <w:tcBorders>
              <w:top w:val="single" w:sz="8" w:space="0" w:color="000000"/>
              <w:left w:val="nil"/>
              <w:bottom w:val="single" w:sz="8" w:space="0" w:color="000000"/>
              <w:right w:val="single" w:sz="4" w:space="0" w:color="000000"/>
            </w:tcBorders>
            <w:shd w:val="clear" w:color="auto" w:fill="E7E6E6"/>
            <w:vAlign w:val="center"/>
          </w:tcPr>
          <w:p w14:paraId="09C8AAE0"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r>
      <w:tr w:rsidR="008A068F" w14:paraId="081754CB" w14:textId="77777777">
        <w:trPr>
          <w:trHeight w:val="840"/>
        </w:trPr>
        <w:tc>
          <w:tcPr>
            <w:tcW w:w="1907" w:type="dxa"/>
            <w:vMerge w:val="restart"/>
            <w:tcBorders>
              <w:top w:val="nil"/>
              <w:left w:val="single" w:sz="4" w:space="0" w:color="000000"/>
              <w:bottom w:val="single" w:sz="6" w:space="0" w:color="000000"/>
              <w:right w:val="single" w:sz="4" w:space="0" w:color="000000"/>
            </w:tcBorders>
            <w:vAlign w:val="center"/>
          </w:tcPr>
          <w:p w14:paraId="0135411E" w14:textId="77777777" w:rsidR="008A068F" w:rsidRDefault="007D3091">
            <w:pPr>
              <w:jc w:val="center"/>
              <w:rPr>
                <w:rFonts w:ascii="Roboto" w:eastAsia="Roboto" w:hAnsi="Roboto" w:cs="Roboto"/>
                <w:b/>
                <w:sz w:val="16"/>
                <w:szCs w:val="16"/>
              </w:rPr>
            </w:pPr>
            <w:r>
              <w:rPr>
                <w:rFonts w:ascii="Roboto" w:eastAsia="Roboto" w:hAnsi="Roboto" w:cs="Roboto"/>
                <w:b/>
                <w:sz w:val="16"/>
                <w:szCs w:val="16"/>
              </w:rPr>
              <w:t>Output 1.6:</w:t>
            </w:r>
            <w:r>
              <w:rPr>
                <w:rFonts w:ascii="Roboto" w:eastAsia="Roboto" w:hAnsi="Roboto" w:cs="Roboto"/>
                <w:sz w:val="16"/>
                <w:szCs w:val="16"/>
              </w:rPr>
              <w:t xml:space="preserve"> National and local institutions are equipped with the technical capacity to design and implement knowledge-based, inclusive, and </w:t>
            </w:r>
            <w:r>
              <w:rPr>
                <w:rFonts w:ascii="Roboto" w:eastAsia="Roboto" w:hAnsi="Roboto" w:cs="Roboto"/>
                <w:sz w:val="16"/>
                <w:szCs w:val="16"/>
              </w:rPr>
              <w:lastRenderedPageBreak/>
              <w:t>sustainable climate-resilient urbanization policies, strategies, and plans.</w:t>
            </w:r>
          </w:p>
        </w:tc>
        <w:tc>
          <w:tcPr>
            <w:tcW w:w="4232" w:type="dxa"/>
            <w:gridSpan w:val="3"/>
            <w:tcBorders>
              <w:top w:val="nil"/>
              <w:left w:val="nil"/>
              <w:bottom w:val="single" w:sz="4" w:space="0" w:color="000000"/>
              <w:right w:val="single" w:sz="4" w:space="0" w:color="000000"/>
            </w:tcBorders>
            <w:vAlign w:val="center"/>
          </w:tcPr>
          <w:p w14:paraId="730FBAFE" w14:textId="77777777" w:rsidR="008A068F" w:rsidRDefault="007D3091">
            <w:pPr>
              <w:rPr>
                <w:rFonts w:ascii="Roboto" w:eastAsia="Roboto" w:hAnsi="Roboto" w:cs="Roboto"/>
                <w:sz w:val="16"/>
                <w:szCs w:val="16"/>
              </w:rPr>
            </w:pPr>
            <w:r>
              <w:rPr>
                <w:rFonts w:ascii="Roboto" w:eastAsia="Roboto" w:hAnsi="Roboto" w:cs="Roboto"/>
                <w:sz w:val="16"/>
                <w:szCs w:val="16"/>
              </w:rPr>
              <w:lastRenderedPageBreak/>
              <w:t>1.6.1: Rwanda’s centre of excellence for smart, inclusive and sustainable urban solutions operational (Y/N).</w:t>
            </w:r>
          </w:p>
        </w:tc>
        <w:tc>
          <w:tcPr>
            <w:tcW w:w="907" w:type="dxa"/>
            <w:tcBorders>
              <w:top w:val="nil"/>
              <w:left w:val="nil"/>
              <w:bottom w:val="single" w:sz="4" w:space="0" w:color="000000"/>
              <w:right w:val="single" w:sz="4" w:space="0" w:color="000000"/>
            </w:tcBorders>
            <w:vAlign w:val="center"/>
          </w:tcPr>
          <w:p w14:paraId="3D858ABA" w14:textId="77777777" w:rsidR="008A068F" w:rsidRDefault="007D3091">
            <w:pPr>
              <w:jc w:val="center"/>
              <w:rPr>
                <w:rFonts w:ascii="Roboto" w:eastAsia="Roboto" w:hAnsi="Roboto" w:cs="Roboto"/>
                <w:sz w:val="16"/>
                <w:szCs w:val="16"/>
              </w:rPr>
            </w:pPr>
            <w:r>
              <w:rPr>
                <w:rFonts w:ascii="Roboto" w:eastAsia="Roboto" w:hAnsi="Roboto" w:cs="Roboto"/>
                <w:sz w:val="16"/>
                <w:szCs w:val="16"/>
              </w:rPr>
              <w:t>N</w:t>
            </w:r>
          </w:p>
        </w:tc>
        <w:tc>
          <w:tcPr>
            <w:tcW w:w="988" w:type="dxa"/>
            <w:tcBorders>
              <w:top w:val="nil"/>
              <w:left w:val="nil"/>
              <w:bottom w:val="single" w:sz="4" w:space="0" w:color="000000"/>
              <w:right w:val="single" w:sz="4" w:space="0" w:color="000000"/>
            </w:tcBorders>
            <w:vAlign w:val="center"/>
          </w:tcPr>
          <w:p w14:paraId="4727C887" w14:textId="77777777" w:rsidR="008A068F" w:rsidRDefault="007D3091">
            <w:pPr>
              <w:jc w:val="center"/>
              <w:rPr>
                <w:rFonts w:ascii="Roboto" w:eastAsia="Roboto" w:hAnsi="Roboto" w:cs="Roboto"/>
                <w:sz w:val="16"/>
                <w:szCs w:val="16"/>
              </w:rPr>
            </w:pPr>
            <w:r>
              <w:rPr>
                <w:rFonts w:ascii="Roboto" w:eastAsia="Roboto" w:hAnsi="Roboto" w:cs="Roboto"/>
                <w:sz w:val="16"/>
                <w:szCs w:val="16"/>
              </w:rPr>
              <w:t>y</w:t>
            </w:r>
          </w:p>
        </w:tc>
        <w:tc>
          <w:tcPr>
            <w:tcW w:w="1527" w:type="dxa"/>
            <w:tcBorders>
              <w:top w:val="nil"/>
              <w:left w:val="nil"/>
              <w:bottom w:val="single" w:sz="4" w:space="0" w:color="000000"/>
              <w:right w:val="single" w:sz="4" w:space="0" w:color="000000"/>
            </w:tcBorders>
            <w:vAlign w:val="center"/>
          </w:tcPr>
          <w:p w14:paraId="5C44BD68" w14:textId="77777777" w:rsidR="008A068F" w:rsidRDefault="007D3091">
            <w:pPr>
              <w:jc w:val="center"/>
              <w:rPr>
                <w:rFonts w:ascii="Roboto" w:eastAsia="Roboto" w:hAnsi="Roboto" w:cs="Roboto"/>
                <w:sz w:val="16"/>
                <w:szCs w:val="16"/>
              </w:rPr>
            </w:pPr>
            <w:r>
              <w:rPr>
                <w:rFonts w:ascii="Roboto" w:eastAsia="Roboto" w:hAnsi="Roboto" w:cs="Roboto"/>
                <w:sz w:val="16"/>
                <w:szCs w:val="16"/>
              </w:rPr>
              <w:t>Urbanization Joint Sector Review &amp; Programme progress Report                  [Annual]</w:t>
            </w:r>
          </w:p>
        </w:tc>
        <w:tc>
          <w:tcPr>
            <w:tcW w:w="1317" w:type="dxa"/>
            <w:tcBorders>
              <w:top w:val="nil"/>
              <w:left w:val="nil"/>
              <w:bottom w:val="single" w:sz="4" w:space="0" w:color="000000"/>
              <w:right w:val="single" w:sz="4" w:space="0" w:color="000000"/>
            </w:tcBorders>
            <w:vAlign w:val="center"/>
          </w:tcPr>
          <w:p w14:paraId="54231ADE" w14:textId="77777777" w:rsidR="008A068F" w:rsidRDefault="007D3091">
            <w:pPr>
              <w:jc w:val="center"/>
              <w:rPr>
                <w:rFonts w:ascii="Roboto" w:eastAsia="Roboto" w:hAnsi="Roboto" w:cs="Roboto"/>
                <w:sz w:val="16"/>
                <w:szCs w:val="16"/>
              </w:rPr>
            </w:pPr>
            <w:r>
              <w:rPr>
                <w:rFonts w:ascii="Roboto" w:eastAsia="Roboto" w:hAnsi="Roboto" w:cs="Roboto"/>
                <w:sz w:val="16"/>
                <w:szCs w:val="16"/>
              </w:rPr>
              <w:t>UN-HABITAT</w:t>
            </w:r>
          </w:p>
        </w:tc>
        <w:tc>
          <w:tcPr>
            <w:tcW w:w="1403" w:type="dxa"/>
            <w:vMerge w:val="restart"/>
            <w:tcBorders>
              <w:top w:val="nil"/>
              <w:left w:val="single" w:sz="4" w:space="0" w:color="000000"/>
              <w:bottom w:val="single" w:sz="8" w:space="0" w:color="000000"/>
              <w:right w:val="single" w:sz="4" w:space="0" w:color="000000"/>
            </w:tcBorders>
            <w:vAlign w:val="center"/>
          </w:tcPr>
          <w:p w14:paraId="61CA998D" w14:textId="77777777" w:rsidR="008A068F" w:rsidRDefault="007D3091">
            <w:pPr>
              <w:rPr>
                <w:rFonts w:ascii="Roboto" w:eastAsia="Roboto" w:hAnsi="Roboto" w:cs="Roboto"/>
                <w:sz w:val="16"/>
                <w:szCs w:val="16"/>
              </w:rPr>
            </w:pPr>
            <w:r>
              <w:rPr>
                <w:rFonts w:ascii="Roboto" w:eastAsia="Roboto" w:hAnsi="Roboto" w:cs="Roboto"/>
                <w:sz w:val="16"/>
                <w:szCs w:val="16"/>
              </w:rPr>
              <w:t>- Technologies needed for green growth are available, accessible, and affordable.</w:t>
            </w:r>
          </w:p>
        </w:tc>
        <w:tc>
          <w:tcPr>
            <w:tcW w:w="1389" w:type="dxa"/>
            <w:vMerge w:val="restart"/>
            <w:tcBorders>
              <w:top w:val="nil"/>
              <w:left w:val="single" w:sz="4" w:space="0" w:color="000000"/>
              <w:bottom w:val="single" w:sz="8" w:space="0" w:color="000000"/>
              <w:right w:val="single" w:sz="4" w:space="0" w:color="000000"/>
            </w:tcBorders>
            <w:vAlign w:val="center"/>
          </w:tcPr>
          <w:p w14:paraId="3471AD6F"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 Technologies needed for green growth are limited and unaffordable      - Limited private sector </w:t>
            </w:r>
            <w:r>
              <w:rPr>
                <w:rFonts w:ascii="Roboto" w:eastAsia="Roboto" w:hAnsi="Roboto" w:cs="Roboto"/>
                <w:sz w:val="16"/>
                <w:szCs w:val="16"/>
              </w:rPr>
              <w:lastRenderedPageBreak/>
              <w:t>investment in urbanization</w:t>
            </w:r>
          </w:p>
        </w:tc>
      </w:tr>
      <w:tr w:rsidR="008A068F" w14:paraId="1D6A9D3C" w14:textId="77777777">
        <w:trPr>
          <w:trHeight w:val="43"/>
        </w:trPr>
        <w:tc>
          <w:tcPr>
            <w:tcW w:w="1907" w:type="dxa"/>
            <w:vMerge/>
            <w:tcBorders>
              <w:top w:val="nil"/>
              <w:left w:val="single" w:sz="4" w:space="0" w:color="000000"/>
              <w:bottom w:val="single" w:sz="6" w:space="0" w:color="000000"/>
              <w:right w:val="single" w:sz="4" w:space="0" w:color="000000"/>
            </w:tcBorders>
            <w:vAlign w:val="center"/>
          </w:tcPr>
          <w:p w14:paraId="021C9E9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1EFC5B66" w14:textId="77777777" w:rsidR="008A068F" w:rsidRDefault="007D3091">
            <w:pPr>
              <w:rPr>
                <w:rFonts w:ascii="Roboto" w:eastAsia="Roboto" w:hAnsi="Roboto" w:cs="Roboto"/>
                <w:sz w:val="16"/>
                <w:szCs w:val="16"/>
              </w:rPr>
            </w:pPr>
            <w:r>
              <w:rPr>
                <w:rFonts w:ascii="Roboto" w:eastAsia="Roboto" w:hAnsi="Roboto" w:cs="Roboto"/>
                <w:sz w:val="16"/>
                <w:szCs w:val="16"/>
              </w:rPr>
              <w:t xml:space="preserve">1.6.2: Number of Government staff with capacity to upgrade informal settlement sites in cities      </w:t>
            </w:r>
          </w:p>
        </w:tc>
        <w:tc>
          <w:tcPr>
            <w:tcW w:w="1250" w:type="dxa"/>
            <w:tcBorders>
              <w:top w:val="nil"/>
              <w:left w:val="nil"/>
              <w:bottom w:val="single" w:sz="4" w:space="0" w:color="000000"/>
              <w:right w:val="single" w:sz="4" w:space="0" w:color="000000"/>
            </w:tcBorders>
            <w:vAlign w:val="center"/>
          </w:tcPr>
          <w:p w14:paraId="524B2468" w14:textId="77777777" w:rsidR="008A068F" w:rsidRDefault="007D3091">
            <w:pPr>
              <w:rPr>
                <w:rFonts w:ascii="Roboto" w:eastAsia="Roboto" w:hAnsi="Roboto" w:cs="Roboto"/>
                <w:sz w:val="16"/>
                <w:szCs w:val="16"/>
              </w:rPr>
            </w:pPr>
            <w:r>
              <w:rPr>
                <w:rFonts w:ascii="Roboto" w:eastAsia="Roboto" w:hAnsi="Roboto" w:cs="Roboto"/>
                <w:sz w:val="16"/>
                <w:szCs w:val="16"/>
              </w:rPr>
              <w:t>Total</w:t>
            </w:r>
          </w:p>
        </w:tc>
        <w:tc>
          <w:tcPr>
            <w:tcW w:w="907" w:type="dxa"/>
            <w:tcBorders>
              <w:top w:val="nil"/>
              <w:left w:val="nil"/>
              <w:bottom w:val="single" w:sz="4" w:space="0" w:color="000000"/>
              <w:right w:val="single" w:sz="4" w:space="0" w:color="000000"/>
            </w:tcBorders>
            <w:vAlign w:val="center"/>
          </w:tcPr>
          <w:p w14:paraId="27C09E26" w14:textId="77777777" w:rsidR="008A068F" w:rsidRDefault="007D3091">
            <w:pPr>
              <w:jc w:val="center"/>
              <w:rPr>
                <w:rFonts w:ascii="Roboto" w:eastAsia="Roboto" w:hAnsi="Roboto" w:cs="Roboto"/>
                <w:sz w:val="16"/>
                <w:szCs w:val="16"/>
              </w:rPr>
            </w:pPr>
            <w:r>
              <w:rPr>
                <w:rFonts w:ascii="Roboto" w:eastAsia="Roboto" w:hAnsi="Roboto" w:cs="Roboto"/>
                <w:sz w:val="16"/>
                <w:szCs w:val="16"/>
              </w:rPr>
              <w:t>0</w:t>
            </w:r>
          </w:p>
        </w:tc>
        <w:tc>
          <w:tcPr>
            <w:tcW w:w="988" w:type="dxa"/>
            <w:tcBorders>
              <w:top w:val="nil"/>
              <w:left w:val="nil"/>
              <w:bottom w:val="single" w:sz="4" w:space="0" w:color="000000"/>
              <w:right w:val="single" w:sz="4" w:space="0" w:color="000000"/>
            </w:tcBorders>
            <w:vAlign w:val="center"/>
          </w:tcPr>
          <w:p w14:paraId="237FCEA7" w14:textId="77777777" w:rsidR="008A068F" w:rsidRDefault="007D3091">
            <w:pPr>
              <w:jc w:val="center"/>
              <w:rPr>
                <w:rFonts w:ascii="Roboto" w:eastAsia="Roboto" w:hAnsi="Roboto" w:cs="Roboto"/>
                <w:sz w:val="16"/>
                <w:szCs w:val="16"/>
              </w:rPr>
            </w:pPr>
            <w:r>
              <w:rPr>
                <w:rFonts w:ascii="Roboto" w:eastAsia="Roboto" w:hAnsi="Roboto" w:cs="Roboto"/>
                <w:sz w:val="16"/>
                <w:szCs w:val="16"/>
              </w:rPr>
              <w:t>33</w:t>
            </w:r>
          </w:p>
        </w:tc>
        <w:tc>
          <w:tcPr>
            <w:tcW w:w="1527" w:type="dxa"/>
            <w:vMerge w:val="restart"/>
            <w:tcBorders>
              <w:top w:val="nil"/>
              <w:left w:val="single" w:sz="4" w:space="0" w:color="000000"/>
              <w:bottom w:val="single" w:sz="4" w:space="0" w:color="000000"/>
              <w:right w:val="single" w:sz="4" w:space="0" w:color="000000"/>
            </w:tcBorders>
            <w:vAlign w:val="center"/>
          </w:tcPr>
          <w:p w14:paraId="7927B501" w14:textId="77777777" w:rsidR="008A068F" w:rsidRDefault="007D3091">
            <w:pPr>
              <w:jc w:val="center"/>
              <w:rPr>
                <w:rFonts w:ascii="Roboto" w:eastAsia="Roboto" w:hAnsi="Roboto" w:cs="Roboto"/>
                <w:sz w:val="16"/>
                <w:szCs w:val="16"/>
              </w:rPr>
            </w:pPr>
            <w:r>
              <w:rPr>
                <w:rFonts w:ascii="Roboto" w:eastAsia="Roboto" w:hAnsi="Roboto" w:cs="Roboto"/>
                <w:sz w:val="16"/>
                <w:szCs w:val="16"/>
              </w:rPr>
              <w:t>Urbanization Programme Progress Reports        [Annual]</w:t>
            </w:r>
          </w:p>
        </w:tc>
        <w:tc>
          <w:tcPr>
            <w:tcW w:w="1317" w:type="dxa"/>
            <w:vMerge w:val="restart"/>
            <w:tcBorders>
              <w:top w:val="nil"/>
              <w:left w:val="single" w:sz="4" w:space="0" w:color="000000"/>
              <w:bottom w:val="single" w:sz="4" w:space="0" w:color="000000"/>
              <w:right w:val="single" w:sz="4" w:space="0" w:color="000000"/>
            </w:tcBorders>
            <w:vAlign w:val="center"/>
          </w:tcPr>
          <w:p w14:paraId="0357ED7D" w14:textId="77777777" w:rsidR="008A068F" w:rsidRDefault="007D3091">
            <w:pPr>
              <w:jc w:val="center"/>
              <w:rPr>
                <w:rFonts w:ascii="Roboto" w:eastAsia="Roboto" w:hAnsi="Roboto" w:cs="Roboto"/>
                <w:sz w:val="16"/>
                <w:szCs w:val="16"/>
              </w:rPr>
            </w:pPr>
            <w:r>
              <w:rPr>
                <w:rFonts w:ascii="Roboto" w:eastAsia="Roboto" w:hAnsi="Roboto" w:cs="Roboto"/>
                <w:sz w:val="16"/>
                <w:szCs w:val="16"/>
              </w:rPr>
              <w:t>UNHABITAT</w:t>
            </w:r>
          </w:p>
        </w:tc>
        <w:tc>
          <w:tcPr>
            <w:tcW w:w="1403" w:type="dxa"/>
            <w:vMerge/>
            <w:tcBorders>
              <w:top w:val="nil"/>
              <w:left w:val="single" w:sz="4" w:space="0" w:color="000000"/>
              <w:bottom w:val="single" w:sz="8" w:space="0" w:color="000000"/>
              <w:right w:val="single" w:sz="4" w:space="0" w:color="000000"/>
            </w:tcBorders>
            <w:vAlign w:val="center"/>
          </w:tcPr>
          <w:p w14:paraId="5F3E8D4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7DBED7D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65FCCAE" w14:textId="77777777">
        <w:trPr>
          <w:trHeight w:val="43"/>
        </w:trPr>
        <w:tc>
          <w:tcPr>
            <w:tcW w:w="1907" w:type="dxa"/>
            <w:vMerge/>
            <w:tcBorders>
              <w:top w:val="nil"/>
              <w:left w:val="single" w:sz="4" w:space="0" w:color="000000"/>
              <w:bottom w:val="single" w:sz="6" w:space="0" w:color="000000"/>
              <w:right w:val="single" w:sz="4" w:space="0" w:color="000000"/>
            </w:tcBorders>
            <w:vAlign w:val="center"/>
          </w:tcPr>
          <w:p w14:paraId="1E1EC9B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1E2D067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405DB150" w14:textId="77777777" w:rsidR="008A068F" w:rsidRDefault="007D3091">
            <w:pPr>
              <w:rPr>
                <w:rFonts w:ascii="Roboto" w:eastAsia="Roboto" w:hAnsi="Roboto" w:cs="Roboto"/>
                <w:sz w:val="16"/>
                <w:szCs w:val="16"/>
              </w:rPr>
            </w:pPr>
            <w:r>
              <w:rPr>
                <w:rFonts w:ascii="Roboto" w:eastAsia="Roboto" w:hAnsi="Roboto" w:cs="Roboto"/>
                <w:sz w:val="16"/>
                <w:szCs w:val="16"/>
              </w:rPr>
              <w:t>City of Kigali</w:t>
            </w:r>
          </w:p>
        </w:tc>
        <w:tc>
          <w:tcPr>
            <w:tcW w:w="907" w:type="dxa"/>
            <w:tcBorders>
              <w:top w:val="nil"/>
              <w:left w:val="nil"/>
              <w:bottom w:val="single" w:sz="4" w:space="0" w:color="000000"/>
              <w:right w:val="single" w:sz="4" w:space="0" w:color="000000"/>
            </w:tcBorders>
            <w:vAlign w:val="center"/>
          </w:tcPr>
          <w:p w14:paraId="656818BC" w14:textId="77777777" w:rsidR="008A068F" w:rsidRDefault="007D3091">
            <w:pPr>
              <w:jc w:val="center"/>
              <w:rPr>
                <w:rFonts w:ascii="Roboto" w:eastAsia="Roboto" w:hAnsi="Roboto" w:cs="Roboto"/>
                <w:sz w:val="16"/>
                <w:szCs w:val="16"/>
              </w:rPr>
            </w:pPr>
            <w:r>
              <w:rPr>
                <w:rFonts w:ascii="Roboto" w:eastAsia="Roboto" w:hAnsi="Roboto" w:cs="Roboto"/>
                <w:sz w:val="16"/>
                <w:szCs w:val="16"/>
              </w:rPr>
              <w:t>0</w:t>
            </w:r>
          </w:p>
        </w:tc>
        <w:tc>
          <w:tcPr>
            <w:tcW w:w="988" w:type="dxa"/>
            <w:tcBorders>
              <w:top w:val="nil"/>
              <w:left w:val="nil"/>
              <w:bottom w:val="single" w:sz="4" w:space="0" w:color="000000"/>
              <w:right w:val="single" w:sz="4" w:space="0" w:color="000000"/>
            </w:tcBorders>
            <w:vAlign w:val="center"/>
          </w:tcPr>
          <w:p w14:paraId="6589D9DB" w14:textId="77777777" w:rsidR="008A068F" w:rsidRDefault="007D3091">
            <w:pPr>
              <w:jc w:val="center"/>
              <w:rPr>
                <w:rFonts w:ascii="Roboto" w:eastAsia="Roboto" w:hAnsi="Roboto" w:cs="Roboto"/>
                <w:sz w:val="16"/>
                <w:szCs w:val="16"/>
              </w:rPr>
            </w:pPr>
            <w:r>
              <w:rPr>
                <w:rFonts w:ascii="Roboto" w:eastAsia="Roboto" w:hAnsi="Roboto" w:cs="Roboto"/>
                <w:sz w:val="16"/>
                <w:szCs w:val="16"/>
              </w:rPr>
              <w:t>5</w:t>
            </w:r>
          </w:p>
        </w:tc>
        <w:tc>
          <w:tcPr>
            <w:tcW w:w="1527" w:type="dxa"/>
            <w:vMerge/>
            <w:tcBorders>
              <w:top w:val="nil"/>
              <w:left w:val="single" w:sz="4" w:space="0" w:color="000000"/>
              <w:bottom w:val="single" w:sz="4" w:space="0" w:color="000000"/>
              <w:right w:val="single" w:sz="4" w:space="0" w:color="000000"/>
            </w:tcBorders>
            <w:vAlign w:val="center"/>
          </w:tcPr>
          <w:p w14:paraId="7477A68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2D3CB8E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0D8E356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23A2C4A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6851931F" w14:textId="77777777">
        <w:trPr>
          <w:trHeight w:val="43"/>
        </w:trPr>
        <w:tc>
          <w:tcPr>
            <w:tcW w:w="1907" w:type="dxa"/>
            <w:vMerge/>
            <w:tcBorders>
              <w:top w:val="nil"/>
              <w:left w:val="single" w:sz="4" w:space="0" w:color="000000"/>
              <w:bottom w:val="single" w:sz="6" w:space="0" w:color="000000"/>
              <w:right w:val="single" w:sz="4" w:space="0" w:color="000000"/>
            </w:tcBorders>
            <w:vAlign w:val="center"/>
          </w:tcPr>
          <w:p w14:paraId="143C130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5FB2583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57EE448A" w14:textId="77777777" w:rsidR="008A068F" w:rsidRDefault="007D3091">
            <w:pPr>
              <w:rPr>
                <w:rFonts w:ascii="Roboto" w:eastAsia="Roboto" w:hAnsi="Roboto" w:cs="Roboto"/>
                <w:sz w:val="16"/>
                <w:szCs w:val="16"/>
              </w:rPr>
            </w:pPr>
            <w:r>
              <w:rPr>
                <w:rFonts w:ascii="Roboto" w:eastAsia="Roboto" w:hAnsi="Roboto" w:cs="Roboto"/>
                <w:sz w:val="16"/>
                <w:szCs w:val="16"/>
              </w:rPr>
              <w:t>Satellite cities</w:t>
            </w:r>
          </w:p>
        </w:tc>
        <w:tc>
          <w:tcPr>
            <w:tcW w:w="907" w:type="dxa"/>
            <w:tcBorders>
              <w:top w:val="nil"/>
              <w:left w:val="nil"/>
              <w:bottom w:val="single" w:sz="4" w:space="0" w:color="000000"/>
              <w:right w:val="single" w:sz="4" w:space="0" w:color="000000"/>
            </w:tcBorders>
            <w:vAlign w:val="center"/>
          </w:tcPr>
          <w:p w14:paraId="6AC83BD2" w14:textId="77777777" w:rsidR="008A068F" w:rsidRDefault="007D3091">
            <w:pPr>
              <w:jc w:val="center"/>
              <w:rPr>
                <w:rFonts w:ascii="Roboto" w:eastAsia="Roboto" w:hAnsi="Roboto" w:cs="Roboto"/>
                <w:sz w:val="16"/>
                <w:szCs w:val="16"/>
              </w:rPr>
            </w:pPr>
            <w:r>
              <w:rPr>
                <w:rFonts w:ascii="Roboto" w:eastAsia="Roboto" w:hAnsi="Roboto" w:cs="Roboto"/>
                <w:sz w:val="16"/>
                <w:szCs w:val="16"/>
              </w:rPr>
              <w:t>0</w:t>
            </w:r>
          </w:p>
        </w:tc>
        <w:tc>
          <w:tcPr>
            <w:tcW w:w="988" w:type="dxa"/>
            <w:tcBorders>
              <w:top w:val="nil"/>
              <w:left w:val="nil"/>
              <w:bottom w:val="single" w:sz="4" w:space="0" w:color="000000"/>
              <w:right w:val="single" w:sz="4" w:space="0" w:color="000000"/>
            </w:tcBorders>
            <w:vAlign w:val="center"/>
          </w:tcPr>
          <w:p w14:paraId="1EABD164" w14:textId="77777777" w:rsidR="008A068F" w:rsidRDefault="007D3091">
            <w:pPr>
              <w:jc w:val="center"/>
              <w:rPr>
                <w:rFonts w:ascii="Roboto" w:eastAsia="Roboto" w:hAnsi="Roboto" w:cs="Roboto"/>
                <w:sz w:val="16"/>
                <w:szCs w:val="16"/>
              </w:rPr>
            </w:pPr>
            <w:r>
              <w:rPr>
                <w:rFonts w:ascii="Roboto" w:eastAsia="Roboto" w:hAnsi="Roboto" w:cs="Roboto"/>
                <w:sz w:val="16"/>
                <w:szCs w:val="16"/>
              </w:rPr>
              <w:t>9</w:t>
            </w:r>
          </w:p>
        </w:tc>
        <w:tc>
          <w:tcPr>
            <w:tcW w:w="1527" w:type="dxa"/>
            <w:vMerge/>
            <w:tcBorders>
              <w:top w:val="nil"/>
              <w:left w:val="single" w:sz="4" w:space="0" w:color="000000"/>
              <w:bottom w:val="single" w:sz="4" w:space="0" w:color="000000"/>
              <w:right w:val="single" w:sz="4" w:space="0" w:color="000000"/>
            </w:tcBorders>
            <w:vAlign w:val="center"/>
          </w:tcPr>
          <w:p w14:paraId="408CA49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6E934F0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244CC53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3037D0C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2B08352" w14:textId="77777777">
        <w:trPr>
          <w:trHeight w:val="43"/>
        </w:trPr>
        <w:tc>
          <w:tcPr>
            <w:tcW w:w="1907" w:type="dxa"/>
            <w:vMerge/>
            <w:tcBorders>
              <w:top w:val="nil"/>
              <w:left w:val="single" w:sz="4" w:space="0" w:color="000000"/>
              <w:bottom w:val="single" w:sz="6" w:space="0" w:color="000000"/>
              <w:right w:val="single" w:sz="4" w:space="0" w:color="000000"/>
            </w:tcBorders>
            <w:vAlign w:val="center"/>
          </w:tcPr>
          <w:p w14:paraId="1C85FFE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5BB618A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73DBB3AC" w14:textId="77777777" w:rsidR="008A068F" w:rsidRDefault="007D3091">
            <w:pPr>
              <w:rPr>
                <w:rFonts w:ascii="Roboto" w:eastAsia="Roboto" w:hAnsi="Roboto" w:cs="Roboto"/>
                <w:sz w:val="16"/>
                <w:szCs w:val="16"/>
              </w:rPr>
            </w:pPr>
            <w:r>
              <w:rPr>
                <w:rFonts w:ascii="Roboto" w:eastAsia="Roboto" w:hAnsi="Roboto" w:cs="Roboto"/>
                <w:sz w:val="16"/>
                <w:szCs w:val="16"/>
              </w:rPr>
              <w:t>Sectors</w:t>
            </w:r>
          </w:p>
        </w:tc>
        <w:tc>
          <w:tcPr>
            <w:tcW w:w="907" w:type="dxa"/>
            <w:tcBorders>
              <w:top w:val="nil"/>
              <w:left w:val="nil"/>
              <w:bottom w:val="single" w:sz="4" w:space="0" w:color="000000"/>
              <w:right w:val="single" w:sz="4" w:space="0" w:color="000000"/>
            </w:tcBorders>
            <w:vAlign w:val="center"/>
          </w:tcPr>
          <w:p w14:paraId="4E88CFDC" w14:textId="77777777" w:rsidR="008A068F" w:rsidRDefault="007D3091">
            <w:pPr>
              <w:jc w:val="center"/>
              <w:rPr>
                <w:rFonts w:ascii="Roboto" w:eastAsia="Roboto" w:hAnsi="Roboto" w:cs="Roboto"/>
                <w:sz w:val="16"/>
                <w:szCs w:val="16"/>
              </w:rPr>
            </w:pPr>
            <w:r>
              <w:rPr>
                <w:rFonts w:ascii="Roboto" w:eastAsia="Roboto" w:hAnsi="Roboto" w:cs="Roboto"/>
                <w:sz w:val="16"/>
                <w:szCs w:val="16"/>
              </w:rPr>
              <w:t>0</w:t>
            </w:r>
          </w:p>
        </w:tc>
        <w:tc>
          <w:tcPr>
            <w:tcW w:w="988" w:type="dxa"/>
            <w:tcBorders>
              <w:top w:val="nil"/>
              <w:left w:val="nil"/>
              <w:bottom w:val="single" w:sz="4" w:space="0" w:color="000000"/>
              <w:right w:val="single" w:sz="4" w:space="0" w:color="000000"/>
            </w:tcBorders>
            <w:vAlign w:val="center"/>
          </w:tcPr>
          <w:p w14:paraId="719B06DB" w14:textId="77777777" w:rsidR="008A068F" w:rsidRDefault="007D3091">
            <w:pPr>
              <w:jc w:val="center"/>
              <w:rPr>
                <w:rFonts w:ascii="Roboto" w:eastAsia="Roboto" w:hAnsi="Roboto" w:cs="Roboto"/>
                <w:sz w:val="16"/>
                <w:szCs w:val="16"/>
              </w:rPr>
            </w:pPr>
            <w:r>
              <w:rPr>
                <w:rFonts w:ascii="Roboto" w:eastAsia="Roboto" w:hAnsi="Roboto" w:cs="Roboto"/>
                <w:sz w:val="16"/>
                <w:szCs w:val="16"/>
              </w:rPr>
              <w:t>19</w:t>
            </w:r>
          </w:p>
        </w:tc>
        <w:tc>
          <w:tcPr>
            <w:tcW w:w="1527" w:type="dxa"/>
            <w:vMerge/>
            <w:tcBorders>
              <w:top w:val="nil"/>
              <w:left w:val="single" w:sz="4" w:space="0" w:color="000000"/>
              <w:bottom w:val="single" w:sz="4" w:space="0" w:color="000000"/>
              <w:right w:val="single" w:sz="4" w:space="0" w:color="000000"/>
            </w:tcBorders>
            <w:vAlign w:val="center"/>
          </w:tcPr>
          <w:p w14:paraId="6362FAE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673FD61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170430D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16D2090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A48252F" w14:textId="77777777">
        <w:trPr>
          <w:trHeight w:val="43"/>
        </w:trPr>
        <w:tc>
          <w:tcPr>
            <w:tcW w:w="1907" w:type="dxa"/>
            <w:vMerge/>
            <w:tcBorders>
              <w:top w:val="nil"/>
              <w:left w:val="single" w:sz="4" w:space="0" w:color="000000"/>
              <w:bottom w:val="single" w:sz="6" w:space="0" w:color="000000"/>
              <w:right w:val="single" w:sz="4" w:space="0" w:color="000000"/>
            </w:tcBorders>
            <w:vAlign w:val="center"/>
          </w:tcPr>
          <w:p w14:paraId="18AAA25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nil"/>
              <w:right w:val="single" w:sz="4" w:space="0" w:color="000000"/>
            </w:tcBorders>
            <w:vAlign w:val="center"/>
          </w:tcPr>
          <w:p w14:paraId="65232E0F" w14:textId="77777777" w:rsidR="008A068F" w:rsidRDefault="007D3091">
            <w:pPr>
              <w:rPr>
                <w:rFonts w:ascii="Roboto" w:eastAsia="Roboto" w:hAnsi="Roboto" w:cs="Roboto"/>
                <w:sz w:val="16"/>
                <w:szCs w:val="16"/>
              </w:rPr>
            </w:pPr>
            <w:r>
              <w:rPr>
                <w:rFonts w:ascii="Roboto" w:eastAsia="Roboto" w:hAnsi="Roboto" w:cs="Roboto"/>
                <w:sz w:val="16"/>
                <w:szCs w:val="16"/>
              </w:rPr>
              <w:t>1.6.3: National urbanization policy implemented through the spatial development framework (Y/N)</w:t>
            </w:r>
          </w:p>
        </w:tc>
        <w:tc>
          <w:tcPr>
            <w:tcW w:w="907" w:type="dxa"/>
            <w:tcBorders>
              <w:top w:val="nil"/>
              <w:left w:val="nil"/>
              <w:bottom w:val="nil"/>
              <w:right w:val="single" w:sz="4" w:space="0" w:color="000000"/>
            </w:tcBorders>
            <w:vAlign w:val="center"/>
          </w:tcPr>
          <w:p w14:paraId="11AAEDB6"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nil"/>
              <w:right w:val="single" w:sz="4" w:space="0" w:color="000000"/>
            </w:tcBorders>
            <w:vAlign w:val="center"/>
          </w:tcPr>
          <w:p w14:paraId="656E270C"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tcBorders>
              <w:top w:val="nil"/>
              <w:left w:val="nil"/>
              <w:bottom w:val="nil"/>
              <w:right w:val="single" w:sz="4" w:space="0" w:color="000000"/>
            </w:tcBorders>
            <w:vAlign w:val="center"/>
          </w:tcPr>
          <w:p w14:paraId="4DDCDF96" w14:textId="77777777" w:rsidR="008A068F" w:rsidRDefault="007D3091">
            <w:pPr>
              <w:jc w:val="center"/>
              <w:rPr>
                <w:rFonts w:ascii="Roboto" w:eastAsia="Roboto" w:hAnsi="Roboto" w:cs="Roboto"/>
                <w:sz w:val="16"/>
                <w:szCs w:val="16"/>
              </w:rPr>
            </w:pPr>
            <w:r>
              <w:rPr>
                <w:rFonts w:ascii="Roboto" w:eastAsia="Roboto" w:hAnsi="Roboto" w:cs="Roboto"/>
                <w:sz w:val="16"/>
                <w:szCs w:val="16"/>
              </w:rPr>
              <w:t>Urbanization Programme Progress Reports       [Annual]</w:t>
            </w:r>
          </w:p>
        </w:tc>
        <w:tc>
          <w:tcPr>
            <w:tcW w:w="1317" w:type="dxa"/>
            <w:tcBorders>
              <w:top w:val="nil"/>
              <w:left w:val="nil"/>
              <w:bottom w:val="nil"/>
              <w:right w:val="single" w:sz="4" w:space="0" w:color="000000"/>
            </w:tcBorders>
            <w:vAlign w:val="center"/>
          </w:tcPr>
          <w:p w14:paraId="2D7A4A5F" w14:textId="77777777" w:rsidR="008A068F" w:rsidRDefault="007D3091">
            <w:pPr>
              <w:jc w:val="center"/>
              <w:rPr>
                <w:rFonts w:ascii="Roboto" w:eastAsia="Roboto" w:hAnsi="Roboto" w:cs="Roboto"/>
                <w:sz w:val="16"/>
                <w:szCs w:val="16"/>
              </w:rPr>
            </w:pPr>
            <w:r>
              <w:rPr>
                <w:rFonts w:ascii="Roboto" w:eastAsia="Roboto" w:hAnsi="Roboto" w:cs="Roboto"/>
                <w:sz w:val="16"/>
                <w:szCs w:val="16"/>
              </w:rPr>
              <w:t>UN-HABITAT</w:t>
            </w:r>
          </w:p>
        </w:tc>
        <w:tc>
          <w:tcPr>
            <w:tcW w:w="1403" w:type="dxa"/>
            <w:vMerge/>
            <w:tcBorders>
              <w:top w:val="nil"/>
              <w:left w:val="single" w:sz="4" w:space="0" w:color="000000"/>
              <w:bottom w:val="single" w:sz="8" w:space="0" w:color="000000"/>
              <w:right w:val="single" w:sz="4" w:space="0" w:color="000000"/>
            </w:tcBorders>
            <w:vAlign w:val="center"/>
          </w:tcPr>
          <w:p w14:paraId="4783DFE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2932508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71DDC4D3" w14:textId="77777777">
        <w:trPr>
          <w:trHeight w:val="43"/>
        </w:trPr>
        <w:tc>
          <w:tcPr>
            <w:tcW w:w="1907" w:type="dxa"/>
            <w:vMerge/>
            <w:tcBorders>
              <w:top w:val="nil"/>
              <w:left w:val="single" w:sz="4" w:space="0" w:color="000000"/>
              <w:bottom w:val="single" w:sz="6" w:space="0" w:color="000000"/>
              <w:right w:val="single" w:sz="4" w:space="0" w:color="000000"/>
            </w:tcBorders>
            <w:vAlign w:val="center"/>
          </w:tcPr>
          <w:p w14:paraId="0CC7434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1763" w:type="dxa"/>
            <w:gridSpan w:val="9"/>
            <w:tcBorders>
              <w:top w:val="single" w:sz="8" w:space="0" w:color="000000"/>
              <w:left w:val="nil"/>
              <w:bottom w:val="single" w:sz="6" w:space="0" w:color="000000"/>
              <w:right w:val="single" w:sz="4" w:space="0" w:color="000000"/>
            </w:tcBorders>
            <w:shd w:val="clear" w:color="auto" w:fill="E7E6E6"/>
            <w:vAlign w:val="center"/>
          </w:tcPr>
          <w:p w14:paraId="536C03E2"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r>
      <w:tr w:rsidR="008A068F" w14:paraId="35FAAE47" w14:textId="77777777">
        <w:trPr>
          <w:trHeight w:val="43"/>
        </w:trPr>
        <w:tc>
          <w:tcPr>
            <w:tcW w:w="1907" w:type="dxa"/>
            <w:vMerge w:val="restart"/>
            <w:tcBorders>
              <w:top w:val="nil"/>
              <w:left w:val="single" w:sz="4" w:space="0" w:color="000000"/>
              <w:bottom w:val="nil"/>
              <w:right w:val="single" w:sz="4" w:space="0" w:color="000000"/>
            </w:tcBorders>
            <w:vAlign w:val="center"/>
          </w:tcPr>
          <w:p w14:paraId="63D4B6AE" w14:textId="77777777" w:rsidR="008A068F" w:rsidRDefault="007D3091">
            <w:pPr>
              <w:jc w:val="center"/>
              <w:rPr>
                <w:rFonts w:ascii="Roboto" w:eastAsia="Roboto" w:hAnsi="Roboto" w:cs="Roboto"/>
                <w:b/>
                <w:sz w:val="16"/>
                <w:szCs w:val="16"/>
              </w:rPr>
            </w:pPr>
            <w:r>
              <w:rPr>
                <w:rFonts w:ascii="Roboto" w:eastAsia="Roboto" w:hAnsi="Roboto" w:cs="Roboto"/>
                <w:b/>
                <w:sz w:val="16"/>
                <w:szCs w:val="16"/>
              </w:rPr>
              <w:t>OUTCOME 2: BY 2024, RWANDAN INSTITUTIONS AND COMMUNITIES ARE MORE EQUITABLY, PRODUCTIVELY, AND SUSTAINABLY MANAGING NATURAL RESOURCES AND ADDRESSING CLIMATE CHANGE AND NATURAL DISASTERS</w:t>
            </w:r>
          </w:p>
        </w:tc>
        <w:tc>
          <w:tcPr>
            <w:tcW w:w="4232" w:type="dxa"/>
            <w:gridSpan w:val="3"/>
            <w:tcBorders>
              <w:top w:val="nil"/>
              <w:left w:val="nil"/>
              <w:bottom w:val="single" w:sz="4" w:space="0" w:color="000000"/>
              <w:right w:val="single" w:sz="4" w:space="0" w:color="000000"/>
            </w:tcBorders>
            <w:vAlign w:val="center"/>
          </w:tcPr>
          <w:p w14:paraId="72711DEE" w14:textId="77777777" w:rsidR="008A068F" w:rsidRDefault="007D3091">
            <w:pPr>
              <w:rPr>
                <w:rFonts w:ascii="Roboto" w:eastAsia="Roboto" w:hAnsi="Roboto" w:cs="Roboto"/>
                <w:sz w:val="16"/>
                <w:szCs w:val="16"/>
              </w:rPr>
            </w:pPr>
            <w:r>
              <w:rPr>
                <w:rFonts w:ascii="Roboto" w:eastAsia="Roboto" w:hAnsi="Roboto" w:cs="Roboto"/>
                <w:sz w:val="16"/>
                <w:szCs w:val="16"/>
              </w:rPr>
              <w:t>2.1: Percentage of public expenditure on environment, natural resources, biodiversity, climate change, as part of total public expenditure.</w:t>
            </w:r>
          </w:p>
        </w:tc>
        <w:tc>
          <w:tcPr>
            <w:tcW w:w="907" w:type="dxa"/>
            <w:tcBorders>
              <w:top w:val="nil"/>
              <w:left w:val="nil"/>
              <w:bottom w:val="single" w:sz="4" w:space="0" w:color="000000"/>
              <w:right w:val="single" w:sz="4" w:space="0" w:color="000000"/>
            </w:tcBorders>
            <w:vAlign w:val="center"/>
          </w:tcPr>
          <w:p w14:paraId="789622CD" w14:textId="77777777" w:rsidR="008A068F" w:rsidRDefault="007D3091">
            <w:pPr>
              <w:jc w:val="center"/>
              <w:rPr>
                <w:rFonts w:ascii="Roboto" w:eastAsia="Roboto" w:hAnsi="Roboto" w:cs="Roboto"/>
                <w:sz w:val="16"/>
                <w:szCs w:val="16"/>
              </w:rPr>
            </w:pPr>
            <w:r>
              <w:rPr>
                <w:rFonts w:ascii="Roboto" w:eastAsia="Roboto" w:hAnsi="Roboto" w:cs="Roboto"/>
                <w:sz w:val="16"/>
                <w:szCs w:val="16"/>
              </w:rPr>
              <w:t>2.5</w:t>
            </w:r>
          </w:p>
        </w:tc>
        <w:tc>
          <w:tcPr>
            <w:tcW w:w="988" w:type="dxa"/>
            <w:tcBorders>
              <w:top w:val="nil"/>
              <w:left w:val="nil"/>
              <w:bottom w:val="single" w:sz="4" w:space="0" w:color="000000"/>
              <w:right w:val="single" w:sz="4" w:space="0" w:color="000000"/>
            </w:tcBorders>
            <w:vAlign w:val="center"/>
          </w:tcPr>
          <w:p w14:paraId="32C20FAE" w14:textId="77777777" w:rsidR="008A068F" w:rsidRDefault="007D3091">
            <w:pPr>
              <w:jc w:val="center"/>
              <w:rPr>
                <w:rFonts w:ascii="Roboto" w:eastAsia="Roboto" w:hAnsi="Roboto" w:cs="Roboto"/>
                <w:sz w:val="16"/>
                <w:szCs w:val="16"/>
              </w:rPr>
            </w:pPr>
            <w:r>
              <w:rPr>
                <w:rFonts w:ascii="Roboto" w:eastAsia="Roboto" w:hAnsi="Roboto" w:cs="Roboto"/>
                <w:sz w:val="16"/>
                <w:szCs w:val="16"/>
              </w:rPr>
              <w:t>8.0</w:t>
            </w:r>
          </w:p>
        </w:tc>
        <w:tc>
          <w:tcPr>
            <w:tcW w:w="1527" w:type="dxa"/>
            <w:tcBorders>
              <w:top w:val="nil"/>
              <w:left w:val="nil"/>
              <w:bottom w:val="single" w:sz="4" w:space="0" w:color="000000"/>
              <w:right w:val="single" w:sz="4" w:space="0" w:color="000000"/>
            </w:tcBorders>
            <w:vAlign w:val="center"/>
          </w:tcPr>
          <w:p w14:paraId="59E04DC4" w14:textId="77777777" w:rsidR="008A068F" w:rsidRDefault="007D3091">
            <w:pPr>
              <w:jc w:val="center"/>
              <w:rPr>
                <w:rFonts w:ascii="Roboto" w:eastAsia="Roboto" w:hAnsi="Roboto" w:cs="Roboto"/>
                <w:sz w:val="16"/>
                <w:szCs w:val="16"/>
              </w:rPr>
            </w:pPr>
            <w:r>
              <w:rPr>
                <w:rFonts w:ascii="Roboto" w:eastAsia="Roboto" w:hAnsi="Roboto" w:cs="Roboto"/>
                <w:sz w:val="16"/>
                <w:szCs w:val="16"/>
              </w:rPr>
              <w:t>MINECOFIN Annual Assessment Reports            [Annual]</w:t>
            </w:r>
          </w:p>
        </w:tc>
        <w:tc>
          <w:tcPr>
            <w:tcW w:w="1317" w:type="dxa"/>
            <w:tcBorders>
              <w:top w:val="nil"/>
              <w:left w:val="nil"/>
              <w:bottom w:val="single" w:sz="4" w:space="0" w:color="000000"/>
              <w:right w:val="single" w:sz="4" w:space="0" w:color="000000"/>
            </w:tcBorders>
            <w:vAlign w:val="center"/>
          </w:tcPr>
          <w:p w14:paraId="0D1443F4" w14:textId="77777777" w:rsidR="008A068F" w:rsidRDefault="007D3091">
            <w:pPr>
              <w:jc w:val="center"/>
              <w:rPr>
                <w:rFonts w:ascii="Roboto" w:eastAsia="Roboto" w:hAnsi="Roboto" w:cs="Roboto"/>
                <w:sz w:val="16"/>
                <w:szCs w:val="16"/>
              </w:rPr>
            </w:pPr>
            <w:r>
              <w:rPr>
                <w:rFonts w:ascii="Roboto" w:eastAsia="Roboto" w:hAnsi="Roboto" w:cs="Roboto"/>
                <w:sz w:val="16"/>
                <w:szCs w:val="16"/>
              </w:rPr>
              <w:t>UNDP</w:t>
            </w:r>
          </w:p>
        </w:tc>
        <w:tc>
          <w:tcPr>
            <w:tcW w:w="1403" w:type="dxa"/>
            <w:vMerge w:val="restart"/>
            <w:tcBorders>
              <w:top w:val="nil"/>
              <w:left w:val="single" w:sz="4" w:space="0" w:color="000000"/>
              <w:bottom w:val="single" w:sz="4" w:space="0" w:color="000000"/>
              <w:right w:val="single" w:sz="4" w:space="0" w:color="000000"/>
            </w:tcBorders>
            <w:vAlign w:val="center"/>
          </w:tcPr>
          <w:p w14:paraId="5D7FA2C2" w14:textId="77777777" w:rsidR="008A068F" w:rsidRDefault="007D3091">
            <w:pPr>
              <w:rPr>
                <w:rFonts w:ascii="Roboto" w:eastAsia="Roboto" w:hAnsi="Roboto" w:cs="Roboto"/>
                <w:sz w:val="16"/>
                <w:szCs w:val="16"/>
              </w:rPr>
            </w:pPr>
            <w:r>
              <w:rPr>
                <w:rFonts w:ascii="Roboto" w:eastAsia="Roboto" w:hAnsi="Roboto" w:cs="Roboto"/>
                <w:sz w:val="16"/>
                <w:szCs w:val="16"/>
              </w:rPr>
              <w:t>- Green growth and climate change continue to be GoR priorities - Innovative and blended financial instruments for support to climate finance and green growth are available</w:t>
            </w:r>
          </w:p>
        </w:tc>
        <w:tc>
          <w:tcPr>
            <w:tcW w:w="1389" w:type="dxa"/>
            <w:vMerge w:val="restart"/>
            <w:tcBorders>
              <w:top w:val="nil"/>
              <w:left w:val="single" w:sz="4" w:space="0" w:color="000000"/>
              <w:bottom w:val="single" w:sz="4" w:space="0" w:color="000000"/>
              <w:right w:val="single" w:sz="4" w:space="0" w:color="000000"/>
            </w:tcBorders>
            <w:vAlign w:val="center"/>
          </w:tcPr>
          <w:p w14:paraId="0493D262" w14:textId="77777777" w:rsidR="008A068F" w:rsidRDefault="007D3091">
            <w:pPr>
              <w:rPr>
                <w:rFonts w:ascii="Roboto" w:eastAsia="Roboto" w:hAnsi="Roboto" w:cs="Roboto"/>
                <w:sz w:val="16"/>
                <w:szCs w:val="16"/>
              </w:rPr>
            </w:pPr>
            <w:r>
              <w:rPr>
                <w:rFonts w:ascii="Roboto" w:eastAsia="Roboto" w:hAnsi="Roboto" w:cs="Roboto"/>
                <w:sz w:val="16"/>
                <w:szCs w:val="16"/>
              </w:rPr>
              <w:t>- Green growth and climate change are outcompeted by other national priorities                  - Limited financing availed to support to climate finance and green growth are available</w:t>
            </w:r>
          </w:p>
        </w:tc>
      </w:tr>
      <w:tr w:rsidR="008A068F" w14:paraId="40E38110" w14:textId="77777777">
        <w:trPr>
          <w:trHeight w:val="78"/>
        </w:trPr>
        <w:tc>
          <w:tcPr>
            <w:tcW w:w="1907" w:type="dxa"/>
            <w:vMerge/>
            <w:tcBorders>
              <w:top w:val="nil"/>
              <w:left w:val="single" w:sz="4" w:space="0" w:color="000000"/>
              <w:bottom w:val="nil"/>
              <w:right w:val="single" w:sz="4" w:space="0" w:color="000000"/>
            </w:tcBorders>
            <w:vAlign w:val="center"/>
          </w:tcPr>
          <w:p w14:paraId="6CFCA7D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33C0D3D4" w14:textId="77777777" w:rsidR="008A068F" w:rsidRDefault="007D3091">
            <w:pPr>
              <w:rPr>
                <w:rFonts w:ascii="Roboto" w:eastAsia="Roboto" w:hAnsi="Roboto" w:cs="Roboto"/>
                <w:sz w:val="16"/>
                <w:szCs w:val="16"/>
              </w:rPr>
            </w:pPr>
            <w:r>
              <w:rPr>
                <w:rFonts w:ascii="Roboto" w:eastAsia="Roboto" w:hAnsi="Roboto" w:cs="Roboto"/>
                <w:sz w:val="16"/>
                <w:szCs w:val="16"/>
              </w:rPr>
              <w:t xml:space="preserve">2.2 % of households using biomass as a source of energy for cooking.                                                                                                                                                                                </w:t>
            </w:r>
            <w:r>
              <w:rPr>
                <w:rFonts w:ascii="Roboto" w:eastAsia="Roboto" w:hAnsi="Roboto" w:cs="Roboto"/>
                <w:i/>
                <w:sz w:val="16"/>
                <w:szCs w:val="16"/>
              </w:rPr>
              <w:t>(Disaggregated by sex of HH).</w:t>
            </w:r>
          </w:p>
        </w:tc>
        <w:tc>
          <w:tcPr>
            <w:tcW w:w="1250" w:type="dxa"/>
            <w:tcBorders>
              <w:top w:val="nil"/>
              <w:left w:val="nil"/>
              <w:bottom w:val="single" w:sz="4" w:space="0" w:color="000000"/>
              <w:right w:val="single" w:sz="4" w:space="0" w:color="000000"/>
            </w:tcBorders>
            <w:vAlign w:val="center"/>
          </w:tcPr>
          <w:p w14:paraId="078B4050" w14:textId="77777777" w:rsidR="008A068F" w:rsidRDefault="007D3091">
            <w:pPr>
              <w:rPr>
                <w:rFonts w:ascii="Roboto" w:eastAsia="Roboto" w:hAnsi="Roboto" w:cs="Roboto"/>
                <w:sz w:val="16"/>
                <w:szCs w:val="16"/>
              </w:rPr>
            </w:pPr>
            <w:r>
              <w:rPr>
                <w:rFonts w:ascii="Roboto" w:eastAsia="Roboto" w:hAnsi="Roboto" w:cs="Roboto"/>
                <w:sz w:val="16"/>
                <w:szCs w:val="16"/>
              </w:rPr>
              <w:t>Total</w:t>
            </w:r>
          </w:p>
        </w:tc>
        <w:tc>
          <w:tcPr>
            <w:tcW w:w="907" w:type="dxa"/>
            <w:tcBorders>
              <w:top w:val="nil"/>
              <w:left w:val="nil"/>
              <w:bottom w:val="single" w:sz="4" w:space="0" w:color="000000"/>
              <w:right w:val="single" w:sz="4" w:space="0" w:color="000000"/>
            </w:tcBorders>
            <w:vAlign w:val="center"/>
          </w:tcPr>
          <w:p w14:paraId="042EFDCE" w14:textId="77777777" w:rsidR="008A068F" w:rsidRDefault="007D3091">
            <w:pPr>
              <w:jc w:val="center"/>
              <w:rPr>
                <w:rFonts w:ascii="Roboto" w:eastAsia="Roboto" w:hAnsi="Roboto" w:cs="Roboto"/>
                <w:sz w:val="16"/>
                <w:szCs w:val="16"/>
              </w:rPr>
            </w:pPr>
            <w:r>
              <w:rPr>
                <w:rFonts w:ascii="Roboto" w:eastAsia="Roboto" w:hAnsi="Roboto" w:cs="Roboto"/>
                <w:sz w:val="16"/>
                <w:szCs w:val="16"/>
              </w:rPr>
              <w:t>83.3</w:t>
            </w:r>
          </w:p>
        </w:tc>
        <w:tc>
          <w:tcPr>
            <w:tcW w:w="988" w:type="dxa"/>
            <w:tcBorders>
              <w:top w:val="nil"/>
              <w:left w:val="nil"/>
              <w:bottom w:val="single" w:sz="4" w:space="0" w:color="000000"/>
              <w:right w:val="single" w:sz="4" w:space="0" w:color="000000"/>
            </w:tcBorders>
            <w:vAlign w:val="center"/>
          </w:tcPr>
          <w:p w14:paraId="19CB78EB" w14:textId="77777777" w:rsidR="008A068F" w:rsidRDefault="007D3091">
            <w:pPr>
              <w:jc w:val="center"/>
              <w:rPr>
                <w:rFonts w:ascii="Roboto" w:eastAsia="Roboto" w:hAnsi="Roboto" w:cs="Roboto"/>
                <w:sz w:val="16"/>
                <w:szCs w:val="16"/>
              </w:rPr>
            </w:pPr>
            <w:r>
              <w:rPr>
                <w:rFonts w:ascii="Roboto" w:eastAsia="Roboto" w:hAnsi="Roboto" w:cs="Roboto"/>
                <w:sz w:val="16"/>
                <w:szCs w:val="16"/>
              </w:rPr>
              <w:t>54.0</w:t>
            </w:r>
          </w:p>
        </w:tc>
        <w:tc>
          <w:tcPr>
            <w:tcW w:w="1527" w:type="dxa"/>
            <w:vMerge w:val="restart"/>
            <w:tcBorders>
              <w:top w:val="nil"/>
              <w:left w:val="single" w:sz="4" w:space="0" w:color="000000"/>
              <w:bottom w:val="single" w:sz="4" w:space="0" w:color="000000"/>
              <w:right w:val="single" w:sz="4" w:space="0" w:color="000000"/>
            </w:tcBorders>
            <w:vAlign w:val="center"/>
          </w:tcPr>
          <w:p w14:paraId="2DEA81E0" w14:textId="77777777" w:rsidR="008A068F" w:rsidRDefault="007D3091">
            <w:pPr>
              <w:jc w:val="center"/>
              <w:rPr>
                <w:rFonts w:ascii="Roboto" w:eastAsia="Roboto" w:hAnsi="Roboto" w:cs="Roboto"/>
                <w:sz w:val="16"/>
                <w:szCs w:val="16"/>
              </w:rPr>
            </w:pPr>
            <w:r>
              <w:rPr>
                <w:rFonts w:ascii="Roboto" w:eastAsia="Roboto" w:hAnsi="Roboto" w:cs="Roboto"/>
                <w:sz w:val="16"/>
                <w:szCs w:val="16"/>
              </w:rPr>
              <w:t>Energy Joint Sector Review Report           [Annual]</w:t>
            </w:r>
          </w:p>
        </w:tc>
        <w:tc>
          <w:tcPr>
            <w:tcW w:w="1317" w:type="dxa"/>
            <w:vMerge w:val="restart"/>
            <w:tcBorders>
              <w:top w:val="nil"/>
              <w:left w:val="single" w:sz="4" w:space="0" w:color="000000"/>
              <w:bottom w:val="single" w:sz="4" w:space="0" w:color="000000"/>
              <w:right w:val="single" w:sz="4" w:space="0" w:color="000000"/>
            </w:tcBorders>
            <w:vAlign w:val="center"/>
          </w:tcPr>
          <w:p w14:paraId="18853230" w14:textId="77777777" w:rsidR="008A068F" w:rsidRDefault="007D3091">
            <w:pPr>
              <w:jc w:val="center"/>
              <w:rPr>
                <w:rFonts w:ascii="Roboto" w:eastAsia="Roboto" w:hAnsi="Roboto" w:cs="Roboto"/>
                <w:sz w:val="16"/>
                <w:szCs w:val="16"/>
              </w:rPr>
            </w:pPr>
            <w:r>
              <w:rPr>
                <w:rFonts w:ascii="Roboto" w:eastAsia="Roboto" w:hAnsi="Roboto" w:cs="Roboto"/>
                <w:sz w:val="16"/>
                <w:szCs w:val="16"/>
              </w:rPr>
              <w:t>UNDP</w:t>
            </w:r>
          </w:p>
        </w:tc>
        <w:tc>
          <w:tcPr>
            <w:tcW w:w="1403" w:type="dxa"/>
            <w:vMerge/>
            <w:tcBorders>
              <w:top w:val="nil"/>
              <w:left w:val="single" w:sz="4" w:space="0" w:color="000000"/>
              <w:bottom w:val="single" w:sz="4" w:space="0" w:color="000000"/>
              <w:right w:val="single" w:sz="4" w:space="0" w:color="000000"/>
            </w:tcBorders>
            <w:vAlign w:val="center"/>
          </w:tcPr>
          <w:p w14:paraId="48E31DA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4" w:space="0" w:color="000000"/>
              <w:right w:val="single" w:sz="4" w:space="0" w:color="000000"/>
            </w:tcBorders>
            <w:vAlign w:val="center"/>
          </w:tcPr>
          <w:p w14:paraId="4BF63F3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6FA85FE" w14:textId="77777777">
        <w:trPr>
          <w:trHeight w:val="78"/>
        </w:trPr>
        <w:tc>
          <w:tcPr>
            <w:tcW w:w="1907" w:type="dxa"/>
            <w:vMerge/>
            <w:tcBorders>
              <w:top w:val="nil"/>
              <w:left w:val="single" w:sz="4" w:space="0" w:color="000000"/>
              <w:bottom w:val="nil"/>
              <w:right w:val="single" w:sz="4" w:space="0" w:color="000000"/>
            </w:tcBorders>
            <w:vAlign w:val="center"/>
          </w:tcPr>
          <w:p w14:paraId="72DB0E1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58B95D6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5A421834" w14:textId="77777777" w:rsidR="008A068F" w:rsidRDefault="007D3091">
            <w:pPr>
              <w:rPr>
                <w:rFonts w:ascii="Roboto" w:eastAsia="Roboto" w:hAnsi="Roboto" w:cs="Roboto"/>
                <w:sz w:val="16"/>
                <w:szCs w:val="16"/>
              </w:rPr>
            </w:pPr>
            <w:r>
              <w:rPr>
                <w:rFonts w:ascii="Roboto" w:eastAsia="Roboto" w:hAnsi="Roboto" w:cs="Roboto"/>
                <w:sz w:val="16"/>
                <w:szCs w:val="16"/>
              </w:rPr>
              <w:t>Male HH</w:t>
            </w:r>
          </w:p>
        </w:tc>
        <w:tc>
          <w:tcPr>
            <w:tcW w:w="907" w:type="dxa"/>
            <w:tcBorders>
              <w:top w:val="nil"/>
              <w:left w:val="nil"/>
              <w:bottom w:val="single" w:sz="4" w:space="0" w:color="000000"/>
              <w:right w:val="single" w:sz="4" w:space="0" w:color="000000"/>
            </w:tcBorders>
            <w:vAlign w:val="center"/>
          </w:tcPr>
          <w:p w14:paraId="34A77B87"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183AAE75"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1E436BC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1B89E69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4" w:space="0" w:color="000000"/>
              <w:right w:val="single" w:sz="4" w:space="0" w:color="000000"/>
            </w:tcBorders>
            <w:vAlign w:val="center"/>
          </w:tcPr>
          <w:p w14:paraId="1460050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4" w:space="0" w:color="000000"/>
              <w:right w:val="single" w:sz="4" w:space="0" w:color="000000"/>
            </w:tcBorders>
            <w:vAlign w:val="center"/>
          </w:tcPr>
          <w:p w14:paraId="42AD8CA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184E033" w14:textId="77777777">
        <w:trPr>
          <w:trHeight w:val="78"/>
        </w:trPr>
        <w:tc>
          <w:tcPr>
            <w:tcW w:w="1907" w:type="dxa"/>
            <w:vMerge/>
            <w:tcBorders>
              <w:top w:val="nil"/>
              <w:left w:val="single" w:sz="4" w:space="0" w:color="000000"/>
              <w:bottom w:val="nil"/>
              <w:right w:val="single" w:sz="4" w:space="0" w:color="000000"/>
            </w:tcBorders>
            <w:vAlign w:val="center"/>
          </w:tcPr>
          <w:p w14:paraId="23F31D2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40B1CCF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000FEB62" w14:textId="77777777" w:rsidR="008A068F" w:rsidRDefault="007D3091">
            <w:pPr>
              <w:rPr>
                <w:rFonts w:ascii="Roboto" w:eastAsia="Roboto" w:hAnsi="Roboto" w:cs="Roboto"/>
                <w:sz w:val="16"/>
                <w:szCs w:val="16"/>
              </w:rPr>
            </w:pPr>
            <w:r>
              <w:rPr>
                <w:rFonts w:ascii="Roboto" w:eastAsia="Roboto" w:hAnsi="Roboto" w:cs="Roboto"/>
                <w:sz w:val="16"/>
                <w:szCs w:val="16"/>
              </w:rPr>
              <w:t>Female HH</w:t>
            </w:r>
          </w:p>
        </w:tc>
        <w:tc>
          <w:tcPr>
            <w:tcW w:w="907" w:type="dxa"/>
            <w:tcBorders>
              <w:top w:val="nil"/>
              <w:left w:val="nil"/>
              <w:bottom w:val="single" w:sz="4" w:space="0" w:color="000000"/>
              <w:right w:val="single" w:sz="4" w:space="0" w:color="000000"/>
            </w:tcBorders>
            <w:vAlign w:val="center"/>
          </w:tcPr>
          <w:p w14:paraId="7DC5BA0E"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257FB8C7"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2FE07DF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524E28A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4" w:space="0" w:color="000000"/>
              <w:right w:val="single" w:sz="4" w:space="0" w:color="000000"/>
            </w:tcBorders>
            <w:vAlign w:val="center"/>
          </w:tcPr>
          <w:p w14:paraId="1B797A8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4" w:space="0" w:color="000000"/>
              <w:right w:val="single" w:sz="4" w:space="0" w:color="000000"/>
            </w:tcBorders>
            <w:vAlign w:val="center"/>
          </w:tcPr>
          <w:p w14:paraId="1E5EAFA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40F69C7F" w14:textId="77777777">
        <w:trPr>
          <w:trHeight w:val="78"/>
        </w:trPr>
        <w:tc>
          <w:tcPr>
            <w:tcW w:w="1907" w:type="dxa"/>
            <w:vMerge/>
            <w:tcBorders>
              <w:top w:val="nil"/>
              <w:left w:val="single" w:sz="4" w:space="0" w:color="000000"/>
              <w:bottom w:val="nil"/>
              <w:right w:val="single" w:sz="4" w:space="0" w:color="000000"/>
            </w:tcBorders>
            <w:vAlign w:val="center"/>
          </w:tcPr>
          <w:p w14:paraId="5199D22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152002E7" w14:textId="77777777" w:rsidR="008A068F" w:rsidRDefault="007D3091">
            <w:pPr>
              <w:rPr>
                <w:rFonts w:ascii="Roboto" w:eastAsia="Roboto" w:hAnsi="Roboto" w:cs="Roboto"/>
                <w:sz w:val="16"/>
                <w:szCs w:val="16"/>
              </w:rPr>
            </w:pPr>
            <w:r>
              <w:rPr>
                <w:rFonts w:ascii="Roboto" w:eastAsia="Roboto" w:hAnsi="Roboto" w:cs="Roboto"/>
                <w:sz w:val="16"/>
                <w:szCs w:val="16"/>
              </w:rPr>
              <w:t xml:space="preserve">2.3 Extent to which government institutions are capacitated to implement disaster risk management plans i.e., have disaster risk management policy, strategy, and action plan. </w:t>
            </w:r>
          </w:p>
        </w:tc>
        <w:tc>
          <w:tcPr>
            <w:tcW w:w="907" w:type="dxa"/>
            <w:tcBorders>
              <w:top w:val="nil"/>
              <w:left w:val="nil"/>
              <w:bottom w:val="single" w:sz="4" w:space="0" w:color="000000"/>
              <w:right w:val="single" w:sz="4" w:space="0" w:color="000000"/>
            </w:tcBorders>
            <w:vAlign w:val="center"/>
          </w:tcPr>
          <w:p w14:paraId="081C1E81"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39CAF263"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tcBorders>
              <w:top w:val="nil"/>
              <w:left w:val="nil"/>
              <w:bottom w:val="single" w:sz="4" w:space="0" w:color="000000"/>
              <w:right w:val="single" w:sz="4" w:space="0" w:color="000000"/>
            </w:tcBorders>
            <w:vAlign w:val="center"/>
          </w:tcPr>
          <w:p w14:paraId="39C18A4B" w14:textId="77777777" w:rsidR="008A068F" w:rsidRDefault="007D3091">
            <w:pPr>
              <w:jc w:val="center"/>
              <w:rPr>
                <w:rFonts w:ascii="Roboto" w:eastAsia="Roboto" w:hAnsi="Roboto" w:cs="Roboto"/>
                <w:sz w:val="16"/>
                <w:szCs w:val="16"/>
              </w:rPr>
            </w:pPr>
            <w:r>
              <w:rPr>
                <w:rFonts w:ascii="Roboto" w:eastAsia="Roboto" w:hAnsi="Roboto" w:cs="Roboto"/>
                <w:sz w:val="16"/>
                <w:szCs w:val="16"/>
              </w:rPr>
              <w:t>MINEMA Annual Report              [Annual]</w:t>
            </w:r>
          </w:p>
        </w:tc>
        <w:tc>
          <w:tcPr>
            <w:tcW w:w="1317" w:type="dxa"/>
            <w:tcBorders>
              <w:top w:val="nil"/>
              <w:left w:val="nil"/>
              <w:bottom w:val="single" w:sz="4" w:space="0" w:color="000000"/>
              <w:right w:val="single" w:sz="4" w:space="0" w:color="000000"/>
            </w:tcBorders>
            <w:vAlign w:val="center"/>
          </w:tcPr>
          <w:p w14:paraId="50E34047" w14:textId="77777777" w:rsidR="008A068F" w:rsidRDefault="007D3091">
            <w:pPr>
              <w:jc w:val="center"/>
              <w:rPr>
                <w:rFonts w:ascii="Roboto" w:eastAsia="Roboto" w:hAnsi="Roboto" w:cs="Roboto"/>
                <w:sz w:val="16"/>
                <w:szCs w:val="16"/>
              </w:rPr>
            </w:pPr>
            <w:r>
              <w:rPr>
                <w:rFonts w:ascii="Roboto" w:eastAsia="Roboto" w:hAnsi="Roboto" w:cs="Roboto"/>
                <w:sz w:val="16"/>
                <w:szCs w:val="16"/>
              </w:rPr>
              <w:t>UNDP</w:t>
            </w:r>
          </w:p>
        </w:tc>
        <w:tc>
          <w:tcPr>
            <w:tcW w:w="1403" w:type="dxa"/>
            <w:vMerge/>
            <w:tcBorders>
              <w:top w:val="nil"/>
              <w:left w:val="single" w:sz="4" w:space="0" w:color="000000"/>
              <w:bottom w:val="single" w:sz="4" w:space="0" w:color="000000"/>
              <w:right w:val="single" w:sz="4" w:space="0" w:color="000000"/>
            </w:tcBorders>
            <w:vAlign w:val="center"/>
          </w:tcPr>
          <w:p w14:paraId="3925C64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4" w:space="0" w:color="000000"/>
              <w:right w:val="single" w:sz="4" w:space="0" w:color="000000"/>
            </w:tcBorders>
            <w:vAlign w:val="center"/>
          </w:tcPr>
          <w:p w14:paraId="793352A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51546940" w14:textId="77777777">
        <w:trPr>
          <w:trHeight w:val="78"/>
        </w:trPr>
        <w:tc>
          <w:tcPr>
            <w:tcW w:w="1907" w:type="dxa"/>
            <w:vMerge/>
            <w:tcBorders>
              <w:top w:val="nil"/>
              <w:left w:val="single" w:sz="4" w:space="0" w:color="000000"/>
              <w:bottom w:val="nil"/>
              <w:right w:val="single" w:sz="4" w:space="0" w:color="000000"/>
            </w:tcBorders>
            <w:vAlign w:val="center"/>
          </w:tcPr>
          <w:p w14:paraId="4FDE871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26F10D64" w14:textId="77777777" w:rsidR="008A068F" w:rsidRDefault="007D3091">
            <w:pPr>
              <w:rPr>
                <w:rFonts w:ascii="Roboto" w:eastAsia="Roboto" w:hAnsi="Roboto" w:cs="Roboto"/>
                <w:sz w:val="16"/>
                <w:szCs w:val="16"/>
              </w:rPr>
            </w:pPr>
            <w:r>
              <w:rPr>
                <w:rFonts w:ascii="Roboto" w:eastAsia="Roboto" w:hAnsi="Roboto" w:cs="Roboto"/>
                <w:sz w:val="16"/>
                <w:szCs w:val="16"/>
              </w:rPr>
              <w:t>2.4 National Institutions strengthened for coordination and Implementation of the revised Nationally Determined Contribution (NDC)</w:t>
            </w:r>
          </w:p>
        </w:tc>
        <w:tc>
          <w:tcPr>
            <w:tcW w:w="907" w:type="dxa"/>
            <w:tcBorders>
              <w:top w:val="nil"/>
              <w:left w:val="nil"/>
              <w:bottom w:val="single" w:sz="4" w:space="0" w:color="000000"/>
              <w:right w:val="single" w:sz="4" w:space="0" w:color="000000"/>
            </w:tcBorders>
            <w:vAlign w:val="center"/>
          </w:tcPr>
          <w:p w14:paraId="089B8A3A" w14:textId="77777777" w:rsidR="008A068F" w:rsidRDefault="008A068F">
            <w:pPr>
              <w:jc w:val="center"/>
              <w:rPr>
                <w:rFonts w:ascii="Roboto" w:eastAsia="Roboto" w:hAnsi="Roboto" w:cs="Roboto"/>
                <w:sz w:val="16"/>
                <w:szCs w:val="16"/>
              </w:rPr>
            </w:pPr>
          </w:p>
        </w:tc>
        <w:tc>
          <w:tcPr>
            <w:tcW w:w="988" w:type="dxa"/>
            <w:tcBorders>
              <w:top w:val="nil"/>
              <w:left w:val="nil"/>
              <w:bottom w:val="single" w:sz="4" w:space="0" w:color="000000"/>
              <w:right w:val="single" w:sz="4" w:space="0" w:color="000000"/>
            </w:tcBorders>
            <w:vAlign w:val="center"/>
          </w:tcPr>
          <w:p w14:paraId="52127ED4" w14:textId="77777777" w:rsidR="008A068F" w:rsidRDefault="008A068F">
            <w:pPr>
              <w:jc w:val="center"/>
              <w:rPr>
                <w:rFonts w:ascii="Roboto" w:eastAsia="Roboto" w:hAnsi="Roboto" w:cs="Roboto"/>
                <w:sz w:val="16"/>
                <w:szCs w:val="16"/>
              </w:rPr>
            </w:pPr>
          </w:p>
        </w:tc>
        <w:tc>
          <w:tcPr>
            <w:tcW w:w="1527" w:type="dxa"/>
            <w:tcBorders>
              <w:top w:val="nil"/>
              <w:left w:val="nil"/>
              <w:bottom w:val="single" w:sz="4" w:space="0" w:color="000000"/>
              <w:right w:val="single" w:sz="4" w:space="0" w:color="000000"/>
            </w:tcBorders>
            <w:vAlign w:val="center"/>
          </w:tcPr>
          <w:p w14:paraId="2A9867DA" w14:textId="77777777" w:rsidR="008A068F" w:rsidRDefault="007D3091">
            <w:pPr>
              <w:jc w:val="center"/>
              <w:rPr>
                <w:rFonts w:ascii="Roboto" w:eastAsia="Roboto" w:hAnsi="Roboto" w:cs="Roboto"/>
                <w:sz w:val="16"/>
                <w:szCs w:val="16"/>
              </w:rPr>
            </w:pPr>
            <w:r>
              <w:rPr>
                <w:rFonts w:ascii="Roboto" w:eastAsia="Roboto" w:hAnsi="Roboto" w:cs="Roboto"/>
                <w:sz w:val="16"/>
                <w:szCs w:val="16"/>
              </w:rPr>
              <w:t>REMA - National NDC Implementation Report            [Annual]</w:t>
            </w:r>
          </w:p>
        </w:tc>
        <w:tc>
          <w:tcPr>
            <w:tcW w:w="1317" w:type="dxa"/>
            <w:tcBorders>
              <w:top w:val="nil"/>
              <w:left w:val="nil"/>
              <w:bottom w:val="single" w:sz="4" w:space="0" w:color="000000"/>
              <w:right w:val="single" w:sz="4" w:space="0" w:color="000000"/>
            </w:tcBorders>
            <w:vAlign w:val="center"/>
          </w:tcPr>
          <w:p w14:paraId="33D4F20F" w14:textId="77777777" w:rsidR="008A068F" w:rsidRDefault="007D3091">
            <w:pPr>
              <w:jc w:val="center"/>
              <w:rPr>
                <w:rFonts w:ascii="Roboto" w:eastAsia="Roboto" w:hAnsi="Roboto" w:cs="Roboto"/>
                <w:sz w:val="16"/>
                <w:szCs w:val="16"/>
              </w:rPr>
            </w:pPr>
            <w:r>
              <w:rPr>
                <w:rFonts w:ascii="Roboto" w:eastAsia="Roboto" w:hAnsi="Roboto" w:cs="Roboto"/>
                <w:sz w:val="16"/>
                <w:szCs w:val="16"/>
              </w:rPr>
              <w:t>UNDP</w:t>
            </w:r>
          </w:p>
        </w:tc>
        <w:tc>
          <w:tcPr>
            <w:tcW w:w="1403" w:type="dxa"/>
            <w:vMerge/>
            <w:tcBorders>
              <w:top w:val="nil"/>
              <w:left w:val="single" w:sz="4" w:space="0" w:color="000000"/>
              <w:bottom w:val="single" w:sz="4" w:space="0" w:color="000000"/>
              <w:right w:val="single" w:sz="4" w:space="0" w:color="000000"/>
            </w:tcBorders>
            <w:vAlign w:val="center"/>
          </w:tcPr>
          <w:p w14:paraId="0B56F77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4" w:space="0" w:color="000000"/>
              <w:right w:val="single" w:sz="4" w:space="0" w:color="000000"/>
            </w:tcBorders>
            <w:vAlign w:val="center"/>
          </w:tcPr>
          <w:p w14:paraId="225FD3F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A830D4C" w14:textId="77777777">
        <w:trPr>
          <w:trHeight w:val="68"/>
        </w:trPr>
        <w:tc>
          <w:tcPr>
            <w:tcW w:w="1907" w:type="dxa"/>
            <w:vMerge/>
            <w:tcBorders>
              <w:top w:val="nil"/>
              <w:left w:val="single" w:sz="4" w:space="0" w:color="000000"/>
              <w:bottom w:val="nil"/>
              <w:right w:val="single" w:sz="4" w:space="0" w:color="000000"/>
            </w:tcBorders>
            <w:vAlign w:val="center"/>
          </w:tcPr>
          <w:p w14:paraId="2E569C0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1763" w:type="dxa"/>
            <w:gridSpan w:val="9"/>
            <w:tcBorders>
              <w:top w:val="single" w:sz="8" w:space="0" w:color="000000"/>
              <w:left w:val="nil"/>
              <w:bottom w:val="single" w:sz="8" w:space="0" w:color="000000"/>
              <w:right w:val="single" w:sz="4" w:space="0" w:color="000000"/>
            </w:tcBorders>
            <w:shd w:val="clear" w:color="auto" w:fill="D6DCE4"/>
            <w:vAlign w:val="center"/>
          </w:tcPr>
          <w:p w14:paraId="4BABD7CF"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r>
      <w:tr w:rsidR="008A068F" w14:paraId="641EA1BD" w14:textId="77777777">
        <w:trPr>
          <w:trHeight w:val="1060"/>
        </w:trPr>
        <w:tc>
          <w:tcPr>
            <w:tcW w:w="1907" w:type="dxa"/>
            <w:vMerge w:val="restart"/>
            <w:tcBorders>
              <w:top w:val="single" w:sz="8" w:space="0" w:color="000000"/>
              <w:left w:val="single" w:sz="4" w:space="0" w:color="000000"/>
              <w:bottom w:val="single" w:sz="8" w:space="0" w:color="000000"/>
              <w:right w:val="single" w:sz="4" w:space="0" w:color="000000"/>
            </w:tcBorders>
            <w:vAlign w:val="center"/>
          </w:tcPr>
          <w:p w14:paraId="30A1E212" w14:textId="77777777" w:rsidR="008A068F" w:rsidRDefault="007D3091">
            <w:pPr>
              <w:jc w:val="center"/>
              <w:rPr>
                <w:rFonts w:ascii="Roboto" w:eastAsia="Roboto" w:hAnsi="Roboto" w:cs="Roboto"/>
                <w:b/>
                <w:sz w:val="16"/>
                <w:szCs w:val="16"/>
              </w:rPr>
            </w:pPr>
            <w:r>
              <w:rPr>
                <w:rFonts w:ascii="Roboto" w:eastAsia="Roboto" w:hAnsi="Roboto" w:cs="Roboto"/>
                <w:b/>
                <w:sz w:val="16"/>
                <w:szCs w:val="16"/>
              </w:rPr>
              <w:t xml:space="preserve">Output 2.1: </w:t>
            </w:r>
            <w:r>
              <w:rPr>
                <w:rFonts w:ascii="Roboto" w:eastAsia="Roboto" w:hAnsi="Roboto" w:cs="Roboto"/>
                <w:sz w:val="16"/>
                <w:szCs w:val="16"/>
              </w:rPr>
              <w:t xml:space="preserve">National and sub-national institutions have strengthened regulatory frameworks, technical and coordination capacity </w:t>
            </w:r>
            <w:r>
              <w:rPr>
                <w:rFonts w:ascii="Roboto" w:eastAsia="Roboto" w:hAnsi="Roboto" w:cs="Roboto"/>
                <w:sz w:val="16"/>
                <w:szCs w:val="16"/>
              </w:rPr>
              <w:lastRenderedPageBreak/>
              <w:t>for gender-sensitive and equitable management and mainstreaming of environment, natural resources management, biodiversity conservation and climate change adaptation, while enabling green growth</w:t>
            </w:r>
          </w:p>
        </w:tc>
        <w:tc>
          <w:tcPr>
            <w:tcW w:w="4232" w:type="dxa"/>
            <w:gridSpan w:val="3"/>
            <w:tcBorders>
              <w:top w:val="nil"/>
              <w:left w:val="nil"/>
              <w:bottom w:val="single" w:sz="4" w:space="0" w:color="000000"/>
              <w:right w:val="single" w:sz="4" w:space="0" w:color="000000"/>
            </w:tcBorders>
            <w:vAlign w:val="center"/>
          </w:tcPr>
          <w:p w14:paraId="4D6A8EA0" w14:textId="77777777" w:rsidR="008A068F" w:rsidRDefault="007D3091">
            <w:pPr>
              <w:rPr>
                <w:rFonts w:ascii="Roboto" w:eastAsia="Roboto" w:hAnsi="Roboto" w:cs="Roboto"/>
                <w:sz w:val="16"/>
                <w:szCs w:val="16"/>
              </w:rPr>
            </w:pPr>
            <w:r>
              <w:rPr>
                <w:rFonts w:ascii="Roboto" w:eastAsia="Roboto" w:hAnsi="Roboto" w:cs="Roboto"/>
                <w:sz w:val="16"/>
                <w:szCs w:val="16"/>
              </w:rPr>
              <w:lastRenderedPageBreak/>
              <w:t>2.1.1: Percentage of districts and priority sectors (agriculture, urbanization, industry, and energy) achieve their ENR &amp; CC targets.</w:t>
            </w:r>
          </w:p>
        </w:tc>
        <w:tc>
          <w:tcPr>
            <w:tcW w:w="907" w:type="dxa"/>
            <w:tcBorders>
              <w:top w:val="nil"/>
              <w:left w:val="nil"/>
              <w:bottom w:val="single" w:sz="4" w:space="0" w:color="000000"/>
              <w:right w:val="single" w:sz="4" w:space="0" w:color="000000"/>
            </w:tcBorders>
            <w:vAlign w:val="center"/>
          </w:tcPr>
          <w:p w14:paraId="0BEE71E9" w14:textId="77777777" w:rsidR="008A068F" w:rsidRDefault="007D3091">
            <w:pPr>
              <w:jc w:val="center"/>
              <w:rPr>
                <w:rFonts w:ascii="Roboto" w:eastAsia="Roboto" w:hAnsi="Roboto" w:cs="Roboto"/>
                <w:sz w:val="16"/>
                <w:szCs w:val="16"/>
              </w:rPr>
            </w:pPr>
            <w:r>
              <w:rPr>
                <w:rFonts w:ascii="Roboto" w:eastAsia="Roboto" w:hAnsi="Roboto" w:cs="Roboto"/>
                <w:sz w:val="16"/>
                <w:szCs w:val="16"/>
              </w:rPr>
              <w:t>0</w:t>
            </w:r>
          </w:p>
        </w:tc>
        <w:tc>
          <w:tcPr>
            <w:tcW w:w="988" w:type="dxa"/>
            <w:tcBorders>
              <w:top w:val="nil"/>
              <w:left w:val="nil"/>
              <w:bottom w:val="single" w:sz="4" w:space="0" w:color="000000"/>
              <w:right w:val="single" w:sz="4" w:space="0" w:color="000000"/>
            </w:tcBorders>
            <w:vAlign w:val="center"/>
          </w:tcPr>
          <w:p w14:paraId="5594ACB1" w14:textId="77777777" w:rsidR="008A068F" w:rsidRDefault="007D3091">
            <w:pPr>
              <w:jc w:val="center"/>
              <w:rPr>
                <w:rFonts w:ascii="Roboto" w:eastAsia="Roboto" w:hAnsi="Roboto" w:cs="Roboto"/>
                <w:sz w:val="16"/>
                <w:szCs w:val="16"/>
              </w:rPr>
            </w:pPr>
            <w:r>
              <w:rPr>
                <w:rFonts w:ascii="Roboto" w:eastAsia="Roboto" w:hAnsi="Roboto" w:cs="Roboto"/>
                <w:sz w:val="16"/>
                <w:szCs w:val="16"/>
              </w:rPr>
              <w:t>100</w:t>
            </w:r>
          </w:p>
        </w:tc>
        <w:tc>
          <w:tcPr>
            <w:tcW w:w="1527" w:type="dxa"/>
            <w:tcBorders>
              <w:top w:val="nil"/>
              <w:left w:val="nil"/>
              <w:bottom w:val="single" w:sz="4" w:space="0" w:color="000000"/>
              <w:right w:val="single" w:sz="4" w:space="0" w:color="000000"/>
            </w:tcBorders>
            <w:vAlign w:val="center"/>
          </w:tcPr>
          <w:p w14:paraId="43B1F338"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Joint Sector Review Reports,  District Performance contract evaluation reports                      [Annual]      </w:t>
            </w:r>
          </w:p>
        </w:tc>
        <w:tc>
          <w:tcPr>
            <w:tcW w:w="1317" w:type="dxa"/>
            <w:tcBorders>
              <w:top w:val="nil"/>
              <w:left w:val="nil"/>
              <w:bottom w:val="single" w:sz="4" w:space="0" w:color="000000"/>
              <w:right w:val="single" w:sz="4" w:space="0" w:color="000000"/>
            </w:tcBorders>
            <w:vAlign w:val="center"/>
          </w:tcPr>
          <w:p w14:paraId="1CCC7AEC" w14:textId="77777777" w:rsidR="008A068F" w:rsidRDefault="007D3091">
            <w:pPr>
              <w:jc w:val="center"/>
              <w:rPr>
                <w:rFonts w:ascii="Roboto" w:eastAsia="Roboto" w:hAnsi="Roboto" w:cs="Roboto"/>
                <w:sz w:val="16"/>
                <w:szCs w:val="16"/>
              </w:rPr>
            </w:pPr>
            <w:r>
              <w:rPr>
                <w:rFonts w:ascii="Roboto" w:eastAsia="Roboto" w:hAnsi="Roboto" w:cs="Roboto"/>
                <w:sz w:val="16"/>
                <w:szCs w:val="16"/>
              </w:rPr>
              <w:t>UNDP</w:t>
            </w:r>
          </w:p>
        </w:tc>
        <w:tc>
          <w:tcPr>
            <w:tcW w:w="1403" w:type="dxa"/>
            <w:vMerge w:val="restart"/>
            <w:tcBorders>
              <w:top w:val="nil"/>
              <w:left w:val="single" w:sz="4" w:space="0" w:color="000000"/>
              <w:bottom w:val="single" w:sz="4" w:space="0" w:color="000000"/>
              <w:right w:val="single" w:sz="4" w:space="0" w:color="000000"/>
            </w:tcBorders>
            <w:vAlign w:val="center"/>
          </w:tcPr>
          <w:p w14:paraId="6B945F76" w14:textId="77777777" w:rsidR="008A068F" w:rsidRDefault="007D3091">
            <w:pPr>
              <w:rPr>
                <w:rFonts w:ascii="Roboto" w:eastAsia="Roboto" w:hAnsi="Roboto" w:cs="Roboto"/>
                <w:sz w:val="16"/>
                <w:szCs w:val="16"/>
              </w:rPr>
            </w:pPr>
            <w:r>
              <w:rPr>
                <w:rFonts w:ascii="Roboto" w:eastAsia="Roboto" w:hAnsi="Roboto" w:cs="Roboto"/>
                <w:sz w:val="16"/>
                <w:szCs w:val="16"/>
              </w:rPr>
              <w:t>- Nationally Determined Contributions are fully adopted and efficiently monitored</w:t>
            </w:r>
          </w:p>
        </w:tc>
        <w:tc>
          <w:tcPr>
            <w:tcW w:w="1389" w:type="dxa"/>
            <w:vMerge w:val="restart"/>
            <w:tcBorders>
              <w:top w:val="nil"/>
              <w:left w:val="single" w:sz="4" w:space="0" w:color="000000"/>
              <w:bottom w:val="single" w:sz="4" w:space="0" w:color="000000"/>
              <w:right w:val="single" w:sz="4" w:space="0" w:color="000000"/>
            </w:tcBorders>
            <w:vAlign w:val="center"/>
          </w:tcPr>
          <w:p w14:paraId="361F26C2" w14:textId="77777777" w:rsidR="008A068F" w:rsidRDefault="007D3091">
            <w:pPr>
              <w:rPr>
                <w:rFonts w:ascii="Roboto" w:eastAsia="Roboto" w:hAnsi="Roboto" w:cs="Roboto"/>
                <w:sz w:val="16"/>
                <w:szCs w:val="16"/>
              </w:rPr>
            </w:pPr>
            <w:r>
              <w:rPr>
                <w:rFonts w:ascii="Roboto" w:eastAsia="Roboto" w:hAnsi="Roboto" w:cs="Roboto"/>
                <w:sz w:val="16"/>
                <w:szCs w:val="16"/>
              </w:rPr>
              <w:t xml:space="preserve">- Limited awareness of Nationally Determined Contributions limits adoption    - Limited </w:t>
            </w:r>
            <w:r>
              <w:rPr>
                <w:rFonts w:ascii="Roboto" w:eastAsia="Roboto" w:hAnsi="Roboto" w:cs="Roboto"/>
                <w:sz w:val="16"/>
                <w:szCs w:val="16"/>
              </w:rPr>
              <w:lastRenderedPageBreak/>
              <w:t xml:space="preserve">climate financing hinders NDCs implementation </w:t>
            </w:r>
            <w:r>
              <w:rPr>
                <w:rFonts w:ascii="Roboto" w:eastAsia="Roboto" w:hAnsi="Roboto" w:cs="Roboto"/>
                <w:sz w:val="16"/>
                <w:szCs w:val="16"/>
              </w:rPr>
              <w:br/>
            </w:r>
            <w:r>
              <w:rPr>
                <w:rFonts w:ascii="Roboto" w:eastAsia="Roboto" w:hAnsi="Roboto" w:cs="Roboto"/>
                <w:sz w:val="16"/>
                <w:szCs w:val="16"/>
              </w:rPr>
              <w:br/>
            </w:r>
            <w:r>
              <w:rPr>
                <w:rFonts w:ascii="Roboto" w:eastAsia="Roboto" w:hAnsi="Roboto" w:cs="Roboto"/>
                <w:sz w:val="16"/>
                <w:szCs w:val="16"/>
              </w:rPr>
              <w:br/>
            </w:r>
          </w:p>
        </w:tc>
      </w:tr>
      <w:tr w:rsidR="008A068F" w14:paraId="2DCCD1F4" w14:textId="77777777">
        <w:trPr>
          <w:trHeight w:val="68"/>
        </w:trPr>
        <w:tc>
          <w:tcPr>
            <w:tcW w:w="1907" w:type="dxa"/>
            <w:vMerge/>
            <w:tcBorders>
              <w:top w:val="single" w:sz="8" w:space="0" w:color="000000"/>
              <w:left w:val="single" w:sz="4" w:space="0" w:color="000000"/>
              <w:bottom w:val="single" w:sz="8" w:space="0" w:color="000000"/>
              <w:right w:val="single" w:sz="4" w:space="0" w:color="000000"/>
            </w:tcBorders>
            <w:vAlign w:val="center"/>
          </w:tcPr>
          <w:p w14:paraId="062FB18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6EB9F755" w14:textId="77777777" w:rsidR="008A068F" w:rsidRDefault="007D3091">
            <w:pPr>
              <w:rPr>
                <w:rFonts w:ascii="Roboto" w:eastAsia="Roboto" w:hAnsi="Roboto" w:cs="Roboto"/>
                <w:sz w:val="16"/>
                <w:szCs w:val="16"/>
              </w:rPr>
            </w:pPr>
            <w:r>
              <w:rPr>
                <w:rFonts w:ascii="Roboto" w:eastAsia="Roboto" w:hAnsi="Roboto" w:cs="Roboto"/>
                <w:sz w:val="16"/>
                <w:szCs w:val="16"/>
              </w:rPr>
              <w:t>2.1.2: Percentage level of completion of establishment and use of a comprehensive RBM in the ENR sector</w:t>
            </w:r>
          </w:p>
        </w:tc>
        <w:tc>
          <w:tcPr>
            <w:tcW w:w="907" w:type="dxa"/>
            <w:tcBorders>
              <w:top w:val="nil"/>
              <w:left w:val="nil"/>
              <w:bottom w:val="single" w:sz="4" w:space="0" w:color="000000"/>
              <w:right w:val="single" w:sz="4" w:space="0" w:color="000000"/>
            </w:tcBorders>
            <w:vAlign w:val="center"/>
          </w:tcPr>
          <w:p w14:paraId="6F5264AC"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46ED10CC"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tcBorders>
              <w:top w:val="nil"/>
              <w:left w:val="nil"/>
              <w:bottom w:val="single" w:sz="4" w:space="0" w:color="000000"/>
              <w:right w:val="single" w:sz="4" w:space="0" w:color="000000"/>
            </w:tcBorders>
            <w:vAlign w:val="center"/>
          </w:tcPr>
          <w:p w14:paraId="0FAA34C2" w14:textId="77777777" w:rsidR="008A068F" w:rsidRDefault="007D3091">
            <w:pPr>
              <w:jc w:val="center"/>
              <w:rPr>
                <w:rFonts w:ascii="Roboto" w:eastAsia="Roboto" w:hAnsi="Roboto" w:cs="Roboto"/>
                <w:sz w:val="16"/>
                <w:szCs w:val="16"/>
              </w:rPr>
            </w:pPr>
            <w:r>
              <w:rPr>
                <w:rFonts w:ascii="Roboto" w:eastAsia="Roboto" w:hAnsi="Roboto" w:cs="Roboto"/>
                <w:sz w:val="16"/>
                <w:szCs w:val="16"/>
              </w:rPr>
              <w:t>Energy Joint Sector Review Report           [Annual]</w:t>
            </w:r>
          </w:p>
          <w:p w14:paraId="0FB6B75E" w14:textId="77777777" w:rsidR="008A068F" w:rsidRDefault="008A068F">
            <w:pPr>
              <w:jc w:val="center"/>
              <w:rPr>
                <w:rFonts w:ascii="Roboto" w:eastAsia="Roboto" w:hAnsi="Roboto" w:cs="Roboto"/>
                <w:sz w:val="16"/>
                <w:szCs w:val="16"/>
              </w:rPr>
            </w:pPr>
          </w:p>
        </w:tc>
        <w:tc>
          <w:tcPr>
            <w:tcW w:w="1317" w:type="dxa"/>
            <w:tcBorders>
              <w:top w:val="nil"/>
              <w:left w:val="nil"/>
              <w:bottom w:val="single" w:sz="4" w:space="0" w:color="000000"/>
              <w:right w:val="single" w:sz="4" w:space="0" w:color="000000"/>
            </w:tcBorders>
            <w:vAlign w:val="center"/>
          </w:tcPr>
          <w:p w14:paraId="6FA55029" w14:textId="77777777" w:rsidR="008A068F" w:rsidRDefault="007D3091">
            <w:pPr>
              <w:jc w:val="center"/>
              <w:rPr>
                <w:rFonts w:ascii="Roboto" w:eastAsia="Roboto" w:hAnsi="Roboto" w:cs="Roboto"/>
                <w:sz w:val="16"/>
                <w:szCs w:val="16"/>
              </w:rPr>
            </w:pPr>
            <w:r>
              <w:rPr>
                <w:rFonts w:ascii="Roboto" w:eastAsia="Roboto" w:hAnsi="Roboto" w:cs="Roboto"/>
                <w:sz w:val="16"/>
                <w:szCs w:val="16"/>
              </w:rPr>
              <w:t>UNDP</w:t>
            </w:r>
          </w:p>
        </w:tc>
        <w:tc>
          <w:tcPr>
            <w:tcW w:w="1403" w:type="dxa"/>
            <w:vMerge/>
            <w:tcBorders>
              <w:top w:val="nil"/>
              <w:left w:val="single" w:sz="4" w:space="0" w:color="000000"/>
              <w:bottom w:val="single" w:sz="4" w:space="0" w:color="000000"/>
              <w:right w:val="single" w:sz="4" w:space="0" w:color="000000"/>
            </w:tcBorders>
            <w:vAlign w:val="center"/>
          </w:tcPr>
          <w:p w14:paraId="34012BE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4" w:space="0" w:color="000000"/>
              <w:right w:val="single" w:sz="4" w:space="0" w:color="000000"/>
            </w:tcBorders>
            <w:vAlign w:val="center"/>
          </w:tcPr>
          <w:p w14:paraId="2BFD41A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5286AF8" w14:textId="77777777">
        <w:trPr>
          <w:trHeight w:val="68"/>
        </w:trPr>
        <w:tc>
          <w:tcPr>
            <w:tcW w:w="1907" w:type="dxa"/>
            <w:vMerge/>
            <w:tcBorders>
              <w:top w:val="single" w:sz="8" w:space="0" w:color="000000"/>
              <w:left w:val="single" w:sz="4" w:space="0" w:color="000000"/>
              <w:bottom w:val="single" w:sz="8" w:space="0" w:color="000000"/>
              <w:right w:val="single" w:sz="4" w:space="0" w:color="000000"/>
            </w:tcBorders>
            <w:vAlign w:val="center"/>
          </w:tcPr>
          <w:p w14:paraId="259F442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6A063CB8" w14:textId="77777777" w:rsidR="008A068F" w:rsidRDefault="007D3091">
            <w:pPr>
              <w:rPr>
                <w:rFonts w:ascii="Roboto" w:eastAsia="Roboto" w:hAnsi="Roboto" w:cs="Roboto"/>
                <w:sz w:val="16"/>
                <w:szCs w:val="16"/>
              </w:rPr>
            </w:pPr>
            <w:r>
              <w:rPr>
                <w:rFonts w:ascii="Roboto" w:eastAsia="Roboto" w:hAnsi="Roboto" w:cs="Roboto"/>
                <w:sz w:val="16"/>
                <w:szCs w:val="16"/>
              </w:rPr>
              <w:t xml:space="preserve">2.1.3: Number of districts in Rwanda with Urban Low Emission mainstreamed in their development strategies </w:t>
            </w:r>
          </w:p>
        </w:tc>
        <w:tc>
          <w:tcPr>
            <w:tcW w:w="907" w:type="dxa"/>
            <w:tcBorders>
              <w:top w:val="nil"/>
              <w:left w:val="nil"/>
              <w:bottom w:val="single" w:sz="4" w:space="0" w:color="000000"/>
              <w:right w:val="single" w:sz="4" w:space="0" w:color="000000"/>
            </w:tcBorders>
            <w:vAlign w:val="center"/>
          </w:tcPr>
          <w:p w14:paraId="0C5453A9"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1A1A34B1"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tcBorders>
              <w:top w:val="nil"/>
              <w:left w:val="nil"/>
              <w:bottom w:val="single" w:sz="4" w:space="0" w:color="000000"/>
              <w:right w:val="single" w:sz="4" w:space="0" w:color="000000"/>
            </w:tcBorders>
            <w:vAlign w:val="center"/>
          </w:tcPr>
          <w:p w14:paraId="7A6429E9" w14:textId="77777777" w:rsidR="008A068F" w:rsidRDefault="007D3091">
            <w:pPr>
              <w:jc w:val="center"/>
              <w:rPr>
                <w:rFonts w:ascii="Roboto" w:eastAsia="Roboto" w:hAnsi="Roboto" w:cs="Roboto"/>
                <w:sz w:val="16"/>
                <w:szCs w:val="16"/>
              </w:rPr>
            </w:pPr>
            <w:r>
              <w:rPr>
                <w:rFonts w:ascii="Roboto" w:eastAsia="Roboto" w:hAnsi="Roboto" w:cs="Roboto"/>
                <w:sz w:val="16"/>
                <w:szCs w:val="16"/>
              </w:rPr>
              <w:t>Urbanization Joint Sector Review &amp; Programme progress Report.  [Annual]</w:t>
            </w:r>
          </w:p>
          <w:p w14:paraId="6FA8D803" w14:textId="77777777" w:rsidR="008A068F" w:rsidRDefault="008A068F">
            <w:pPr>
              <w:jc w:val="center"/>
              <w:rPr>
                <w:rFonts w:ascii="Roboto" w:eastAsia="Roboto" w:hAnsi="Roboto" w:cs="Roboto"/>
                <w:sz w:val="16"/>
                <w:szCs w:val="16"/>
              </w:rPr>
            </w:pPr>
          </w:p>
        </w:tc>
        <w:tc>
          <w:tcPr>
            <w:tcW w:w="1317" w:type="dxa"/>
            <w:tcBorders>
              <w:top w:val="nil"/>
              <w:left w:val="nil"/>
              <w:bottom w:val="single" w:sz="4" w:space="0" w:color="000000"/>
              <w:right w:val="single" w:sz="4" w:space="0" w:color="000000"/>
            </w:tcBorders>
            <w:vAlign w:val="center"/>
          </w:tcPr>
          <w:p w14:paraId="3B73DB68" w14:textId="77777777" w:rsidR="008A068F" w:rsidRDefault="007D3091">
            <w:pPr>
              <w:jc w:val="center"/>
              <w:rPr>
                <w:rFonts w:ascii="Roboto" w:eastAsia="Roboto" w:hAnsi="Roboto" w:cs="Roboto"/>
                <w:sz w:val="16"/>
                <w:szCs w:val="16"/>
              </w:rPr>
            </w:pPr>
            <w:r>
              <w:rPr>
                <w:rFonts w:ascii="Roboto" w:eastAsia="Roboto" w:hAnsi="Roboto" w:cs="Roboto"/>
                <w:sz w:val="16"/>
                <w:szCs w:val="16"/>
              </w:rPr>
              <w:t>UNDP, UNHABITAT</w:t>
            </w:r>
          </w:p>
        </w:tc>
        <w:tc>
          <w:tcPr>
            <w:tcW w:w="1403" w:type="dxa"/>
            <w:vMerge/>
            <w:tcBorders>
              <w:top w:val="nil"/>
              <w:left w:val="single" w:sz="4" w:space="0" w:color="000000"/>
              <w:bottom w:val="single" w:sz="4" w:space="0" w:color="000000"/>
              <w:right w:val="single" w:sz="4" w:space="0" w:color="000000"/>
            </w:tcBorders>
            <w:vAlign w:val="center"/>
          </w:tcPr>
          <w:p w14:paraId="66B5096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4" w:space="0" w:color="000000"/>
              <w:right w:val="single" w:sz="4" w:space="0" w:color="000000"/>
            </w:tcBorders>
            <w:vAlign w:val="center"/>
          </w:tcPr>
          <w:p w14:paraId="4A36D8C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7CF3B05" w14:textId="77777777">
        <w:trPr>
          <w:trHeight w:val="68"/>
        </w:trPr>
        <w:tc>
          <w:tcPr>
            <w:tcW w:w="1907" w:type="dxa"/>
            <w:vMerge/>
            <w:tcBorders>
              <w:top w:val="single" w:sz="8" w:space="0" w:color="000000"/>
              <w:left w:val="single" w:sz="4" w:space="0" w:color="000000"/>
              <w:bottom w:val="single" w:sz="8" w:space="0" w:color="000000"/>
              <w:right w:val="single" w:sz="4" w:space="0" w:color="000000"/>
            </w:tcBorders>
            <w:vAlign w:val="center"/>
          </w:tcPr>
          <w:p w14:paraId="6A9C89E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12634CA5" w14:textId="77777777" w:rsidR="008A068F" w:rsidRDefault="007D3091">
            <w:pPr>
              <w:rPr>
                <w:rFonts w:ascii="Roboto" w:eastAsia="Roboto" w:hAnsi="Roboto" w:cs="Roboto"/>
                <w:sz w:val="16"/>
                <w:szCs w:val="16"/>
              </w:rPr>
            </w:pPr>
            <w:r>
              <w:rPr>
                <w:rFonts w:ascii="Roboto" w:eastAsia="Roboto" w:hAnsi="Roboto" w:cs="Roboto"/>
                <w:sz w:val="16"/>
                <w:szCs w:val="16"/>
              </w:rPr>
              <w:t>2.1.3: Number of climate tagging systems established and operational</w:t>
            </w:r>
          </w:p>
        </w:tc>
        <w:tc>
          <w:tcPr>
            <w:tcW w:w="907" w:type="dxa"/>
            <w:tcBorders>
              <w:top w:val="nil"/>
              <w:left w:val="nil"/>
              <w:bottom w:val="single" w:sz="4" w:space="0" w:color="000000"/>
              <w:right w:val="single" w:sz="4" w:space="0" w:color="000000"/>
            </w:tcBorders>
            <w:vAlign w:val="center"/>
          </w:tcPr>
          <w:p w14:paraId="068014BC"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7AA82C03"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tcBorders>
              <w:top w:val="nil"/>
              <w:left w:val="nil"/>
              <w:bottom w:val="single" w:sz="4" w:space="0" w:color="000000"/>
              <w:right w:val="single" w:sz="4" w:space="0" w:color="000000"/>
            </w:tcBorders>
            <w:vAlign w:val="center"/>
          </w:tcPr>
          <w:p w14:paraId="20AD6661" w14:textId="77777777" w:rsidR="008A068F" w:rsidRDefault="007D3091">
            <w:pPr>
              <w:jc w:val="center"/>
              <w:rPr>
                <w:rFonts w:ascii="Roboto" w:eastAsia="Roboto" w:hAnsi="Roboto" w:cs="Roboto"/>
                <w:sz w:val="16"/>
                <w:szCs w:val="16"/>
              </w:rPr>
            </w:pPr>
            <w:r>
              <w:rPr>
                <w:rFonts w:ascii="Roboto" w:eastAsia="Roboto" w:hAnsi="Roboto" w:cs="Roboto"/>
                <w:sz w:val="16"/>
                <w:szCs w:val="16"/>
              </w:rPr>
              <w:t>Energy Joint Sector Review Report              [Annual]</w:t>
            </w:r>
          </w:p>
        </w:tc>
        <w:tc>
          <w:tcPr>
            <w:tcW w:w="1317" w:type="dxa"/>
            <w:tcBorders>
              <w:top w:val="nil"/>
              <w:left w:val="nil"/>
              <w:bottom w:val="single" w:sz="4" w:space="0" w:color="000000"/>
              <w:right w:val="single" w:sz="4" w:space="0" w:color="000000"/>
            </w:tcBorders>
            <w:vAlign w:val="center"/>
          </w:tcPr>
          <w:p w14:paraId="373D514F" w14:textId="77777777" w:rsidR="008A068F" w:rsidRDefault="007D3091">
            <w:pPr>
              <w:jc w:val="center"/>
              <w:rPr>
                <w:rFonts w:ascii="Roboto" w:eastAsia="Roboto" w:hAnsi="Roboto" w:cs="Roboto"/>
                <w:sz w:val="16"/>
                <w:szCs w:val="16"/>
              </w:rPr>
            </w:pPr>
            <w:r>
              <w:rPr>
                <w:rFonts w:ascii="Roboto" w:eastAsia="Roboto" w:hAnsi="Roboto" w:cs="Roboto"/>
                <w:sz w:val="16"/>
                <w:szCs w:val="16"/>
              </w:rPr>
              <w:t>UNDP</w:t>
            </w:r>
          </w:p>
        </w:tc>
        <w:tc>
          <w:tcPr>
            <w:tcW w:w="1403" w:type="dxa"/>
            <w:vMerge/>
            <w:tcBorders>
              <w:top w:val="nil"/>
              <w:left w:val="single" w:sz="4" w:space="0" w:color="000000"/>
              <w:bottom w:val="single" w:sz="4" w:space="0" w:color="000000"/>
              <w:right w:val="single" w:sz="4" w:space="0" w:color="000000"/>
            </w:tcBorders>
            <w:vAlign w:val="center"/>
          </w:tcPr>
          <w:p w14:paraId="466514C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4" w:space="0" w:color="000000"/>
              <w:right w:val="single" w:sz="4" w:space="0" w:color="000000"/>
            </w:tcBorders>
            <w:vAlign w:val="center"/>
          </w:tcPr>
          <w:p w14:paraId="2EDAB7F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51B911B5" w14:textId="77777777">
        <w:trPr>
          <w:trHeight w:val="68"/>
        </w:trPr>
        <w:tc>
          <w:tcPr>
            <w:tcW w:w="1907" w:type="dxa"/>
            <w:vMerge/>
            <w:tcBorders>
              <w:top w:val="single" w:sz="8" w:space="0" w:color="000000"/>
              <w:left w:val="single" w:sz="4" w:space="0" w:color="000000"/>
              <w:bottom w:val="single" w:sz="8" w:space="0" w:color="000000"/>
              <w:right w:val="single" w:sz="4" w:space="0" w:color="000000"/>
            </w:tcBorders>
            <w:vAlign w:val="center"/>
          </w:tcPr>
          <w:p w14:paraId="0417F79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1763" w:type="dxa"/>
            <w:gridSpan w:val="9"/>
            <w:tcBorders>
              <w:top w:val="nil"/>
              <w:left w:val="nil"/>
              <w:bottom w:val="single" w:sz="8" w:space="0" w:color="000000"/>
              <w:right w:val="single" w:sz="4" w:space="0" w:color="000000"/>
            </w:tcBorders>
            <w:shd w:val="clear" w:color="auto" w:fill="E7E6E6"/>
            <w:vAlign w:val="center"/>
          </w:tcPr>
          <w:p w14:paraId="26818431"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r>
      <w:tr w:rsidR="008A068F" w14:paraId="0CD1E90F" w14:textId="77777777">
        <w:trPr>
          <w:trHeight w:val="68"/>
        </w:trPr>
        <w:tc>
          <w:tcPr>
            <w:tcW w:w="1907" w:type="dxa"/>
            <w:vMerge w:val="restart"/>
            <w:tcBorders>
              <w:top w:val="nil"/>
              <w:left w:val="single" w:sz="4" w:space="0" w:color="000000"/>
              <w:bottom w:val="single" w:sz="6" w:space="0" w:color="000000"/>
              <w:right w:val="single" w:sz="4" w:space="0" w:color="000000"/>
            </w:tcBorders>
            <w:vAlign w:val="center"/>
          </w:tcPr>
          <w:p w14:paraId="43E938A7" w14:textId="77777777" w:rsidR="008A068F" w:rsidRDefault="007D3091">
            <w:pPr>
              <w:jc w:val="center"/>
              <w:rPr>
                <w:rFonts w:ascii="Roboto" w:eastAsia="Roboto" w:hAnsi="Roboto" w:cs="Roboto"/>
                <w:b/>
                <w:sz w:val="16"/>
                <w:szCs w:val="16"/>
              </w:rPr>
            </w:pPr>
            <w:r>
              <w:rPr>
                <w:rFonts w:ascii="Roboto" w:eastAsia="Roboto" w:hAnsi="Roboto" w:cs="Roboto"/>
                <w:b/>
                <w:sz w:val="16"/>
                <w:szCs w:val="16"/>
              </w:rPr>
              <w:t xml:space="preserve">Output 2.2: </w:t>
            </w:r>
            <w:r>
              <w:rPr>
                <w:rFonts w:ascii="Roboto" w:eastAsia="Roboto" w:hAnsi="Roboto" w:cs="Roboto"/>
                <w:sz w:val="16"/>
                <w:szCs w:val="16"/>
              </w:rPr>
              <w:t>Public and Private Institutions and communities are better equipped with technical capacity, skills, and knowledge for sustainable use of natural resources and climate change adaptation methods including the use of climate-resilience solutions.</w:t>
            </w:r>
          </w:p>
        </w:tc>
        <w:tc>
          <w:tcPr>
            <w:tcW w:w="4232" w:type="dxa"/>
            <w:gridSpan w:val="3"/>
            <w:tcBorders>
              <w:top w:val="nil"/>
              <w:left w:val="nil"/>
              <w:bottom w:val="single" w:sz="4" w:space="0" w:color="000000"/>
              <w:right w:val="single" w:sz="4" w:space="0" w:color="000000"/>
            </w:tcBorders>
            <w:vAlign w:val="center"/>
          </w:tcPr>
          <w:p w14:paraId="652F27B9" w14:textId="77777777" w:rsidR="008A068F" w:rsidRDefault="007D3091">
            <w:pPr>
              <w:rPr>
                <w:rFonts w:ascii="Roboto" w:eastAsia="Roboto" w:hAnsi="Roboto" w:cs="Roboto"/>
                <w:sz w:val="16"/>
                <w:szCs w:val="16"/>
              </w:rPr>
            </w:pPr>
            <w:r>
              <w:rPr>
                <w:rFonts w:ascii="Roboto" w:eastAsia="Roboto" w:hAnsi="Roboto" w:cs="Roboto"/>
                <w:sz w:val="16"/>
                <w:szCs w:val="16"/>
              </w:rPr>
              <w:t>2.2.1: Number of new Ha of forest restored with the support of UN.</w:t>
            </w:r>
          </w:p>
        </w:tc>
        <w:tc>
          <w:tcPr>
            <w:tcW w:w="907" w:type="dxa"/>
            <w:tcBorders>
              <w:top w:val="nil"/>
              <w:left w:val="nil"/>
              <w:bottom w:val="single" w:sz="4" w:space="0" w:color="000000"/>
              <w:right w:val="single" w:sz="4" w:space="0" w:color="000000"/>
            </w:tcBorders>
            <w:vAlign w:val="center"/>
          </w:tcPr>
          <w:p w14:paraId="5D13C1DE" w14:textId="77777777" w:rsidR="008A068F" w:rsidRDefault="007D3091">
            <w:pPr>
              <w:jc w:val="center"/>
              <w:rPr>
                <w:rFonts w:ascii="Roboto" w:eastAsia="Roboto" w:hAnsi="Roboto" w:cs="Roboto"/>
                <w:sz w:val="16"/>
                <w:szCs w:val="16"/>
              </w:rPr>
            </w:pPr>
            <w:r>
              <w:rPr>
                <w:rFonts w:ascii="Roboto" w:eastAsia="Roboto" w:hAnsi="Roboto" w:cs="Roboto"/>
                <w:sz w:val="16"/>
                <w:szCs w:val="16"/>
              </w:rPr>
              <w:t>0</w:t>
            </w:r>
          </w:p>
        </w:tc>
        <w:tc>
          <w:tcPr>
            <w:tcW w:w="988" w:type="dxa"/>
            <w:tcBorders>
              <w:top w:val="nil"/>
              <w:left w:val="nil"/>
              <w:bottom w:val="single" w:sz="4" w:space="0" w:color="000000"/>
              <w:right w:val="single" w:sz="4" w:space="0" w:color="000000"/>
            </w:tcBorders>
            <w:vAlign w:val="center"/>
          </w:tcPr>
          <w:p w14:paraId="5A013D6F" w14:textId="77777777" w:rsidR="008A068F" w:rsidRDefault="007D3091">
            <w:pPr>
              <w:jc w:val="center"/>
              <w:rPr>
                <w:rFonts w:ascii="Roboto" w:eastAsia="Roboto" w:hAnsi="Roboto" w:cs="Roboto"/>
                <w:sz w:val="16"/>
                <w:szCs w:val="16"/>
              </w:rPr>
            </w:pPr>
            <w:r>
              <w:rPr>
                <w:rFonts w:ascii="Roboto" w:eastAsia="Roboto" w:hAnsi="Roboto" w:cs="Roboto"/>
                <w:sz w:val="16"/>
                <w:szCs w:val="16"/>
              </w:rPr>
              <w:t>1,250</w:t>
            </w:r>
          </w:p>
        </w:tc>
        <w:tc>
          <w:tcPr>
            <w:tcW w:w="1527" w:type="dxa"/>
            <w:tcBorders>
              <w:top w:val="nil"/>
              <w:left w:val="nil"/>
              <w:bottom w:val="single" w:sz="4" w:space="0" w:color="000000"/>
              <w:right w:val="single" w:sz="4" w:space="0" w:color="000000"/>
            </w:tcBorders>
            <w:vAlign w:val="center"/>
          </w:tcPr>
          <w:p w14:paraId="7C9EB8B7"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Programme Report         [Annual] </w:t>
            </w:r>
          </w:p>
        </w:tc>
        <w:tc>
          <w:tcPr>
            <w:tcW w:w="1317" w:type="dxa"/>
            <w:tcBorders>
              <w:top w:val="nil"/>
              <w:left w:val="nil"/>
              <w:bottom w:val="single" w:sz="4" w:space="0" w:color="000000"/>
              <w:right w:val="single" w:sz="4" w:space="0" w:color="000000"/>
            </w:tcBorders>
            <w:vAlign w:val="center"/>
          </w:tcPr>
          <w:p w14:paraId="70214C2C" w14:textId="77777777" w:rsidR="008A068F" w:rsidRDefault="007D3091">
            <w:pPr>
              <w:jc w:val="center"/>
              <w:rPr>
                <w:rFonts w:ascii="Roboto" w:eastAsia="Roboto" w:hAnsi="Roboto" w:cs="Roboto"/>
                <w:sz w:val="16"/>
                <w:szCs w:val="16"/>
              </w:rPr>
            </w:pPr>
            <w:r>
              <w:rPr>
                <w:rFonts w:ascii="Roboto" w:eastAsia="Roboto" w:hAnsi="Roboto" w:cs="Roboto"/>
                <w:sz w:val="16"/>
                <w:szCs w:val="16"/>
              </w:rPr>
              <w:t>UNDP</w:t>
            </w:r>
          </w:p>
        </w:tc>
        <w:tc>
          <w:tcPr>
            <w:tcW w:w="1403" w:type="dxa"/>
            <w:vMerge w:val="restart"/>
            <w:tcBorders>
              <w:top w:val="nil"/>
              <w:left w:val="single" w:sz="4" w:space="0" w:color="000000"/>
              <w:bottom w:val="single" w:sz="8" w:space="0" w:color="000000"/>
              <w:right w:val="single" w:sz="4" w:space="0" w:color="000000"/>
            </w:tcBorders>
            <w:vAlign w:val="center"/>
          </w:tcPr>
          <w:p w14:paraId="48743263" w14:textId="77777777" w:rsidR="008A068F" w:rsidRDefault="007D3091">
            <w:pPr>
              <w:rPr>
                <w:rFonts w:ascii="Roboto" w:eastAsia="Roboto" w:hAnsi="Roboto" w:cs="Roboto"/>
                <w:sz w:val="16"/>
                <w:szCs w:val="16"/>
              </w:rPr>
            </w:pPr>
            <w:r>
              <w:rPr>
                <w:rFonts w:ascii="Roboto" w:eastAsia="Roboto" w:hAnsi="Roboto" w:cs="Roboto"/>
                <w:sz w:val="16"/>
                <w:szCs w:val="16"/>
              </w:rPr>
              <w:t>- Innovative and blended financial instruments for support to climate finance and green growth are available</w:t>
            </w:r>
          </w:p>
        </w:tc>
        <w:tc>
          <w:tcPr>
            <w:tcW w:w="1389" w:type="dxa"/>
            <w:vMerge w:val="restart"/>
            <w:tcBorders>
              <w:top w:val="nil"/>
              <w:left w:val="single" w:sz="4" w:space="0" w:color="000000"/>
              <w:bottom w:val="nil"/>
              <w:right w:val="single" w:sz="4" w:space="0" w:color="000000"/>
            </w:tcBorders>
            <w:vAlign w:val="center"/>
          </w:tcPr>
          <w:p w14:paraId="2CBDEA4A" w14:textId="77777777" w:rsidR="008A068F" w:rsidRDefault="007D3091">
            <w:pPr>
              <w:rPr>
                <w:rFonts w:ascii="Roboto" w:eastAsia="Roboto" w:hAnsi="Roboto" w:cs="Roboto"/>
                <w:sz w:val="16"/>
                <w:szCs w:val="16"/>
              </w:rPr>
            </w:pPr>
            <w:r>
              <w:rPr>
                <w:rFonts w:ascii="Roboto" w:eastAsia="Roboto" w:hAnsi="Roboto" w:cs="Roboto"/>
                <w:sz w:val="16"/>
                <w:szCs w:val="16"/>
              </w:rPr>
              <w:t>- Limited financing availed to support to climate finance and green growth are available       - Limited awareness of and access to green-technologies among the population               - Inadequate climate-</w:t>
            </w:r>
            <w:r>
              <w:rPr>
                <w:rFonts w:ascii="Roboto" w:eastAsia="Roboto" w:hAnsi="Roboto" w:cs="Roboto"/>
                <w:sz w:val="16"/>
                <w:szCs w:val="16"/>
              </w:rPr>
              <w:lastRenderedPageBreak/>
              <w:t>conscious behavior</w:t>
            </w:r>
          </w:p>
        </w:tc>
      </w:tr>
      <w:tr w:rsidR="008A068F" w14:paraId="30B0BEAF" w14:textId="77777777">
        <w:trPr>
          <w:trHeight w:val="43"/>
        </w:trPr>
        <w:tc>
          <w:tcPr>
            <w:tcW w:w="1907" w:type="dxa"/>
            <w:vMerge/>
            <w:tcBorders>
              <w:top w:val="nil"/>
              <w:left w:val="single" w:sz="4" w:space="0" w:color="000000"/>
              <w:bottom w:val="single" w:sz="6" w:space="0" w:color="000000"/>
              <w:right w:val="single" w:sz="4" w:space="0" w:color="000000"/>
            </w:tcBorders>
            <w:vAlign w:val="center"/>
          </w:tcPr>
          <w:p w14:paraId="6BE6A58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0A6A593C" w14:textId="77777777" w:rsidR="008A068F" w:rsidRDefault="007D3091">
            <w:pPr>
              <w:rPr>
                <w:rFonts w:ascii="Roboto" w:eastAsia="Roboto" w:hAnsi="Roboto" w:cs="Roboto"/>
                <w:sz w:val="16"/>
                <w:szCs w:val="16"/>
              </w:rPr>
            </w:pPr>
            <w:r>
              <w:rPr>
                <w:rFonts w:ascii="Roboto" w:eastAsia="Roboto" w:hAnsi="Roboto" w:cs="Roboto"/>
                <w:sz w:val="16"/>
                <w:szCs w:val="16"/>
              </w:rPr>
              <w:t>2.2.2: Number of SMEs with the capacity to implement Resource Efficient and Cleaner Production (RECP) systems</w:t>
            </w:r>
          </w:p>
        </w:tc>
        <w:tc>
          <w:tcPr>
            <w:tcW w:w="907" w:type="dxa"/>
            <w:tcBorders>
              <w:top w:val="nil"/>
              <w:left w:val="nil"/>
              <w:bottom w:val="single" w:sz="4" w:space="0" w:color="000000"/>
              <w:right w:val="single" w:sz="4" w:space="0" w:color="000000"/>
            </w:tcBorders>
            <w:vAlign w:val="center"/>
          </w:tcPr>
          <w:p w14:paraId="2CEE170F" w14:textId="77777777" w:rsidR="008A068F" w:rsidRDefault="007D3091">
            <w:pPr>
              <w:jc w:val="center"/>
              <w:rPr>
                <w:rFonts w:ascii="Roboto" w:eastAsia="Roboto" w:hAnsi="Roboto" w:cs="Roboto"/>
                <w:sz w:val="16"/>
                <w:szCs w:val="16"/>
              </w:rPr>
            </w:pPr>
            <w:r>
              <w:rPr>
                <w:rFonts w:ascii="Roboto" w:eastAsia="Roboto" w:hAnsi="Roboto" w:cs="Roboto"/>
                <w:sz w:val="16"/>
                <w:szCs w:val="16"/>
              </w:rPr>
              <w:t>1</w:t>
            </w:r>
          </w:p>
        </w:tc>
        <w:tc>
          <w:tcPr>
            <w:tcW w:w="988" w:type="dxa"/>
            <w:tcBorders>
              <w:top w:val="nil"/>
              <w:left w:val="nil"/>
              <w:bottom w:val="single" w:sz="4" w:space="0" w:color="000000"/>
              <w:right w:val="single" w:sz="4" w:space="0" w:color="000000"/>
            </w:tcBorders>
            <w:vAlign w:val="center"/>
          </w:tcPr>
          <w:p w14:paraId="44F76022" w14:textId="77777777" w:rsidR="008A068F" w:rsidRDefault="007D3091">
            <w:pPr>
              <w:jc w:val="center"/>
              <w:rPr>
                <w:rFonts w:ascii="Roboto" w:eastAsia="Roboto" w:hAnsi="Roboto" w:cs="Roboto"/>
                <w:sz w:val="16"/>
                <w:szCs w:val="16"/>
              </w:rPr>
            </w:pPr>
            <w:r>
              <w:rPr>
                <w:rFonts w:ascii="Roboto" w:eastAsia="Roboto" w:hAnsi="Roboto" w:cs="Roboto"/>
                <w:sz w:val="16"/>
                <w:szCs w:val="16"/>
              </w:rPr>
              <w:t>149</w:t>
            </w:r>
          </w:p>
        </w:tc>
        <w:tc>
          <w:tcPr>
            <w:tcW w:w="1527" w:type="dxa"/>
            <w:tcBorders>
              <w:top w:val="nil"/>
              <w:left w:val="nil"/>
              <w:bottom w:val="single" w:sz="4" w:space="0" w:color="000000"/>
              <w:right w:val="single" w:sz="4" w:space="0" w:color="000000"/>
            </w:tcBorders>
            <w:vAlign w:val="center"/>
          </w:tcPr>
          <w:p w14:paraId="612FCF57"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Programme Report         [Annual] </w:t>
            </w:r>
          </w:p>
        </w:tc>
        <w:tc>
          <w:tcPr>
            <w:tcW w:w="1317" w:type="dxa"/>
            <w:tcBorders>
              <w:top w:val="nil"/>
              <w:left w:val="nil"/>
              <w:bottom w:val="single" w:sz="4" w:space="0" w:color="000000"/>
              <w:right w:val="single" w:sz="4" w:space="0" w:color="000000"/>
            </w:tcBorders>
            <w:vAlign w:val="center"/>
          </w:tcPr>
          <w:p w14:paraId="02323864" w14:textId="77777777" w:rsidR="008A068F" w:rsidRDefault="007D3091">
            <w:pPr>
              <w:jc w:val="center"/>
              <w:rPr>
                <w:rFonts w:ascii="Roboto" w:eastAsia="Roboto" w:hAnsi="Roboto" w:cs="Roboto"/>
                <w:sz w:val="16"/>
                <w:szCs w:val="16"/>
              </w:rPr>
            </w:pPr>
            <w:r>
              <w:rPr>
                <w:rFonts w:ascii="Roboto" w:eastAsia="Roboto" w:hAnsi="Roboto" w:cs="Roboto"/>
                <w:sz w:val="16"/>
                <w:szCs w:val="16"/>
              </w:rPr>
              <w:t>UNEP, UNIDO</w:t>
            </w:r>
          </w:p>
        </w:tc>
        <w:tc>
          <w:tcPr>
            <w:tcW w:w="1403" w:type="dxa"/>
            <w:vMerge/>
            <w:tcBorders>
              <w:top w:val="nil"/>
              <w:left w:val="single" w:sz="4" w:space="0" w:color="000000"/>
              <w:bottom w:val="single" w:sz="8" w:space="0" w:color="000000"/>
              <w:right w:val="single" w:sz="4" w:space="0" w:color="000000"/>
            </w:tcBorders>
            <w:vAlign w:val="center"/>
          </w:tcPr>
          <w:p w14:paraId="5BAA0A8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nil"/>
              <w:right w:val="single" w:sz="4" w:space="0" w:color="000000"/>
            </w:tcBorders>
            <w:vAlign w:val="center"/>
          </w:tcPr>
          <w:p w14:paraId="2561B6D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D3316CC" w14:textId="77777777">
        <w:trPr>
          <w:trHeight w:val="43"/>
        </w:trPr>
        <w:tc>
          <w:tcPr>
            <w:tcW w:w="1907" w:type="dxa"/>
            <w:vMerge/>
            <w:tcBorders>
              <w:top w:val="nil"/>
              <w:left w:val="single" w:sz="4" w:space="0" w:color="000000"/>
              <w:bottom w:val="single" w:sz="6" w:space="0" w:color="000000"/>
              <w:right w:val="single" w:sz="4" w:space="0" w:color="000000"/>
            </w:tcBorders>
            <w:vAlign w:val="center"/>
          </w:tcPr>
          <w:p w14:paraId="0790123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3D17D598" w14:textId="77777777" w:rsidR="008A068F" w:rsidRDefault="007D3091">
            <w:pPr>
              <w:rPr>
                <w:rFonts w:ascii="Roboto" w:eastAsia="Roboto" w:hAnsi="Roboto" w:cs="Roboto"/>
                <w:sz w:val="16"/>
                <w:szCs w:val="16"/>
              </w:rPr>
            </w:pPr>
            <w:r>
              <w:rPr>
                <w:rFonts w:ascii="Roboto" w:eastAsia="Roboto" w:hAnsi="Roboto" w:cs="Roboto"/>
                <w:sz w:val="16"/>
                <w:szCs w:val="16"/>
              </w:rPr>
              <w:t>2.2.3: No. of cooperatives and households involved in renewable energy</w:t>
            </w:r>
          </w:p>
        </w:tc>
        <w:tc>
          <w:tcPr>
            <w:tcW w:w="1250" w:type="dxa"/>
            <w:tcBorders>
              <w:top w:val="nil"/>
              <w:left w:val="nil"/>
              <w:bottom w:val="single" w:sz="4" w:space="0" w:color="000000"/>
              <w:right w:val="single" w:sz="4" w:space="0" w:color="000000"/>
            </w:tcBorders>
            <w:vAlign w:val="center"/>
          </w:tcPr>
          <w:p w14:paraId="566A0D98" w14:textId="77777777" w:rsidR="008A068F" w:rsidRDefault="007D3091">
            <w:pPr>
              <w:rPr>
                <w:rFonts w:ascii="Roboto" w:eastAsia="Roboto" w:hAnsi="Roboto" w:cs="Roboto"/>
                <w:sz w:val="16"/>
                <w:szCs w:val="16"/>
              </w:rPr>
            </w:pPr>
            <w:r>
              <w:rPr>
                <w:rFonts w:ascii="Roboto" w:eastAsia="Roboto" w:hAnsi="Roboto" w:cs="Roboto"/>
                <w:sz w:val="16"/>
                <w:szCs w:val="16"/>
              </w:rPr>
              <w:t>Cooperatives</w:t>
            </w:r>
          </w:p>
        </w:tc>
        <w:tc>
          <w:tcPr>
            <w:tcW w:w="907" w:type="dxa"/>
            <w:tcBorders>
              <w:top w:val="nil"/>
              <w:left w:val="nil"/>
              <w:bottom w:val="single" w:sz="4" w:space="0" w:color="000000"/>
              <w:right w:val="single" w:sz="4" w:space="0" w:color="000000"/>
            </w:tcBorders>
            <w:vAlign w:val="center"/>
          </w:tcPr>
          <w:p w14:paraId="3D987735"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1D21F0D1" w14:textId="77777777" w:rsidR="008A068F" w:rsidRDefault="007D3091">
            <w:pPr>
              <w:jc w:val="center"/>
              <w:rPr>
                <w:rFonts w:ascii="Roboto" w:eastAsia="Roboto" w:hAnsi="Roboto" w:cs="Roboto"/>
                <w:sz w:val="16"/>
                <w:szCs w:val="16"/>
              </w:rPr>
            </w:pPr>
            <w:r>
              <w:rPr>
                <w:rFonts w:ascii="Roboto" w:eastAsia="Roboto" w:hAnsi="Roboto" w:cs="Roboto"/>
                <w:sz w:val="16"/>
                <w:szCs w:val="16"/>
              </w:rPr>
              <w:t>25</w:t>
            </w:r>
          </w:p>
        </w:tc>
        <w:tc>
          <w:tcPr>
            <w:tcW w:w="1527" w:type="dxa"/>
            <w:vMerge w:val="restart"/>
            <w:tcBorders>
              <w:top w:val="nil"/>
              <w:left w:val="single" w:sz="4" w:space="0" w:color="000000"/>
              <w:bottom w:val="single" w:sz="4" w:space="0" w:color="000000"/>
              <w:right w:val="single" w:sz="4" w:space="0" w:color="000000"/>
            </w:tcBorders>
            <w:vAlign w:val="center"/>
          </w:tcPr>
          <w:p w14:paraId="3A203D1F" w14:textId="77777777" w:rsidR="008A068F" w:rsidRDefault="007D3091">
            <w:pPr>
              <w:jc w:val="center"/>
              <w:rPr>
                <w:rFonts w:ascii="Roboto" w:eastAsia="Roboto" w:hAnsi="Roboto" w:cs="Roboto"/>
                <w:sz w:val="16"/>
                <w:szCs w:val="16"/>
              </w:rPr>
            </w:pPr>
            <w:r>
              <w:rPr>
                <w:rFonts w:ascii="Roboto" w:eastAsia="Roboto" w:hAnsi="Roboto" w:cs="Roboto"/>
                <w:sz w:val="16"/>
                <w:szCs w:val="16"/>
              </w:rPr>
              <w:t>Energy Joint Sector Review Report.       [Annual]</w:t>
            </w:r>
          </w:p>
        </w:tc>
        <w:tc>
          <w:tcPr>
            <w:tcW w:w="1317" w:type="dxa"/>
            <w:vMerge w:val="restart"/>
            <w:tcBorders>
              <w:top w:val="nil"/>
              <w:left w:val="single" w:sz="4" w:space="0" w:color="000000"/>
              <w:bottom w:val="single" w:sz="4" w:space="0" w:color="000000"/>
              <w:right w:val="single" w:sz="4" w:space="0" w:color="000000"/>
            </w:tcBorders>
            <w:vAlign w:val="center"/>
          </w:tcPr>
          <w:p w14:paraId="01D594C6" w14:textId="77777777" w:rsidR="008A068F" w:rsidRDefault="007D3091">
            <w:pPr>
              <w:jc w:val="center"/>
              <w:rPr>
                <w:rFonts w:ascii="Roboto" w:eastAsia="Roboto" w:hAnsi="Roboto" w:cs="Roboto"/>
                <w:sz w:val="16"/>
                <w:szCs w:val="16"/>
              </w:rPr>
            </w:pPr>
            <w:r>
              <w:rPr>
                <w:rFonts w:ascii="Roboto" w:eastAsia="Roboto" w:hAnsi="Roboto" w:cs="Roboto"/>
                <w:sz w:val="16"/>
                <w:szCs w:val="16"/>
              </w:rPr>
              <w:t>UNDP, UNEP</w:t>
            </w:r>
          </w:p>
        </w:tc>
        <w:tc>
          <w:tcPr>
            <w:tcW w:w="1403" w:type="dxa"/>
            <w:vMerge/>
            <w:tcBorders>
              <w:top w:val="nil"/>
              <w:left w:val="single" w:sz="4" w:space="0" w:color="000000"/>
              <w:bottom w:val="single" w:sz="8" w:space="0" w:color="000000"/>
              <w:right w:val="single" w:sz="4" w:space="0" w:color="000000"/>
            </w:tcBorders>
            <w:vAlign w:val="center"/>
          </w:tcPr>
          <w:p w14:paraId="79B9207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nil"/>
              <w:right w:val="single" w:sz="4" w:space="0" w:color="000000"/>
            </w:tcBorders>
            <w:vAlign w:val="center"/>
          </w:tcPr>
          <w:p w14:paraId="4E20038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26D59C1D" w14:textId="77777777">
        <w:trPr>
          <w:trHeight w:val="43"/>
        </w:trPr>
        <w:tc>
          <w:tcPr>
            <w:tcW w:w="1907" w:type="dxa"/>
            <w:vMerge/>
            <w:tcBorders>
              <w:top w:val="nil"/>
              <w:left w:val="single" w:sz="4" w:space="0" w:color="000000"/>
              <w:bottom w:val="single" w:sz="6" w:space="0" w:color="000000"/>
              <w:right w:val="single" w:sz="4" w:space="0" w:color="000000"/>
            </w:tcBorders>
            <w:vAlign w:val="center"/>
          </w:tcPr>
          <w:p w14:paraId="6BFE6D0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1AA93BA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69621942" w14:textId="77777777" w:rsidR="008A068F" w:rsidRDefault="007D3091">
            <w:pPr>
              <w:rPr>
                <w:rFonts w:ascii="Roboto" w:eastAsia="Roboto" w:hAnsi="Roboto" w:cs="Roboto"/>
                <w:sz w:val="16"/>
                <w:szCs w:val="16"/>
              </w:rPr>
            </w:pPr>
            <w:r>
              <w:rPr>
                <w:rFonts w:ascii="Roboto" w:eastAsia="Roboto" w:hAnsi="Roboto" w:cs="Roboto"/>
                <w:sz w:val="16"/>
                <w:szCs w:val="16"/>
              </w:rPr>
              <w:t>Households</w:t>
            </w:r>
          </w:p>
        </w:tc>
        <w:tc>
          <w:tcPr>
            <w:tcW w:w="907" w:type="dxa"/>
            <w:tcBorders>
              <w:top w:val="nil"/>
              <w:left w:val="nil"/>
              <w:bottom w:val="single" w:sz="4" w:space="0" w:color="000000"/>
              <w:right w:val="single" w:sz="4" w:space="0" w:color="000000"/>
            </w:tcBorders>
            <w:vAlign w:val="center"/>
          </w:tcPr>
          <w:p w14:paraId="736FDD87"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25927B1B"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7F89866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59F64E8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593039F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nil"/>
              <w:right w:val="single" w:sz="4" w:space="0" w:color="000000"/>
            </w:tcBorders>
            <w:vAlign w:val="center"/>
          </w:tcPr>
          <w:p w14:paraId="2A2D4C5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5B36FF9A" w14:textId="77777777">
        <w:trPr>
          <w:trHeight w:val="43"/>
        </w:trPr>
        <w:tc>
          <w:tcPr>
            <w:tcW w:w="1907" w:type="dxa"/>
            <w:vMerge/>
            <w:tcBorders>
              <w:top w:val="nil"/>
              <w:left w:val="single" w:sz="4" w:space="0" w:color="000000"/>
              <w:bottom w:val="single" w:sz="6" w:space="0" w:color="000000"/>
              <w:right w:val="single" w:sz="4" w:space="0" w:color="000000"/>
            </w:tcBorders>
            <w:vAlign w:val="center"/>
          </w:tcPr>
          <w:p w14:paraId="6BD2D27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11E0CF1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787641B5" w14:textId="77777777" w:rsidR="008A068F" w:rsidRDefault="007D3091">
            <w:pPr>
              <w:rPr>
                <w:rFonts w:ascii="Roboto" w:eastAsia="Roboto" w:hAnsi="Roboto" w:cs="Roboto"/>
                <w:sz w:val="16"/>
                <w:szCs w:val="16"/>
              </w:rPr>
            </w:pPr>
            <w:r>
              <w:rPr>
                <w:rFonts w:ascii="Roboto" w:eastAsia="Roboto" w:hAnsi="Roboto" w:cs="Roboto"/>
                <w:sz w:val="16"/>
                <w:szCs w:val="16"/>
              </w:rPr>
              <w:t>Refugees</w:t>
            </w:r>
          </w:p>
        </w:tc>
        <w:tc>
          <w:tcPr>
            <w:tcW w:w="907" w:type="dxa"/>
            <w:tcBorders>
              <w:top w:val="nil"/>
              <w:left w:val="nil"/>
              <w:bottom w:val="single" w:sz="4" w:space="0" w:color="000000"/>
              <w:right w:val="single" w:sz="4" w:space="0" w:color="000000"/>
            </w:tcBorders>
            <w:vAlign w:val="center"/>
          </w:tcPr>
          <w:p w14:paraId="6BC3A31B"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4B552171"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1BF0D5C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0145F21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7364F1B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nil"/>
              <w:right w:val="single" w:sz="4" w:space="0" w:color="000000"/>
            </w:tcBorders>
            <w:vAlign w:val="center"/>
          </w:tcPr>
          <w:p w14:paraId="0299A40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1C31B68" w14:textId="77777777">
        <w:trPr>
          <w:trHeight w:val="43"/>
        </w:trPr>
        <w:tc>
          <w:tcPr>
            <w:tcW w:w="1907" w:type="dxa"/>
            <w:vMerge/>
            <w:tcBorders>
              <w:top w:val="nil"/>
              <w:left w:val="single" w:sz="4" w:space="0" w:color="000000"/>
              <w:bottom w:val="single" w:sz="6" w:space="0" w:color="000000"/>
              <w:right w:val="single" w:sz="4" w:space="0" w:color="000000"/>
            </w:tcBorders>
            <w:vAlign w:val="center"/>
          </w:tcPr>
          <w:p w14:paraId="67F8AD5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4A1E866C" w14:textId="77777777" w:rsidR="008A068F" w:rsidRDefault="007D3091">
            <w:pPr>
              <w:rPr>
                <w:rFonts w:ascii="Roboto" w:eastAsia="Roboto" w:hAnsi="Roboto" w:cs="Roboto"/>
                <w:sz w:val="16"/>
                <w:szCs w:val="16"/>
              </w:rPr>
            </w:pPr>
            <w:r>
              <w:rPr>
                <w:rFonts w:ascii="Roboto" w:eastAsia="Roboto" w:hAnsi="Roboto" w:cs="Roboto"/>
                <w:sz w:val="16"/>
                <w:szCs w:val="16"/>
              </w:rPr>
              <w:t>2.2.4: Percentage reduction in greenhouse gas emissions relative to the business-as-usual emissions</w:t>
            </w:r>
          </w:p>
        </w:tc>
        <w:tc>
          <w:tcPr>
            <w:tcW w:w="907" w:type="dxa"/>
            <w:tcBorders>
              <w:top w:val="nil"/>
              <w:left w:val="nil"/>
              <w:bottom w:val="single" w:sz="4" w:space="0" w:color="000000"/>
              <w:right w:val="single" w:sz="4" w:space="0" w:color="000000"/>
            </w:tcBorders>
            <w:vAlign w:val="center"/>
          </w:tcPr>
          <w:p w14:paraId="1017B055"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77D47136"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tcBorders>
              <w:top w:val="nil"/>
              <w:left w:val="nil"/>
              <w:bottom w:val="single" w:sz="4" w:space="0" w:color="000000"/>
              <w:right w:val="single" w:sz="4" w:space="0" w:color="000000"/>
            </w:tcBorders>
            <w:vAlign w:val="center"/>
          </w:tcPr>
          <w:p w14:paraId="2C0817A2" w14:textId="77777777" w:rsidR="008A068F" w:rsidRDefault="007D3091">
            <w:pPr>
              <w:jc w:val="center"/>
              <w:rPr>
                <w:rFonts w:ascii="Roboto" w:eastAsia="Roboto" w:hAnsi="Roboto" w:cs="Roboto"/>
                <w:sz w:val="16"/>
                <w:szCs w:val="16"/>
              </w:rPr>
            </w:pPr>
            <w:r>
              <w:rPr>
                <w:rFonts w:ascii="Roboto" w:eastAsia="Roboto" w:hAnsi="Roboto" w:cs="Roboto"/>
                <w:sz w:val="16"/>
                <w:szCs w:val="16"/>
              </w:rPr>
              <w:t>REMA - National NDC Implementation Report            [Annual]</w:t>
            </w:r>
          </w:p>
        </w:tc>
        <w:tc>
          <w:tcPr>
            <w:tcW w:w="1317" w:type="dxa"/>
            <w:tcBorders>
              <w:top w:val="nil"/>
              <w:left w:val="nil"/>
              <w:bottom w:val="single" w:sz="4" w:space="0" w:color="000000"/>
              <w:right w:val="single" w:sz="4" w:space="0" w:color="000000"/>
            </w:tcBorders>
            <w:vAlign w:val="center"/>
          </w:tcPr>
          <w:p w14:paraId="4D7F74CC" w14:textId="77777777" w:rsidR="008A068F" w:rsidRDefault="007D3091">
            <w:pPr>
              <w:jc w:val="center"/>
              <w:rPr>
                <w:rFonts w:ascii="Roboto" w:eastAsia="Roboto" w:hAnsi="Roboto" w:cs="Roboto"/>
                <w:sz w:val="16"/>
                <w:szCs w:val="16"/>
              </w:rPr>
            </w:pPr>
            <w:r>
              <w:rPr>
                <w:rFonts w:ascii="Roboto" w:eastAsia="Roboto" w:hAnsi="Roboto" w:cs="Roboto"/>
                <w:sz w:val="16"/>
                <w:szCs w:val="16"/>
              </w:rPr>
              <w:t>UNDP</w:t>
            </w:r>
          </w:p>
        </w:tc>
        <w:tc>
          <w:tcPr>
            <w:tcW w:w="1403" w:type="dxa"/>
            <w:vMerge/>
            <w:tcBorders>
              <w:top w:val="nil"/>
              <w:left w:val="single" w:sz="4" w:space="0" w:color="000000"/>
              <w:bottom w:val="single" w:sz="8" w:space="0" w:color="000000"/>
              <w:right w:val="single" w:sz="4" w:space="0" w:color="000000"/>
            </w:tcBorders>
            <w:vAlign w:val="center"/>
          </w:tcPr>
          <w:p w14:paraId="2DB092D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nil"/>
              <w:right w:val="single" w:sz="4" w:space="0" w:color="000000"/>
            </w:tcBorders>
            <w:vAlign w:val="center"/>
          </w:tcPr>
          <w:p w14:paraId="69FF49E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54490D56" w14:textId="77777777">
        <w:trPr>
          <w:trHeight w:val="43"/>
        </w:trPr>
        <w:tc>
          <w:tcPr>
            <w:tcW w:w="1907" w:type="dxa"/>
            <w:vMerge/>
            <w:tcBorders>
              <w:top w:val="nil"/>
              <w:left w:val="single" w:sz="4" w:space="0" w:color="000000"/>
              <w:bottom w:val="single" w:sz="6" w:space="0" w:color="000000"/>
              <w:right w:val="single" w:sz="4" w:space="0" w:color="000000"/>
            </w:tcBorders>
            <w:vAlign w:val="center"/>
          </w:tcPr>
          <w:p w14:paraId="34FF1B4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nil"/>
              <w:right w:val="single" w:sz="4" w:space="0" w:color="000000"/>
            </w:tcBorders>
            <w:vAlign w:val="center"/>
          </w:tcPr>
          <w:p w14:paraId="39C5687A" w14:textId="77777777" w:rsidR="008A068F" w:rsidRDefault="007D3091">
            <w:pPr>
              <w:rPr>
                <w:rFonts w:ascii="Roboto" w:eastAsia="Roboto" w:hAnsi="Roboto" w:cs="Roboto"/>
                <w:sz w:val="16"/>
                <w:szCs w:val="16"/>
              </w:rPr>
            </w:pPr>
            <w:r>
              <w:rPr>
                <w:rFonts w:ascii="Roboto" w:eastAsia="Roboto" w:hAnsi="Roboto" w:cs="Roboto"/>
                <w:sz w:val="16"/>
                <w:szCs w:val="16"/>
              </w:rPr>
              <w:t>2.2.5 Number of tea factories supported in the implementation of low carbon transformation</w:t>
            </w:r>
          </w:p>
        </w:tc>
        <w:tc>
          <w:tcPr>
            <w:tcW w:w="907" w:type="dxa"/>
            <w:tcBorders>
              <w:top w:val="nil"/>
              <w:left w:val="nil"/>
              <w:bottom w:val="nil"/>
              <w:right w:val="single" w:sz="4" w:space="0" w:color="000000"/>
            </w:tcBorders>
            <w:vAlign w:val="center"/>
          </w:tcPr>
          <w:p w14:paraId="6545F552"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nil"/>
              <w:right w:val="single" w:sz="4" w:space="0" w:color="000000"/>
            </w:tcBorders>
            <w:vAlign w:val="center"/>
          </w:tcPr>
          <w:p w14:paraId="47E1454C"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tcBorders>
              <w:top w:val="nil"/>
              <w:left w:val="nil"/>
              <w:bottom w:val="nil"/>
              <w:right w:val="single" w:sz="4" w:space="0" w:color="000000"/>
            </w:tcBorders>
            <w:vAlign w:val="center"/>
          </w:tcPr>
          <w:p w14:paraId="282C4DC7" w14:textId="77777777" w:rsidR="008A068F" w:rsidRDefault="007D3091">
            <w:pPr>
              <w:jc w:val="center"/>
              <w:rPr>
                <w:rFonts w:ascii="Roboto" w:eastAsia="Roboto" w:hAnsi="Roboto" w:cs="Roboto"/>
                <w:sz w:val="16"/>
                <w:szCs w:val="16"/>
              </w:rPr>
            </w:pPr>
            <w:r>
              <w:rPr>
                <w:rFonts w:ascii="Roboto" w:eastAsia="Roboto" w:hAnsi="Roboto" w:cs="Roboto"/>
                <w:sz w:val="16"/>
                <w:szCs w:val="16"/>
              </w:rPr>
              <w:t>MOE and NAEB Reports             [Annual]</w:t>
            </w:r>
          </w:p>
        </w:tc>
        <w:tc>
          <w:tcPr>
            <w:tcW w:w="1317" w:type="dxa"/>
            <w:tcBorders>
              <w:top w:val="nil"/>
              <w:left w:val="nil"/>
              <w:bottom w:val="nil"/>
              <w:right w:val="single" w:sz="4" w:space="0" w:color="000000"/>
            </w:tcBorders>
            <w:vAlign w:val="center"/>
          </w:tcPr>
          <w:p w14:paraId="46B0849D" w14:textId="77777777" w:rsidR="008A068F" w:rsidRDefault="007D3091">
            <w:pPr>
              <w:jc w:val="center"/>
              <w:rPr>
                <w:rFonts w:ascii="Roboto" w:eastAsia="Roboto" w:hAnsi="Roboto" w:cs="Roboto"/>
                <w:sz w:val="16"/>
                <w:szCs w:val="16"/>
              </w:rPr>
            </w:pPr>
            <w:r>
              <w:rPr>
                <w:rFonts w:ascii="Roboto" w:eastAsia="Roboto" w:hAnsi="Roboto" w:cs="Roboto"/>
                <w:sz w:val="16"/>
                <w:szCs w:val="16"/>
              </w:rPr>
              <w:t>UNIDO</w:t>
            </w:r>
          </w:p>
        </w:tc>
        <w:tc>
          <w:tcPr>
            <w:tcW w:w="1403" w:type="dxa"/>
            <w:vMerge/>
            <w:tcBorders>
              <w:top w:val="nil"/>
              <w:left w:val="single" w:sz="4" w:space="0" w:color="000000"/>
              <w:bottom w:val="single" w:sz="8" w:space="0" w:color="000000"/>
              <w:right w:val="single" w:sz="4" w:space="0" w:color="000000"/>
            </w:tcBorders>
            <w:vAlign w:val="center"/>
          </w:tcPr>
          <w:p w14:paraId="7CDC532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nil"/>
              <w:right w:val="single" w:sz="4" w:space="0" w:color="000000"/>
            </w:tcBorders>
            <w:vAlign w:val="center"/>
          </w:tcPr>
          <w:p w14:paraId="2B6ECA0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560755BC" w14:textId="77777777">
        <w:trPr>
          <w:trHeight w:val="43"/>
        </w:trPr>
        <w:tc>
          <w:tcPr>
            <w:tcW w:w="1907" w:type="dxa"/>
            <w:vMerge/>
            <w:tcBorders>
              <w:top w:val="nil"/>
              <w:left w:val="single" w:sz="4" w:space="0" w:color="000000"/>
              <w:bottom w:val="single" w:sz="6" w:space="0" w:color="000000"/>
              <w:right w:val="single" w:sz="4" w:space="0" w:color="000000"/>
            </w:tcBorders>
            <w:vAlign w:val="center"/>
          </w:tcPr>
          <w:p w14:paraId="11918F2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1763" w:type="dxa"/>
            <w:gridSpan w:val="9"/>
            <w:tcBorders>
              <w:top w:val="single" w:sz="8" w:space="0" w:color="000000"/>
              <w:left w:val="nil"/>
              <w:bottom w:val="single" w:sz="6" w:space="0" w:color="000000"/>
              <w:right w:val="single" w:sz="4" w:space="0" w:color="000000"/>
            </w:tcBorders>
            <w:shd w:val="clear" w:color="auto" w:fill="E7E6E6"/>
            <w:vAlign w:val="center"/>
          </w:tcPr>
          <w:p w14:paraId="182EC9FB"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r>
      <w:tr w:rsidR="008A068F" w14:paraId="7FB72B07" w14:textId="77777777">
        <w:trPr>
          <w:trHeight w:val="43"/>
        </w:trPr>
        <w:tc>
          <w:tcPr>
            <w:tcW w:w="1907" w:type="dxa"/>
            <w:vMerge w:val="restart"/>
            <w:tcBorders>
              <w:top w:val="nil"/>
              <w:left w:val="single" w:sz="4" w:space="0" w:color="000000"/>
              <w:bottom w:val="single" w:sz="8" w:space="0" w:color="000000"/>
              <w:right w:val="single" w:sz="4" w:space="0" w:color="000000"/>
            </w:tcBorders>
            <w:vAlign w:val="center"/>
          </w:tcPr>
          <w:p w14:paraId="7270E5EF" w14:textId="77777777" w:rsidR="008A068F" w:rsidRDefault="007D3091">
            <w:pPr>
              <w:jc w:val="center"/>
              <w:rPr>
                <w:rFonts w:ascii="Roboto" w:eastAsia="Roboto" w:hAnsi="Roboto" w:cs="Roboto"/>
                <w:b/>
                <w:sz w:val="16"/>
                <w:szCs w:val="16"/>
              </w:rPr>
            </w:pPr>
            <w:r>
              <w:rPr>
                <w:rFonts w:ascii="Roboto" w:eastAsia="Roboto" w:hAnsi="Roboto" w:cs="Roboto"/>
                <w:b/>
                <w:sz w:val="16"/>
                <w:szCs w:val="16"/>
              </w:rPr>
              <w:t>OUTCOME 3: BY 2024, PEOPLE IN RWANDA, PARTICULARLY THE MOST VULNERABLE, ENJOY INCREASED AND EQUITABLE ACCESS TO QUALITY EDUCATION, HEALTH, NUTRITION AND WATER, SANITATION, AND HYGIENE (WASH) SERVICES</w:t>
            </w:r>
          </w:p>
        </w:tc>
        <w:tc>
          <w:tcPr>
            <w:tcW w:w="2982" w:type="dxa"/>
            <w:gridSpan w:val="2"/>
            <w:vMerge w:val="restart"/>
            <w:tcBorders>
              <w:top w:val="single" w:sz="6" w:space="0" w:color="000000"/>
              <w:left w:val="single" w:sz="4" w:space="0" w:color="000000"/>
              <w:bottom w:val="single" w:sz="4" w:space="0" w:color="000000"/>
              <w:right w:val="single" w:sz="4" w:space="0" w:color="000000"/>
            </w:tcBorders>
            <w:vAlign w:val="center"/>
          </w:tcPr>
          <w:p w14:paraId="7031FD74" w14:textId="77777777" w:rsidR="008A068F" w:rsidRDefault="007D3091">
            <w:pPr>
              <w:rPr>
                <w:rFonts w:ascii="Roboto" w:eastAsia="Roboto" w:hAnsi="Roboto" w:cs="Roboto"/>
                <w:sz w:val="16"/>
                <w:szCs w:val="16"/>
              </w:rPr>
            </w:pPr>
            <w:r>
              <w:rPr>
                <w:rFonts w:ascii="Roboto" w:eastAsia="Roboto" w:hAnsi="Roboto" w:cs="Roboto"/>
                <w:sz w:val="16"/>
                <w:szCs w:val="16"/>
              </w:rPr>
              <w:t xml:space="preserve">3.1 Net enrolment rate in pre-primary and primary education                                                    </w:t>
            </w:r>
            <w:r>
              <w:rPr>
                <w:rFonts w:ascii="Roboto" w:eastAsia="Roboto" w:hAnsi="Roboto" w:cs="Roboto"/>
                <w:i/>
                <w:sz w:val="16"/>
                <w:szCs w:val="16"/>
              </w:rPr>
              <w:t>(Disaggregated by gender and vulnerability)</w:t>
            </w:r>
          </w:p>
        </w:tc>
        <w:tc>
          <w:tcPr>
            <w:tcW w:w="1250" w:type="dxa"/>
            <w:tcBorders>
              <w:top w:val="nil"/>
              <w:left w:val="nil"/>
              <w:bottom w:val="single" w:sz="4" w:space="0" w:color="000000"/>
              <w:right w:val="single" w:sz="4" w:space="0" w:color="000000"/>
            </w:tcBorders>
            <w:vAlign w:val="center"/>
          </w:tcPr>
          <w:p w14:paraId="48D54041" w14:textId="77777777" w:rsidR="008A068F" w:rsidRDefault="007D3091">
            <w:pPr>
              <w:rPr>
                <w:rFonts w:ascii="Roboto" w:eastAsia="Roboto" w:hAnsi="Roboto" w:cs="Roboto"/>
                <w:sz w:val="16"/>
                <w:szCs w:val="16"/>
              </w:rPr>
            </w:pPr>
            <w:r>
              <w:rPr>
                <w:rFonts w:ascii="Roboto" w:eastAsia="Roboto" w:hAnsi="Roboto" w:cs="Roboto"/>
                <w:sz w:val="16"/>
                <w:szCs w:val="16"/>
              </w:rPr>
              <w:t>Pre-primary Total</w:t>
            </w:r>
          </w:p>
        </w:tc>
        <w:tc>
          <w:tcPr>
            <w:tcW w:w="907" w:type="dxa"/>
            <w:tcBorders>
              <w:top w:val="nil"/>
              <w:left w:val="nil"/>
              <w:bottom w:val="single" w:sz="4" w:space="0" w:color="000000"/>
              <w:right w:val="single" w:sz="4" w:space="0" w:color="000000"/>
            </w:tcBorders>
            <w:vAlign w:val="center"/>
          </w:tcPr>
          <w:p w14:paraId="380ED3DB" w14:textId="77777777" w:rsidR="008A068F" w:rsidRDefault="007D3091">
            <w:pPr>
              <w:jc w:val="center"/>
              <w:rPr>
                <w:rFonts w:ascii="Roboto" w:eastAsia="Roboto" w:hAnsi="Roboto" w:cs="Roboto"/>
                <w:sz w:val="16"/>
                <w:szCs w:val="16"/>
              </w:rPr>
            </w:pPr>
            <w:r>
              <w:rPr>
                <w:rFonts w:ascii="Roboto" w:eastAsia="Roboto" w:hAnsi="Roboto" w:cs="Roboto"/>
                <w:sz w:val="16"/>
                <w:szCs w:val="16"/>
              </w:rPr>
              <w:t>20.9</w:t>
            </w:r>
          </w:p>
        </w:tc>
        <w:tc>
          <w:tcPr>
            <w:tcW w:w="988" w:type="dxa"/>
            <w:tcBorders>
              <w:top w:val="nil"/>
              <w:left w:val="nil"/>
              <w:bottom w:val="single" w:sz="4" w:space="0" w:color="000000"/>
              <w:right w:val="single" w:sz="4" w:space="0" w:color="000000"/>
            </w:tcBorders>
            <w:vAlign w:val="center"/>
          </w:tcPr>
          <w:p w14:paraId="2BE25506" w14:textId="77777777" w:rsidR="008A068F" w:rsidRDefault="007D3091">
            <w:pPr>
              <w:jc w:val="center"/>
              <w:rPr>
                <w:rFonts w:ascii="Roboto" w:eastAsia="Roboto" w:hAnsi="Roboto" w:cs="Roboto"/>
                <w:sz w:val="16"/>
                <w:szCs w:val="16"/>
              </w:rPr>
            </w:pPr>
            <w:r>
              <w:rPr>
                <w:rFonts w:ascii="Roboto" w:eastAsia="Roboto" w:hAnsi="Roboto" w:cs="Roboto"/>
                <w:sz w:val="16"/>
                <w:szCs w:val="16"/>
              </w:rPr>
              <w:t>38.1</w:t>
            </w:r>
          </w:p>
        </w:tc>
        <w:tc>
          <w:tcPr>
            <w:tcW w:w="1527" w:type="dxa"/>
            <w:vMerge w:val="restart"/>
            <w:tcBorders>
              <w:top w:val="nil"/>
              <w:left w:val="single" w:sz="4" w:space="0" w:color="000000"/>
              <w:bottom w:val="single" w:sz="4" w:space="0" w:color="000000"/>
              <w:right w:val="single" w:sz="4" w:space="0" w:color="000000"/>
            </w:tcBorders>
            <w:vAlign w:val="center"/>
          </w:tcPr>
          <w:p w14:paraId="24E48034" w14:textId="77777777" w:rsidR="008A068F" w:rsidRDefault="007D3091">
            <w:pPr>
              <w:jc w:val="center"/>
              <w:rPr>
                <w:rFonts w:ascii="Roboto" w:eastAsia="Roboto" w:hAnsi="Roboto" w:cs="Roboto"/>
                <w:sz w:val="16"/>
                <w:szCs w:val="16"/>
              </w:rPr>
            </w:pPr>
            <w:r>
              <w:rPr>
                <w:rFonts w:ascii="Roboto" w:eastAsia="Roboto" w:hAnsi="Roboto" w:cs="Roboto"/>
                <w:sz w:val="16"/>
                <w:szCs w:val="16"/>
              </w:rPr>
              <w:t>Education statistics yearbook         [Annual]         UNHCR Programme Report           [Annual]</w:t>
            </w:r>
          </w:p>
        </w:tc>
        <w:tc>
          <w:tcPr>
            <w:tcW w:w="1317" w:type="dxa"/>
            <w:vMerge w:val="restart"/>
            <w:tcBorders>
              <w:top w:val="nil"/>
              <w:left w:val="single" w:sz="4" w:space="0" w:color="000000"/>
              <w:bottom w:val="single" w:sz="4" w:space="0" w:color="000000"/>
              <w:right w:val="single" w:sz="4" w:space="0" w:color="000000"/>
            </w:tcBorders>
            <w:vAlign w:val="center"/>
          </w:tcPr>
          <w:p w14:paraId="6D170721" w14:textId="77777777" w:rsidR="008A068F" w:rsidRDefault="007D3091">
            <w:pPr>
              <w:jc w:val="center"/>
              <w:rPr>
                <w:rFonts w:ascii="Roboto" w:eastAsia="Roboto" w:hAnsi="Roboto" w:cs="Roboto"/>
                <w:sz w:val="16"/>
                <w:szCs w:val="16"/>
              </w:rPr>
            </w:pPr>
            <w:r>
              <w:rPr>
                <w:rFonts w:ascii="Roboto" w:eastAsia="Roboto" w:hAnsi="Roboto" w:cs="Roboto"/>
                <w:sz w:val="16"/>
                <w:szCs w:val="16"/>
              </w:rPr>
              <w:t>UNICEF, UNESCO, UNHCR</w:t>
            </w:r>
          </w:p>
        </w:tc>
        <w:tc>
          <w:tcPr>
            <w:tcW w:w="1403" w:type="dxa"/>
            <w:vMerge w:val="restart"/>
            <w:tcBorders>
              <w:top w:val="nil"/>
              <w:left w:val="single" w:sz="4" w:space="0" w:color="000000"/>
              <w:bottom w:val="single" w:sz="8" w:space="0" w:color="000000"/>
              <w:right w:val="single" w:sz="4" w:space="0" w:color="000000"/>
            </w:tcBorders>
            <w:vAlign w:val="center"/>
          </w:tcPr>
          <w:p w14:paraId="27797EB1" w14:textId="77777777" w:rsidR="008A068F" w:rsidRDefault="007D3091">
            <w:pPr>
              <w:rPr>
                <w:rFonts w:ascii="Roboto" w:eastAsia="Roboto" w:hAnsi="Roboto" w:cs="Roboto"/>
                <w:sz w:val="16"/>
                <w:szCs w:val="16"/>
              </w:rPr>
            </w:pPr>
            <w:r>
              <w:rPr>
                <w:rFonts w:ascii="Roboto" w:eastAsia="Roboto" w:hAnsi="Roboto" w:cs="Roboto"/>
                <w:sz w:val="16"/>
                <w:szCs w:val="16"/>
              </w:rPr>
              <w:t xml:space="preserve">- Innovative and blended financial instruments for support to social transformation are available                         -Political will for support to and prioritisation of social transformation by the Government of Rwanda grows and is sustained. </w:t>
            </w:r>
          </w:p>
        </w:tc>
        <w:tc>
          <w:tcPr>
            <w:tcW w:w="1389" w:type="dxa"/>
            <w:vMerge w:val="restart"/>
            <w:tcBorders>
              <w:top w:val="nil"/>
              <w:left w:val="single" w:sz="4" w:space="0" w:color="000000"/>
              <w:bottom w:val="single" w:sz="8" w:space="0" w:color="000000"/>
              <w:right w:val="single" w:sz="4" w:space="0" w:color="000000"/>
            </w:tcBorders>
            <w:vAlign w:val="center"/>
          </w:tcPr>
          <w:p w14:paraId="7AFE0FF5" w14:textId="77777777" w:rsidR="008A068F" w:rsidRDefault="007D3091">
            <w:pPr>
              <w:rPr>
                <w:rFonts w:ascii="Roboto" w:eastAsia="Roboto" w:hAnsi="Roboto" w:cs="Roboto"/>
                <w:sz w:val="16"/>
                <w:szCs w:val="16"/>
              </w:rPr>
            </w:pPr>
            <w:r>
              <w:rPr>
                <w:rFonts w:ascii="Roboto" w:eastAsia="Roboto" w:hAnsi="Roboto" w:cs="Roboto"/>
                <w:sz w:val="16"/>
                <w:szCs w:val="16"/>
              </w:rPr>
              <w:t xml:space="preserve">-Competing priorities reduce investment in social services. </w:t>
            </w:r>
          </w:p>
        </w:tc>
      </w:tr>
      <w:tr w:rsidR="008A068F" w14:paraId="245403E5" w14:textId="77777777">
        <w:trPr>
          <w:trHeight w:val="43"/>
        </w:trPr>
        <w:tc>
          <w:tcPr>
            <w:tcW w:w="1907" w:type="dxa"/>
            <w:vMerge/>
            <w:tcBorders>
              <w:top w:val="nil"/>
              <w:left w:val="single" w:sz="4" w:space="0" w:color="000000"/>
              <w:bottom w:val="single" w:sz="8" w:space="0" w:color="000000"/>
              <w:right w:val="single" w:sz="4" w:space="0" w:color="000000"/>
            </w:tcBorders>
            <w:vAlign w:val="center"/>
          </w:tcPr>
          <w:p w14:paraId="30FAA3A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6" w:space="0" w:color="000000"/>
              <w:left w:val="single" w:sz="4" w:space="0" w:color="000000"/>
              <w:bottom w:val="single" w:sz="4" w:space="0" w:color="000000"/>
              <w:right w:val="single" w:sz="4" w:space="0" w:color="000000"/>
            </w:tcBorders>
            <w:vAlign w:val="center"/>
          </w:tcPr>
          <w:p w14:paraId="1A651E1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34409C85" w14:textId="77777777" w:rsidR="008A068F" w:rsidRDefault="007D3091">
            <w:pPr>
              <w:rPr>
                <w:rFonts w:ascii="Roboto" w:eastAsia="Roboto" w:hAnsi="Roboto" w:cs="Roboto"/>
                <w:sz w:val="16"/>
                <w:szCs w:val="16"/>
              </w:rPr>
            </w:pPr>
            <w:r>
              <w:rPr>
                <w:rFonts w:ascii="Roboto" w:eastAsia="Roboto" w:hAnsi="Roboto" w:cs="Roboto"/>
                <w:sz w:val="16"/>
                <w:szCs w:val="16"/>
              </w:rPr>
              <w:t>Pre-primary Refugees</w:t>
            </w:r>
          </w:p>
        </w:tc>
        <w:tc>
          <w:tcPr>
            <w:tcW w:w="907" w:type="dxa"/>
            <w:tcBorders>
              <w:top w:val="nil"/>
              <w:left w:val="nil"/>
              <w:bottom w:val="single" w:sz="4" w:space="0" w:color="000000"/>
              <w:right w:val="single" w:sz="4" w:space="0" w:color="000000"/>
            </w:tcBorders>
            <w:vAlign w:val="center"/>
          </w:tcPr>
          <w:p w14:paraId="2DC16253" w14:textId="77777777" w:rsidR="008A068F" w:rsidRDefault="007D3091">
            <w:pPr>
              <w:jc w:val="center"/>
              <w:rPr>
                <w:rFonts w:ascii="Roboto" w:eastAsia="Roboto" w:hAnsi="Roboto" w:cs="Roboto"/>
                <w:sz w:val="16"/>
                <w:szCs w:val="16"/>
              </w:rPr>
            </w:pPr>
            <w:r>
              <w:rPr>
                <w:rFonts w:ascii="Roboto" w:eastAsia="Roboto" w:hAnsi="Roboto" w:cs="Roboto"/>
                <w:sz w:val="16"/>
                <w:szCs w:val="16"/>
              </w:rPr>
              <w:t>66.0</w:t>
            </w:r>
          </w:p>
        </w:tc>
        <w:tc>
          <w:tcPr>
            <w:tcW w:w="988" w:type="dxa"/>
            <w:tcBorders>
              <w:top w:val="nil"/>
              <w:left w:val="nil"/>
              <w:bottom w:val="single" w:sz="4" w:space="0" w:color="000000"/>
              <w:right w:val="single" w:sz="4" w:space="0" w:color="000000"/>
            </w:tcBorders>
            <w:vAlign w:val="center"/>
          </w:tcPr>
          <w:p w14:paraId="6EE5D2FB" w14:textId="77777777" w:rsidR="008A068F" w:rsidRDefault="007D3091">
            <w:pPr>
              <w:jc w:val="center"/>
              <w:rPr>
                <w:rFonts w:ascii="Roboto" w:eastAsia="Roboto" w:hAnsi="Roboto" w:cs="Roboto"/>
                <w:sz w:val="16"/>
                <w:szCs w:val="16"/>
              </w:rPr>
            </w:pPr>
            <w:r>
              <w:rPr>
                <w:rFonts w:ascii="Roboto" w:eastAsia="Roboto" w:hAnsi="Roboto" w:cs="Roboto"/>
                <w:sz w:val="16"/>
                <w:szCs w:val="16"/>
              </w:rPr>
              <w:t>73.0</w:t>
            </w:r>
          </w:p>
        </w:tc>
        <w:tc>
          <w:tcPr>
            <w:tcW w:w="1527" w:type="dxa"/>
            <w:vMerge/>
            <w:tcBorders>
              <w:top w:val="nil"/>
              <w:left w:val="single" w:sz="4" w:space="0" w:color="000000"/>
              <w:bottom w:val="single" w:sz="4" w:space="0" w:color="000000"/>
              <w:right w:val="single" w:sz="4" w:space="0" w:color="000000"/>
            </w:tcBorders>
            <w:vAlign w:val="center"/>
          </w:tcPr>
          <w:p w14:paraId="01DBD64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69B9303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007AE16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05262B3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63A52F5F" w14:textId="77777777">
        <w:trPr>
          <w:trHeight w:val="320"/>
        </w:trPr>
        <w:tc>
          <w:tcPr>
            <w:tcW w:w="1907" w:type="dxa"/>
            <w:vMerge/>
            <w:tcBorders>
              <w:top w:val="nil"/>
              <w:left w:val="single" w:sz="4" w:space="0" w:color="000000"/>
              <w:bottom w:val="single" w:sz="8" w:space="0" w:color="000000"/>
              <w:right w:val="single" w:sz="4" w:space="0" w:color="000000"/>
            </w:tcBorders>
            <w:vAlign w:val="center"/>
          </w:tcPr>
          <w:p w14:paraId="4626284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6" w:space="0" w:color="000000"/>
              <w:left w:val="single" w:sz="4" w:space="0" w:color="000000"/>
              <w:bottom w:val="single" w:sz="4" w:space="0" w:color="000000"/>
              <w:right w:val="single" w:sz="4" w:space="0" w:color="000000"/>
            </w:tcBorders>
            <w:vAlign w:val="center"/>
          </w:tcPr>
          <w:p w14:paraId="40E46CF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16364729" w14:textId="77777777" w:rsidR="008A068F" w:rsidRDefault="007D3091">
            <w:pPr>
              <w:rPr>
                <w:rFonts w:ascii="Roboto" w:eastAsia="Roboto" w:hAnsi="Roboto" w:cs="Roboto"/>
                <w:sz w:val="16"/>
                <w:szCs w:val="16"/>
              </w:rPr>
            </w:pPr>
            <w:r>
              <w:rPr>
                <w:rFonts w:ascii="Roboto" w:eastAsia="Roboto" w:hAnsi="Roboto" w:cs="Roboto"/>
                <w:sz w:val="16"/>
                <w:szCs w:val="16"/>
              </w:rPr>
              <w:t>Pre-primary PWD</w:t>
            </w:r>
          </w:p>
        </w:tc>
        <w:tc>
          <w:tcPr>
            <w:tcW w:w="907" w:type="dxa"/>
            <w:tcBorders>
              <w:top w:val="nil"/>
              <w:left w:val="nil"/>
              <w:bottom w:val="single" w:sz="4" w:space="0" w:color="000000"/>
              <w:right w:val="single" w:sz="4" w:space="0" w:color="000000"/>
            </w:tcBorders>
            <w:vAlign w:val="center"/>
          </w:tcPr>
          <w:p w14:paraId="3B549F2D"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386B4C6D"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075FCB9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0112191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2E59CB9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45E4553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21530BD9" w14:textId="77777777">
        <w:trPr>
          <w:trHeight w:val="43"/>
        </w:trPr>
        <w:tc>
          <w:tcPr>
            <w:tcW w:w="1907" w:type="dxa"/>
            <w:vMerge/>
            <w:tcBorders>
              <w:top w:val="nil"/>
              <w:left w:val="single" w:sz="4" w:space="0" w:color="000000"/>
              <w:bottom w:val="single" w:sz="8" w:space="0" w:color="000000"/>
              <w:right w:val="single" w:sz="4" w:space="0" w:color="000000"/>
            </w:tcBorders>
            <w:vAlign w:val="center"/>
          </w:tcPr>
          <w:p w14:paraId="53174DB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6" w:space="0" w:color="000000"/>
              <w:left w:val="single" w:sz="4" w:space="0" w:color="000000"/>
              <w:bottom w:val="single" w:sz="4" w:space="0" w:color="000000"/>
              <w:right w:val="single" w:sz="4" w:space="0" w:color="000000"/>
            </w:tcBorders>
            <w:vAlign w:val="center"/>
          </w:tcPr>
          <w:p w14:paraId="400C54A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34181383" w14:textId="77777777" w:rsidR="008A068F" w:rsidRDefault="007D3091">
            <w:pPr>
              <w:rPr>
                <w:rFonts w:ascii="Roboto" w:eastAsia="Roboto" w:hAnsi="Roboto" w:cs="Roboto"/>
                <w:sz w:val="16"/>
                <w:szCs w:val="16"/>
              </w:rPr>
            </w:pPr>
            <w:r>
              <w:rPr>
                <w:rFonts w:ascii="Roboto" w:eastAsia="Roboto" w:hAnsi="Roboto" w:cs="Roboto"/>
                <w:sz w:val="16"/>
                <w:szCs w:val="16"/>
              </w:rPr>
              <w:t>Primary Total</w:t>
            </w:r>
          </w:p>
        </w:tc>
        <w:tc>
          <w:tcPr>
            <w:tcW w:w="907" w:type="dxa"/>
            <w:tcBorders>
              <w:top w:val="nil"/>
              <w:left w:val="nil"/>
              <w:bottom w:val="single" w:sz="4" w:space="0" w:color="000000"/>
              <w:right w:val="single" w:sz="4" w:space="0" w:color="000000"/>
            </w:tcBorders>
            <w:vAlign w:val="center"/>
          </w:tcPr>
          <w:p w14:paraId="1AB14CB4" w14:textId="77777777" w:rsidR="008A068F" w:rsidRDefault="007D3091">
            <w:pPr>
              <w:jc w:val="center"/>
              <w:rPr>
                <w:rFonts w:ascii="Roboto" w:eastAsia="Roboto" w:hAnsi="Roboto" w:cs="Roboto"/>
                <w:sz w:val="16"/>
                <w:szCs w:val="16"/>
              </w:rPr>
            </w:pPr>
            <w:r>
              <w:rPr>
                <w:rFonts w:ascii="Roboto" w:eastAsia="Roboto" w:hAnsi="Roboto" w:cs="Roboto"/>
                <w:sz w:val="16"/>
                <w:szCs w:val="16"/>
              </w:rPr>
              <w:t>98.0</w:t>
            </w:r>
          </w:p>
        </w:tc>
        <w:tc>
          <w:tcPr>
            <w:tcW w:w="988" w:type="dxa"/>
            <w:tcBorders>
              <w:top w:val="nil"/>
              <w:left w:val="nil"/>
              <w:bottom w:val="single" w:sz="4" w:space="0" w:color="000000"/>
              <w:right w:val="single" w:sz="4" w:space="0" w:color="000000"/>
            </w:tcBorders>
            <w:vAlign w:val="center"/>
          </w:tcPr>
          <w:p w14:paraId="1ED84D24" w14:textId="77777777" w:rsidR="008A068F" w:rsidRDefault="007D3091">
            <w:pPr>
              <w:jc w:val="center"/>
              <w:rPr>
                <w:rFonts w:ascii="Roboto" w:eastAsia="Roboto" w:hAnsi="Roboto" w:cs="Roboto"/>
                <w:sz w:val="16"/>
                <w:szCs w:val="16"/>
              </w:rPr>
            </w:pPr>
            <w:r>
              <w:rPr>
                <w:rFonts w:ascii="Roboto" w:eastAsia="Roboto" w:hAnsi="Roboto" w:cs="Roboto"/>
                <w:sz w:val="16"/>
                <w:szCs w:val="16"/>
              </w:rPr>
              <w:t>99.0</w:t>
            </w:r>
          </w:p>
        </w:tc>
        <w:tc>
          <w:tcPr>
            <w:tcW w:w="1527" w:type="dxa"/>
            <w:vMerge/>
            <w:tcBorders>
              <w:top w:val="nil"/>
              <w:left w:val="single" w:sz="4" w:space="0" w:color="000000"/>
              <w:bottom w:val="single" w:sz="4" w:space="0" w:color="000000"/>
              <w:right w:val="single" w:sz="4" w:space="0" w:color="000000"/>
            </w:tcBorders>
            <w:vAlign w:val="center"/>
          </w:tcPr>
          <w:p w14:paraId="6B1416F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7CC13CF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1C4BF3A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28CED1C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92A6BEE" w14:textId="77777777">
        <w:trPr>
          <w:trHeight w:val="43"/>
        </w:trPr>
        <w:tc>
          <w:tcPr>
            <w:tcW w:w="1907" w:type="dxa"/>
            <w:vMerge/>
            <w:tcBorders>
              <w:top w:val="nil"/>
              <w:left w:val="single" w:sz="4" w:space="0" w:color="000000"/>
              <w:bottom w:val="single" w:sz="8" w:space="0" w:color="000000"/>
              <w:right w:val="single" w:sz="4" w:space="0" w:color="000000"/>
            </w:tcBorders>
            <w:vAlign w:val="center"/>
          </w:tcPr>
          <w:p w14:paraId="09FA590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6" w:space="0" w:color="000000"/>
              <w:left w:val="single" w:sz="4" w:space="0" w:color="000000"/>
              <w:bottom w:val="single" w:sz="4" w:space="0" w:color="000000"/>
              <w:right w:val="single" w:sz="4" w:space="0" w:color="000000"/>
            </w:tcBorders>
            <w:vAlign w:val="center"/>
          </w:tcPr>
          <w:p w14:paraId="6436292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0CD66FB4" w14:textId="77777777" w:rsidR="008A068F" w:rsidRDefault="007D3091">
            <w:pPr>
              <w:rPr>
                <w:rFonts w:ascii="Roboto" w:eastAsia="Roboto" w:hAnsi="Roboto" w:cs="Roboto"/>
                <w:sz w:val="16"/>
                <w:szCs w:val="16"/>
              </w:rPr>
            </w:pPr>
            <w:r>
              <w:rPr>
                <w:rFonts w:ascii="Roboto" w:eastAsia="Roboto" w:hAnsi="Roboto" w:cs="Roboto"/>
                <w:sz w:val="16"/>
                <w:szCs w:val="16"/>
              </w:rPr>
              <w:t>Primary Refugees</w:t>
            </w:r>
          </w:p>
        </w:tc>
        <w:tc>
          <w:tcPr>
            <w:tcW w:w="907" w:type="dxa"/>
            <w:tcBorders>
              <w:top w:val="nil"/>
              <w:left w:val="nil"/>
              <w:bottom w:val="single" w:sz="4" w:space="0" w:color="000000"/>
              <w:right w:val="single" w:sz="4" w:space="0" w:color="000000"/>
            </w:tcBorders>
            <w:vAlign w:val="center"/>
          </w:tcPr>
          <w:p w14:paraId="19880364" w14:textId="77777777" w:rsidR="008A068F" w:rsidRDefault="007D3091">
            <w:pPr>
              <w:jc w:val="center"/>
              <w:rPr>
                <w:rFonts w:ascii="Roboto" w:eastAsia="Roboto" w:hAnsi="Roboto" w:cs="Roboto"/>
                <w:sz w:val="16"/>
                <w:szCs w:val="16"/>
              </w:rPr>
            </w:pPr>
            <w:r>
              <w:rPr>
                <w:rFonts w:ascii="Roboto" w:eastAsia="Roboto" w:hAnsi="Roboto" w:cs="Roboto"/>
                <w:sz w:val="16"/>
                <w:szCs w:val="16"/>
              </w:rPr>
              <w:t>78.0</w:t>
            </w:r>
          </w:p>
        </w:tc>
        <w:tc>
          <w:tcPr>
            <w:tcW w:w="988" w:type="dxa"/>
            <w:tcBorders>
              <w:top w:val="nil"/>
              <w:left w:val="nil"/>
              <w:bottom w:val="single" w:sz="4" w:space="0" w:color="000000"/>
              <w:right w:val="single" w:sz="4" w:space="0" w:color="000000"/>
            </w:tcBorders>
            <w:vAlign w:val="center"/>
          </w:tcPr>
          <w:p w14:paraId="11F6D33F" w14:textId="77777777" w:rsidR="008A068F" w:rsidRDefault="007D3091">
            <w:pPr>
              <w:jc w:val="center"/>
              <w:rPr>
                <w:rFonts w:ascii="Roboto" w:eastAsia="Roboto" w:hAnsi="Roboto" w:cs="Roboto"/>
                <w:sz w:val="16"/>
                <w:szCs w:val="16"/>
              </w:rPr>
            </w:pPr>
            <w:r>
              <w:rPr>
                <w:rFonts w:ascii="Roboto" w:eastAsia="Roboto" w:hAnsi="Roboto" w:cs="Roboto"/>
                <w:sz w:val="16"/>
                <w:szCs w:val="16"/>
              </w:rPr>
              <w:t>84.0</w:t>
            </w:r>
          </w:p>
        </w:tc>
        <w:tc>
          <w:tcPr>
            <w:tcW w:w="1527" w:type="dxa"/>
            <w:vMerge/>
            <w:tcBorders>
              <w:top w:val="nil"/>
              <w:left w:val="single" w:sz="4" w:space="0" w:color="000000"/>
              <w:bottom w:val="single" w:sz="4" w:space="0" w:color="000000"/>
              <w:right w:val="single" w:sz="4" w:space="0" w:color="000000"/>
            </w:tcBorders>
            <w:vAlign w:val="center"/>
          </w:tcPr>
          <w:p w14:paraId="4512C90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7CB7647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22960F4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71D5264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522188F4" w14:textId="77777777">
        <w:trPr>
          <w:trHeight w:val="320"/>
        </w:trPr>
        <w:tc>
          <w:tcPr>
            <w:tcW w:w="1907" w:type="dxa"/>
            <w:vMerge/>
            <w:tcBorders>
              <w:top w:val="nil"/>
              <w:left w:val="single" w:sz="4" w:space="0" w:color="000000"/>
              <w:bottom w:val="single" w:sz="8" w:space="0" w:color="000000"/>
              <w:right w:val="single" w:sz="4" w:space="0" w:color="000000"/>
            </w:tcBorders>
            <w:vAlign w:val="center"/>
          </w:tcPr>
          <w:p w14:paraId="0B7B3FF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6" w:space="0" w:color="000000"/>
              <w:left w:val="single" w:sz="4" w:space="0" w:color="000000"/>
              <w:bottom w:val="single" w:sz="4" w:space="0" w:color="000000"/>
              <w:right w:val="single" w:sz="4" w:space="0" w:color="000000"/>
            </w:tcBorders>
            <w:vAlign w:val="center"/>
          </w:tcPr>
          <w:p w14:paraId="12508FB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37A520F0" w14:textId="77777777" w:rsidR="008A068F" w:rsidRDefault="007D3091">
            <w:pPr>
              <w:rPr>
                <w:rFonts w:ascii="Roboto" w:eastAsia="Roboto" w:hAnsi="Roboto" w:cs="Roboto"/>
                <w:sz w:val="16"/>
                <w:szCs w:val="16"/>
              </w:rPr>
            </w:pPr>
            <w:r>
              <w:rPr>
                <w:rFonts w:ascii="Roboto" w:eastAsia="Roboto" w:hAnsi="Roboto" w:cs="Roboto"/>
                <w:sz w:val="16"/>
                <w:szCs w:val="16"/>
              </w:rPr>
              <w:t>Pre-primary PWD</w:t>
            </w:r>
          </w:p>
        </w:tc>
        <w:tc>
          <w:tcPr>
            <w:tcW w:w="907" w:type="dxa"/>
            <w:tcBorders>
              <w:top w:val="nil"/>
              <w:left w:val="nil"/>
              <w:bottom w:val="single" w:sz="4" w:space="0" w:color="000000"/>
              <w:right w:val="single" w:sz="4" w:space="0" w:color="000000"/>
            </w:tcBorders>
            <w:vAlign w:val="center"/>
          </w:tcPr>
          <w:p w14:paraId="54ED7466"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34974565"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2A4E137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104D01D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754D420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2FEA7F4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45E62AC" w14:textId="77777777">
        <w:trPr>
          <w:trHeight w:val="43"/>
        </w:trPr>
        <w:tc>
          <w:tcPr>
            <w:tcW w:w="1907" w:type="dxa"/>
            <w:vMerge/>
            <w:tcBorders>
              <w:top w:val="nil"/>
              <w:left w:val="single" w:sz="4" w:space="0" w:color="000000"/>
              <w:bottom w:val="single" w:sz="8" w:space="0" w:color="000000"/>
              <w:right w:val="single" w:sz="4" w:space="0" w:color="000000"/>
            </w:tcBorders>
            <w:vAlign w:val="center"/>
          </w:tcPr>
          <w:p w14:paraId="6B8FE16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6" w:space="0" w:color="000000"/>
              <w:left w:val="single" w:sz="4" w:space="0" w:color="000000"/>
              <w:bottom w:val="single" w:sz="4" w:space="0" w:color="000000"/>
              <w:right w:val="single" w:sz="4" w:space="0" w:color="000000"/>
            </w:tcBorders>
            <w:vAlign w:val="center"/>
          </w:tcPr>
          <w:p w14:paraId="09C690A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21A6EEC4" w14:textId="77777777" w:rsidR="008A068F" w:rsidRDefault="007D3091">
            <w:pPr>
              <w:rPr>
                <w:rFonts w:ascii="Roboto" w:eastAsia="Roboto" w:hAnsi="Roboto" w:cs="Roboto"/>
                <w:sz w:val="16"/>
                <w:szCs w:val="16"/>
              </w:rPr>
            </w:pPr>
            <w:r>
              <w:rPr>
                <w:rFonts w:ascii="Roboto" w:eastAsia="Roboto" w:hAnsi="Roboto" w:cs="Roboto"/>
                <w:sz w:val="16"/>
                <w:szCs w:val="16"/>
              </w:rPr>
              <w:t>Primary Boys</w:t>
            </w:r>
          </w:p>
        </w:tc>
        <w:tc>
          <w:tcPr>
            <w:tcW w:w="907" w:type="dxa"/>
            <w:tcBorders>
              <w:top w:val="nil"/>
              <w:left w:val="nil"/>
              <w:bottom w:val="single" w:sz="4" w:space="0" w:color="000000"/>
              <w:right w:val="single" w:sz="4" w:space="0" w:color="000000"/>
            </w:tcBorders>
            <w:vAlign w:val="center"/>
          </w:tcPr>
          <w:p w14:paraId="1C22A83A" w14:textId="77777777" w:rsidR="008A068F" w:rsidRDefault="007D3091">
            <w:pPr>
              <w:jc w:val="center"/>
              <w:rPr>
                <w:rFonts w:ascii="Roboto" w:eastAsia="Roboto" w:hAnsi="Roboto" w:cs="Roboto"/>
                <w:sz w:val="16"/>
                <w:szCs w:val="16"/>
              </w:rPr>
            </w:pPr>
            <w:r>
              <w:rPr>
                <w:rFonts w:ascii="Roboto" w:eastAsia="Roboto" w:hAnsi="Roboto" w:cs="Roboto"/>
                <w:sz w:val="16"/>
                <w:szCs w:val="16"/>
              </w:rPr>
              <w:t>97.8</w:t>
            </w:r>
          </w:p>
        </w:tc>
        <w:tc>
          <w:tcPr>
            <w:tcW w:w="988" w:type="dxa"/>
            <w:tcBorders>
              <w:top w:val="nil"/>
              <w:left w:val="nil"/>
              <w:bottom w:val="single" w:sz="4" w:space="0" w:color="000000"/>
              <w:right w:val="single" w:sz="4" w:space="0" w:color="000000"/>
            </w:tcBorders>
            <w:vAlign w:val="center"/>
          </w:tcPr>
          <w:p w14:paraId="789C766F" w14:textId="77777777" w:rsidR="008A068F" w:rsidRDefault="007D3091">
            <w:pPr>
              <w:jc w:val="center"/>
              <w:rPr>
                <w:rFonts w:ascii="Roboto" w:eastAsia="Roboto" w:hAnsi="Roboto" w:cs="Roboto"/>
                <w:sz w:val="16"/>
                <w:szCs w:val="16"/>
              </w:rPr>
            </w:pPr>
            <w:r>
              <w:rPr>
                <w:rFonts w:ascii="Roboto" w:eastAsia="Roboto" w:hAnsi="Roboto" w:cs="Roboto"/>
                <w:sz w:val="16"/>
                <w:szCs w:val="16"/>
              </w:rPr>
              <w:t>99.0</w:t>
            </w:r>
          </w:p>
        </w:tc>
        <w:tc>
          <w:tcPr>
            <w:tcW w:w="1527" w:type="dxa"/>
            <w:vMerge/>
            <w:tcBorders>
              <w:top w:val="nil"/>
              <w:left w:val="single" w:sz="4" w:space="0" w:color="000000"/>
              <w:bottom w:val="single" w:sz="4" w:space="0" w:color="000000"/>
              <w:right w:val="single" w:sz="4" w:space="0" w:color="000000"/>
            </w:tcBorders>
            <w:vAlign w:val="center"/>
          </w:tcPr>
          <w:p w14:paraId="2578777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198BBC8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20CBD4D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46B1217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95D4340" w14:textId="77777777">
        <w:trPr>
          <w:trHeight w:val="43"/>
        </w:trPr>
        <w:tc>
          <w:tcPr>
            <w:tcW w:w="1907" w:type="dxa"/>
            <w:vMerge/>
            <w:tcBorders>
              <w:top w:val="nil"/>
              <w:left w:val="single" w:sz="4" w:space="0" w:color="000000"/>
              <w:bottom w:val="single" w:sz="8" w:space="0" w:color="000000"/>
              <w:right w:val="single" w:sz="4" w:space="0" w:color="000000"/>
            </w:tcBorders>
            <w:vAlign w:val="center"/>
          </w:tcPr>
          <w:p w14:paraId="03FC250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6" w:space="0" w:color="000000"/>
              <w:left w:val="single" w:sz="4" w:space="0" w:color="000000"/>
              <w:bottom w:val="single" w:sz="4" w:space="0" w:color="000000"/>
              <w:right w:val="single" w:sz="4" w:space="0" w:color="000000"/>
            </w:tcBorders>
            <w:vAlign w:val="center"/>
          </w:tcPr>
          <w:p w14:paraId="7B25F88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7ABD2617" w14:textId="77777777" w:rsidR="008A068F" w:rsidRDefault="007D3091">
            <w:pPr>
              <w:rPr>
                <w:rFonts w:ascii="Roboto" w:eastAsia="Roboto" w:hAnsi="Roboto" w:cs="Roboto"/>
                <w:sz w:val="16"/>
                <w:szCs w:val="16"/>
              </w:rPr>
            </w:pPr>
            <w:r>
              <w:rPr>
                <w:rFonts w:ascii="Roboto" w:eastAsia="Roboto" w:hAnsi="Roboto" w:cs="Roboto"/>
                <w:sz w:val="16"/>
                <w:szCs w:val="16"/>
              </w:rPr>
              <w:t>Primary Girls</w:t>
            </w:r>
          </w:p>
        </w:tc>
        <w:tc>
          <w:tcPr>
            <w:tcW w:w="907" w:type="dxa"/>
            <w:tcBorders>
              <w:top w:val="nil"/>
              <w:left w:val="nil"/>
              <w:bottom w:val="single" w:sz="4" w:space="0" w:color="000000"/>
              <w:right w:val="single" w:sz="4" w:space="0" w:color="000000"/>
            </w:tcBorders>
            <w:vAlign w:val="center"/>
          </w:tcPr>
          <w:p w14:paraId="456B3DB6" w14:textId="77777777" w:rsidR="008A068F" w:rsidRDefault="007D3091">
            <w:pPr>
              <w:jc w:val="center"/>
              <w:rPr>
                <w:rFonts w:ascii="Roboto" w:eastAsia="Roboto" w:hAnsi="Roboto" w:cs="Roboto"/>
                <w:sz w:val="16"/>
                <w:szCs w:val="16"/>
              </w:rPr>
            </w:pPr>
            <w:r>
              <w:rPr>
                <w:rFonts w:ascii="Roboto" w:eastAsia="Roboto" w:hAnsi="Roboto" w:cs="Roboto"/>
                <w:sz w:val="16"/>
                <w:szCs w:val="16"/>
              </w:rPr>
              <w:t>98.1</w:t>
            </w:r>
          </w:p>
        </w:tc>
        <w:tc>
          <w:tcPr>
            <w:tcW w:w="988" w:type="dxa"/>
            <w:tcBorders>
              <w:top w:val="nil"/>
              <w:left w:val="nil"/>
              <w:bottom w:val="single" w:sz="4" w:space="0" w:color="000000"/>
              <w:right w:val="single" w:sz="4" w:space="0" w:color="000000"/>
            </w:tcBorders>
            <w:vAlign w:val="center"/>
          </w:tcPr>
          <w:p w14:paraId="3E2B449C" w14:textId="77777777" w:rsidR="008A068F" w:rsidRDefault="007D3091">
            <w:pPr>
              <w:jc w:val="center"/>
              <w:rPr>
                <w:rFonts w:ascii="Roboto" w:eastAsia="Roboto" w:hAnsi="Roboto" w:cs="Roboto"/>
                <w:sz w:val="16"/>
                <w:szCs w:val="16"/>
              </w:rPr>
            </w:pPr>
            <w:r>
              <w:rPr>
                <w:rFonts w:ascii="Roboto" w:eastAsia="Roboto" w:hAnsi="Roboto" w:cs="Roboto"/>
                <w:sz w:val="16"/>
                <w:szCs w:val="16"/>
              </w:rPr>
              <w:t>99.0</w:t>
            </w:r>
          </w:p>
        </w:tc>
        <w:tc>
          <w:tcPr>
            <w:tcW w:w="1527" w:type="dxa"/>
            <w:vMerge/>
            <w:tcBorders>
              <w:top w:val="nil"/>
              <w:left w:val="single" w:sz="4" w:space="0" w:color="000000"/>
              <w:bottom w:val="single" w:sz="4" w:space="0" w:color="000000"/>
              <w:right w:val="single" w:sz="4" w:space="0" w:color="000000"/>
            </w:tcBorders>
            <w:vAlign w:val="center"/>
          </w:tcPr>
          <w:p w14:paraId="1CF3F82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5684B89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3CA9E4A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5CB4A65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C428212"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29E9AF3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04F396F8" w14:textId="77777777" w:rsidR="008A068F" w:rsidRDefault="007D3091">
            <w:pPr>
              <w:rPr>
                <w:rFonts w:ascii="Roboto" w:eastAsia="Roboto" w:hAnsi="Roboto" w:cs="Roboto"/>
                <w:sz w:val="16"/>
                <w:szCs w:val="16"/>
              </w:rPr>
            </w:pPr>
            <w:r>
              <w:rPr>
                <w:rFonts w:ascii="Roboto" w:eastAsia="Roboto" w:hAnsi="Roboto" w:cs="Roboto"/>
                <w:sz w:val="16"/>
                <w:szCs w:val="16"/>
              </w:rPr>
              <w:t xml:space="preserve">3.2 Transition rate from P6 to S1 disaggregated                                                           </w:t>
            </w:r>
            <w:r>
              <w:rPr>
                <w:rFonts w:ascii="Roboto" w:eastAsia="Roboto" w:hAnsi="Roboto" w:cs="Roboto"/>
                <w:i/>
                <w:sz w:val="16"/>
                <w:szCs w:val="16"/>
              </w:rPr>
              <w:t>(Disaggregated by gender and vulnerability)</w:t>
            </w:r>
          </w:p>
        </w:tc>
        <w:tc>
          <w:tcPr>
            <w:tcW w:w="1250" w:type="dxa"/>
            <w:tcBorders>
              <w:top w:val="nil"/>
              <w:left w:val="nil"/>
              <w:bottom w:val="single" w:sz="4" w:space="0" w:color="000000"/>
              <w:right w:val="single" w:sz="4" w:space="0" w:color="000000"/>
            </w:tcBorders>
            <w:vAlign w:val="center"/>
          </w:tcPr>
          <w:p w14:paraId="0FF34E3C" w14:textId="77777777" w:rsidR="008A068F" w:rsidRDefault="007D3091">
            <w:pPr>
              <w:rPr>
                <w:rFonts w:ascii="Roboto" w:eastAsia="Roboto" w:hAnsi="Roboto" w:cs="Roboto"/>
                <w:sz w:val="16"/>
                <w:szCs w:val="16"/>
              </w:rPr>
            </w:pPr>
            <w:r>
              <w:rPr>
                <w:rFonts w:ascii="Roboto" w:eastAsia="Roboto" w:hAnsi="Roboto" w:cs="Roboto"/>
                <w:sz w:val="16"/>
                <w:szCs w:val="16"/>
              </w:rPr>
              <w:t>Total</w:t>
            </w:r>
          </w:p>
        </w:tc>
        <w:tc>
          <w:tcPr>
            <w:tcW w:w="907" w:type="dxa"/>
            <w:tcBorders>
              <w:top w:val="nil"/>
              <w:left w:val="nil"/>
              <w:bottom w:val="single" w:sz="4" w:space="0" w:color="000000"/>
              <w:right w:val="single" w:sz="4" w:space="0" w:color="000000"/>
            </w:tcBorders>
            <w:vAlign w:val="center"/>
          </w:tcPr>
          <w:p w14:paraId="040D18BC" w14:textId="77777777" w:rsidR="008A068F" w:rsidRDefault="007D3091">
            <w:pPr>
              <w:jc w:val="center"/>
              <w:rPr>
                <w:rFonts w:ascii="Roboto" w:eastAsia="Roboto" w:hAnsi="Roboto" w:cs="Roboto"/>
                <w:sz w:val="16"/>
                <w:szCs w:val="16"/>
              </w:rPr>
            </w:pPr>
            <w:r>
              <w:rPr>
                <w:rFonts w:ascii="Roboto" w:eastAsia="Roboto" w:hAnsi="Roboto" w:cs="Roboto"/>
                <w:sz w:val="16"/>
                <w:szCs w:val="16"/>
              </w:rPr>
              <w:t>74.5</w:t>
            </w:r>
          </w:p>
        </w:tc>
        <w:tc>
          <w:tcPr>
            <w:tcW w:w="988" w:type="dxa"/>
            <w:tcBorders>
              <w:top w:val="nil"/>
              <w:left w:val="nil"/>
              <w:bottom w:val="single" w:sz="4" w:space="0" w:color="000000"/>
              <w:right w:val="single" w:sz="4" w:space="0" w:color="000000"/>
            </w:tcBorders>
            <w:vAlign w:val="center"/>
          </w:tcPr>
          <w:p w14:paraId="057A9BF9" w14:textId="77777777" w:rsidR="008A068F" w:rsidRDefault="007D3091">
            <w:pPr>
              <w:jc w:val="center"/>
              <w:rPr>
                <w:rFonts w:ascii="Roboto" w:eastAsia="Roboto" w:hAnsi="Roboto" w:cs="Roboto"/>
                <w:sz w:val="16"/>
                <w:szCs w:val="16"/>
              </w:rPr>
            </w:pPr>
            <w:r>
              <w:rPr>
                <w:rFonts w:ascii="Roboto" w:eastAsia="Roboto" w:hAnsi="Roboto" w:cs="Roboto"/>
                <w:sz w:val="16"/>
                <w:szCs w:val="16"/>
              </w:rPr>
              <w:t>92.2</w:t>
            </w:r>
          </w:p>
        </w:tc>
        <w:tc>
          <w:tcPr>
            <w:tcW w:w="1527" w:type="dxa"/>
            <w:vMerge w:val="restart"/>
            <w:tcBorders>
              <w:top w:val="nil"/>
              <w:left w:val="single" w:sz="4" w:space="0" w:color="000000"/>
              <w:bottom w:val="single" w:sz="4" w:space="0" w:color="000000"/>
              <w:right w:val="single" w:sz="4" w:space="0" w:color="000000"/>
            </w:tcBorders>
            <w:vAlign w:val="center"/>
          </w:tcPr>
          <w:p w14:paraId="4BBE515C" w14:textId="77777777" w:rsidR="008A068F" w:rsidRDefault="007D3091">
            <w:pPr>
              <w:jc w:val="center"/>
              <w:rPr>
                <w:rFonts w:ascii="Roboto" w:eastAsia="Roboto" w:hAnsi="Roboto" w:cs="Roboto"/>
                <w:sz w:val="16"/>
                <w:szCs w:val="16"/>
              </w:rPr>
            </w:pPr>
            <w:r>
              <w:rPr>
                <w:rFonts w:ascii="Roboto" w:eastAsia="Roboto" w:hAnsi="Roboto" w:cs="Roboto"/>
                <w:sz w:val="16"/>
                <w:szCs w:val="16"/>
              </w:rPr>
              <w:t>Education statistics yearbook         [Annual]         UNHCR Programme Report           [Annual]</w:t>
            </w:r>
          </w:p>
        </w:tc>
        <w:tc>
          <w:tcPr>
            <w:tcW w:w="1317" w:type="dxa"/>
            <w:vMerge w:val="restart"/>
            <w:tcBorders>
              <w:top w:val="nil"/>
              <w:left w:val="single" w:sz="4" w:space="0" w:color="000000"/>
              <w:bottom w:val="single" w:sz="4" w:space="0" w:color="000000"/>
              <w:right w:val="single" w:sz="4" w:space="0" w:color="000000"/>
            </w:tcBorders>
            <w:vAlign w:val="center"/>
          </w:tcPr>
          <w:p w14:paraId="5F440F36" w14:textId="77777777" w:rsidR="008A068F" w:rsidRDefault="007D3091">
            <w:pPr>
              <w:jc w:val="center"/>
              <w:rPr>
                <w:rFonts w:ascii="Roboto" w:eastAsia="Roboto" w:hAnsi="Roboto" w:cs="Roboto"/>
                <w:sz w:val="16"/>
                <w:szCs w:val="16"/>
              </w:rPr>
            </w:pPr>
            <w:r>
              <w:rPr>
                <w:rFonts w:ascii="Roboto" w:eastAsia="Roboto" w:hAnsi="Roboto" w:cs="Roboto"/>
                <w:sz w:val="16"/>
                <w:szCs w:val="16"/>
              </w:rPr>
              <w:t>UNICEF, UNESCO, UNHCR</w:t>
            </w:r>
          </w:p>
        </w:tc>
        <w:tc>
          <w:tcPr>
            <w:tcW w:w="1403" w:type="dxa"/>
            <w:vMerge/>
            <w:tcBorders>
              <w:top w:val="nil"/>
              <w:left w:val="single" w:sz="4" w:space="0" w:color="000000"/>
              <w:bottom w:val="single" w:sz="8" w:space="0" w:color="000000"/>
              <w:right w:val="single" w:sz="4" w:space="0" w:color="000000"/>
            </w:tcBorders>
            <w:vAlign w:val="center"/>
          </w:tcPr>
          <w:p w14:paraId="51086DD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4B69FE0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73BF563" w14:textId="77777777">
        <w:trPr>
          <w:trHeight w:val="420"/>
        </w:trPr>
        <w:tc>
          <w:tcPr>
            <w:tcW w:w="1907" w:type="dxa"/>
            <w:vMerge/>
            <w:tcBorders>
              <w:top w:val="nil"/>
              <w:left w:val="single" w:sz="4" w:space="0" w:color="000000"/>
              <w:bottom w:val="single" w:sz="8" w:space="0" w:color="000000"/>
              <w:right w:val="single" w:sz="4" w:space="0" w:color="000000"/>
            </w:tcBorders>
            <w:vAlign w:val="center"/>
          </w:tcPr>
          <w:p w14:paraId="5E84C33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26428E5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625B8CA0" w14:textId="77777777" w:rsidR="008A068F" w:rsidRDefault="007D3091">
            <w:pPr>
              <w:rPr>
                <w:rFonts w:ascii="Roboto" w:eastAsia="Roboto" w:hAnsi="Roboto" w:cs="Roboto"/>
                <w:sz w:val="16"/>
                <w:szCs w:val="16"/>
              </w:rPr>
            </w:pPr>
            <w:r>
              <w:rPr>
                <w:rFonts w:ascii="Roboto" w:eastAsia="Roboto" w:hAnsi="Roboto" w:cs="Roboto"/>
                <w:sz w:val="16"/>
                <w:szCs w:val="16"/>
              </w:rPr>
              <w:t>Boys</w:t>
            </w:r>
          </w:p>
        </w:tc>
        <w:tc>
          <w:tcPr>
            <w:tcW w:w="907" w:type="dxa"/>
            <w:tcBorders>
              <w:top w:val="nil"/>
              <w:left w:val="nil"/>
              <w:bottom w:val="single" w:sz="4" w:space="0" w:color="000000"/>
              <w:right w:val="single" w:sz="4" w:space="0" w:color="000000"/>
            </w:tcBorders>
            <w:vAlign w:val="center"/>
          </w:tcPr>
          <w:p w14:paraId="6D2EBAFA" w14:textId="77777777" w:rsidR="008A068F" w:rsidRDefault="007D3091">
            <w:pPr>
              <w:jc w:val="center"/>
              <w:rPr>
                <w:rFonts w:ascii="Roboto" w:eastAsia="Roboto" w:hAnsi="Roboto" w:cs="Roboto"/>
                <w:sz w:val="16"/>
                <w:szCs w:val="16"/>
              </w:rPr>
            </w:pPr>
            <w:r>
              <w:rPr>
                <w:rFonts w:ascii="Roboto" w:eastAsia="Roboto" w:hAnsi="Roboto" w:cs="Roboto"/>
                <w:sz w:val="16"/>
                <w:szCs w:val="16"/>
              </w:rPr>
              <w:t>75.4</w:t>
            </w:r>
          </w:p>
        </w:tc>
        <w:tc>
          <w:tcPr>
            <w:tcW w:w="988" w:type="dxa"/>
            <w:tcBorders>
              <w:top w:val="nil"/>
              <w:left w:val="nil"/>
              <w:bottom w:val="single" w:sz="4" w:space="0" w:color="000000"/>
              <w:right w:val="single" w:sz="4" w:space="0" w:color="000000"/>
            </w:tcBorders>
            <w:vAlign w:val="center"/>
          </w:tcPr>
          <w:p w14:paraId="34C7F564" w14:textId="77777777" w:rsidR="008A068F" w:rsidRDefault="007D3091">
            <w:pPr>
              <w:jc w:val="center"/>
              <w:rPr>
                <w:rFonts w:ascii="Roboto" w:eastAsia="Roboto" w:hAnsi="Roboto" w:cs="Roboto"/>
                <w:sz w:val="16"/>
                <w:szCs w:val="16"/>
              </w:rPr>
            </w:pPr>
            <w:r>
              <w:rPr>
                <w:rFonts w:ascii="Roboto" w:eastAsia="Roboto" w:hAnsi="Roboto" w:cs="Roboto"/>
                <w:sz w:val="16"/>
                <w:szCs w:val="16"/>
              </w:rPr>
              <w:t>92.2</w:t>
            </w:r>
          </w:p>
        </w:tc>
        <w:tc>
          <w:tcPr>
            <w:tcW w:w="1527" w:type="dxa"/>
            <w:vMerge/>
            <w:tcBorders>
              <w:top w:val="nil"/>
              <w:left w:val="single" w:sz="4" w:space="0" w:color="000000"/>
              <w:bottom w:val="single" w:sz="4" w:space="0" w:color="000000"/>
              <w:right w:val="single" w:sz="4" w:space="0" w:color="000000"/>
            </w:tcBorders>
            <w:vAlign w:val="center"/>
          </w:tcPr>
          <w:p w14:paraId="761DDEC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72F9911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6B406D7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21B4FC3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9031A6A" w14:textId="77777777">
        <w:trPr>
          <w:trHeight w:val="420"/>
        </w:trPr>
        <w:tc>
          <w:tcPr>
            <w:tcW w:w="1907" w:type="dxa"/>
            <w:vMerge/>
            <w:tcBorders>
              <w:top w:val="nil"/>
              <w:left w:val="single" w:sz="4" w:space="0" w:color="000000"/>
              <w:bottom w:val="single" w:sz="8" w:space="0" w:color="000000"/>
              <w:right w:val="single" w:sz="4" w:space="0" w:color="000000"/>
            </w:tcBorders>
            <w:vAlign w:val="center"/>
          </w:tcPr>
          <w:p w14:paraId="1241AE0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7CBE454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2A7526AA" w14:textId="77777777" w:rsidR="008A068F" w:rsidRDefault="007D3091">
            <w:pPr>
              <w:rPr>
                <w:rFonts w:ascii="Roboto" w:eastAsia="Roboto" w:hAnsi="Roboto" w:cs="Roboto"/>
                <w:sz w:val="16"/>
                <w:szCs w:val="16"/>
              </w:rPr>
            </w:pPr>
            <w:r>
              <w:rPr>
                <w:rFonts w:ascii="Roboto" w:eastAsia="Roboto" w:hAnsi="Roboto" w:cs="Roboto"/>
                <w:sz w:val="16"/>
                <w:szCs w:val="16"/>
              </w:rPr>
              <w:t>Girls</w:t>
            </w:r>
          </w:p>
        </w:tc>
        <w:tc>
          <w:tcPr>
            <w:tcW w:w="907" w:type="dxa"/>
            <w:tcBorders>
              <w:top w:val="nil"/>
              <w:left w:val="nil"/>
              <w:bottom w:val="single" w:sz="4" w:space="0" w:color="000000"/>
              <w:right w:val="single" w:sz="4" w:space="0" w:color="000000"/>
            </w:tcBorders>
            <w:vAlign w:val="center"/>
          </w:tcPr>
          <w:p w14:paraId="6B59081E" w14:textId="77777777" w:rsidR="008A068F" w:rsidRDefault="007D3091">
            <w:pPr>
              <w:jc w:val="center"/>
              <w:rPr>
                <w:rFonts w:ascii="Roboto" w:eastAsia="Roboto" w:hAnsi="Roboto" w:cs="Roboto"/>
                <w:sz w:val="16"/>
                <w:szCs w:val="16"/>
              </w:rPr>
            </w:pPr>
            <w:r>
              <w:rPr>
                <w:rFonts w:ascii="Roboto" w:eastAsia="Roboto" w:hAnsi="Roboto" w:cs="Roboto"/>
                <w:sz w:val="16"/>
                <w:szCs w:val="16"/>
              </w:rPr>
              <w:t>73.7</w:t>
            </w:r>
          </w:p>
        </w:tc>
        <w:tc>
          <w:tcPr>
            <w:tcW w:w="988" w:type="dxa"/>
            <w:tcBorders>
              <w:top w:val="nil"/>
              <w:left w:val="nil"/>
              <w:bottom w:val="single" w:sz="4" w:space="0" w:color="000000"/>
              <w:right w:val="single" w:sz="4" w:space="0" w:color="000000"/>
            </w:tcBorders>
            <w:vAlign w:val="center"/>
          </w:tcPr>
          <w:p w14:paraId="51996839" w14:textId="77777777" w:rsidR="008A068F" w:rsidRDefault="007D3091">
            <w:pPr>
              <w:jc w:val="center"/>
              <w:rPr>
                <w:rFonts w:ascii="Roboto" w:eastAsia="Roboto" w:hAnsi="Roboto" w:cs="Roboto"/>
                <w:sz w:val="16"/>
                <w:szCs w:val="16"/>
              </w:rPr>
            </w:pPr>
            <w:r>
              <w:rPr>
                <w:rFonts w:ascii="Roboto" w:eastAsia="Roboto" w:hAnsi="Roboto" w:cs="Roboto"/>
                <w:sz w:val="16"/>
                <w:szCs w:val="16"/>
              </w:rPr>
              <w:t>92.2</w:t>
            </w:r>
          </w:p>
        </w:tc>
        <w:tc>
          <w:tcPr>
            <w:tcW w:w="1527" w:type="dxa"/>
            <w:vMerge/>
            <w:tcBorders>
              <w:top w:val="nil"/>
              <w:left w:val="single" w:sz="4" w:space="0" w:color="000000"/>
              <w:bottom w:val="single" w:sz="4" w:space="0" w:color="000000"/>
              <w:right w:val="single" w:sz="4" w:space="0" w:color="000000"/>
            </w:tcBorders>
            <w:vAlign w:val="center"/>
          </w:tcPr>
          <w:p w14:paraId="0540405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0CF0A66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072C15E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41522FD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79ED6F4"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571901E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756B4AB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301D5C97" w14:textId="77777777" w:rsidR="008A068F" w:rsidRDefault="007D3091">
            <w:pPr>
              <w:rPr>
                <w:rFonts w:ascii="Roboto" w:eastAsia="Roboto" w:hAnsi="Roboto" w:cs="Roboto"/>
                <w:sz w:val="16"/>
                <w:szCs w:val="16"/>
              </w:rPr>
            </w:pPr>
            <w:r>
              <w:rPr>
                <w:rFonts w:ascii="Roboto" w:eastAsia="Roboto" w:hAnsi="Roboto" w:cs="Roboto"/>
                <w:sz w:val="16"/>
                <w:szCs w:val="16"/>
              </w:rPr>
              <w:t>PWD</w:t>
            </w:r>
          </w:p>
        </w:tc>
        <w:tc>
          <w:tcPr>
            <w:tcW w:w="907" w:type="dxa"/>
            <w:tcBorders>
              <w:top w:val="nil"/>
              <w:left w:val="nil"/>
              <w:bottom w:val="single" w:sz="4" w:space="0" w:color="000000"/>
              <w:right w:val="single" w:sz="4" w:space="0" w:color="000000"/>
            </w:tcBorders>
            <w:vAlign w:val="center"/>
          </w:tcPr>
          <w:p w14:paraId="7175E318"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5296128B"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62523E0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0822831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2F0BB61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6F5554B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67E44566"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63A9219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6A7A544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71FF1681" w14:textId="77777777" w:rsidR="008A068F" w:rsidRDefault="007D3091">
            <w:pPr>
              <w:rPr>
                <w:rFonts w:ascii="Roboto" w:eastAsia="Roboto" w:hAnsi="Roboto" w:cs="Roboto"/>
                <w:sz w:val="16"/>
                <w:szCs w:val="16"/>
              </w:rPr>
            </w:pPr>
            <w:r>
              <w:rPr>
                <w:rFonts w:ascii="Roboto" w:eastAsia="Roboto" w:hAnsi="Roboto" w:cs="Roboto"/>
                <w:sz w:val="16"/>
                <w:szCs w:val="16"/>
              </w:rPr>
              <w:t>Refugees</w:t>
            </w:r>
          </w:p>
        </w:tc>
        <w:tc>
          <w:tcPr>
            <w:tcW w:w="907" w:type="dxa"/>
            <w:tcBorders>
              <w:top w:val="nil"/>
              <w:left w:val="nil"/>
              <w:bottom w:val="single" w:sz="4" w:space="0" w:color="000000"/>
              <w:right w:val="single" w:sz="4" w:space="0" w:color="000000"/>
            </w:tcBorders>
            <w:vAlign w:val="center"/>
          </w:tcPr>
          <w:p w14:paraId="620F4B59"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7FCA722A"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148AB77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28ADDE3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31320F5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6882402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33FEDF8"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3B47587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3B196AC1" w14:textId="77777777" w:rsidR="008A068F" w:rsidRDefault="007D3091">
            <w:pPr>
              <w:rPr>
                <w:rFonts w:ascii="Roboto" w:eastAsia="Roboto" w:hAnsi="Roboto" w:cs="Roboto"/>
                <w:sz w:val="16"/>
                <w:szCs w:val="16"/>
              </w:rPr>
            </w:pPr>
            <w:r>
              <w:rPr>
                <w:rFonts w:ascii="Roboto" w:eastAsia="Roboto" w:hAnsi="Roboto" w:cs="Roboto"/>
                <w:sz w:val="16"/>
                <w:szCs w:val="16"/>
              </w:rPr>
              <w:t xml:space="preserve">3.3 Contraceptive prevalence rate                                   </w:t>
            </w:r>
            <w:r>
              <w:rPr>
                <w:rFonts w:ascii="Roboto" w:eastAsia="Roboto" w:hAnsi="Roboto" w:cs="Roboto"/>
                <w:i/>
                <w:sz w:val="16"/>
                <w:szCs w:val="16"/>
              </w:rPr>
              <w:t>(Disaggregated by geographical location)</w:t>
            </w:r>
          </w:p>
        </w:tc>
        <w:tc>
          <w:tcPr>
            <w:tcW w:w="1250" w:type="dxa"/>
            <w:tcBorders>
              <w:top w:val="nil"/>
              <w:left w:val="nil"/>
              <w:bottom w:val="single" w:sz="4" w:space="0" w:color="000000"/>
              <w:right w:val="single" w:sz="4" w:space="0" w:color="000000"/>
            </w:tcBorders>
            <w:vAlign w:val="center"/>
          </w:tcPr>
          <w:p w14:paraId="59213751" w14:textId="77777777" w:rsidR="008A068F" w:rsidRDefault="007D3091">
            <w:pPr>
              <w:rPr>
                <w:rFonts w:ascii="Roboto" w:eastAsia="Roboto" w:hAnsi="Roboto" w:cs="Roboto"/>
                <w:sz w:val="16"/>
                <w:szCs w:val="16"/>
              </w:rPr>
            </w:pPr>
            <w:r>
              <w:rPr>
                <w:rFonts w:ascii="Roboto" w:eastAsia="Roboto" w:hAnsi="Roboto" w:cs="Roboto"/>
                <w:sz w:val="16"/>
                <w:szCs w:val="16"/>
              </w:rPr>
              <w:t>Total</w:t>
            </w:r>
          </w:p>
        </w:tc>
        <w:tc>
          <w:tcPr>
            <w:tcW w:w="907" w:type="dxa"/>
            <w:tcBorders>
              <w:top w:val="nil"/>
              <w:left w:val="nil"/>
              <w:bottom w:val="single" w:sz="4" w:space="0" w:color="000000"/>
              <w:right w:val="single" w:sz="4" w:space="0" w:color="000000"/>
            </w:tcBorders>
            <w:vAlign w:val="center"/>
          </w:tcPr>
          <w:p w14:paraId="6A540A05" w14:textId="77777777" w:rsidR="008A068F" w:rsidRDefault="007D3091">
            <w:pPr>
              <w:jc w:val="center"/>
              <w:rPr>
                <w:rFonts w:ascii="Roboto" w:eastAsia="Roboto" w:hAnsi="Roboto" w:cs="Roboto"/>
                <w:sz w:val="16"/>
                <w:szCs w:val="16"/>
              </w:rPr>
            </w:pPr>
            <w:r>
              <w:rPr>
                <w:rFonts w:ascii="Roboto" w:eastAsia="Roboto" w:hAnsi="Roboto" w:cs="Roboto"/>
                <w:sz w:val="16"/>
                <w:szCs w:val="16"/>
              </w:rPr>
              <w:t>46.7</w:t>
            </w:r>
          </w:p>
        </w:tc>
        <w:tc>
          <w:tcPr>
            <w:tcW w:w="988" w:type="dxa"/>
            <w:tcBorders>
              <w:top w:val="nil"/>
              <w:left w:val="nil"/>
              <w:bottom w:val="single" w:sz="4" w:space="0" w:color="000000"/>
              <w:right w:val="single" w:sz="4" w:space="0" w:color="000000"/>
            </w:tcBorders>
            <w:vAlign w:val="center"/>
          </w:tcPr>
          <w:p w14:paraId="35115BBA" w14:textId="77777777" w:rsidR="008A068F" w:rsidRDefault="007D3091">
            <w:pPr>
              <w:jc w:val="center"/>
              <w:rPr>
                <w:rFonts w:ascii="Roboto" w:eastAsia="Roboto" w:hAnsi="Roboto" w:cs="Roboto"/>
                <w:sz w:val="16"/>
                <w:szCs w:val="16"/>
              </w:rPr>
            </w:pPr>
            <w:r>
              <w:rPr>
                <w:rFonts w:ascii="Roboto" w:eastAsia="Roboto" w:hAnsi="Roboto" w:cs="Roboto"/>
                <w:sz w:val="16"/>
                <w:szCs w:val="16"/>
              </w:rPr>
              <w:t>60.0</w:t>
            </w:r>
          </w:p>
        </w:tc>
        <w:tc>
          <w:tcPr>
            <w:tcW w:w="1527" w:type="dxa"/>
            <w:vMerge w:val="restart"/>
            <w:tcBorders>
              <w:top w:val="nil"/>
              <w:left w:val="single" w:sz="4" w:space="0" w:color="000000"/>
              <w:bottom w:val="single" w:sz="4" w:space="0" w:color="000000"/>
              <w:right w:val="single" w:sz="4" w:space="0" w:color="000000"/>
            </w:tcBorders>
            <w:vAlign w:val="center"/>
          </w:tcPr>
          <w:p w14:paraId="75F8B659"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Demographic and Health Survey          </w:t>
            </w:r>
          </w:p>
          <w:p w14:paraId="617874FB"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 [5 years]</w:t>
            </w:r>
          </w:p>
        </w:tc>
        <w:tc>
          <w:tcPr>
            <w:tcW w:w="1317" w:type="dxa"/>
            <w:vMerge w:val="restart"/>
            <w:tcBorders>
              <w:top w:val="nil"/>
              <w:left w:val="single" w:sz="4" w:space="0" w:color="000000"/>
              <w:bottom w:val="single" w:sz="4" w:space="0" w:color="000000"/>
              <w:right w:val="single" w:sz="4" w:space="0" w:color="000000"/>
            </w:tcBorders>
            <w:vAlign w:val="center"/>
          </w:tcPr>
          <w:p w14:paraId="652CBCBD" w14:textId="77777777" w:rsidR="008A068F" w:rsidRDefault="007D3091">
            <w:pPr>
              <w:jc w:val="center"/>
              <w:rPr>
                <w:rFonts w:ascii="Roboto" w:eastAsia="Roboto" w:hAnsi="Roboto" w:cs="Roboto"/>
                <w:sz w:val="16"/>
                <w:szCs w:val="16"/>
              </w:rPr>
            </w:pPr>
            <w:r>
              <w:rPr>
                <w:rFonts w:ascii="Roboto" w:eastAsia="Roboto" w:hAnsi="Roboto" w:cs="Roboto"/>
                <w:sz w:val="16"/>
                <w:szCs w:val="16"/>
              </w:rPr>
              <w:t>UNFPA</w:t>
            </w:r>
          </w:p>
        </w:tc>
        <w:tc>
          <w:tcPr>
            <w:tcW w:w="1403" w:type="dxa"/>
            <w:vMerge/>
            <w:tcBorders>
              <w:top w:val="nil"/>
              <w:left w:val="single" w:sz="4" w:space="0" w:color="000000"/>
              <w:bottom w:val="single" w:sz="8" w:space="0" w:color="000000"/>
              <w:right w:val="single" w:sz="4" w:space="0" w:color="000000"/>
            </w:tcBorders>
            <w:vAlign w:val="center"/>
          </w:tcPr>
          <w:p w14:paraId="00518CA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538DD56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68B84873"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4698EB0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737D64A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2C8A5359" w14:textId="77777777" w:rsidR="008A068F" w:rsidRDefault="007D3091">
            <w:pPr>
              <w:rPr>
                <w:rFonts w:ascii="Roboto" w:eastAsia="Roboto" w:hAnsi="Roboto" w:cs="Roboto"/>
                <w:sz w:val="16"/>
                <w:szCs w:val="16"/>
              </w:rPr>
            </w:pPr>
            <w:r>
              <w:rPr>
                <w:rFonts w:ascii="Roboto" w:eastAsia="Roboto" w:hAnsi="Roboto" w:cs="Roboto"/>
                <w:sz w:val="16"/>
                <w:szCs w:val="16"/>
              </w:rPr>
              <w:t>Urban</w:t>
            </w:r>
          </w:p>
        </w:tc>
        <w:tc>
          <w:tcPr>
            <w:tcW w:w="907" w:type="dxa"/>
            <w:tcBorders>
              <w:top w:val="nil"/>
              <w:left w:val="nil"/>
              <w:bottom w:val="single" w:sz="4" w:space="0" w:color="000000"/>
              <w:right w:val="single" w:sz="4" w:space="0" w:color="000000"/>
            </w:tcBorders>
            <w:vAlign w:val="center"/>
          </w:tcPr>
          <w:p w14:paraId="51AC55AC" w14:textId="77777777" w:rsidR="008A068F" w:rsidRDefault="007D3091">
            <w:pPr>
              <w:jc w:val="center"/>
              <w:rPr>
                <w:rFonts w:ascii="Roboto" w:eastAsia="Roboto" w:hAnsi="Roboto" w:cs="Roboto"/>
                <w:sz w:val="16"/>
                <w:szCs w:val="16"/>
              </w:rPr>
            </w:pPr>
            <w:r>
              <w:rPr>
                <w:rFonts w:ascii="Roboto" w:eastAsia="Roboto" w:hAnsi="Roboto" w:cs="Roboto"/>
                <w:sz w:val="16"/>
                <w:szCs w:val="16"/>
              </w:rPr>
              <w:t>51.1</w:t>
            </w:r>
          </w:p>
        </w:tc>
        <w:tc>
          <w:tcPr>
            <w:tcW w:w="988" w:type="dxa"/>
            <w:tcBorders>
              <w:top w:val="nil"/>
              <w:left w:val="nil"/>
              <w:bottom w:val="single" w:sz="4" w:space="0" w:color="000000"/>
              <w:right w:val="single" w:sz="4" w:space="0" w:color="000000"/>
            </w:tcBorders>
            <w:vAlign w:val="center"/>
          </w:tcPr>
          <w:p w14:paraId="5B5F873E" w14:textId="77777777" w:rsidR="008A068F" w:rsidRDefault="007D3091">
            <w:pPr>
              <w:jc w:val="center"/>
              <w:rPr>
                <w:rFonts w:ascii="Roboto" w:eastAsia="Roboto" w:hAnsi="Roboto" w:cs="Roboto"/>
                <w:sz w:val="16"/>
                <w:szCs w:val="16"/>
              </w:rPr>
            </w:pPr>
            <w:r>
              <w:rPr>
                <w:rFonts w:ascii="Roboto" w:eastAsia="Roboto" w:hAnsi="Roboto" w:cs="Roboto"/>
                <w:sz w:val="16"/>
                <w:szCs w:val="16"/>
              </w:rPr>
              <w:t>-</w:t>
            </w:r>
          </w:p>
        </w:tc>
        <w:tc>
          <w:tcPr>
            <w:tcW w:w="1527" w:type="dxa"/>
            <w:vMerge/>
            <w:tcBorders>
              <w:top w:val="nil"/>
              <w:left w:val="single" w:sz="4" w:space="0" w:color="000000"/>
              <w:bottom w:val="single" w:sz="4" w:space="0" w:color="000000"/>
              <w:right w:val="single" w:sz="4" w:space="0" w:color="000000"/>
            </w:tcBorders>
            <w:vAlign w:val="center"/>
          </w:tcPr>
          <w:p w14:paraId="7AD4349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39F30B6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3C095A3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4DD7BE9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60DAD249"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00C0658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7004C32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01BF0BA8" w14:textId="77777777" w:rsidR="008A068F" w:rsidRDefault="007D3091">
            <w:pPr>
              <w:rPr>
                <w:rFonts w:ascii="Roboto" w:eastAsia="Roboto" w:hAnsi="Roboto" w:cs="Roboto"/>
                <w:sz w:val="16"/>
                <w:szCs w:val="16"/>
              </w:rPr>
            </w:pPr>
            <w:r>
              <w:rPr>
                <w:rFonts w:ascii="Roboto" w:eastAsia="Roboto" w:hAnsi="Roboto" w:cs="Roboto"/>
                <w:sz w:val="16"/>
                <w:szCs w:val="16"/>
              </w:rPr>
              <w:t>Rural</w:t>
            </w:r>
          </w:p>
        </w:tc>
        <w:tc>
          <w:tcPr>
            <w:tcW w:w="907" w:type="dxa"/>
            <w:tcBorders>
              <w:top w:val="nil"/>
              <w:left w:val="nil"/>
              <w:bottom w:val="single" w:sz="4" w:space="0" w:color="000000"/>
              <w:right w:val="single" w:sz="4" w:space="0" w:color="000000"/>
            </w:tcBorders>
            <w:vAlign w:val="center"/>
          </w:tcPr>
          <w:p w14:paraId="192EE74D" w14:textId="77777777" w:rsidR="008A068F" w:rsidRDefault="007D3091">
            <w:pPr>
              <w:jc w:val="center"/>
              <w:rPr>
                <w:rFonts w:ascii="Roboto" w:eastAsia="Roboto" w:hAnsi="Roboto" w:cs="Roboto"/>
                <w:sz w:val="16"/>
                <w:szCs w:val="16"/>
              </w:rPr>
            </w:pPr>
            <w:r>
              <w:rPr>
                <w:rFonts w:ascii="Roboto" w:eastAsia="Roboto" w:hAnsi="Roboto" w:cs="Roboto"/>
                <w:sz w:val="16"/>
                <w:szCs w:val="16"/>
              </w:rPr>
              <w:t>46.7</w:t>
            </w:r>
          </w:p>
        </w:tc>
        <w:tc>
          <w:tcPr>
            <w:tcW w:w="988" w:type="dxa"/>
            <w:tcBorders>
              <w:top w:val="nil"/>
              <w:left w:val="nil"/>
              <w:bottom w:val="single" w:sz="4" w:space="0" w:color="000000"/>
              <w:right w:val="single" w:sz="4" w:space="0" w:color="000000"/>
            </w:tcBorders>
            <w:vAlign w:val="center"/>
          </w:tcPr>
          <w:p w14:paraId="376C4274" w14:textId="77777777" w:rsidR="008A068F" w:rsidRDefault="007D3091">
            <w:pPr>
              <w:jc w:val="center"/>
              <w:rPr>
                <w:rFonts w:ascii="Roboto" w:eastAsia="Roboto" w:hAnsi="Roboto" w:cs="Roboto"/>
                <w:sz w:val="16"/>
                <w:szCs w:val="16"/>
              </w:rPr>
            </w:pPr>
            <w:r>
              <w:rPr>
                <w:rFonts w:ascii="Roboto" w:eastAsia="Roboto" w:hAnsi="Roboto" w:cs="Roboto"/>
                <w:sz w:val="16"/>
                <w:szCs w:val="16"/>
              </w:rPr>
              <w:t>-</w:t>
            </w:r>
          </w:p>
        </w:tc>
        <w:tc>
          <w:tcPr>
            <w:tcW w:w="1527" w:type="dxa"/>
            <w:vMerge/>
            <w:tcBorders>
              <w:top w:val="nil"/>
              <w:left w:val="single" w:sz="4" w:space="0" w:color="000000"/>
              <w:bottom w:val="single" w:sz="4" w:space="0" w:color="000000"/>
              <w:right w:val="single" w:sz="4" w:space="0" w:color="000000"/>
            </w:tcBorders>
            <w:vAlign w:val="center"/>
          </w:tcPr>
          <w:p w14:paraId="4F3E1F9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1D4E368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5C8E90A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644FB4E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70959603" w14:textId="77777777">
        <w:trPr>
          <w:trHeight w:val="320"/>
        </w:trPr>
        <w:tc>
          <w:tcPr>
            <w:tcW w:w="1907" w:type="dxa"/>
            <w:vMerge/>
            <w:tcBorders>
              <w:top w:val="nil"/>
              <w:left w:val="single" w:sz="4" w:space="0" w:color="000000"/>
              <w:bottom w:val="single" w:sz="8" w:space="0" w:color="000000"/>
              <w:right w:val="single" w:sz="4" w:space="0" w:color="000000"/>
            </w:tcBorders>
            <w:vAlign w:val="center"/>
          </w:tcPr>
          <w:p w14:paraId="45C21D5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42ECCF93" w14:textId="77777777" w:rsidR="008A068F" w:rsidRDefault="007D3091">
            <w:pPr>
              <w:rPr>
                <w:rFonts w:ascii="Roboto" w:eastAsia="Roboto" w:hAnsi="Roboto" w:cs="Roboto"/>
                <w:sz w:val="16"/>
                <w:szCs w:val="16"/>
              </w:rPr>
            </w:pPr>
            <w:r>
              <w:rPr>
                <w:rFonts w:ascii="Roboto" w:eastAsia="Roboto" w:hAnsi="Roboto" w:cs="Roboto"/>
                <w:sz w:val="16"/>
                <w:szCs w:val="16"/>
              </w:rPr>
              <w:t xml:space="preserve">3.4 Proportion of Pregnant women attending four antenatal care clinics                                                            </w:t>
            </w:r>
            <w:r>
              <w:rPr>
                <w:rFonts w:ascii="Roboto" w:eastAsia="Roboto" w:hAnsi="Roboto" w:cs="Roboto"/>
                <w:i/>
                <w:sz w:val="16"/>
                <w:szCs w:val="16"/>
              </w:rPr>
              <w:t>(Disaggregated by geographical location)</w:t>
            </w:r>
          </w:p>
        </w:tc>
        <w:tc>
          <w:tcPr>
            <w:tcW w:w="1250" w:type="dxa"/>
            <w:tcBorders>
              <w:top w:val="nil"/>
              <w:left w:val="nil"/>
              <w:bottom w:val="single" w:sz="4" w:space="0" w:color="000000"/>
              <w:right w:val="single" w:sz="4" w:space="0" w:color="000000"/>
            </w:tcBorders>
            <w:vAlign w:val="center"/>
          </w:tcPr>
          <w:p w14:paraId="11E417FE" w14:textId="77777777" w:rsidR="008A068F" w:rsidRDefault="007D3091">
            <w:pPr>
              <w:rPr>
                <w:rFonts w:ascii="Roboto" w:eastAsia="Roboto" w:hAnsi="Roboto" w:cs="Roboto"/>
                <w:sz w:val="16"/>
                <w:szCs w:val="16"/>
              </w:rPr>
            </w:pPr>
            <w:r>
              <w:rPr>
                <w:rFonts w:ascii="Roboto" w:eastAsia="Roboto" w:hAnsi="Roboto" w:cs="Roboto"/>
                <w:sz w:val="16"/>
                <w:szCs w:val="16"/>
              </w:rPr>
              <w:t>General population</w:t>
            </w:r>
          </w:p>
        </w:tc>
        <w:tc>
          <w:tcPr>
            <w:tcW w:w="907" w:type="dxa"/>
            <w:tcBorders>
              <w:top w:val="nil"/>
              <w:left w:val="nil"/>
              <w:bottom w:val="single" w:sz="4" w:space="0" w:color="000000"/>
              <w:right w:val="single" w:sz="4" w:space="0" w:color="000000"/>
            </w:tcBorders>
            <w:vAlign w:val="center"/>
          </w:tcPr>
          <w:p w14:paraId="767919BA" w14:textId="77777777" w:rsidR="008A068F" w:rsidRDefault="007D3091">
            <w:pPr>
              <w:jc w:val="center"/>
              <w:rPr>
                <w:rFonts w:ascii="Roboto" w:eastAsia="Roboto" w:hAnsi="Roboto" w:cs="Roboto"/>
                <w:sz w:val="16"/>
                <w:szCs w:val="16"/>
              </w:rPr>
            </w:pPr>
            <w:r>
              <w:rPr>
                <w:rFonts w:ascii="Roboto" w:eastAsia="Roboto" w:hAnsi="Roboto" w:cs="Roboto"/>
                <w:sz w:val="16"/>
                <w:szCs w:val="16"/>
              </w:rPr>
              <w:t>44.0</w:t>
            </w:r>
          </w:p>
        </w:tc>
        <w:tc>
          <w:tcPr>
            <w:tcW w:w="988" w:type="dxa"/>
            <w:tcBorders>
              <w:top w:val="nil"/>
              <w:left w:val="nil"/>
              <w:bottom w:val="single" w:sz="4" w:space="0" w:color="000000"/>
              <w:right w:val="single" w:sz="4" w:space="0" w:color="000000"/>
            </w:tcBorders>
            <w:vAlign w:val="center"/>
          </w:tcPr>
          <w:p w14:paraId="1EDCE617" w14:textId="77777777" w:rsidR="008A068F" w:rsidRDefault="007D3091">
            <w:pPr>
              <w:jc w:val="center"/>
              <w:rPr>
                <w:rFonts w:ascii="Roboto" w:eastAsia="Roboto" w:hAnsi="Roboto" w:cs="Roboto"/>
                <w:sz w:val="16"/>
                <w:szCs w:val="16"/>
              </w:rPr>
            </w:pPr>
            <w:r>
              <w:rPr>
                <w:rFonts w:ascii="Roboto" w:eastAsia="Roboto" w:hAnsi="Roboto" w:cs="Roboto"/>
                <w:sz w:val="16"/>
                <w:szCs w:val="16"/>
              </w:rPr>
              <w:t>51.0</w:t>
            </w:r>
          </w:p>
        </w:tc>
        <w:tc>
          <w:tcPr>
            <w:tcW w:w="1527" w:type="dxa"/>
            <w:vMerge w:val="restart"/>
            <w:tcBorders>
              <w:top w:val="nil"/>
              <w:left w:val="single" w:sz="4" w:space="0" w:color="000000"/>
              <w:bottom w:val="single" w:sz="4" w:space="0" w:color="000000"/>
              <w:right w:val="single" w:sz="4" w:space="0" w:color="000000"/>
            </w:tcBorders>
            <w:vAlign w:val="center"/>
          </w:tcPr>
          <w:p w14:paraId="1B73BB07" w14:textId="77777777" w:rsidR="008A068F" w:rsidRDefault="007D3091">
            <w:pPr>
              <w:jc w:val="center"/>
              <w:rPr>
                <w:rFonts w:ascii="Roboto" w:eastAsia="Roboto" w:hAnsi="Roboto" w:cs="Roboto"/>
                <w:sz w:val="16"/>
                <w:szCs w:val="16"/>
              </w:rPr>
            </w:pPr>
            <w:r>
              <w:rPr>
                <w:rFonts w:ascii="Roboto" w:eastAsia="Roboto" w:hAnsi="Roboto" w:cs="Roboto"/>
                <w:sz w:val="16"/>
                <w:szCs w:val="16"/>
              </w:rPr>
              <w:t>Demographic and Health Survey                 [5 years]</w:t>
            </w:r>
          </w:p>
        </w:tc>
        <w:tc>
          <w:tcPr>
            <w:tcW w:w="1317" w:type="dxa"/>
            <w:vMerge w:val="restart"/>
            <w:tcBorders>
              <w:top w:val="nil"/>
              <w:left w:val="single" w:sz="4" w:space="0" w:color="000000"/>
              <w:bottom w:val="single" w:sz="4" w:space="0" w:color="000000"/>
              <w:right w:val="single" w:sz="4" w:space="0" w:color="000000"/>
            </w:tcBorders>
            <w:vAlign w:val="center"/>
          </w:tcPr>
          <w:p w14:paraId="41DAB7A3" w14:textId="77777777" w:rsidR="008A068F" w:rsidRDefault="007D3091">
            <w:pPr>
              <w:jc w:val="center"/>
              <w:rPr>
                <w:rFonts w:ascii="Roboto" w:eastAsia="Roboto" w:hAnsi="Roboto" w:cs="Roboto"/>
                <w:sz w:val="16"/>
                <w:szCs w:val="16"/>
              </w:rPr>
            </w:pPr>
            <w:r>
              <w:rPr>
                <w:rFonts w:ascii="Roboto" w:eastAsia="Roboto" w:hAnsi="Roboto" w:cs="Roboto"/>
                <w:sz w:val="16"/>
                <w:szCs w:val="16"/>
              </w:rPr>
              <w:t>WHO, UNFPA</w:t>
            </w:r>
          </w:p>
        </w:tc>
        <w:tc>
          <w:tcPr>
            <w:tcW w:w="1403" w:type="dxa"/>
            <w:vMerge/>
            <w:tcBorders>
              <w:top w:val="nil"/>
              <w:left w:val="single" w:sz="4" w:space="0" w:color="000000"/>
              <w:bottom w:val="single" w:sz="8" w:space="0" w:color="000000"/>
              <w:right w:val="single" w:sz="4" w:space="0" w:color="000000"/>
            </w:tcBorders>
            <w:vAlign w:val="center"/>
          </w:tcPr>
          <w:p w14:paraId="7EC3B59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351B3A3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29F5E36B"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35A8F43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2DADB70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7C53413C" w14:textId="77777777" w:rsidR="008A068F" w:rsidRDefault="007D3091">
            <w:pPr>
              <w:rPr>
                <w:rFonts w:ascii="Roboto" w:eastAsia="Roboto" w:hAnsi="Roboto" w:cs="Roboto"/>
                <w:sz w:val="16"/>
                <w:szCs w:val="16"/>
              </w:rPr>
            </w:pPr>
            <w:r>
              <w:rPr>
                <w:rFonts w:ascii="Roboto" w:eastAsia="Roboto" w:hAnsi="Roboto" w:cs="Roboto"/>
                <w:sz w:val="16"/>
                <w:szCs w:val="16"/>
              </w:rPr>
              <w:t>Urban</w:t>
            </w:r>
          </w:p>
        </w:tc>
        <w:tc>
          <w:tcPr>
            <w:tcW w:w="907" w:type="dxa"/>
            <w:tcBorders>
              <w:top w:val="nil"/>
              <w:left w:val="nil"/>
              <w:bottom w:val="single" w:sz="4" w:space="0" w:color="000000"/>
              <w:right w:val="single" w:sz="4" w:space="0" w:color="000000"/>
            </w:tcBorders>
            <w:vAlign w:val="center"/>
          </w:tcPr>
          <w:p w14:paraId="20FA95C2" w14:textId="77777777" w:rsidR="008A068F" w:rsidRDefault="007D3091">
            <w:pPr>
              <w:jc w:val="center"/>
              <w:rPr>
                <w:rFonts w:ascii="Roboto" w:eastAsia="Roboto" w:hAnsi="Roboto" w:cs="Roboto"/>
                <w:sz w:val="16"/>
                <w:szCs w:val="16"/>
              </w:rPr>
            </w:pPr>
            <w:r>
              <w:rPr>
                <w:rFonts w:ascii="Roboto" w:eastAsia="Roboto" w:hAnsi="Roboto" w:cs="Roboto"/>
                <w:sz w:val="16"/>
                <w:szCs w:val="16"/>
              </w:rPr>
              <w:t>44.3</w:t>
            </w:r>
          </w:p>
        </w:tc>
        <w:tc>
          <w:tcPr>
            <w:tcW w:w="988" w:type="dxa"/>
            <w:tcBorders>
              <w:top w:val="nil"/>
              <w:left w:val="nil"/>
              <w:bottom w:val="single" w:sz="4" w:space="0" w:color="000000"/>
              <w:right w:val="single" w:sz="4" w:space="0" w:color="000000"/>
            </w:tcBorders>
            <w:vAlign w:val="center"/>
          </w:tcPr>
          <w:p w14:paraId="484FE9CD" w14:textId="77777777" w:rsidR="008A068F" w:rsidRDefault="007D3091">
            <w:pPr>
              <w:jc w:val="center"/>
              <w:rPr>
                <w:rFonts w:ascii="Roboto" w:eastAsia="Roboto" w:hAnsi="Roboto" w:cs="Roboto"/>
                <w:sz w:val="16"/>
                <w:szCs w:val="16"/>
              </w:rPr>
            </w:pPr>
            <w:r>
              <w:rPr>
                <w:rFonts w:ascii="Roboto" w:eastAsia="Roboto" w:hAnsi="Roboto" w:cs="Roboto"/>
                <w:sz w:val="16"/>
                <w:szCs w:val="16"/>
              </w:rPr>
              <w:t>-</w:t>
            </w:r>
          </w:p>
        </w:tc>
        <w:tc>
          <w:tcPr>
            <w:tcW w:w="1527" w:type="dxa"/>
            <w:vMerge/>
            <w:tcBorders>
              <w:top w:val="nil"/>
              <w:left w:val="single" w:sz="4" w:space="0" w:color="000000"/>
              <w:bottom w:val="single" w:sz="4" w:space="0" w:color="000000"/>
              <w:right w:val="single" w:sz="4" w:space="0" w:color="000000"/>
            </w:tcBorders>
            <w:vAlign w:val="center"/>
          </w:tcPr>
          <w:p w14:paraId="3CC92B6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0C92BE4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749B461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03DBFFE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B7354A3"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59223BD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115D806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4B135066" w14:textId="77777777" w:rsidR="008A068F" w:rsidRDefault="007D3091">
            <w:pPr>
              <w:rPr>
                <w:rFonts w:ascii="Roboto" w:eastAsia="Roboto" w:hAnsi="Roboto" w:cs="Roboto"/>
                <w:sz w:val="16"/>
                <w:szCs w:val="16"/>
              </w:rPr>
            </w:pPr>
            <w:r>
              <w:rPr>
                <w:rFonts w:ascii="Roboto" w:eastAsia="Roboto" w:hAnsi="Roboto" w:cs="Roboto"/>
                <w:sz w:val="16"/>
                <w:szCs w:val="16"/>
              </w:rPr>
              <w:t>Rural</w:t>
            </w:r>
          </w:p>
        </w:tc>
        <w:tc>
          <w:tcPr>
            <w:tcW w:w="907" w:type="dxa"/>
            <w:tcBorders>
              <w:top w:val="nil"/>
              <w:left w:val="nil"/>
              <w:bottom w:val="single" w:sz="4" w:space="0" w:color="000000"/>
              <w:right w:val="single" w:sz="4" w:space="0" w:color="000000"/>
            </w:tcBorders>
            <w:vAlign w:val="center"/>
          </w:tcPr>
          <w:p w14:paraId="3F002B40" w14:textId="77777777" w:rsidR="008A068F" w:rsidRDefault="007D3091">
            <w:pPr>
              <w:jc w:val="center"/>
              <w:rPr>
                <w:rFonts w:ascii="Roboto" w:eastAsia="Roboto" w:hAnsi="Roboto" w:cs="Roboto"/>
                <w:sz w:val="16"/>
                <w:szCs w:val="16"/>
              </w:rPr>
            </w:pPr>
            <w:r>
              <w:rPr>
                <w:rFonts w:ascii="Roboto" w:eastAsia="Roboto" w:hAnsi="Roboto" w:cs="Roboto"/>
                <w:sz w:val="16"/>
                <w:szCs w:val="16"/>
              </w:rPr>
              <w:t>43.9</w:t>
            </w:r>
          </w:p>
        </w:tc>
        <w:tc>
          <w:tcPr>
            <w:tcW w:w="988" w:type="dxa"/>
            <w:tcBorders>
              <w:top w:val="nil"/>
              <w:left w:val="nil"/>
              <w:bottom w:val="single" w:sz="4" w:space="0" w:color="000000"/>
              <w:right w:val="single" w:sz="4" w:space="0" w:color="000000"/>
            </w:tcBorders>
            <w:vAlign w:val="center"/>
          </w:tcPr>
          <w:p w14:paraId="04881A0F" w14:textId="77777777" w:rsidR="008A068F" w:rsidRDefault="007D3091">
            <w:pPr>
              <w:jc w:val="center"/>
              <w:rPr>
                <w:rFonts w:ascii="Roboto" w:eastAsia="Roboto" w:hAnsi="Roboto" w:cs="Roboto"/>
                <w:sz w:val="16"/>
                <w:szCs w:val="16"/>
              </w:rPr>
            </w:pPr>
            <w:r>
              <w:rPr>
                <w:rFonts w:ascii="Roboto" w:eastAsia="Roboto" w:hAnsi="Roboto" w:cs="Roboto"/>
                <w:sz w:val="16"/>
                <w:szCs w:val="16"/>
              </w:rPr>
              <w:t>-</w:t>
            </w:r>
          </w:p>
        </w:tc>
        <w:tc>
          <w:tcPr>
            <w:tcW w:w="1527" w:type="dxa"/>
            <w:vMerge/>
            <w:tcBorders>
              <w:top w:val="nil"/>
              <w:left w:val="single" w:sz="4" w:space="0" w:color="000000"/>
              <w:bottom w:val="single" w:sz="4" w:space="0" w:color="000000"/>
              <w:right w:val="single" w:sz="4" w:space="0" w:color="000000"/>
            </w:tcBorders>
            <w:vAlign w:val="center"/>
          </w:tcPr>
          <w:p w14:paraId="745C62D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17482D6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47022F2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39D8564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2BA7D23"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5282BF7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CF71DCD" w14:textId="77777777" w:rsidR="008A068F" w:rsidRDefault="007D3091">
            <w:pPr>
              <w:rPr>
                <w:rFonts w:ascii="Roboto" w:eastAsia="Roboto" w:hAnsi="Roboto" w:cs="Roboto"/>
                <w:sz w:val="16"/>
                <w:szCs w:val="16"/>
              </w:rPr>
            </w:pPr>
            <w:r>
              <w:rPr>
                <w:rFonts w:ascii="Roboto" w:eastAsia="Roboto" w:hAnsi="Roboto" w:cs="Roboto"/>
                <w:sz w:val="16"/>
                <w:szCs w:val="16"/>
              </w:rPr>
              <w:t xml:space="preserve">3.4 Percentage of HIV+ patients on ART                                     </w:t>
            </w:r>
            <w:r>
              <w:rPr>
                <w:rFonts w:ascii="Roboto" w:eastAsia="Roboto" w:hAnsi="Roboto" w:cs="Roboto"/>
                <w:i/>
                <w:sz w:val="16"/>
                <w:szCs w:val="16"/>
              </w:rPr>
              <w:lastRenderedPageBreak/>
              <w:t>(Disaggregated by age and vulnerability)</w:t>
            </w:r>
          </w:p>
        </w:tc>
        <w:tc>
          <w:tcPr>
            <w:tcW w:w="1250" w:type="dxa"/>
            <w:tcBorders>
              <w:top w:val="nil"/>
              <w:left w:val="nil"/>
              <w:bottom w:val="single" w:sz="4" w:space="0" w:color="000000"/>
              <w:right w:val="single" w:sz="4" w:space="0" w:color="000000"/>
            </w:tcBorders>
            <w:vAlign w:val="center"/>
          </w:tcPr>
          <w:p w14:paraId="2F3F33D1" w14:textId="77777777" w:rsidR="008A068F" w:rsidRDefault="007D3091">
            <w:pPr>
              <w:rPr>
                <w:rFonts w:ascii="Roboto" w:eastAsia="Roboto" w:hAnsi="Roboto" w:cs="Roboto"/>
                <w:sz w:val="16"/>
                <w:szCs w:val="16"/>
              </w:rPr>
            </w:pPr>
            <w:r>
              <w:rPr>
                <w:rFonts w:ascii="Roboto" w:eastAsia="Roboto" w:hAnsi="Roboto" w:cs="Roboto"/>
                <w:sz w:val="16"/>
                <w:szCs w:val="16"/>
              </w:rPr>
              <w:lastRenderedPageBreak/>
              <w:t>Children 0 -14</w:t>
            </w:r>
          </w:p>
        </w:tc>
        <w:tc>
          <w:tcPr>
            <w:tcW w:w="907" w:type="dxa"/>
            <w:tcBorders>
              <w:top w:val="nil"/>
              <w:left w:val="nil"/>
              <w:bottom w:val="single" w:sz="4" w:space="0" w:color="000000"/>
              <w:right w:val="single" w:sz="4" w:space="0" w:color="000000"/>
            </w:tcBorders>
            <w:vAlign w:val="center"/>
          </w:tcPr>
          <w:p w14:paraId="26B39399" w14:textId="77777777" w:rsidR="008A068F" w:rsidRDefault="007D3091">
            <w:pPr>
              <w:jc w:val="center"/>
              <w:rPr>
                <w:rFonts w:ascii="Roboto" w:eastAsia="Roboto" w:hAnsi="Roboto" w:cs="Roboto"/>
                <w:sz w:val="16"/>
                <w:szCs w:val="16"/>
              </w:rPr>
            </w:pPr>
            <w:r>
              <w:rPr>
                <w:rFonts w:ascii="Roboto" w:eastAsia="Roboto" w:hAnsi="Roboto" w:cs="Roboto"/>
                <w:sz w:val="16"/>
                <w:szCs w:val="16"/>
              </w:rPr>
              <w:t>55.0</w:t>
            </w:r>
          </w:p>
        </w:tc>
        <w:tc>
          <w:tcPr>
            <w:tcW w:w="988" w:type="dxa"/>
            <w:tcBorders>
              <w:top w:val="nil"/>
              <w:left w:val="nil"/>
              <w:bottom w:val="single" w:sz="4" w:space="0" w:color="000000"/>
              <w:right w:val="single" w:sz="4" w:space="0" w:color="000000"/>
            </w:tcBorders>
            <w:vAlign w:val="center"/>
          </w:tcPr>
          <w:p w14:paraId="523210AC"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  &gt; 95.0</w:t>
            </w:r>
          </w:p>
        </w:tc>
        <w:tc>
          <w:tcPr>
            <w:tcW w:w="1527" w:type="dxa"/>
            <w:vMerge w:val="restart"/>
            <w:tcBorders>
              <w:top w:val="nil"/>
              <w:left w:val="single" w:sz="4" w:space="0" w:color="000000"/>
              <w:bottom w:val="single" w:sz="4" w:space="0" w:color="000000"/>
              <w:right w:val="single" w:sz="4" w:space="0" w:color="000000"/>
            </w:tcBorders>
            <w:vAlign w:val="center"/>
          </w:tcPr>
          <w:p w14:paraId="65B68A3F" w14:textId="77777777" w:rsidR="008A068F" w:rsidRDefault="007D3091">
            <w:pPr>
              <w:jc w:val="center"/>
              <w:rPr>
                <w:rFonts w:ascii="Roboto" w:eastAsia="Roboto" w:hAnsi="Roboto" w:cs="Roboto"/>
                <w:sz w:val="16"/>
                <w:szCs w:val="16"/>
              </w:rPr>
            </w:pPr>
            <w:r>
              <w:rPr>
                <w:rFonts w:ascii="Roboto" w:eastAsia="Roboto" w:hAnsi="Roboto" w:cs="Roboto"/>
                <w:sz w:val="16"/>
                <w:szCs w:val="16"/>
              </w:rPr>
              <w:t>EPP Spectrum Annual Report     [Annual]</w:t>
            </w:r>
          </w:p>
        </w:tc>
        <w:tc>
          <w:tcPr>
            <w:tcW w:w="1317" w:type="dxa"/>
            <w:vMerge w:val="restart"/>
            <w:tcBorders>
              <w:top w:val="nil"/>
              <w:left w:val="single" w:sz="4" w:space="0" w:color="000000"/>
              <w:bottom w:val="single" w:sz="4" w:space="0" w:color="000000"/>
              <w:right w:val="single" w:sz="4" w:space="0" w:color="000000"/>
            </w:tcBorders>
            <w:vAlign w:val="center"/>
          </w:tcPr>
          <w:p w14:paraId="26E28514"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    UNAIDS</w:t>
            </w:r>
          </w:p>
        </w:tc>
        <w:tc>
          <w:tcPr>
            <w:tcW w:w="1403" w:type="dxa"/>
            <w:vMerge/>
            <w:tcBorders>
              <w:top w:val="nil"/>
              <w:left w:val="single" w:sz="4" w:space="0" w:color="000000"/>
              <w:bottom w:val="single" w:sz="8" w:space="0" w:color="000000"/>
              <w:right w:val="single" w:sz="4" w:space="0" w:color="000000"/>
            </w:tcBorders>
            <w:vAlign w:val="center"/>
          </w:tcPr>
          <w:p w14:paraId="5B18233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480BAB6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7BA96E2C"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475F537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2F1225C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6640CF9C" w14:textId="77777777" w:rsidR="008A068F" w:rsidRDefault="007D3091">
            <w:pPr>
              <w:rPr>
                <w:rFonts w:ascii="Roboto" w:eastAsia="Roboto" w:hAnsi="Roboto" w:cs="Roboto"/>
                <w:sz w:val="16"/>
                <w:szCs w:val="16"/>
              </w:rPr>
            </w:pPr>
            <w:r>
              <w:rPr>
                <w:rFonts w:ascii="Roboto" w:eastAsia="Roboto" w:hAnsi="Roboto" w:cs="Roboto"/>
                <w:sz w:val="16"/>
                <w:szCs w:val="16"/>
              </w:rPr>
              <w:t>Persons 15+</w:t>
            </w:r>
          </w:p>
        </w:tc>
        <w:tc>
          <w:tcPr>
            <w:tcW w:w="907" w:type="dxa"/>
            <w:tcBorders>
              <w:top w:val="nil"/>
              <w:left w:val="nil"/>
              <w:bottom w:val="single" w:sz="4" w:space="0" w:color="000000"/>
              <w:right w:val="single" w:sz="4" w:space="0" w:color="000000"/>
            </w:tcBorders>
            <w:vAlign w:val="center"/>
          </w:tcPr>
          <w:p w14:paraId="5F697EF8" w14:textId="77777777" w:rsidR="008A068F" w:rsidRDefault="007D3091">
            <w:pPr>
              <w:jc w:val="center"/>
              <w:rPr>
                <w:rFonts w:ascii="Roboto" w:eastAsia="Roboto" w:hAnsi="Roboto" w:cs="Roboto"/>
                <w:sz w:val="16"/>
                <w:szCs w:val="16"/>
              </w:rPr>
            </w:pPr>
            <w:r>
              <w:rPr>
                <w:rFonts w:ascii="Roboto" w:eastAsia="Roboto" w:hAnsi="Roboto" w:cs="Roboto"/>
                <w:sz w:val="16"/>
                <w:szCs w:val="16"/>
              </w:rPr>
              <w:t>94.0</w:t>
            </w:r>
          </w:p>
        </w:tc>
        <w:tc>
          <w:tcPr>
            <w:tcW w:w="988" w:type="dxa"/>
            <w:tcBorders>
              <w:top w:val="nil"/>
              <w:left w:val="nil"/>
              <w:bottom w:val="single" w:sz="4" w:space="0" w:color="000000"/>
              <w:right w:val="single" w:sz="4" w:space="0" w:color="000000"/>
            </w:tcBorders>
            <w:vAlign w:val="center"/>
          </w:tcPr>
          <w:p w14:paraId="6D38CE20" w14:textId="77777777" w:rsidR="008A068F" w:rsidRDefault="007D3091">
            <w:pPr>
              <w:jc w:val="center"/>
              <w:rPr>
                <w:rFonts w:ascii="Roboto" w:eastAsia="Roboto" w:hAnsi="Roboto" w:cs="Roboto"/>
                <w:sz w:val="16"/>
                <w:szCs w:val="16"/>
              </w:rPr>
            </w:pPr>
            <w:r>
              <w:rPr>
                <w:rFonts w:ascii="Roboto" w:eastAsia="Roboto" w:hAnsi="Roboto" w:cs="Roboto"/>
                <w:sz w:val="16"/>
                <w:szCs w:val="16"/>
              </w:rPr>
              <w:t>&gt; 95.0</w:t>
            </w:r>
          </w:p>
        </w:tc>
        <w:tc>
          <w:tcPr>
            <w:tcW w:w="1527" w:type="dxa"/>
            <w:vMerge/>
            <w:tcBorders>
              <w:top w:val="nil"/>
              <w:left w:val="single" w:sz="4" w:space="0" w:color="000000"/>
              <w:bottom w:val="single" w:sz="4" w:space="0" w:color="000000"/>
              <w:right w:val="single" w:sz="4" w:space="0" w:color="000000"/>
            </w:tcBorders>
            <w:vAlign w:val="center"/>
          </w:tcPr>
          <w:p w14:paraId="3748A04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7838B68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32C0305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120C446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736F3991"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2DF47BC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173C790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05FABF55" w14:textId="77777777" w:rsidR="008A068F" w:rsidRDefault="007D3091">
            <w:pPr>
              <w:rPr>
                <w:rFonts w:ascii="Roboto" w:eastAsia="Roboto" w:hAnsi="Roboto" w:cs="Roboto"/>
                <w:sz w:val="16"/>
                <w:szCs w:val="16"/>
              </w:rPr>
            </w:pPr>
            <w:r>
              <w:rPr>
                <w:rFonts w:ascii="Roboto" w:eastAsia="Roboto" w:hAnsi="Roboto" w:cs="Roboto"/>
                <w:sz w:val="16"/>
                <w:szCs w:val="16"/>
              </w:rPr>
              <w:t>Pregnant women</w:t>
            </w:r>
          </w:p>
        </w:tc>
        <w:tc>
          <w:tcPr>
            <w:tcW w:w="907" w:type="dxa"/>
            <w:tcBorders>
              <w:top w:val="nil"/>
              <w:left w:val="nil"/>
              <w:bottom w:val="single" w:sz="4" w:space="0" w:color="000000"/>
              <w:right w:val="single" w:sz="4" w:space="0" w:color="000000"/>
            </w:tcBorders>
            <w:vAlign w:val="center"/>
          </w:tcPr>
          <w:p w14:paraId="7F8ADA8B" w14:textId="77777777" w:rsidR="008A068F" w:rsidRDefault="007D3091">
            <w:pPr>
              <w:jc w:val="center"/>
              <w:rPr>
                <w:rFonts w:ascii="Roboto" w:eastAsia="Roboto" w:hAnsi="Roboto" w:cs="Roboto"/>
                <w:sz w:val="16"/>
                <w:szCs w:val="16"/>
              </w:rPr>
            </w:pPr>
            <w:r>
              <w:rPr>
                <w:rFonts w:ascii="Roboto" w:eastAsia="Roboto" w:hAnsi="Roboto" w:cs="Roboto"/>
                <w:sz w:val="16"/>
                <w:szCs w:val="16"/>
              </w:rPr>
              <w:t>93.0</w:t>
            </w:r>
          </w:p>
        </w:tc>
        <w:tc>
          <w:tcPr>
            <w:tcW w:w="988" w:type="dxa"/>
            <w:tcBorders>
              <w:top w:val="nil"/>
              <w:left w:val="nil"/>
              <w:bottom w:val="single" w:sz="4" w:space="0" w:color="000000"/>
              <w:right w:val="single" w:sz="4" w:space="0" w:color="000000"/>
            </w:tcBorders>
            <w:vAlign w:val="center"/>
          </w:tcPr>
          <w:p w14:paraId="0CEF0F52" w14:textId="77777777" w:rsidR="008A068F" w:rsidRDefault="007D3091">
            <w:pPr>
              <w:jc w:val="center"/>
              <w:rPr>
                <w:rFonts w:ascii="Roboto" w:eastAsia="Roboto" w:hAnsi="Roboto" w:cs="Roboto"/>
                <w:sz w:val="16"/>
                <w:szCs w:val="16"/>
              </w:rPr>
            </w:pPr>
            <w:r>
              <w:rPr>
                <w:rFonts w:ascii="Roboto" w:eastAsia="Roboto" w:hAnsi="Roboto" w:cs="Roboto"/>
                <w:sz w:val="16"/>
                <w:szCs w:val="16"/>
              </w:rPr>
              <w:t>&gt; 95.0</w:t>
            </w:r>
          </w:p>
        </w:tc>
        <w:tc>
          <w:tcPr>
            <w:tcW w:w="1527" w:type="dxa"/>
            <w:vMerge/>
            <w:tcBorders>
              <w:top w:val="nil"/>
              <w:left w:val="single" w:sz="4" w:space="0" w:color="000000"/>
              <w:bottom w:val="single" w:sz="4" w:space="0" w:color="000000"/>
              <w:right w:val="single" w:sz="4" w:space="0" w:color="000000"/>
            </w:tcBorders>
            <w:vAlign w:val="center"/>
          </w:tcPr>
          <w:p w14:paraId="4A2B63F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7DA7479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1572103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53E42BC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ACEB9F1"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0D00613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629D75D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4DBE4ED6" w14:textId="77777777" w:rsidR="008A068F" w:rsidRDefault="007D3091">
            <w:pPr>
              <w:rPr>
                <w:rFonts w:ascii="Roboto" w:eastAsia="Roboto" w:hAnsi="Roboto" w:cs="Roboto"/>
                <w:sz w:val="16"/>
                <w:szCs w:val="16"/>
              </w:rPr>
            </w:pPr>
            <w:r>
              <w:rPr>
                <w:rFonts w:ascii="Roboto" w:eastAsia="Roboto" w:hAnsi="Roboto" w:cs="Roboto"/>
                <w:sz w:val="16"/>
                <w:szCs w:val="16"/>
              </w:rPr>
              <w:t>0 – 14 yrs. (100/100) cases</w:t>
            </w:r>
          </w:p>
        </w:tc>
        <w:tc>
          <w:tcPr>
            <w:tcW w:w="907" w:type="dxa"/>
            <w:tcBorders>
              <w:top w:val="nil"/>
              <w:left w:val="nil"/>
              <w:bottom w:val="single" w:sz="4" w:space="0" w:color="000000"/>
              <w:right w:val="single" w:sz="4" w:space="0" w:color="000000"/>
            </w:tcBorders>
            <w:vAlign w:val="center"/>
          </w:tcPr>
          <w:p w14:paraId="18E33525" w14:textId="77777777" w:rsidR="008A068F" w:rsidRDefault="007D3091">
            <w:pPr>
              <w:jc w:val="center"/>
              <w:rPr>
                <w:rFonts w:ascii="Roboto" w:eastAsia="Roboto" w:hAnsi="Roboto" w:cs="Roboto"/>
                <w:sz w:val="16"/>
                <w:szCs w:val="16"/>
              </w:rPr>
            </w:pPr>
            <w:r>
              <w:rPr>
                <w:rFonts w:ascii="Roboto" w:eastAsia="Roboto" w:hAnsi="Roboto" w:cs="Roboto"/>
                <w:sz w:val="16"/>
                <w:szCs w:val="16"/>
              </w:rPr>
              <w:t>100.0</w:t>
            </w:r>
          </w:p>
        </w:tc>
        <w:tc>
          <w:tcPr>
            <w:tcW w:w="988" w:type="dxa"/>
            <w:tcBorders>
              <w:top w:val="nil"/>
              <w:left w:val="nil"/>
              <w:bottom w:val="single" w:sz="4" w:space="0" w:color="000000"/>
              <w:right w:val="single" w:sz="4" w:space="0" w:color="000000"/>
            </w:tcBorders>
            <w:vAlign w:val="center"/>
          </w:tcPr>
          <w:p w14:paraId="5F7A9844" w14:textId="77777777" w:rsidR="008A068F" w:rsidRDefault="007D3091">
            <w:pPr>
              <w:jc w:val="center"/>
              <w:rPr>
                <w:rFonts w:ascii="Roboto" w:eastAsia="Roboto" w:hAnsi="Roboto" w:cs="Roboto"/>
                <w:sz w:val="16"/>
                <w:szCs w:val="16"/>
              </w:rPr>
            </w:pPr>
            <w:r>
              <w:rPr>
                <w:rFonts w:ascii="Roboto" w:eastAsia="Roboto" w:hAnsi="Roboto" w:cs="Roboto"/>
                <w:sz w:val="16"/>
                <w:szCs w:val="16"/>
              </w:rPr>
              <w:t>100.0</w:t>
            </w:r>
          </w:p>
        </w:tc>
        <w:tc>
          <w:tcPr>
            <w:tcW w:w="1527" w:type="dxa"/>
            <w:vMerge/>
            <w:tcBorders>
              <w:top w:val="nil"/>
              <w:left w:val="single" w:sz="4" w:space="0" w:color="000000"/>
              <w:bottom w:val="single" w:sz="4" w:space="0" w:color="000000"/>
              <w:right w:val="single" w:sz="4" w:space="0" w:color="000000"/>
            </w:tcBorders>
            <w:vAlign w:val="center"/>
          </w:tcPr>
          <w:p w14:paraId="7D30620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442CE9D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0A14253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41E5753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75F35BDC" w14:textId="77777777">
        <w:trPr>
          <w:trHeight w:val="520"/>
        </w:trPr>
        <w:tc>
          <w:tcPr>
            <w:tcW w:w="1907" w:type="dxa"/>
            <w:vMerge/>
            <w:tcBorders>
              <w:top w:val="nil"/>
              <w:left w:val="single" w:sz="4" w:space="0" w:color="000000"/>
              <w:bottom w:val="single" w:sz="8" w:space="0" w:color="000000"/>
              <w:right w:val="single" w:sz="4" w:space="0" w:color="000000"/>
            </w:tcBorders>
            <w:vAlign w:val="center"/>
          </w:tcPr>
          <w:p w14:paraId="07C008C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6D1E676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4272C153" w14:textId="77777777" w:rsidR="008A068F" w:rsidRDefault="007D3091">
            <w:pPr>
              <w:rPr>
                <w:rFonts w:ascii="Roboto" w:eastAsia="Roboto" w:hAnsi="Roboto" w:cs="Roboto"/>
                <w:sz w:val="16"/>
                <w:szCs w:val="16"/>
              </w:rPr>
            </w:pPr>
            <w:r>
              <w:rPr>
                <w:rFonts w:ascii="Roboto" w:eastAsia="Roboto" w:hAnsi="Roboto" w:cs="Roboto"/>
                <w:sz w:val="16"/>
                <w:szCs w:val="16"/>
              </w:rPr>
              <w:t>15 &gt; yrs. (1453/1467 cases)</w:t>
            </w:r>
          </w:p>
        </w:tc>
        <w:tc>
          <w:tcPr>
            <w:tcW w:w="907" w:type="dxa"/>
            <w:tcBorders>
              <w:top w:val="nil"/>
              <w:left w:val="nil"/>
              <w:bottom w:val="single" w:sz="4" w:space="0" w:color="000000"/>
              <w:right w:val="single" w:sz="4" w:space="0" w:color="000000"/>
            </w:tcBorders>
            <w:vAlign w:val="center"/>
          </w:tcPr>
          <w:p w14:paraId="476F6964" w14:textId="77777777" w:rsidR="008A068F" w:rsidRDefault="007D3091">
            <w:pPr>
              <w:jc w:val="center"/>
              <w:rPr>
                <w:rFonts w:ascii="Roboto" w:eastAsia="Roboto" w:hAnsi="Roboto" w:cs="Roboto"/>
                <w:sz w:val="16"/>
                <w:szCs w:val="16"/>
              </w:rPr>
            </w:pPr>
            <w:r>
              <w:rPr>
                <w:rFonts w:ascii="Roboto" w:eastAsia="Roboto" w:hAnsi="Roboto" w:cs="Roboto"/>
                <w:sz w:val="16"/>
                <w:szCs w:val="16"/>
              </w:rPr>
              <w:t>99.0</w:t>
            </w:r>
          </w:p>
        </w:tc>
        <w:tc>
          <w:tcPr>
            <w:tcW w:w="988" w:type="dxa"/>
            <w:tcBorders>
              <w:top w:val="nil"/>
              <w:left w:val="nil"/>
              <w:bottom w:val="single" w:sz="4" w:space="0" w:color="000000"/>
              <w:right w:val="single" w:sz="4" w:space="0" w:color="000000"/>
            </w:tcBorders>
            <w:vAlign w:val="center"/>
          </w:tcPr>
          <w:p w14:paraId="182AEBCF" w14:textId="77777777" w:rsidR="008A068F" w:rsidRDefault="007D3091">
            <w:pPr>
              <w:jc w:val="center"/>
              <w:rPr>
                <w:rFonts w:ascii="Roboto" w:eastAsia="Roboto" w:hAnsi="Roboto" w:cs="Roboto"/>
                <w:sz w:val="16"/>
                <w:szCs w:val="16"/>
              </w:rPr>
            </w:pPr>
            <w:r>
              <w:rPr>
                <w:rFonts w:ascii="Roboto" w:eastAsia="Roboto" w:hAnsi="Roboto" w:cs="Roboto"/>
                <w:sz w:val="16"/>
                <w:szCs w:val="16"/>
              </w:rPr>
              <w:t>100.0</w:t>
            </w:r>
          </w:p>
        </w:tc>
        <w:tc>
          <w:tcPr>
            <w:tcW w:w="1527" w:type="dxa"/>
            <w:vMerge/>
            <w:tcBorders>
              <w:top w:val="nil"/>
              <w:left w:val="single" w:sz="4" w:space="0" w:color="000000"/>
              <w:bottom w:val="single" w:sz="4" w:space="0" w:color="000000"/>
              <w:right w:val="single" w:sz="4" w:space="0" w:color="000000"/>
            </w:tcBorders>
            <w:vAlign w:val="center"/>
          </w:tcPr>
          <w:p w14:paraId="41A52CC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78B4B50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479281D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5A8D333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2C69202C"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141809A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937E3F9" w14:textId="77777777" w:rsidR="008A068F" w:rsidRDefault="007D3091">
            <w:pPr>
              <w:rPr>
                <w:rFonts w:ascii="Roboto" w:eastAsia="Roboto" w:hAnsi="Roboto" w:cs="Roboto"/>
                <w:sz w:val="16"/>
                <w:szCs w:val="16"/>
              </w:rPr>
            </w:pPr>
            <w:r>
              <w:rPr>
                <w:rFonts w:ascii="Roboto" w:eastAsia="Roboto" w:hAnsi="Roboto" w:cs="Roboto"/>
                <w:sz w:val="16"/>
                <w:szCs w:val="16"/>
              </w:rPr>
              <w:t xml:space="preserve">3.5 Percentage of children receiving minimum acceptable diet                                                                 </w:t>
            </w:r>
            <w:r>
              <w:rPr>
                <w:rFonts w:ascii="Roboto" w:eastAsia="Roboto" w:hAnsi="Roboto" w:cs="Roboto"/>
                <w:i/>
                <w:sz w:val="16"/>
                <w:szCs w:val="16"/>
              </w:rPr>
              <w:t xml:space="preserve">(Disaggregated by gender and vulnerability)   </w:t>
            </w:r>
            <w:r>
              <w:rPr>
                <w:rFonts w:ascii="Roboto" w:eastAsia="Roboto" w:hAnsi="Roboto" w:cs="Roboto"/>
                <w:sz w:val="16"/>
                <w:szCs w:val="16"/>
              </w:rPr>
              <w:t xml:space="preserve">    </w:t>
            </w:r>
          </w:p>
        </w:tc>
        <w:tc>
          <w:tcPr>
            <w:tcW w:w="1250" w:type="dxa"/>
            <w:tcBorders>
              <w:top w:val="nil"/>
              <w:left w:val="nil"/>
              <w:bottom w:val="single" w:sz="4" w:space="0" w:color="000000"/>
              <w:right w:val="single" w:sz="4" w:space="0" w:color="000000"/>
            </w:tcBorders>
            <w:vAlign w:val="center"/>
          </w:tcPr>
          <w:p w14:paraId="7031B526" w14:textId="77777777" w:rsidR="008A068F" w:rsidRDefault="007D3091">
            <w:pPr>
              <w:rPr>
                <w:rFonts w:ascii="Roboto" w:eastAsia="Roboto" w:hAnsi="Roboto" w:cs="Roboto"/>
                <w:sz w:val="16"/>
                <w:szCs w:val="16"/>
              </w:rPr>
            </w:pPr>
            <w:r>
              <w:rPr>
                <w:rFonts w:ascii="Roboto" w:eastAsia="Roboto" w:hAnsi="Roboto" w:cs="Roboto"/>
                <w:sz w:val="16"/>
                <w:szCs w:val="16"/>
              </w:rPr>
              <w:t>Total</w:t>
            </w:r>
          </w:p>
        </w:tc>
        <w:tc>
          <w:tcPr>
            <w:tcW w:w="907" w:type="dxa"/>
            <w:tcBorders>
              <w:top w:val="nil"/>
              <w:left w:val="nil"/>
              <w:bottom w:val="single" w:sz="4" w:space="0" w:color="000000"/>
              <w:right w:val="single" w:sz="4" w:space="0" w:color="000000"/>
            </w:tcBorders>
            <w:vAlign w:val="center"/>
          </w:tcPr>
          <w:p w14:paraId="3DFF7003" w14:textId="77777777" w:rsidR="008A068F" w:rsidRDefault="007D3091">
            <w:pPr>
              <w:jc w:val="center"/>
              <w:rPr>
                <w:rFonts w:ascii="Roboto" w:eastAsia="Roboto" w:hAnsi="Roboto" w:cs="Roboto"/>
                <w:sz w:val="16"/>
                <w:szCs w:val="16"/>
              </w:rPr>
            </w:pPr>
            <w:r>
              <w:rPr>
                <w:rFonts w:ascii="Roboto" w:eastAsia="Roboto" w:hAnsi="Roboto" w:cs="Roboto"/>
                <w:sz w:val="16"/>
                <w:szCs w:val="16"/>
              </w:rPr>
              <w:t>16.7</w:t>
            </w:r>
          </w:p>
        </w:tc>
        <w:tc>
          <w:tcPr>
            <w:tcW w:w="988" w:type="dxa"/>
            <w:tcBorders>
              <w:top w:val="nil"/>
              <w:left w:val="nil"/>
              <w:bottom w:val="single" w:sz="4" w:space="0" w:color="000000"/>
              <w:right w:val="single" w:sz="4" w:space="0" w:color="000000"/>
            </w:tcBorders>
            <w:vAlign w:val="center"/>
          </w:tcPr>
          <w:p w14:paraId="0B78EAA6" w14:textId="77777777" w:rsidR="008A068F" w:rsidRDefault="007D3091">
            <w:pPr>
              <w:jc w:val="center"/>
              <w:rPr>
                <w:rFonts w:ascii="Roboto" w:eastAsia="Roboto" w:hAnsi="Roboto" w:cs="Roboto"/>
                <w:sz w:val="16"/>
                <w:szCs w:val="16"/>
              </w:rPr>
            </w:pPr>
            <w:r>
              <w:rPr>
                <w:rFonts w:ascii="Roboto" w:eastAsia="Roboto" w:hAnsi="Roboto" w:cs="Roboto"/>
                <w:sz w:val="16"/>
                <w:szCs w:val="16"/>
              </w:rPr>
              <w:t>25.0</w:t>
            </w:r>
          </w:p>
        </w:tc>
        <w:tc>
          <w:tcPr>
            <w:tcW w:w="1527" w:type="dxa"/>
            <w:vMerge w:val="restart"/>
            <w:tcBorders>
              <w:top w:val="nil"/>
              <w:left w:val="single" w:sz="4" w:space="0" w:color="000000"/>
              <w:bottom w:val="single" w:sz="4" w:space="0" w:color="000000"/>
              <w:right w:val="single" w:sz="4" w:space="0" w:color="000000"/>
            </w:tcBorders>
            <w:vAlign w:val="center"/>
          </w:tcPr>
          <w:p w14:paraId="38CEA7B0" w14:textId="77777777" w:rsidR="008A068F" w:rsidRDefault="007D3091">
            <w:pPr>
              <w:jc w:val="center"/>
              <w:rPr>
                <w:rFonts w:ascii="Roboto" w:eastAsia="Roboto" w:hAnsi="Roboto" w:cs="Roboto"/>
                <w:sz w:val="16"/>
                <w:szCs w:val="16"/>
              </w:rPr>
            </w:pPr>
            <w:r>
              <w:rPr>
                <w:rFonts w:ascii="Roboto" w:eastAsia="Roboto" w:hAnsi="Roboto" w:cs="Roboto"/>
                <w:sz w:val="16"/>
                <w:szCs w:val="16"/>
              </w:rPr>
              <w:t>CFSVA                    [3 Years]</w:t>
            </w:r>
          </w:p>
        </w:tc>
        <w:tc>
          <w:tcPr>
            <w:tcW w:w="1317" w:type="dxa"/>
            <w:vMerge w:val="restart"/>
            <w:tcBorders>
              <w:top w:val="nil"/>
              <w:left w:val="single" w:sz="4" w:space="0" w:color="000000"/>
              <w:bottom w:val="single" w:sz="4" w:space="0" w:color="000000"/>
              <w:right w:val="single" w:sz="4" w:space="0" w:color="000000"/>
            </w:tcBorders>
            <w:vAlign w:val="center"/>
          </w:tcPr>
          <w:p w14:paraId="6B03EC6B" w14:textId="77777777" w:rsidR="008A068F" w:rsidRDefault="007D3091">
            <w:pPr>
              <w:jc w:val="center"/>
              <w:rPr>
                <w:rFonts w:ascii="Roboto" w:eastAsia="Roboto" w:hAnsi="Roboto" w:cs="Roboto"/>
                <w:sz w:val="16"/>
                <w:szCs w:val="16"/>
              </w:rPr>
            </w:pPr>
            <w:r>
              <w:rPr>
                <w:rFonts w:ascii="Roboto" w:eastAsia="Roboto" w:hAnsi="Roboto" w:cs="Roboto"/>
                <w:sz w:val="16"/>
                <w:szCs w:val="16"/>
              </w:rPr>
              <w:t>WFP, UNICEF</w:t>
            </w:r>
          </w:p>
        </w:tc>
        <w:tc>
          <w:tcPr>
            <w:tcW w:w="1403" w:type="dxa"/>
            <w:vMerge/>
            <w:tcBorders>
              <w:top w:val="nil"/>
              <w:left w:val="single" w:sz="4" w:space="0" w:color="000000"/>
              <w:bottom w:val="single" w:sz="8" w:space="0" w:color="000000"/>
              <w:right w:val="single" w:sz="4" w:space="0" w:color="000000"/>
            </w:tcBorders>
            <w:vAlign w:val="center"/>
          </w:tcPr>
          <w:p w14:paraId="1091AAC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3F5148F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53856E45"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5803F5C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2AF98DB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42BD9F6F" w14:textId="77777777" w:rsidR="008A068F" w:rsidRDefault="007D3091">
            <w:pPr>
              <w:rPr>
                <w:rFonts w:ascii="Roboto" w:eastAsia="Roboto" w:hAnsi="Roboto" w:cs="Roboto"/>
                <w:sz w:val="16"/>
                <w:szCs w:val="16"/>
              </w:rPr>
            </w:pPr>
            <w:r>
              <w:rPr>
                <w:rFonts w:ascii="Roboto" w:eastAsia="Roboto" w:hAnsi="Roboto" w:cs="Roboto"/>
                <w:sz w:val="16"/>
                <w:szCs w:val="16"/>
              </w:rPr>
              <w:t>Female</w:t>
            </w:r>
          </w:p>
        </w:tc>
        <w:tc>
          <w:tcPr>
            <w:tcW w:w="907" w:type="dxa"/>
            <w:tcBorders>
              <w:top w:val="nil"/>
              <w:left w:val="nil"/>
              <w:bottom w:val="single" w:sz="4" w:space="0" w:color="000000"/>
              <w:right w:val="single" w:sz="4" w:space="0" w:color="000000"/>
            </w:tcBorders>
            <w:vAlign w:val="center"/>
          </w:tcPr>
          <w:p w14:paraId="7F9A40E2" w14:textId="77777777" w:rsidR="008A068F" w:rsidRDefault="007D3091">
            <w:pPr>
              <w:jc w:val="center"/>
              <w:rPr>
                <w:rFonts w:ascii="Roboto" w:eastAsia="Roboto" w:hAnsi="Roboto" w:cs="Roboto"/>
                <w:sz w:val="16"/>
                <w:szCs w:val="16"/>
              </w:rPr>
            </w:pPr>
            <w:r>
              <w:rPr>
                <w:rFonts w:ascii="Roboto" w:eastAsia="Roboto" w:hAnsi="Roboto" w:cs="Roboto"/>
                <w:sz w:val="16"/>
                <w:szCs w:val="16"/>
              </w:rPr>
              <w:t>16.3</w:t>
            </w:r>
          </w:p>
        </w:tc>
        <w:tc>
          <w:tcPr>
            <w:tcW w:w="988" w:type="dxa"/>
            <w:tcBorders>
              <w:top w:val="nil"/>
              <w:left w:val="nil"/>
              <w:bottom w:val="single" w:sz="4" w:space="0" w:color="000000"/>
              <w:right w:val="single" w:sz="4" w:space="0" w:color="000000"/>
            </w:tcBorders>
            <w:vAlign w:val="center"/>
          </w:tcPr>
          <w:p w14:paraId="5BB81CF4" w14:textId="77777777" w:rsidR="008A068F" w:rsidRDefault="007D3091">
            <w:pPr>
              <w:jc w:val="center"/>
              <w:rPr>
                <w:rFonts w:ascii="Roboto" w:eastAsia="Roboto" w:hAnsi="Roboto" w:cs="Roboto"/>
                <w:sz w:val="16"/>
                <w:szCs w:val="16"/>
              </w:rPr>
            </w:pPr>
            <w:r>
              <w:rPr>
                <w:rFonts w:ascii="Roboto" w:eastAsia="Roboto" w:hAnsi="Roboto" w:cs="Roboto"/>
                <w:sz w:val="16"/>
                <w:szCs w:val="16"/>
              </w:rPr>
              <w:t>25.0</w:t>
            </w:r>
          </w:p>
        </w:tc>
        <w:tc>
          <w:tcPr>
            <w:tcW w:w="1527" w:type="dxa"/>
            <w:vMerge/>
            <w:tcBorders>
              <w:top w:val="nil"/>
              <w:left w:val="single" w:sz="4" w:space="0" w:color="000000"/>
              <w:bottom w:val="single" w:sz="4" w:space="0" w:color="000000"/>
              <w:right w:val="single" w:sz="4" w:space="0" w:color="000000"/>
            </w:tcBorders>
            <w:vAlign w:val="center"/>
          </w:tcPr>
          <w:p w14:paraId="413BAA6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29055BF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4DA5895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629399F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2B6B0763"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40E41DF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0A5F535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060D280C" w14:textId="77777777" w:rsidR="008A068F" w:rsidRDefault="007D3091">
            <w:pPr>
              <w:rPr>
                <w:rFonts w:ascii="Roboto" w:eastAsia="Roboto" w:hAnsi="Roboto" w:cs="Roboto"/>
                <w:sz w:val="16"/>
                <w:szCs w:val="16"/>
              </w:rPr>
            </w:pPr>
            <w:r>
              <w:rPr>
                <w:rFonts w:ascii="Roboto" w:eastAsia="Roboto" w:hAnsi="Roboto" w:cs="Roboto"/>
                <w:sz w:val="16"/>
                <w:szCs w:val="16"/>
              </w:rPr>
              <w:t>Male</w:t>
            </w:r>
          </w:p>
        </w:tc>
        <w:tc>
          <w:tcPr>
            <w:tcW w:w="907" w:type="dxa"/>
            <w:tcBorders>
              <w:top w:val="nil"/>
              <w:left w:val="nil"/>
              <w:bottom w:val="single" w:sz="4" w:space="0" w:color="000000"/>
              <w:right w:val="single" w:sz="4" w:space="0" w:color="000000"/>
            </w:tcBorders>
            <w:vAlign w:val="center"/>
          </w:tcPr>
          <w:p w14:paraId="41C5F601" w14:textId="77777777" w:rsidR="008A068F" w:rsidRDefault="007D3091">
            <w:pPr>
              <w:jc w:val="center"/>
              <w:rPr>
                <w:rFonts w:ascii="Roboto" w:eastAsia="Roboto" w:hAnsi="Roboto" w:cs="Roboto"/>
                <w:sz w:val="16"/>
                <w:szCs w:val="16"/>
              </w:rPr>
            </w:pPr>
            <w:r>
              <w:rPr>
                <w:rFonts w:ascii="Roboto" w:eastAsia="Roboto" w:hAnsi="Roboto" w:cs="Roboto"/>
                <w:sz w:val="16"/>
                <w:szCs w:val="16"/>
              </w:rPr>
              <w:t>17.1</w:t>
            </w:r>
          </w:p>
        </w:tc>
        <w:tc>
          <w:tcPr>
            <w:tcW w:w="988" w:type="dxa"/>
            <w:tcBorders>
              <w:top w:val="nil"/>
              <w:left w:val="nil"/>
              <w:bottom w:val="single" w:sz="4" w:space="0" w:color="000000"/>
              <w:right w:val="single" w:sz="4" w:space="0" w:color="000000"/>
            </w:tcBorders>
            <w:vAlign w:val="center"/>
          </w:tcPr>
          <w:p w14:paraId="627B4D31" w14:textId="77777777" w:rsidR="008A068F" w:rsidRDefault="007D3091">
            <w:pPr>
              <w:jc w:val="center"/>
              <w:rPr>
                <w:rFonts w:ascii="Roboto" w:eastAsia="Roboto" w:hAnsi="Roboto" w:cs="Roboto"/>
                <w:sz w:val="16"/>
                <w:szCs w:val="16"/>
              </w:rPr>
            </w:pPr>
            <w:r>
              <w:rPr>
                <w:rFonts w:ascii="Roboto" w:eastAsia="Roboto" w:hAnsi="Roboto" w:cs="Roboto"/>
                <w:sz w:val="16"/>
                <w:szCs w:val="16"/>
              </w:rPr>
              <w:t>25.0</w:t>
            </w:r>
          </w:p>
        </w:tc>
        <w:tc>
          <w:tcPr>
            <w:tcW w:w="1527" w:type="dxa"/>
            <w:vMerge/>
            <w:tcBorders>
              <w:top w:val="nil"/>
              <w:left w:val="single" w:sz="4" w:space="0" w:color="000000"/>
              <w:bottom w:val="single" w:sz="4" w:space="0" w:color="000000"/>
              <w:right w:val="single" w:sz="4" w:space="0" w:color="000000"/>
            </w:tcBorders>
            <w:vAlign w:val="center"/>
          </w:tcPr>
          <w:p w14:paraId="2F4D3FE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419A028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4C5F949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09D42A6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2A5CD2D6"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4407184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5F3A9E2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66D11F05" w14:textId="77777777" w:rsidR="008A068F" w:rsidRDefault="007D3091">
            <w:pPr>
              <w:rPr>
                <w:rFonts w:ascii="Roboto" w:eastAsia="Roboto" w:hAnsi="Roboto" w:cs="Roboto"/>
                <w:sz w:val="16"/>
                <w:szCs w:val="16"/>
              </w:rPr>
            </w:pPr>
            <w:r>
              <w:rPr>
                <w:rFonts w:ascii="Roboto" w:eastAsia="Roboto" w:hAnsi="Roboto" w:cs="Roboto"/>
                <w:sz w:val="16"/>
                <w:szCs w:val="16"/>
              </w:rPr>
              <w:t>Refugees</w:t>
            </w:r>
          </w:p>
        </w:tc>
        <w:tc>
          <w:tcPr>
            <w:tcW w:w="907" w:type="dxa"/>
            <w:tcBorders>
              <w:top w:val="nil"/>
              <w:left w:val="nil"/>
              <w:bottom w:val="single" w:sz="4" w:space="0" w:color="000000"/>
              <w:right w:val="single" w:sz="4" w:space="0" w:color="000000"/>
            </w:tcBorders>
            <w:vAlign w:val="center"/>
          </w:tcPr>
          <w:p w14:paraId="7F9FE425"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34005DC6"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0D1A320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40FCDEE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4000008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5B215F9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4CB45680" w14:textId="77777777">
        <w:trPr>
          <w:trHeight w:val="400"/>
        </w:trPr>
        <w:tc>
          <w:tcPr>
            <w:tcW w:w="1907" w:type="dxa"/>
            <w:vMerge/>
            <w:tcBorders>
              <w:top w:val="nil"/>
              <w:left w:val="single" w:sz="4" w:space="0" w:color="000000"/>
              <w:bottom w:val="single" w:sz="8" w:space="0" w:color="000000"/>
              <w:right w:val="single" w:sz="4" w:space="0" w:color="000000"/>
            </w:tcBorders>
            <w:vAlign w:val="center"/>
          </w:tcPr>
          <w:p w14:paraId="4611314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1C9D8E2D" w14:textId="77777777" w:rsidR="008A068F" w:rsidRDefault="007D3091">
            <w:pPr>
              <w:rPr>
                <w:rFonts w:ascii="Roboto" w:eastAsia="Roboto" w:hAnsi="Roboto" w:cs="Roboto"/>
                <w:sz w:val="16"/>
                <w:szCs w:val="16"/>
              </w:rPr>
            </w:pPr>
            <w:r>
              <w:rPr>
                <w:rFonts w:ascii="Roboto" w:eastAsia="Roboto" w:hAnsi="Roboto" w:cs="Roboto"/>
                <w:sz w:val="16"/>
                <w:szCs w:val="16"/>
              </w:rPr>
              <w:t xml:space="preserve">3.6 Proportion of population using basic drinking water, sanitation services and hygiene services including humanitarian situations                                                                                                                                                  </w:t>
            </w:r>
            <w:r>
              <w:rPr>
                <w:rFonts w:ascii="Roboto" w:eastAsia="Roboto" w:hAnsi="Roboto" w:cs="Roboto"/>
                <w:i/>
                <w:sz w:val="16"/>
                <w:szCs w:val="16"/>
              </w:rPr>
              <w:t>(Disaggregated by geographical location and vulnerability)</w:t>
            </w:r>
          </w:p>
        </w:tc>
        <w:tc>
          <w:tcPr>
            <w:tcW w:w="1250" w:type="dxa"/>
            <w:tcBorders>
              <w:top w:val="nil"/>
              <w:left w:val="nil"/>
              <w:bottom w:val="single" w:sz="4" w:space="0" w:color="000000"/>
              <w:right w:val="single" w:sz="4" w:space="0" w:color="000000"/>
            </w:tcBorders>
            <w:vAlign w:val="center"/>
          </w:tcPr>
          <w:p w14:paraId="63640C18" w14:textId="77777777" w:rsidR="008A068F" w:rsidRDefault="007D3091">
            <w:pPr>
              <w:rPr>
                <w:rFonts w:ascii="Roboto" w:eastAsia="Roboto" w:hAnsi="Roboto" w:cs="Roboto"/>
                <w:sz w:val="16"/>
                <w:szCs w:val="16"/>
              </w:rPr>
            </w:pPr>
            <w:r>
              <w:rPr>
                <w:rFonts w:ascii="Roboto" w:eastAsia="Roboto" w:hAnsi="Roboto" w:cs="Roboto"/>
                <w:sz w:val="16"/>
                <w:szCs w:val="16"/>
              </w:rPr>
              <w:t>General Population</w:t>
            </w:r>
          </w:p>
        </w:tc>
        <w:tc>
          <w:tcPr>
            <w:tcW w:w="907" w:type="dxa"/>
            <w:tcBorders>
              <w:top w:val="nil"/>
              <w:left w:val="nil"/>
              <w:bottom w:val="single" w:sz="4" w:space="0" w:color="000000"/>
              <w:right w:val="single" w:sz="4" w:space="0" w:color="000000"/>
            </w:tcBorders>
            <w:vAlign w:val="center"/>
          </w:tcPr>
          <w:p w14:paraId="1030D3F5" w14:textId="77777777" w:rsidR="008A068F" w:rsidRDefault="007D3091">
            <w:pPr>
              <w:jc w:val="center"/>
              <w:rPr>
                <w:rFonts w:ascii="Roboto" w:eastAsia="Roboto" w:hAnsi="Roboto" w:cs="Roboto"/>
                <w:sz w:val="16"/>
                <w:szCs w:val="16"/>
              </w:rPr>
            </w:pPr>
            <w:r>
              <w:rPr>
                <w:rFonts w:ascii="Roboto" w:eastAsia="Roboto" w:hAnsi="Roboto" w:cs="Roboto"/>
                <w:sz w:val="16"/>
                <w:szCs w:val="16"/>
              </w:rPr>
              <w:t>83.0</w:t>
            </w:r>
          </w:p>
        </w:tc>
        <w:tc>
          <w:tcPr>
            <w:tcW w:w="988" w:type="dxa"/>
            <w:tcBorders>
              <w:top w:val="nil"/>
              <w:left w:val="nil"/>
              <w:bottom w:val="single" w:sz="4" w:space="0" w:color="000000"/>
              <w:right w:val="single" w:sz="4" w:space="0" w:color="000000"/>
            </w:tcBorders>
            <w:vAlign w:val="center"/>
          </w:tcPr>
          <w:p w14:paraId="3C400C4F" w14:textId="77777777" w:rsidR="008A068F" w:rsidRDefault="007D3091">
            <w:pPr>
              <w:jc w:val="center"/>
              <w:rPr>
                <w:rFonts w:ascii="Roboto" w:eastAsia="Roboto" w:hAnsi="Roboto" w:cs="Roboto"/>
                <w:sz w:val="16"/>
                <w:szCs w:val="16"/>
              </w:rPr>
            </w:pPr>
            <w:r>
              <w:rPr>
                <w:rFonts w:ascii="Roboto" w:eastAsia="Roboto" w:hAnsi="Roboto" w:cs="Roboto"/>
                <w:sz w:val="16"/>
                <w:szCs w:val="16"/>
              </w:rPr>
              <w:t>100.0</w:t>
            </w:r>
          </w:p>
        </w:tc>
        <w:tc>
          <w:tcPr>
            <w:tcW w:w="1527" w:type="dxa"/>
            <w:vMerge w:val="restart"/>
            <w:tcBorders>
              <w:top w:val="nil"/>
              <w:left w:val="single" w:sz="4" w:space="0" w:color="000000"/>
              <w:bottom w:val="single" w:sz="4" w:space="0" w:color="000000"/>
              <w:right w:val="single" w:sz="4" w:space="0" w:color="000000"/>
            </w:tcBorders>
            <w:vAlign w:val="center"/>
          </w:tcPr>
          <w:p w14:paraId="00251648"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EICV                       [4 years]              UNHCR Programme Reports                  [Annual]              </w:t>
            </w:r>
          </w:p>
        </w:tc>
        <w:tc>
          <w:tcPr>
            <w:tcW w:w="1317" w:type="dxa"/>
            <w:vMerge w:val="restart"/>
            <w:tcBorders>
              <w:top w:val="nil"/>
              <w:left w:val="single" w:sz="4" w:space="0" w:color="000000"/>
              <w:bottom w:val="single" w:sz="4" w:space="0" w:color="000000"/>
              <w:right w:val="single" w:sz="4" w:space="0" w:color="000000"/>
            </w:tcBorders>
            <w:vAlign w:val="center"/>
          </w:tcPr>
          <w:p w14:paraId="29D48AFE" w14:textId="77777777" w:rsidR="008A068F" w:rsidRDefault="007D3091">
            <w:pPr>
              <w:jc w:val="center"/>
              <w:rPr>
                <w:rFonts w:ascii="Roboto" w:eastAsia="Roboto" w:hAnsi="Roboto" w:cs="Roboto"/>
                <w:sz w:val="16"/>
                <w:szCs w:val="16"/>
              </w:rPr>
            </w:pPr>
            <w:r>
              <w:rPr>
                <w:rFonts w:ascii="Roboto" w:eastAsia="Roboto" w:hAnsi="Roboto" w:cs="Roboto"/>
                <w:sz w:val="16"/>
                <w:szCs w:val="16"/>
              </w:rPr>
              <w:t>UNICEF, WHO, UNHCR, IOM</w:t>
            </w:r>
          </w:p>
        </w:tc>
        <w:tc>
          <w:tcPr>
            <w:tcW w:w="1403" w:type="dxa"/>
            <w:vMerge/>
            <w:tcBorders>
              <w:top w:val="nil"/>
              <w:left w:val="single" w:sz="4" w:space="0" w:color="000000"/>
              <w:bottom w:val="single" w:sz="8" w:space="0" w:color="000000"/>
              <w:right w:val="single" w:sz="4" w:space="0" w:color="000000"/>
            </w:tcBorders>
            <w:vAlign w:val="center"/>
          </w:tcPr>
          <w:p w14:paraId="59E50D0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4331130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AE11F79"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3D674D9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3F191CB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41702194" w14:textId="77777777" w:rsidR="008A068F" w:rsidRDefault="007D3091">
            <w:pPr>
              <w:rPr>
                <w:rFonts w:ascii="Roboto" w:eastAsia="Roboto" w:hAnsi="Roboto" w:cs="Roboto"/>
                <w:sz w:val="16"/>
                <w:szCs w:val="16"/>
              </w:rPr>
            </w:pPr>
            <w:r>
              <w:rPr>
                <w:rFonts w:ascii="Roboto" w:eastAsia="Roboto" w:hAnsi="Roboto" w:cs="Roboto"/>
                <w:sz w:val="16"/>
                <w:szCs w:val="16"/>
              </w:rPr>
              <w:t>Urban</w:t>
            </w:r>
          </w:p>
        </w:tc>
        <w:tc>
          <w:tcPr>
            <w:tcW w:w="907" w:type="dxa"/>
            <w:tcBorders>
              <w:top w:val="nil"/>
              <w:left w:val="nil"/>
              <w:bottom w:val="single" w:sz="4" w:space="0" w:color="000000"/>
              <w:right w:val="single" w:sz="4" w:space="0" w:color="000000"/>
            </w:tcBorders>
            <w:vAlign w:val="center"/>
          </w:tcPr>
          <w:p w14:paraId="05C4F6F9" w14:textId="77777777" w:rsidR="008A068F" w:rsidRDefault="007D3091">
            <w:pPr>
              <w:jc w:val="center"/>
              <w:rPr>
                <w:rFonts w:ascii="Roboto" w:eastAsia="Roboto" w:hAnsi="Roboto" w:cs="Roboto"/>
                <w:sz w:val="16"/>
                <w:szCs w:val="16"/>
              </w:rPr>
            </w:pPr>
            <w:r>
              <w:rPr>
                <w:rFonts w:ascii="Roboto" w:eastAsia="Roboto" w:hAnsi="Roboto" w:cs="Roboto"/>
                <w:sz w:val="16"/>
                <w:szCs w:val="16"/>
              </w:rPr>
              <w:t>93.5</w:t>
            </w:r>
          </w:p>
        </w:tc>
        <w:tc>
          <w:tcPr>
            <w:tcW w:w="988" w:type="dxa"/>
            <w:tcBorders>
              <w:top w:val="nil"/>
              <w:left w:val="nil"/>
              <w:bottom w:val="single" w:sz="4" w:space="0" w:color="000000"/>
              <w:right w:val="single" w:sz="4" w:space="0" w:color="000000"/>
            </w:tcBorders>
            <w:vAlign w:val="center"/>
          </w:tcPr>
          <w:p w14:paraId="70435784" w14:textId="77777777" w:rsidR="008A068F" w:rsidRDefault="007D3091">
            <w:pPr>
              <w:jc w:val="center"/>
              <w:rPr>
                <w:rFonts w:ascii="Roboto" w:eastAsia="Roboto" w:hAnsi="Roboto" w:cs="Roboto"/>
                <w:sz w:val="16"/>
                <w:szCs w:val="16"/>
              </w:rPr>
            </w:pPr>
            <w:r>
              <w:rPr>
                <w:rFonts w:ascii="Roboto" w:eastAsia="Roboto" w:hAnsi="Roboto" w:cs="Roboto"/>
                <w:sz w:val="16"/>
                <w:szCs w:val="16"/>
              </w:rPr>
              <w:t>100.0</w:t>
            </w:r>
          </w:p>
        </w:tc>
        <w:tc>
          <w:tcPr>
            <w:tcW w:w="1527" w:type="dxa"/>
            <w:vMerge/>
            <w:tcBorders>
              <w:top w:val="nil"/>
              <w:left w:val="single" w:sz="4" w:space="0" w:color="000000"/>
              <w:bottom w:val="single" w:sz="4" w:space="0" w:color="000000"/>
              <w:right w:val="single" w:sz="4" w:space="0" w:color="000000"/>
            </w:tcBorders>
            <w:vAlign w:val="center"/>
          </w:tcPr>
          <w:p w14:paraId="6281517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161F65C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4D9130F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560FE56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137B874"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69814A7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2013559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20C7FDFE" w14:textId="77777777" w:rsidR="008A068F" w:rsidRDefault="007D3091">
            <w:pPr>
              <w:rPr>
                <w:rFonts w:ascii="Roboto" w:eastAsia="Roboto" w:hAnsi="Roboto" w:cs="Roboto"/>
                <w:sz w:val="16"/>
                <w:szCs w:val="16"/>
              </w:rPr>
            </w:pPr>
            <w:r>
              <w:rPr>
                <w:rFonts w:ascii="Roboto" w:eastAsia="Roboto" w:hAnsi="Roboto" w:cs="Roboto"/>
                <w:sz w:val="16"/>
                <w:szCs w:val="16"/>
              </w:rPr>
              <w:t>Rural</w:t>
            </w:r>
          </w:p>
        </w:tc>
        <w:tc>
          <w:tcPr>
            <w:tcW w:w="907" w:type="dxa"/>
            <w:tcBorders>
              <w:top w:val="nil"/>
              <w:left w:val="nil"/>
              <w:bottom w:val="single" w:sz="4" w:space="0" w:color="000000"/>
              <w:right w:val="single" w:sz="4" w:space="0" w:color="000000"/>
            </w:tcBorders>
            <w:vAlign w:val="center"/>
          </w:tcPr>
          <w:p w14:paraId="3367B538" w14:textId="77777777" w:rsidR="008A068F" w:rsidRDefault="007D3091">
            <w:pPr>
              <w:jc w:val="center"/>
              <w:rPr>
                <w:rFonts w:ascii="Roboto" w:eastAsia="Roboto" w:hAnsi="Roboto" w:cs="Roboto"/>
                <w:sz w:val="16"/>
                <w:szCs w:val="16"/>
              </w:rPr>
            </w:pPr>
            <w:r>
              <w:rPr>
                <w:rFonts w:ascii="Roboto" w:eastAsia="Roboto" w:hAnsi="Roboto" w:cs="Roboto"/>
                <w:sz w:val="16"/>
                <w:szCs w:val="16"/>
              </w:rPr>
              <w:t>81.3</w:t>
            </w:r>
          </w:p>
        </w:tc>
        <w:tc>
          <w:tcPr>
            <w:tcW w:w="988" w:type="dxa"/>
            <w:tcBorders>
              <w:top w:val="nil"/>
              <w:left w:val="nil"/>
              <w:bottom w:val="single" w:sz="4" w:space="0" w:color="000000"/>
              <w:right w:val="single" w:sz="4" w:space="0" w:color="000000"/>
            </w:tcBorders>
            <w:vAlign w:val="center"/>
          </w:tcPr>
          <w:p w14:paraId="2C9FE4CF" w14:textId="77777777" w:rsidR="008A068F" w:rsidRDefault="007D3091">
            <w:pPr>
              <w:jc w:val="center"/>
              <w:rPr>
                <w:rFonts w:ascii="Roboto" w:eastAsia="Roboto" w:hAnsi="Roboto" w:cs="Roboto"/>
                <w:sz w:val="16"/>
                <w:szCs w:val="16"/>
              </w:rPr>
            </w:pPr>
            <w:r>
              <w:rPr>
                <w:rFonts w:ascii="Roboto" w:eastAsia="Roboto" w:hAnsi="Roboto" w:cs="Roboto"/>
                <w:sz w:val="16"/>
                <w:szCs w:val="16"/>
              </w:rPr>
              <w:t>100.0</w:t>
            </w:r>
          </w:p>
        </w:tc>
        <w:tc>
          <w:tcPr>
            <w:tcW w:w="1527" w:type="dxa"/>
            <w:vMerge/>
            <w:tcBorders>
              <w:top w:val="nil"/>
              <w:left w:val="single" w:sz="4" w:space="0" w:color="000000"/>
              <w:bottom w:val="single" w:sz="4" w:space="0" w:color="000000"/>
              <w:right w:val="single" w:sz="4" w:space="0" w:color="000000"/>
            </w:tcBorders>
            <w:vAlign w:val="center"/>
          </w:tcPr>
          <w:p w14:paraId="0D19AD4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2D19024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3378A82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36D76B2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605999D8"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51ABED7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4BC1D85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6694FB9C" w14:textId="77777777" w:rsidR="008A068F" w:rsidRDefault="007D3091">
            <w:pPr>
              <w:rPr>
                <w:rFonts w:ascii="Roboto" w:eastAsia="Roboto" w:hAnsi="Roboto" w:cs="Roboto"/>
                <w:sz w:val="16"/>
                <w:szCs w:val="16"/>
              </w:rPr>
            </w:pPr>
            <w:r>
              <w:rPr>
                <w:rFonts w:ascii="Roboto" w:eastAsia="Roboto" w:hAnsi="Roboto" w:cs="Roboto"/>
                <w:sz w:val="16"/>
                <w:szCs w:val="16"/>
              </w:rPr>
              <w:t>Refugees</w:t>
            </w:r>
          </w:p>
        </w:tc>
        <w:tc>
          <w:tcPr>
            <w:tcW w:w="907" w:type="dxa"/>
            <w:tcBorders>
              <w:top w:val="nil"/>
              <w:left w:val="nil"/>
              <w:bottom w:val="single" w:sz="4" w:space="0" w:color="000000"/>
              <w:right w:val="single" w:sz="4" w:space="0" w:color="000000"/>
            </w:tcBorders>
            <w:vAlign w:val="center"/>
          </w:tcPr>
          <w:p w14:paraId="7C857B7E" w14:textId="77777777" w:rsidR="008A068F" w:rsidRDefault="007D3091">
            <w:pPr>
              <w:jc w:val="center"/>
              <w:rPr>
                <w:rFonts w:ascii="Roboto" w:eastAsia="Roboto" w:hAnsi="Roboto" w:cs="Roboto"/>
                <w:sz w:val="16"/>
                <w:szCs w:val="16"/>
              </w:rPr>
            </w:pPr>
            <w:r>
              <w:rPr>
                <w:rFonts w:ascii="Roboto" w:eastAsia="Roboto" w:hAnsi="Roboto" w:cs="Roboto"/>
                <w:sz w:val="16"/>
                <w:szCs w:val="16"/>
              </w:rPr>
              <w:t>100.0</w:t>
            </w:r>
          </w:p>
        </w:tc>
        <w:tc>
          <w:tcPr>
            <w:tcW w:w="988" w:type="dxa"/>
            <w:tcBorders>
              <w:top w:val="nil"/>
              <w:left w:val="nil"/>
              <w:bottom w:val="single" w:sz="4" w:space="0" w:color="000000"/>
              <w:right w:val="single" w:sz="4" w:space="0" w:color="000000"/>
            </w:tcBorders>
            <w:vAlign w:val="center"/>
          </w:tcPr>
          <w:p w14:paraId="27DF793A" w14:textId="77777777" w:rsidR="008A068F" w:rsidRDefault="007D3091">
            <w:pPr>
              <w:jc w:val="center"/>
              <w:rPr>
                <w:rFonts w:ascii="Roboto" w:eastAsia="Roboto" w:hAnsi="Roboto" w:cs="Roboto"/>
                <w:sz w:val="16"/>
                <w:szCs w:val="16"/>
              </w:rPr>
            </w:pPr>
            <w:r>
              <w:rPr>
                <w:rFonts w:ascii="Roboto" w:eastAsia="Roboto" w:hAnsi="Roboto" w:cs="Roboto"/>
                <w:sz w:val="16"/>
                <w:szCs w:val="16"/>
              </w:rPr>
              <w:t>100.0</w:t>
            </w:r>
          </w:p>
        </w:tc>
        <w:tc>
          <w:tcPr>
            <w:tcW w:w="1527" w:type="dxa"/>
            <w:vMerge/>
            <w:tcBorders>
              <w:top w:val="nil"/>
              <w:left w:val="single" w:sz="4" w:space="0" w:color="000000"/>
              <w:bottom w:val="single" w:sz="4" w:space="0" w:color="000000"/>
              <w:right w:val="single" w:sz="4" w:space="0" w:color="000000"/>
            </w:tcBorders>
            <w:vAlign w:val="center"/>
          </w:tcPr>
          <w:p w14:paraId="433A61A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31C0939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43E9E3F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7EDC313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5C86D1F7"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686FE59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nil"/>
              <w:right w:val="single" w:sz="4" w:space="0" w:color="000000"/>
            </w:tcBorders>
            <w:vAlign w:val="center"/>
          </w:tcPr>
          <w:p w14:paraId="27C77779" w14:textId="77777777" w:rsidR="008A068F" w:rsidRDefault="007D3091">
            <w:pPr>
              <w:rPr>
                <w:rFonts w:ascii="Roboto" w:eastAsia="Roboto" w:hAnsi="Roboto" w:cs="Roboto"/>
                <w:sz w:val="16"/>
                <w:szCs w:val="16"/>
              </w:rPr>
            </w:pPr>
            <w:r>
              <w:rPr>
                <w:rFonts w:ascii="Roboto" w:eastAsia="Roboto" w:hAnsi="Roboto" w:cs="Roboto"/>
                <w:sz w:val="16"/>
                <w:szCs w:val="16"/>
              </w:rPr>
              <w:t xml:space="preserve">3.7 Percentage of households that are food secure             </w:t>
            </w:r>
          </w:p>
          <w:p w14:paraId="2A3F177A" w14:textId="77777777" w:rsidR="008A068F" w:rsidRDefault="007D3091">
            <w:pPr>
              <w:rPr>
                <w:rFonts w:ascii="Roboto" w:eastAsia="Roboto" w:hAnsi="Roboto" w:cs="Roboto"/>
                <w:sz w:val="16"/>
                <w:szCs w:val="16"/>
              </w:rPr>
            </w:pPr>
            <w:r>
              <w:rPr>
                <w:rFonts w:ascii="Roboto" w:eastAsia="Roboto" w:hAnsi="Roboto" w:cs="Roboto"/>
                <w:sz w:val="16"/>
                <w:szCs w:val="16"/>
              </w:rPr>
              <w:t xml:space="preserve"> </w:t>
            </w:r>
            <w:r>
              <w:rPr>
                <w:rFonts w:ascii="Roboto" w:eastAsia="Roboto" w:hAnsi="Roboto" w:cs="Roboto"/>
                <w:i/>
                <w:sz w:val="16"/>
                <w:szCs w:val="16"/>
              </w:rPr>
              <w:t>(Disaggregated by geographical location and vulnerability)</w:t>
            </w:r>
          </w:p>
        </w:tc>
        <w:tc>
          <w:tcPr>
            <w:tcW w:w="1250" w:type="dxa"/>
            <w:tcBorders>
              <w:top w:val="nil"/>
              <w:left w:val="nil"/>
              <w:bottom w:val="single" w:sz="4" w:space="0" w:color="000000"/>
              <w:right w:val="single" w:sz="4" w:space="0" w:color="000000"/>
            </w:tcBorders>
            <w:vAlign w:val="center"/>
          </w:tcPr>
          <w:p w14:paraId="517477D7" w14:textId="77777777" w:rsidR="008A068F" w:rsidRDefault="007D3091">
            <w:pPr>
              <w:rPr>
                <w:rFonts w:ascii="Roboto" w:eastAsia="Roboto" w:hAnsi="Roboto" w:cs="Roboto"/>
                <w:sz w:val="16"/>
                <w:szCs w:val="16"/>
              </w:rPr>
            </w:pPr>
            <w:r>
              <w:rPr>
                <w:rFonts w:ascii="Roboto" w:eastAsia="Roboto" w:hAnsi="Roboto" w:cs="Roboto"/>
                <w:sz w:val="16"/>
                <w:szCs w:val="16"/>
              </w:rPr>
              <w:t>General Population</w:t>
            </w:r>
          </w:p>
        </w:tc>
        <w:tc>
          <w:tcPr>
            <w:tcW w:w="907" w:type="dxa"/>
            <w:tcBorders>
              <w:top w:val="nil"/>
              <w:left w:val="nil"/>
              <w:bottom w:val="single" w:sz="4" w:space="0" w:color="000000"/>
              <w:right w:val="single" w:sz="4" w:space="0" w:color="000000"/>
            </w:tcBorders>
            <w:vAlign w:val="center"/>
          </w:tcPr>
          <w:p w14:paraId="7C2648BF" w14:textId="77777777" w:rsidR="008A068F" w:rsidRDefault="007D3091">
            <w:pPr>
              <w:jc w:val="center"/>
              <w:rPr>
                <w:rFonts w:ascii="Roboto" w:eastAsia="Roboto" w:hAnsi="Roboto" w:cs="Roboto"/>
                <w:sz w:val="16"/>
                <w:szCs w:val="16"/>
              </w:rPr>
            </w:pPr>
            <w:r>
              <w:rPr>
                <w:rFonts w:ascii="Roboto" w:eastAsia="Roboto" w:hAnsi="Roboto" w:cs="Roboto"/>
                <w:sz w:val="16"/>
                <w:szCs w:val="16"/>
              </w:rPr>
              <w:t>80.0</w:t>
            </w:r>
          </w:p>
        </w:tc>
        <w:tc>
          <w:tcPr>
            <w:tcW w:w="988" w:type="dxa"/>
            <w:tcBorders>
              <w:top w:val="nil"/>
              <w:left w:val="nil"/>
              <w:bottom w:val="single" w:sz="4" w:space="0" w:color="000000"/>
              <w:right w:val="single" w:sz="4" w:space="0" w:color="000000"/>
            </w:tcBorders>
            <w:vAlign w:val="center"/>
          </w:tcPr>
          <w:p w14:paraId="63C1B8D4" w14:textId="77777777" w:rsidR="008A068F" w:rsidRDefault="007D3091">
            <w:pPr>
              <w:jc w:val="center"/>
              <w:rPr>
                <w:rFonts w:ascii="Roboto" w:eastAsia="Roboto" w:hAnsi="Roboto" w:cs="Roboto"/>
                <w:sz w:val="16"/>
                <w:szCs w:val="16"/>
              </w:rPr>
            </w:pPr>
            <w:r>
              <w:rPr>
                <w:rFonts w:ascii="Roboto" w:eastAsia="Roboto" w:hAnsi="Roboto" w:cs="Roboto"/>
                <w:sz w:val="16"/>
                <w:szCs w:val="16"/>
              </w:rPr>
              <w:t>88.0</w:t>
            </w:r>
          </w:p>
        </w:tc>
        <w:tc>
          <w:tcPr>
            <w:tcW w:w="1527" w:type="dxa"/>
            <w:vMerge w:val="restart"/>
            <w:tcBorders>
              <w:top w:val="nil"/>
              <w:left w:val="single" w:sz="4" w:space="0" w:color="000000"/>
              <w:bottom w:val="single" w:sz="4" w:space="0" w:color="000000"/>
              <w:right w:val="single" w:sz="4" w:space="0" w:color="000000"/>
            </w:tcBorders>
            <w:vAlign w:val="center"/>
          </w:tcPr>
          <w:p w14:paraId="19DC7728" w14:textId="77777777" w:rsidR="008A068F" w:rsidRDefault="007D3091">
            <w:pPr>
              <w:jc w:val="center"/>
              <w:rPr>
                <w:rFonts w:ascii="Roboto" w:eastAsia="Roboto" w:hAnsi="Roboto" w:cs="Roboto"/>
                <w:sz w:val="16"/>
                <w:szCs w:val="16"/>
              </w:rPr>
            </w:pPr>
            <w:r>
              <w:rPr>
                <w:rFonts w:ascii="Roboto" w:eastAsia="Roboto" w:hAnsi="Roboto" w:cs="Roboto"/>
                <w:sz w:val="16"/>
                <w:szCs w:val="16"/>
              </w:rPr>
              <w:t>CFSVA                       [3 Years]            Food Security Outcome Monitoring Report             [Annual]</w:t>
            </w:r>
          </w:p>
        </w:tc>
        <w:tc>
          <w:tcPr>
            <w:tcW w:w="1317" w:type="dxa"/>
            <w:vMerge w:val="restart"/>
            <w:tcBorders>
              <w:top w:val="nil"/>
              <w:left w:val="single" w:sz="4" w:space="0" w:color="000000"/>
              <w:bottom w:val="single" w:sz="4" w:space="0" w:color="000000"/>
              <w:right w:val="single" w:sz="4" w:space="0" w:color="000000"/>
            </w:tcBorders>
            <w:vAlign w:val="center"/>
          </w:tcPr>
          <w:p w14:paraId="39D400B7" w14:textId="77777777" w:rsidR="008A068F" w:rsidRDefault="007D3091">
            <w:pPr>
              <w:jc w:val="center"/>
              <w:rPr>
                <w:rFonts w:ascii="Roboto" w:eastAsia="Roboto" w:hAnsi="Roboto" w:cs="Roboto"/>
                <w:sz w:val="16"/>
                <w:szCs w:val="16"/>
              </w:rPr>
            </w:pPr>
            <w:r>
              <w:rPr>
                <w:rFonts w:ascii="Roboto" w:eastAsia="Roboto" w:hAnsi="Roboto" w:cs="Roboto"/>
                <w:sz w:val="16"/>
                <w:szCs w:val="16"/>
              </w:rPr>
              <w:t>WFP</w:t>
            </w:r>
          </w:p>
        </w:tc>
        <w:tc>
          <w:tcPr>
            <w:tcW w:w="1403" w:type="dxa"/>
            <w:vMerge/>
            <w:tcBorders>
              <w:top w:val="nil"/>
              <w:left w:val="single" w:sz="4" w:space="0" w:color="000000"/>
              <w:bottom w:val="single" w:sz="8" w:space="0" w:color="000000"/>
              <w:right w:val="single" w:sz="4" w:space="0" w:color="000000"/>
            </w:tcBorders>
            <w:vAlign w:val="center"/>
          </w:tcPr>
          <w:p w14:paraId="152C356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5C08E6B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4B3F7CF0"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3B31DD6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nil"/>
              <w:right w:val="single" w:sz="4" w:space="0" w:color="000000"/>
            </w:tcBorders>
            <w:vAlign w:val="center"/>
          </w:tcPr>
          <w:p w14:paraId="0306944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2E723611" w14:textId="77777777" w:rsidR="008A068F" w:rsidRDefault="007D3091">
            <w:pPr>
              <w:rPr>
                <w:rFonts w:ascii="Roboto" w:eastAsia="Roboto" w:hAnsi="Roboto" w:cs="Roboto"/>
                <w:sz w:val="16"/>
                <w:szCs w:val="16"/>
              </w:rPr>
            </w:pPr>
            <w:r>
              <w:rPr>
                <w:rFonts w:ascii="Roboto" w:eastAsia="Roboto" w:hAnsi="Roboto" w:cs="Roboto"/>
                <w:sz w:val="16"/>
                <w:szCs w:val="16"/>
              </w:rPr>
              <w:t>Urban</w:t>
            </w:r>
          </w:p>
        </w:tc>
        <w:tc>
          <w:tcPr>
            <w:tcW w:w="907" w:type="dxa"/>
            <w:tcBorders>
              <w:top w:val="nil"/>
              <w:left w:val="nil"/>
              <w:bottom w:val="single" w:sz="4" w:space="0" w:color="000000"/>
              <w:right w:val="single" w:sz="4" w:space="0" w:color="000000"/>
            </w:tcBorders>
            <w:vAlign w:val="center"/>
          </w:tcPr>
          <w:p w14:paraId="6E90E359" w14:textId="77777777" w:rsidR="008A068F" w:rsidRDefault="007D3091">
            <w:pPr>
              <w:jc w:val="center"/>
              <w:rPr>
                <w:rFonts w:ascii="Roboto" w:eastAsia="Roboto" w:hAnsi="Roboto" w:cs="Roboto"/>
                <w:sz w:val="16"/>
                <w:szCs w:val="16"/>
              </w:rPr>
            </w:pPr>
            <w:r>
              <w:rPr>
                <w:rFonts w:ascii="Roboto" w:eastAsia="Roboto" w:hAnsi="Roboto" w:cs="Roboto"/>
                <w:sz w:val="16"/>
                <w:szCs w:val="16"/>
              </w:rPr>
              <w:t>90.5</w:t>
            </w:r>
          </w:p>
        </w:tc>
        <w:tc>
          <w:tcPr>
            <w:tcW w:w="988" w:type="dxa"/>
            <w:tcBorders>
              <w:top w:val="nil"/>
              <w:left w:val="nil"/>
              <w:bottom w:val="single" w:sz="4" w:space="0" w:color="000000"/>
              <w:right w:val="single" w:sz="4" w:space="0" w:color="000000"/>
            </w:tcBorders>
            <w:vAlign w:val="center"/>
          </w:tcPr>
          <w:p w14:paraId="476EAE84" w14:textId="77777777" w:rsidR="008A068F" w:rsidRDefault="007D3091">
            <w:pPr>
              <w:jc w:val="center"/>
              <w:rPr>
                <w:rFonts w:ascii="Roboto" w:eastAsia="Roboto" w:hAnsi="Roboto" w:cs="Roboto"/>
                <w:sz w:val="16"/>
                <w:szCs w:val="16"/>
              </w:rPr>
            </w:pPr>
            <w:r>
              <w:rPr>
                <w:rFonts w:ascii="Roboto" w:eastAsia="Roboto" w:hAnsi="Roboto" w:cs="Roboto"/>
                <w:sz w:val="16"/>
                <w:szCs w:val="16"/>
              </w:rPr>
              <w:t>99.5</w:t>
            </w:r>
          </w:p>
        </w:tc>
        <w:tc>
          <w:tcPr>
            <w:tcW w:w="1527" w:type="dxa"/>
            <w:vMerge/>
            <w:tcBorders>
              <w:top w:val="nil"/>
              <w:left w:val="single" w:sz="4" w:space="0" w:color="000000"/>
              <w:bottom w:val="single" w:sz="4" w:space="0" w:color="000000"/>
              <w:right w:val="single" w:sz="4" w:space="0" w:color="000000"/>
            </w:tcBorders>
            <w:vAlign w:val="center"/>
          </w:tcPr>
          <w:p w14:paraId="7C29C80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69ECB39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38B1FD3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1F4C3FF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751AEE28"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5DA8ED9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nil"/>
              <w:right w:val="single" w:sz="4" w:space="0" w:color="000000"/>
            </w:tcBorders>
            <w:vAlign w:val="center"/>
          </w:tcPr>
          <w:p w14:paraId="34AF6AA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489AAC35" w14:textId="77777777" w:rsidR="008A068F" w:rsidRDefault="007D3091">
            <w:pPr>
              <w:rPr>
                <w:rFonts w:ascii="Roboto" w:eastAsia="Roboto" w:hAnsi="Roboto" w:cs="Roboto"/>
                <w:sz w:val="16"/>
                <w:szCs w:val="16"/>
              </w:rPr>
            </w:pPr>
            <w:r>
              <w:rPr>
                <w:rFonts w:ascii="Roboto" w:eastAsia="Roboto" w:hAnsi="Roboto" w:cs="Roboto"/>
                <w:sz w:val="16"/>
                <w:szCs w:val="16"/>
              </w:rPr>
              <w:t>Rural</w:t>
            </w:r>
          </w:p>
        </w:tc>
        <w:tc>
          <w:tcPr>
            <w:tcW w:w="907" w:type="dxa"/>
            <w:tcBorders>
              <w:top w:val="nil"/>
              <w:left w:val="nil"/>
              <w:bottom w:val="single" w:sz="4" w:space="0" w:color="000000"/>
              <w:right w:val="single" w:sz="4" w:space="0" w:color="000000"/>
            </w:tcBorders>
            <w:vAlign w:val="center"/>
          </w:tcPr>
          <w:p w14:paraId="70CD418C" w14:textId="77777777" w:rsidR="008A068F" w:rsidRDefault="007D3091">
            <w:pPr>
              <w:jc w:val="center"/>
              <w:rPr>
                <w:rFonts w:ascii="Roboto" w:eastAsia="Roboto" w:hAnsi="Roboto" w:cs="Roboto"/>
                <w:sz w:val="16"/>
                <w:szCs w:val="16"/>
              </w:rPr>
            </w:pPr>
            <w:r>
              <w:rPr>
                <w:rFonts w:ascii="Roboto" w:eastAsia="Roboto" w:hAnsi="Roboto" w:cs="Roboto"/>
                <w:sz w:val="16"/>
                <w:szCs w:val="16"/>
              </w:rPr>
              <w:t>77.0</w:t>
            </w:r>
          </w:p>
        </w:tc>
        <w:tc>
          <w:tcPr>
            <w:tcW w:w="988" w:type="dxa"/>
            <w:tcBorders>
              <w:top w:val="nil"/>
              <w:left w:val="nil"/>
              <w:bottom w:val="single" w:sz="4" w:space="0" w:color="000000"/>
              <w:right w:val="single" w:sz="4" w:space="0" w:color="000000"/>
            </w:tcBorders>
            <w:vAlign w:val="center"/>
          </w:tcPr>
          <w:p w14:paraId="0D587EF7" w14:textId="77777777" w:rsidR="008A068F" w:rsidRDefault="007D3091">
            <w:pPr>
              <w:jc w:val="center"/>
              <w:rPr>
                <w:rFonts w:ascii="Roboto" w:eastAsia="Roboto" w:hAnsi="Roboto" w:cs="Roboto"/>
                <w:sz w:val="16"/>
                <w:szCs w:val="16"/>
              </w:rPr>
            </w:pPr>
            <w:r>
              <w:rPr>
                <w:rFonts w:ascii="Roboto" w:eastAsia="Roboto" w:hAnsi="Roboto" w:cs="Roboto"/>
                <w:sz w:val="16"/>
                <w:szCs w:val="16"/>
              </w:rPr>
              <w:t>85.5</w:t>
            </w:r>
          </w:p>
        </w:tc>
        <w:tc>
          <w:tcPr>
            <w:tcW w:w="1527" w:type="dxa"/>
            <w:vMerge/>
            <w:tcBorders>
              <w:top w:val="nil"/>
              <w:left w:val="single" w:sz="4" w:space="0" w:color="000000"/>
              <w:bottom w:val="single" w:sz="4" w:space="0" w:color="000000"/>
              <w:right w:val="single" w:sz="4" w:space="0" w:color="000000"/>
            </w:tcBorders>
            <w:vAlign w:val="center"/>
          </w:tcPr>
          <w:p w14:paraId="170B7AD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2E73301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1407BFF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085D0F2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7263ECA9"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252F6E1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nil"/>
              <w:right w:val="single" w:sz="4" w:space="0" w:color="000000"/>
            </w:tcBorders>
            <w:vAlign w:val="center"/>
          </w:tcPr>
          <w:p w14:paraId="279E4DA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nil"/>
              <w:right w:val="single" w:sz="4" w:space="0" w:color="000000"/>
            </w:tcBorders>
            <w:vAlign w:val="center"/>
          </w:tcPr>
          <w:p w14:paraId="7F14EFF4" w14:textId="77777777" w:rsidR="008A068F" w:rsidRDefault="007D3091">
            <w:pPr>
              <w:rPr>
                <w:rFonts w:ascii="Roboto" w:eastAsia="Roboto" w:hAnsi="Roboto" w:cs="Roboto"/>
                <w:sz w:val="16"/>
                <w:szCs w:val="16"/>
              </w:rPr>
            </w:pPr>
            <w:r>
              <w:rPr>
                <w:rFonts w:ascii="Roboto" w:eastAsia="Roboto" w:hAnsi="Roboto" w:cs="Roboto"/>
                <w:sz w:val="16"/>
                <w:szCs w:val="16"/>
              </w:rPr>
              <w:t>Refugees</w:t>
            </w:r>
          </w:p>
        </w:tc>
        <w:tc>
          <w:tcPr>
            <w:tcW w:w="907" w:type="dxa"/>
            <w:tcBorders>
              <w:top w:val="nil"/>
              <w:left w:val="nil"/>
              <w:bottom w:val="nil"/>
              <w:right w:val="single" w:sz="4" w:space="0" w:color="000000"/>
            </w:tcBorders>
            <w:vAlign w:val="center"/>
          </w:tcPr>
          <w:p w14:paraId="61465501" w14:textId="77777777" w:rsidR="008A068F" w:rsidRDefault="007D3091">
            <w:pPr>
              <w:jc w:val="center"/>
              <w:rPr>
                <w:rFonts w:ascii="Roboto" w:eastAsia="Roboto" w:hAnsi="Roboto" w:cs="Roboto"/>
                <w:sz w:val="16"/>
                <w:szCs w:val="16"/>
              </w:rPr>
            </w:pPr>
            <w:r>
              <w:rPr>
                <w:rFonts w:ascii="Roboto" w:eastAsia="Roboto" w:hAnsi="Roboto" w:cs="Roboto"/>
                <w:sz w:val="16"/>
                <w:szCs w:val="16"/>
              </w:rPr>
              <w:t>90.0</w:t>
            </w:r>
          </w:p>
        </w:tc>
        <w:tc>
          <w:tcPr>
            <w:tcW w:w="988" w:type="dxa"/>
            <w:tcBorders>
              <w:top w:val="nil"/>
              <w:left w:val="nil"/>
              <w:bottom w:val="nil"/>
              <w:right w:val="single" w:sz="4" w:space="0" w:color="000000"/>
            </w:tcBorders>
            <w:vAlign w:val="center"/>
          </w:tcPr>
          <w:p w14:paraId="623800D2" w14:textId="77777777" w:rsidR="008A068F" w:rsidRDefault="007D3091">
            <w:pPr>
              <w:jc w:val="center"/>
              <w:rPr>
                <w:rFonts w:ascii="Roboto" w:eastAsia="Roboto" w:hAnsi="Roboto" w:cs="Roboto"/>
                <w:sz w:val="16"/>
                <w:szCs w:val="16"/>
              </w:rPr>
            </w:pPr>
            <w:r>
              <w:rPr>
                <w:rFonts w:ascii="Roboto" w:eastAsia="Roboto" w:hAnsi="Roboto" w:cs="Roboto"/>
                <w:sz w:val="16"/>
                <w:szCs w:val="16"/>
              </w:rPr>
              <w:t>90.0</w:t>
            </w:r>
          </w:p>
        </w:tc>
        <w:tc>
          <w:tcPr>
            <w:tcW w:w="1527" w:type="dxa"/>
            <w:vMerge/>
            <w:tcBorders>
              <w:top w:val="nil"/>
              <w:left w:val="single" w:sz="4" w:space="0" w:color="000000"/>
              <w:bottom w:val="single" w:sz="4" w:space="0" w:color="000000"/>
              <w:right w:val="single" w:sz="4" w:space="0" w:color="000000"/>
            </w:tcBorders>
            <w:vAlign w:val="center"/>
          </w:tcPr>
          <w:p w14:paraId="198462F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06D6509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66DD772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59321BD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96CF4C2" w14:textId="77777777">
        <w:trPr>
          <w:trHeight w:val="340"/>
        </w:trPr>
        <w:tc>
          <w:tcPr>
            <w:tcW w:w="1907" w:type="dxa"/>
            <w:vMerge/>
            <w:tcBorders>
              <w:top w:val="nil"/>
              <w:left w:val="single" w:sz="4" w:space="0" w:color="000000"/>
              <w:bottom w:val="single" w:sz="8" w:space="0" w:color="000000"/>
              <w:right w:val="single" w:sz="4" w:space="0" w:color="000000"/>
            </w:tcBorders>
            <w:vAlign w:val="center"/>
          </w:tcPr>
          <w:p w14:paraId="7E7B078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1763" w:type="dxa"/>
            <w:gridSpan w:val="9"/>
            <w:tcBorders>
              <w:top w:val="single" w:sz="8" w:space="0" w:color="000000"/>
              <w:left w:val="nil"/>
              <w:bottom w:val="single" w:sz="8" w:space="0" w:color="000000"/>
              <w:right w:val="single" w:sz="4" w:space="0" w:color="000000"/>
            </w:tcBorders>
            <w:shd w:val="clear" w:color="auto" w:fill="E7E6E6"/>
            <w:vAlign w:val="center"/>
          </w:tcPr>
          <w:p w14:paraId="50DBC04C"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r>
      <w:tr w:rsidR="008A068F" w14:paraId="3A30C208" w14:textId="77777777">
        <w:trPr>
          <w:trHeight w:val="68"/>
        </w:trPr>
        <w:tc>
          <w:tcPr>
            <w:tcW w:w="1907" w:type="dxa"/>
            <w:vMerge w:val="restart"/>
            <w:tcBorders>
              <w:top w:val="nil"/>
              <w:left w:val="single" w:sz="4" w:space="0" w:color="000000"/>
              <w:bottom w:val="single" w:sz="8" w:space="0" w:color="000000"/>
              <w:right w:val="single" w:sz="4" w:space="0" w:color="000000"/>
            </w:tcBorders>
            <w:vAlign w:val="center"/>
          </w:tcPr>
          <w:p w14:paraId="03F68574" w14:textId="77777777" w:rsidR="008A068F" w:rsidRDefault="007D3091">
            <w:pPr>
              <w:jc w:val="center"/>
              <w:rPr>
                <w:rFonts w:ascii="Roboto" w:eastAsia="Roboto" w:hAnsi="Roboto" w:cs="Roboto"/>
                <w:b/>
                <w:sz w:val="16"/>
                <w:szCs w:val="16"/>
              </w:rPr>
            </w:pPr>
            <w:r>
              <w:rPr>
                <w:rFonts w:ascii="Roboto" w:eastAsia="Roboto" w:hAnsi="Roboto" w:cs="Roboto"/>
                <w:b/>
                <w:sz w:val="16"/>
                <w:szCs w:val="16"/>
              </w:rPr>
              <w:t>Output 3.1:</w:t>
            </w:r>
            <w:r>
              <w:rPr>
                <w:rFonts w:ascii="Roboto" w:eastAsia="Roboto" w:hAnsi="Roboto" w:cs="Roboto"/>
                <w:sz w:val="16"/>
                <w:szCs w:val="16"/>
              </w:rPr>
              <w:t xml:space="preserve"> National and sub-national level service providers have increased technical and institutional capacity to expand coverage of quality integrated family </w:t>
            </w:r>
            <w:r>
              <w:rPr>
                <w:rFonts w:ascii="Roboto" w:eastAsia="Roboto" w:hAnsi="Roboto" w:cs="Roboto"/>
                <w:sz w:val="16"/>
                <w:szCs w:val="16"/>
              </w:rPr>
              <w:lastRenderedPageBreak/>
              <w:t>planning, reproductive, maternal, child and adolescent health services for all, including in humanitarian settings</w:t>
            </w:r>
            <w:r>
              <w:rPr>
                <w:rFonts w:ascii="Roboto" w:eastAsia="Roboto" w:hAnsi="Roboto" w:cs="Roboto"/>
                <w:b/>
                <w:sz w:val="16"/>
                <w:szCs w:val="16"/>
              </w:rPr>
              <w:t>.</w:t>
            </w:r>
          </w:p>
        </w:tc>
        <w:tc>
          <w:tcPr>
            <w:tcW w:w="2982" w:type="dxa"/>
            <w:gridSpan w:val="2"/>
            <w:vMerge w:val="restart"/>
            <w:tcBorders>
              <w:top w:val="nil"/>
              <w:left w:val="single" w:sz="4" w:space="0" w:color="000000"/>
              <w:bottom w:val="single" w:sz="4" w:space="0" w:color="000000"/>
              <w:right w:val="single" w:sz="4" w:space="0" w:color="000000"/>
            </w:tcBorders>
            <w:vAlign w:val="center"/>
          </w:tcPr>
          <w:p w14:paraId="236A77DA" w14:textId="77777777" w:rsidR="008A068F" w:rsidRDefault="007D3091">
            <w:pPr>
              <w:rPr>
                <w:rFonts w:ascii="Roboto" w:eastAsia="Roboto" w:hAnsi="Roboto" w:cs="Roboto"/>
                <w:sz w:val="16"/>
                <w:szCs w:val="16"/>
              </w:rPr>
            </w:pPr>
            <w:r>
              <w:rPr>
                <w:rFonts w:ascii="Roboto" w:eastAsia="Roboto" w:hAnsi="Roboto" w:cs="Roboto"/>
                <w:sz w:val="16"/>
                <w:szCs w:val="16"/>
              </w:rPr>
              <w:lastRenderedPageBreak/>
              <w:t xml:space="preserve">3.1.1: Number of health facilities with capacity to provide essential newborn care services.                                                         </w:t>
            </w:r>
            <w:r>
              <w:rPr>
                <w:rFonts w:ascii="Roboto" w:eastAsia="Roboto" w:hAnsi="Roboto" w:cs="Roboto"/>
                <w:i/>
                <w:sz w:val="16"/>
                <w:szCs w:val="16"/>
              </w:rPr>
              <w:t>(Disaggregated by type of health facility)</w:t>
            </w:r>
          </w:p>
        </w:tc>
        <w:tc>
          <w:tcPr>
            <w:tcW w:w="1250" w:type="dxa"/>
            <w:tcBorders>
              <w:top w:val="nil"/>
              <w:left w:val="nil"/>
              <w:bottom w:val="single" w:sz="4" w:space="0" w:color="000000"/>
              <w:right w:val="single" w:sz="4" w:space="0" w:color="000000"/>
            </w:tcBorders>
            <w:vAlign w:val="center"/>
          </w:tcPr>
          <w:p w14:paraId="4684AF53" w14:textId="77777777" w:rsidR="008A068F" w:rsidRDefault="007D3091">
            <w:pPr>
              <w:rPr>
                <w:rFonts w:ascii="Roboto" w:eastAsia="Roboto" w:hAnsi="Roboto" w:cs="Roboto"/>
                <w:sz w:val="16"/>
                <w:szCs w:val="16"/>
              </w:rPr>
            </w:pPr>
            <w:r>
              <w:rPr>
                <w:rFonts w:ascii="Roboto" w:eastAsia="Roboto" w:hAnsi="Roboto" w:cs="Roboto"/>
                <w:sz w:val="16"/>
                <w:szCs w:val="16"/>
              </w:rPr>
              <w:t>Total</w:t>
            </w:r>
          </w:p>
        </w:tc>
        <w:tc>
          <w:tcPr>
            <w:tcW w:w="907" w:type="dxa"/>
            <w:tcBorders>
              <w:top w:val="nil"/>
              <w:left w:val="nil"/>
              <w:bottom w:val="single" w:sz="4" w:space="0" w:color="000000"/>
              <w:right w:val="single" w:sz="4" w:space="0" w:color="000000"/>
            </w:tcBorders>
            <w:vAlign w:val="center"/>
          </w:tcPr>
          <w:p w14:paraId="6B46E7C7" w14:textId="77777777" w:rsidR="008A068F" w:rsidRDefault="007D3091">
            <w:pPr>
              <w:jc w:val="center"/>
              <w:rPr>
                <w:rFonts w:ascii="Roboto" w:eastAsia="Roboto" w:hAnsi="Roboto" w:cs="Roboto"/>
                <w:sz w:val="16"/>
                <w:szCs w:val="16"/>
              </w:rPr>
            </w:pPr>
            <w:r>
              <w:rPr>
                <w:rFonts w:ascii="Roboto" w:eastAsia="Roboto" w:hAnsi="Roboto" w:cs="Roboto"/>
                <w:sz w:val="16"/>
                <w:szCs w:val="16"/>
              </w:rPr>
              <w:t>0</w:t>
            </w:r>
          </w:p>
        </w:tc>
        <w:tc>
          <w:tcPr>
            <w:tcW w:w="988" w:type="dxa"/>
            <w:tcBorders>
              <w:top w:val="nil"/>
              <w:left w:val="nil"/>
              <w:bottom w:val="single" w:sz="4" w:space="0" w:color="000000"/>
              <w:right w:val="single" w:sz="4" w:space="0" w:color="000000"/>
            </w:tcBorders>
            <w:vAlign w:val="center"/>
          </w:tcPr>
          <w:p w14:paraId="1A36BB53" w14:textId="77777777" w:rsidR="008A068F" w:rsidRDefault="007D3091">
            <w:pPr>
              <w:jc w:val="center"/>
              <w:rPr>
                <w:rFonts w:ascii="Roboto" w:eastAsia="Roboto" w:hAnsi="Roboto" w:cs="Roboto"/>
                <w:sz w:val="16"/>
                <w:szCs w:val="16"/>
              </w:rPr>
            </w:pPr>
            <w:r>
              <w:rPr>
                <w:rFonts w:ascii="Roboto" w:eastAsia="Roboto" w:hAnsi="Roboto" w:cs="Roboto"/>
                <w:sz w:val="16"/>
                <w:szCs w:val="16"/>
              </w:rPr>
              <w:t>367</w:t>
            </w:r>
          </w:p>
        </w:tc>
        <w:tc>
          <w:tcPr>
            <w:tcW w:w="1527" w:type="dxa"/>
            <w:vMerge w:val="restart"/>
            <w:tcBorders>
              <w:top w:val="nil"/>
              <w:left w:val="single" w:sz="4" w:space="0" w:color="000000"/>
              <w:bottom w:val="single" w:sz="4" w:space="0" w:color="000000"/>
              <w:right w:val="single" w:sz="4" w:space="0" w:color="000000"/>
            </w:tcBorders>
            <w:vAlign w:val="center"/>
          </w:tcPr>
          <w:p w14:paraId="40BD26B6"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MoH HMIS Reports               [Annual]    </w:t>
            </w:r>
          </w:p>
        </w:tc>
        <w:tc>
          <w:tcPr>
            <w:tcW w:w="1317" w:type="dxa"/>
            <w:vMerge w:val="restart"/>
            <w:tcBorders>
              <w:top w:val="nil"/>
              <w:left w:val="single" w:sz="4" w:space="0" w:color="000000"/>
              <w:bottom w:val="single" w:sz="4" w:space="0" w:color="000000"/>
              <w:right w:val="single" w:sz="4" w:space="0" w:color="000000"/>
            </w:tcBorders>
            <w:vAlign w:val="center"/>
          </w:tcPr>
          <w:p w14:paraId="3382D980" w14:textId="77777777" w:rsidR="008A068F" w:rsidRDefault="007D3091">
            <w:pPr>
              <w:jc w:val="center"/>
              <w:rPr>
                <w:rFonts w:ascii="Roboto" w:eastAsia="Roboto" w:hAnsi="Roboto" w:cs="Roboto"/>
                <w:sz w:val="16"/>
                <w:szCs w:val="16"/>
              </w:rPr>
            </w:pPr>
            <w:r>
              <w:rPr>
                <w:rFonts w:ascii="Roboto" w:eastAsia="Roboto" w:hAnsi="Roboto" w:cs="Roboto"/>
                <w:sz w:val="16"/>
                <w:szCs w:val="16"/>
              </w:rPr>
              <w:t>WHO, UNICEF</w:t>
            </w:r>
          </w:p>
        </w:tc>
        <w:tc>
          <w:tcPr>
            <w:tcW w:w="1403" w:type="dxa"/>
            <w:vMerge w:val="restart"/>
            <w:tcBorders>
              <w:top w:val="nil"/>
              <w:left w:val="single" w:sz="4" w:space="0" w:color="000000"/>
              <w:bottom w:val="single" w:sz="8" w:space="0" w:color="000000"/>
              <w:right w:val="single" w:sz="4" w:space="0" w:color="000000"/>
            </w:tcBorders>
            <w:vAlign w:val="center"/>
          </w:tcPr>
          <w:p w14:paraId="3DDEE4FB" w14:textId="77777777" w:rsidR="008A068F" w:rsidRDefault="007D3091">
            <w:pPr>
              <w:rPr>
                <w:rFonts w:ascii="Roboto" w:eastAsia="Roboto" w:hAnsi="Roboto" w:cs="Roboto"/>
                <w:sz w:val="16"/>
                <w:szCs w:val="16"/>
              </w:rPr>
            </w:pPr>
            <w:r>
              <w:rPr>
                <w:rFonts w:ascii="Roboto" w:eastAsia="Roboto" w:hAnsi="Roboto" w:cs="Roboto"/>
                <w:sz w:val="16"/>
                <w:szCs w:val="16"/>
              </w:rPr>
              <w:t xml:space="preserve">- Resources and interventions are sufficient to support adequate design and delivery of required </w:t>
            </w:r>
            <w:r>
              <w:rPr>
                <w:rFonts w:ascii="Roboto" w:eastAsia="Roboto" w:hAnsi="Roboto" w:cs="Roboto"/>
                <w:sz w:val="16"/>
                <w:szCs w:val="16"/>
              </w:rPr>
              <w:lastRenderedPageBreak/>
              <w:t>maternal, child and reproductive health services</w:t>
            </w:r>
          </w:p>
        </w:tc>
        <w:tc>
          <w:tcPr>
            <w:tcW w:w="1389" w:type="dxa"/>
            <w:vMerge w:val="restart"/>
            <w:tcBorders>
              <w:top w:val="nil"/>
              <w:left w:val="single" w:sz="4" w:space="0" w:color="000000"/>
              <w:bottom w:val="single" w:sz="8" w:space="0" w:color="000000"/>
              <w:right w:val="single" w:sz="4" w:space="0" w:color="000000"/>
            </w:tcBorders>
            <w:vAlign w:val="center"/>
          </w:tcPr>
          <w:p w14:paraId="2B035716" w14:textId="77777777" w:rsidR="008A068F" w:rsidRDefault="007D3091">
            <w:pPr>
              <w:rPr>
                <w:rFonts w:ascii="Roboto" w:eastAsia="Roboto" w:hAnsi="Roboto" w:cs="Roboto"/>
                <w:sz w:val="16"/>
                <w:szCs w:val="16"/>
              </w:rPr>
            </w:pPr>
            <w:r>
              <w:rPr>
                <w:rFonts w:ascii="Roboto" w:eastAsia="Roboto" w:hAnsi="Roboto" w:cs="Roboto"/>
                <w:sz w:val="16"/>
                <w:szCs w:val="16"/>
              </w:rPr>
              <w:lastRenderedPageBreak/>
              <w:t>- Health sector emergencies disrupt delivery of essential  maternal, child and reproductive health services</w:t>
            </w:r>
          </w:p>
        </w:tc>
      </w:tr>
      <w:tr w:rsidR="008A068F" w14:paraId="7C816E3E"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7B907AF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nil"/>
              <w:left w:val="single" w:sz="4" w:space="0" w:color="000000"/>
              <w:bottom w:val="single" w:sz="4" w:space="0" w:color="000000"/>
              <w:right w:val="single" w:sz="4" w:space="0" w:color="000000"/>
            </w:tcBorders>
            <w:vAlign w:val="center"/>
          </w:tcPr>
          <w:p w14:paraId="70CAD35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301B6B15" w14:textId="77777777" w:rsidR="008A068F" w:rsidRDefault="007D3091">
            <w:pPr>
              <w:rPr>
                <w:rFonts w:ascii="Roboto" w:eastAsia="Roboto" w:hAnsi="Roboto" w:cs="Roboto"/>
                <w:sz w:val="16"/>
                <w:szCs w:val="16"/>
              </w:rPr>
            </w:pPr>
            <w:r>
              <w:rPr>
                <w:rFonts w:ascii="Roboto" w:eastAsia="Roboto" w:hAnsi="Roboto" w:cs="Roboto"/>
                <w:sz w:val="16"/>
                <w:szCs w:val="16"/>
              </w:rPr>
              <w:t>Hospitals</w:t>
            </w:r>
          </w:p>
        </w:tc>
        <w:tc>
          <w:tcPr>
            <w:tcW w:w="907" w:type="dxa"/>
            <w:tcBorders>
              <w:top w:val="nil"/>
              <w:left w:val="nil"/>
              <w:bottom w:val="single" w:sz="4" w:space="0" w:color="000000"/>
              <w:right w:val="single" w:sz="4" w:space="0" w:color="000000"/>
            </w:tcBorders>
            <w:vAlign w:val="center"/>
          </w:tcPr>
          <w:p w14:paraId="26E7C572"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248E5E76"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04CAA99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6DD9B03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534A396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6189BF6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0C4A29C"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0C6F42D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nil"/>
              <w:left w:val="single" w:sz="4" w:space="0" w:color="000000"/>
              <w:bottom w:val="single" w:sz="4" w:space="0" w:color="000000"/>
              <w:right w:val="single" w:sz="4" w:space="0" w:color="000000"/>
            </w:tcBorders>
            <w:vAlign w:val="center"/>
          </w:tcPr>
          <w:p w14:paraId="23636DB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387425B9" w14:textId="77777777" w:rsidR="008A068F" w:rsidRDefault="007D3091">
            <w:pPr>
              <w:rPr>
                <w:rFonts w:ascii="Roboto" w:eastAsia="Roboto" w:hAnsi="Roboto" w:cs="Roboto"/>
                <w:sz w:val="16"/>
                <w:szCs w:val="16"/>
              </w:rPr>
            </w:pPr>
            <w:r>
              <w:rPr>
                <w:rFonts w:ascii="Roboto" w:eastAsia="Roboto" w:hAnsi="Roboto" w:cs="Roboto"/>
                <w:sz w:val="16"/>
                <w:szCs w:val="16"/>
              </w:rPr>
              <w:t>Health Centers</w:t>
            </w:r>
          </w:p>
        </w:tc>
        <w:tc>
          <w:tcPr>
            <w:tcW w:w="907" w:type="dxa"/>
            <w:tcBorders>
              <w:top w:val="nil"/>
              <w:left w:val="nil"/>
              <w:bottom w:val="single" w:sz="4" w:space="0" w:color="000000"/>
              <w:right w:val="single" w:sz="4" w:space="0" w:color="000000"/>
            </w:tcBorders>
            <w:vAlign w:val="center"/>
          </w:tcPr>
          <w:p w14:paraId="5AD7FECD"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2B56DB16"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3E1FA1F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5E94C1A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0BD58CA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1A8238A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7C4B160" w14:textId="77777777">
        <w:trPr>
          <w:trHeight w:val="320"/>
        </w:trPr>
        <w:tc>
          <w:tcPr>
            <w:tcW w:w="1907" w:type="dxa"/>
            <w:vMerge/>
            <w:tcBorders>
              <w:top w:val="nil"/>
              <w:left w:val="single" w:sz="4" w:space="0" w:color="000000"/>
              <w:bottom w:val="single" w:sz="8" w:space="0" w:color="000000"/>
              <w:right w:val="single" w:sz="4" w:space="0" w:color="000000"/>
            </w:tcBorders>
            <w:vAlign w:val="center"/>
          </w:tcPr>
          <w:p w14:paraId="629EEDC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06149A21" w14:textId="77777777" w:rsidR="008A068F" w:rsidRDefault="007D3091">
            <w:pPr>
              <w:rPr>
                <w:rFonts w:ascii="Roboto" w:eastAsia="Roboto" w:hAnsi="Roboto" w:cs="Roboto"/>
                <w:sz w:val="16"/>
                <w:szCs w:val="16"/>
              </w:rPr>
            </w:pPr>
            <w:r>
              <w:rPr>
                <w:rFonts w:ascii="Roboto" w:eastAsia="Roboto" w:hAnsi="Roboto" w:cs="Roboto"/>
                <w:sz w:val="16"/>
                <w:szCs w:val="16"/>
              </w:rPr>
              <w:t xml:space="preserve">3.1.2: Number of health facilities with at least 2 health care providers who have capacity to provide Care for Child </w:t>
            </w:r>
            <w:r>
              <w:rPr>
                <w:rFonts w:ascii="Roboto" w:eastAsia="Roboto" w:hAnsi="Roboto" w:cs="Roboto"/>
                <w:sz w:val="16"/>
                <w:szCs w:val="16"/>
              </w:rPr>
              <w:lastRenderedPageBreak/>
              <w:t xml:space="preserve">Development (CCD)                                                          </w:t>
            </w:r>
            <w:r>
              <w:rPr>
                <w:rFonts w:ascii="Roboto" w:eastAsia="Roboto" w:hAnsi="Roboto" w:cs="Roboto"/>
                <w:i/>
                <w:sz w:val="16"/>
                <w:szCs w:val="16"/>
              </w:rPr>
              <w:t>(Disaggregated by type of health facility)</w:t>
            </w:r>
          </w:p>
        </w:tc>
        <w:tc>
          <w:tcPr>
            <w:tcW w:w="1250" w:type="dxa"/>
            <w:tcBorders>
              <w:top w:val="nil"/>
              <w:left w:val="nil"/>
              <w:bottom w:val="single" w:sz="4" w:space="0" w:color="000000"/>
              <w:right w:val="single" w:sz="4" w:space="0" w:color="000000"/>
            </w:tcBorders>
            <w:vAlign w:val="center"/>
          </w:tcPr>
          <w:p w14:paraId="5F698541" w14:textId="77777777" w:rsidR="008A068F" w:rsidRDefault="007D3091">
            <w:pPr>
              <w:rPr>
                <w:rFonts w:ascii="Roboto" w:eastAsia="Roboto" w:hAnsi="Roboto" w:cs="Roboto"/>
                <w:sz w:val="16"/>
                <w:szCs w:val="16"/>
              </w:rPr>
            </w:pPr>
            <w:r>
              <w:rPr>
                <w:rFonts w:ascii="Roboto" w:eastAsia="Roboto" w:hAnsi="Roboto" w:cs="Roboto"/>
                <w:sz w:val="16"/>
                <w:szCs w:val="16"/>
              </w:rPr>
              <w:lastRenderedPageBreak/>
              <w:t>Total</w:t>
            </w:r>
          </w:p>
        </w:tc>
        <w:tc>
          <w:tcPr>
            <w:tcW w:w="907" w:type="dxa"/>
            <w:tcBorders>
              <w:top w:val="nil"/>
              <w:left w:val="nil"/>
              <w:bottom w:val="single" w:sz="4" w:space="0" w:color="000000"/>
              <w:right w:val="single" w:sz="4" w:space="0" w:color="000000"/>
            </w:tcBorders>
            <w:vAlign w:val="center"/>
          </w:tcPr>
          <w:p w14:paraId="6E2A0153" w14:textId="77777777" w:rsidR="008A068F" w:rsidRDefault="007D3091">
            <w:pPr>
              <w:jc w:val="center"/>
              <w:rPr>
                <w:rFonts w:ascii="Roboto" w:eastAsia="Roboto" w:hAnsi="Roboto" w:cs="Roboto"/>
                <w:sz w:val="16"/>
                <w:szCs w:val="16"/>
              </w:rPr>
            </w:pPr>
            <w:r>
              <w:rPr>
                <w:rFonts w:ascii="Roboto" w:eastAsia="Roboto" w:hAnsi="Roboto" w:cs="Roboto"/>
                <w:sz w:val="16"/>
                <w:szCs w:val="16"/>
              </w:rPr>
              <w:t>15</w:t>
            </w:r>
          </w:p>
        </w:tc>
        <w:tc>
          <w:tcPr>
            <w:tcW w:w="988" w:type="dxa"/>
            <w:tcBorders>
              <w:top w:val="nil"/>
              <w:left w:val="nil"/>
              <w:bottom w:val="single" w:sz="4" w:space="0" w:color="000000"/>
              <w:right w:val="single" w:sz="4" w:space="0" w:color="000000"/>
            </w:tcBorders>
            <w:vAlign w:val="center"/>
          </w:tcPr>
          <w:p w14:paraId="5C81D0E0" w14:textId="77777777" w:rsidR="008A068F" w:rsidRDefault="007D3091">
            <w:pPr>
              <w:jc w:val="center"/>
              <w:rPr>
                <w:rFonts w:ascii="Roboto" w:eastAsia="Roboto" w:hAnsi="Roboto" w:cs="Roboto"/>
                <w:sz w:val="16"/>
                <w:szCs w:val="16"/>
              </w:rPr>
            </w:pPr>
            <w:r>
              <w:rPr>
                <w:rFonts w:ascii="Roboto" w:eastAsia="Roboto" w:hAnsi="Roboto" w:cs="Roboto"/>
                <w:sz w:val="16"/>
                <w:szCs w:val="16"/>
              </w:rPr>
              <w:t>100</w:t>
            </w:r>
          </w:p>
        </w:tc>
        <w:tc>
          <w:tcPr>
            <w:tcW w:w="1527" w:type="dxa"/>
            <w:vMerge w:val="restart"/>
            <w:tcBorders>
              <w:top w:val="nil"/>
              <w:left w:val="single" w:sz="4" w:space="0" w:color="000000"/>
              <w:bottom w:val="single" w:sz="4" w:space="0" w:color="000000"/>
              <w:right w:val="single" w:sz="4" w:space="0" w:color="000000"/>
            </w:tcBorders>
            <w:vAlign w:val="center"/>
          </w:tcPr>
          <w:p w14:paraId="7B3707CC" w14:textId="77777777" w:rsidR="008A068F" w:rsidRDefault="007D3091">
            <w:pPr>
              <w:jc w:val="center"/>
              <w:rPr>
                <w:rFonts w:ascii="Roboto" w:eastAsia="Roboto" w:hAnsi="Roboto" w:cs="Roboto"/>
                <w:sz w:val="16"/>
                <w:szCs w:val="16"/>
              </w:rPr>
            </w:pPr>
            <w:r>
              <w:rPr>
                <w:rFonts w:ascii="Roboto" w:eastAsia="Roboto" w:hAnsi="Roboto" w:cs="Roboto"/>
                <w:sz w:val="16"/>
                <w:szCs w:val="16"/>
              </w:rPr>
              <w:t>MoH Annual Reports             [Annual]</w:t>
            </w:r>
          </w:p>
        </w:tc>
        <w:tc>
          <w:tcPr>
            <w:tcW w:w="1317" w:type="dxa"/>
            <w:vMerge w:val="restart"/>
            <w:tcBorders>
              <w:top w:val="nil"/>
              <w:left w:val="single" w:sz="4" w:space="0" w:color="000000"/>
              <w:bottom w:val="single" w:sz="4" w:space="0" w:color="000000"/>
              <w:right w:val="single" w:sz="4" w:space="0" w:color="000000"/>
            </w:tcBorders>
            <w:vAlign w:val="center"/>
          </w:tcPr>
          <w:p w14:paraId="093328EE" w14:textId="77777777" w:rsidR="008A068F" w:rsidRDefault="007D3091">
            <w:pPr>
              <w:jc w:val="center"/>
              <w:rPr>
                <w:rFonts w:ascii="Roboto" w:eastAsia="Roboto" w:hAnsi="Roboto" w:cs="Roboto"/>
                <w:sz w:val="16"/>
                <w:szCs w:val="16"/>
              </w:rPr>
            </w:pPr>
            <w:r>
              <w:rPr>
                <w:rFonts w:ascii="Roboto" w:eastAsia="Roboto" w:hAnsi="Roboto" w:cs="Roboto"/>
                <w:sz w:val="16"/>
                <w:szCs w:val="16"/>
              </w:rPr>
              <w:t>WHO</w:t>
            </w:r>
          </w:p>
        </w:tc>
        <w:tc>
          <w:tcPr>
            <w:tcW w:w="1403" w:type="dxa"/>
            <w:vMerge/>
            <w:tcBorders>
              <w:top w:val="nil"/>
              <w:left w:val="single" w:sz="4" w:space="0" w:color="000000"/>
              <w:bottom w:val="single" w:sz="8" w:space="0" w:color="000000"/>
              <w:right w:val="single" w:sz="4" w:space="0" w:color="000000"/>
            </w:tcBorders>
            <w:vAlign w:val="center"/>
          </w:tcPr>
          <w:p w14:paraId="0AB5E3D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7EF27D7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77D76743" w14:textId="77777777">
        <w:trPr>
          <w:trHeight w:val="320"/>
        </w:trPr>
        <w:tc>
          <w:tcPr>
            <w:tcW w:w="1907" w:type="dxa"/>
            <w:vMerge/>
            <w:tcBorders>
              <w:top w:val="nil"/>
              <w:left w:val="single" w:sz="4" w:space="0" w:color="000000"/>
              <w:bottom w:val="single" w:sz="8" w:space="0" w:color="000000"/>
              <w:right w:val="single" w:sz="4" w:space="0" w:color="000000"/>
            </w:tcBorders>
            <w:vAlign w:val="center"/>
          </w:tcPr>
          <w:p w14:paraId="0FD573B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0AC3E92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18D52CB5" w14:textId="77777777" w:rsidR="008A068F" w:rsidRDefault="007D3091">
            <w:pPr>
              <w:rPr>
                <w:rFonts w:ascii="Roboto" w:eastAsia="Roboto" w:hAnsi="Roboto" w:cs="Roboto"/>
                <w:sz w:val="16"/>
                <w:szCs w:val="16"/>
              </w:rPr>
            </w:pPr>
            <w:r>
              <w:rPr>
                <w:rFonts w:ascii="Roboto" w:eastAsia="Roboto" w:hAnsi="Roboto" w:cs="Roboto"/>
                <w:sz w:val="16"/>
                <w:szCs w:val="16"/>
              </w:rPr>
              <w:t>Hospitals</w:t>
            </w:r>
          </w:p>
        </w:tc>
        <w:tc>
          <w:tcPr>
            <w:tcW w:w="907" w:type="dxa"/>
            <w:tcBorders>
              <w:top w:val="nil"/>
              <w:left w:val="nil"/>
              <w:bottom w:val="single" w:sz="4" w:space="0" w:color="000000"/>
              <w:right w:val="single" w:sz="4" w:space="0" w:color="000000"/>
            </w:tcBorders>
            <w:vAlign w:val="center"/>
          </w:tcPr>
          <w:p w14:paraId="4520C890"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15BB079E"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432000E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3DD07DB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02735B0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1E77DFF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6A9FF931" w14:textId="77777777">
        <w:trPr>
          <w:trHeight w:val="320"/>
        </w:trPr>
        <w:tc>
          <w:tcPr>
            <w:tcW w:w="1907" w:type="dxa"/>
            <w:vMerge/>
            <w:tcBorders>
              <w:top w:val="nil"/>
              <w:left w:val="single" w:sz="4" w:space="0" w:color="000000"/>
              <w:bottom w:val="single" w:sz="8" w:space="0" w:color="000000"/>
              <w:right w:val="single" w:sz="4" w:space="0" w:color="000000"/>
            </w:tcBorders>
            <w:vAlign w:val="center"/>
          </w:tcPr>
          <w:p w14:paraId="1DA15B1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523074F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28043259" w14:textId="77777777" w:rsidR="008A068F" w:rsidRDefault="007D3091">
            <w:pPr>
              <w:rPr>
                <w:rFonts w:ascii="Roboto" w:eastAsia="Roboto" w:hAnsi="Roboto" w:cs="Roboto"/>
                <w:sz w:val="16"/>
                <w:szCs w:val="16"/>
              </w:rPr>
            </w:pPr>
            <w:r>
              <w:rPr>
                <w:rFonts w:ascii="Roboto" w:eastAsia="Roboto" w:hAnsi="Roboto" w:cs="Roboto"/>
                <w:sz w:val="16"/>
                <w:szCs w:val="16"/>
              </w:rPr>
              <w:t>Health Centers</w:t>
            </w:r>
          </w:p>
        </w:tc>
        <w:tc>
          <w:tcPr>
            <w:tcW w:w="907" w:type="dxa"/>
            <w:tcBorders>
              <w:top w:val="nil"/>
              <w:left w:val="nil"/>
              <w:bottom w:val="single" w:sz="4" w:space="0" w:color="000000"/>
              <w:right w:val="single" w:sz="4" w:space="0" w:color="000000"/>
            </w:tcBorders>
            <w:vAlign w:val="center"/>
          </w:tcPr>
          <w:p w14:paraId="440C5B85"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291FD954"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45E1477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6E7F021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1980C54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7C1C742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80B269F"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1627B98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0D0512AA" w14:textId="77777777" w:rsidR="008A068F" w:rsidRDefault="007D3091">
            <w:pPr>
              <w:rPr>
                <w:rFonts w:ascii="Roboto" w:eastAsia="Roboto" w:hAnsi="Roboto" w:cs="Roboto"/>
                <w:sz w:val="16"/>
                <w:szCs w:val="16"/>
              </w:rPr>
            </w:pPr>
            <w:r>
              <w:rPr>
                <w:rFonts w:ascii="Roboto" w:eastAsia="Roboto" w:hAnsi="Roboto" w:cs="Roboto"/>
                <w:sz w:val="16"/>
                <w:szCs w:val="16"/>
              </w:rPr>
              <w:t>3.1.3: Incidence of no stock out of contraceptives in service delivery point.</w:t>
            </w:r>
          </w:p>
        </w:tc>
        <w:tc>
          <w:tcPr>
            <w:tcW w:w="907" w:type="dxa"/>
            <w:tcBorders>
              <w:top w:val="nil"/>
              <w:left w:val="nil"/>
              <w:bottom w:val="single" w:sz="4" w:space="0" w:color="000000"/>
              <w:right w:val="single" w:sz="4" w:space="0" w:color="000000"/>
            </w:tcBorders>
            <w:vAlign w:val="center"/>
          </w:tcPr>
          <w:p w14:paraId="16A9B417" w14:textId="77777777" w:rsidR="008A068F" w:rsidRDefault="007D3091">
            <w:pPr>
              <w:jc w:val="center"/>
              <w:rPr>
                <w:rFonts w:ascii="Roboto" w:eastAsia="Roboto" w:hAnsi="Roboto" w:cs="Roboto"/>
                <w:sz w:val="16"/>
                <w:szCs w:val="16"/>
              </w:rPr>
            </w:pPr>
            <w:r>
              <w:rPr>
                <w:rFonts w:ascii="Roboto" w:eastAsia="Roboto" w:hAnsi="Roboto" w:cs="Roboto"/>
                <w:sz w:val="16"/>
                <w:szCs w:val="16"/>
              </w:rPr>
              <w:t>93</w:t>
            </w:r>
          </w:p>
        </w:tc>
        <w:tc>
          <w:tcPr>
            <w:tcW w:w="988" w:type="dxa"/>
            <w:tcBorders>
              <w:top w:val="nil"/>
              <w:left w:val="nil"/>
              <w:bottom w:val="single" w:sz="4" w:space="0" w:color="000000"/>
              <w:right w:val="single" w:sz="4" w:space="0" w:color="000000"/>
            </w:tcBorders>
            <w:vAlign w:val="center"/>
          </w:tcPr>
          <w:p w14:paraId="076E8FE7" w14:textId="77777777" w:rsidR="008A068F" w:rsidRDefault="007D3091">
            <w:pPr>
              <w:jc w:val="center"/>
              <w:rPr>
                <w:rFonts w:ascii="Roboto" w:eastAsia="Roboto" w:hAnsi="Roboto" w:cs="Roboto"/>
                <w:sz w:val="16"/>
                <w:szCs w:val="16"/>
              </w:rPr>
            </w:pPr>
            <w:r>
              <w:rPr>
                <w:rFonts w:ascii="Roboto" w:eastAsia="Roboto" w:hAnsi="Roboto" w:cs="Roboto"/>
                <w:sz w:val="16"/>
                <w:szCs w:val="16"/>
              </w:rPr>
              <w:t>96</w:t>
            </w:r>
          </w:p>
        </w:tc>
        <w:tc>
          <w:tcPr>
            <w:tcW w:w="1527" w:type="dxa"/>
            <w:tcBorders>
              <w:top w:val="nil"/>
              <w:left w:val="nil"/>
              <w:bottom w:val="single" w:sz="4" w:space="0" w:color="000000"/>
              <w:right w:val="single" w:sz="4" w:space="0" w:color="000000"/>
            </w:tcBorders>
            <w:vAlign w:val="center"/>
          </w:tcPr>
          <w:p w14:paraId="37935794" w14:textId="77777777" w:rsidR="008A068F" w:rsidRDefault="007D3091">
            <w:pPr>
              <w:jc w:val="center"/>
              <w:rPr>
                <w:rFonts w:ascii="Roboto" w:eastAsia="Roboto" w:hAnsi="Roboto" w:cs="Roboto"/>
                <w:sz w:val="16"/>
                <w:szCs w:val="16"/>
              </w:rPr>
            </w:pPr>
            <w:r>
              <w:rPr>
                <w:rFonts w:ascii="Roboto" w:eastAsia="Roboto" w:hAnsi="Roboto" w:cs="Roboto"/>
                <w:sz w:val="16"/>
                <w:szCs w:val="16"/>
              </w:rPr>
              <w:t>Service Delivery point survey Report.             [Annual]</w:t>
            </w:r>
          </w:p>
        </w:tc>
        <w:tc>
          <w:tcPr>
            <w:tcW w:w="1317" w:type="dxa"/>
            <w:tcBorders>
              <w:top w:val="nil"/>
              <w:left w:val="nil"/>
              <w:bottom w:val="single" w:sz="4" w:space="0" w:color="000000"/>
              <w:right w:val="single" w:sz="4" w:space="0" w:color="000000"/>
            </w:tcBorders>
            <w:vAlign w:val="center"/>
          </w:tcPr>
          <w:p w14:paraId="2A938742" w14:textId="77777777" w:rsidR="008A068F" w:rsidRDefault="007D3091">
            <w:pPr>
              <w:jc w:val="center"/>
              <w:rPr>
                <w:rFonts w:ascii="Roboto" w:eastAsia="Roboto" w:hAnsi="Roboto" w:cs="Roboto"/>
                <w:sz w:val="16"/>
                <w:szCs w:val="16"/>
              </w:rPr>
            </w:pPr>
            <w:r>
              <w:rPr>
                <w:rFonts w:ascii="Roboto" w:eastAsia="Roboto" w:hAnsi="Roboto" w:cs="Roboto"/>
                <w:sz w:val="16"/>
                <w:szCs w:val="16"/>
              </w:rPr>
              <w:t>UNFPA</w:t>
            </w:r>
          </w:p>
        </w:tc>
        <w:tc>
          <w:tcPr>
            <w:tcW w:w="1403" w:type="dxa"/>
            <w:vMerge/>
            <w:tcBorders>
              <w:top w:val="nil"/>
              <w:left w:val="single" w:sz="4" w:space="0" w:color="000000"/>
              <w:bottom w:val="single" w:sz="8" w:space="0" w:color="000000"/>
              <w:right w:val="single" w:sz="4" w:space="0" w:color="000000"/>
            </w:tcBorders>
            <w:vAlign w:val="center"/>
          </w:tcPr>
          <w:p w14:paraId="78B8B52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610BAD7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24D09C43" w14:textId="77777777">
        <w:trPr>
          <w:trHeight w:val="320"/>
        </w:trPr>
        <w:tc>
          <w:tcPr>
            <w:tcW w:w="1907" w:type="dxa"/>
            <w:vMerge/>
            <w:tcBorders>
              <w:top w:val="nil"/>
              <w:left w:val="single" w:sz="4" w:space="0" w:color="000000"/>
              <w:bottom w:val="single" w:sz="8" w:space="0" w:color="000000"/>
              <w:right w:val="single" w:sz="4" w:space="0" w:color="000000"/>
            </w:tcBorders>
            <w:vAlign w:val="center"/>
          </w:tcPr>
          <w:p w14:paraId="7ED55A8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9FFEDA6" w14:textId="77777777" w:rsidR="008A068F" w:rsidRDefault="007D3091">
            <w:pPr>
              <w:rPr>
                <w:rFonts w:ascii="Roboto" w:eastAsia="Roboto" w:hAnsi="Roboto" w:cs="Roboto"/>
                <w:sz w:val="16"/>
                <w:szCs w:val="16"/>
              </w:rPr>
            </w:pPr>
            <w:r>
              <w:rPr>
                <w:rFonts w:ascii="Roboto" w:eastAsia="Roboto" w:hAnsi="Roboto" w:cs="Roboto"/>
                <w:sz w:val="16"/>
                <w:szCs w:val="16"/>
              </w:rPr>
              <w:t xml:space="preserve">3.1.4: Percentage of supported health facilities offering the minimum package of youth-friendly adolescent services, including in humanitarian settings.                                                                        </w:t>
            </w:r>
            <w:r>
              <w:rPr>
                <w:rFonts w:ascii="Roboto" w:eastAsia="Roboto" w:hAnsi="Roboto" w:cs="Roboto"/>
                <w:i/>
                <w:sz w:val="16"/>
                <w:szCs w:val="16"/>
              </w:rPr>
              <w:t xml:space="preserve">(Disaggregated by type of health facility)   </w:t>
            </w:r>
          </w:p>
        </w:tc>
        <w:tc>
          <w:tcPr>
            <w:tcW w:w="1250" w:type="dxa"/>
            <w:tcBorders>
              <w:top w:val="nil"/>
              <w:left w:val="nil"/>
              <w:bottom w:val="single" w:sz="4" w:space="0" w:color="000000"/>
              <w:right w:val="single" w:sz="4" w:space="0" w:color="000000"/>
            </w:tcBorders>
            <w:vAlign w:val="center"/>
          </w:tcPr>
          <w:p w14:paraId="4A4CE114" w14:textId="77777777" w:rsidR="008A068F" w:rsidRDefault="007D3091">
            <w:pPr>
              <w:rPr>
                <w:rFonts w:ascii="Roboto" w:eastAsia="Roboto" w:hAnsi="Roboto" w:cs="Roboto"/>
                <w:sz w:val="16"/>
                <w:szCs w:val="16"/>
              </w:rPr>
            </w:pPr>
            <w:r>
              <w:rPr>
                <w:rFonts w:ascii="Roboto" w:eastAsia="Roboto" w:hAnsi="Roboto" w:cs="Roboto"/>
                <w:sz w:val="16"/>
                <w:szCs w:val="16"/>
              </w:rPr>
              <w:t>Total</w:t>
            </w:r>
          </w:p>
        </w:tc>
        <w:tc>
          <w:tcPr>
            <w:tcW w:w="907" w:type="dxa"/>
            <w:tcBorders>
              <w:top w:val="nil"/>
              <w:left w:val="nil"/>
              <w:bottom w:val="single" w:sz="4" w:space="0" w:color="000000"/>
              <w:right w:val="single" w:sz="4" w:space="0" w:color="000000"/>
            </w:tcBorders>
            <w:vAlign w:val="center"/>
          </w:tcPr>
          <w:p w14:paraId="0263AC10" w14:textId="77777777" w:rsidR="008A068F" w:rsidRDefault="007D3091">
            <w:pPr>
              <w:jc w:val="center"/>
              <w:rPr>
                <w:rFonts w:ascii="Roboto" w:eastAsia="Roboto" w:hAnsi="Roboto" w:cs="Roboto"/>
                <w:sz w:val="16"/>
                <w:szCs w:val="16"/>
              </w:rPr>
            </w:pPr>
            <w:r>
              <w:rPr>
                <w:rFonts w:ascii="Roboto" w:eastAsia="Roboto" w:hAnsi="Roboto" w:cs="Roboto"/>
                <w:sz w:val="16"/>
                <w:szCs w:val="16"/>
              </w:rPr>
              <w:t>50</w:t>
            </w:r>
          </w:p>
        </w:tc>
        <w:tc>
          <w:tcPr>
            <w:tcW w:w="988" w:type="dxa"/>
            <w:tcBorders>
              <w:top w:val="nil"/>
              <w:left w:val="nil"/>
              <w:bottom w:val="single" w:sz="4" w:space="0" w:color="000000"/>
              <w:right w:val="single" w:sz="4" w:space="0" w:color="000000"/>
            </w:tcBorders>
            <w:vAlign w:val="center"/>
          </w:tcPr>
          <w:p w14:paraId="44CC9597" w14:textId="77777777" w:rsidR="008A068F" w:rsidRDefault="007D3091">
            <w:pPr>
              <w:jc w:val="center"/>
              <w:rPr>
                <w:rFonts w:ascii="Roboto" w:eastAsia="Roboto" w:hAnsi="Roboto" w:cs="Roboto"/>
                <w:sz w:val="16"/>
                <w:szCs w:val="16"/>
              </w:rPr>
            </w:pPr>
            <w:r>
              <w:rPr>
                <w:rFonts w:ascii="Roboto" w:eastAsia="Roboto" w:hAnsi="Roboto" w:cs="Roboto"/>
                <w:sz w:val="16"/>
                <w:szCs w:val="16"/>
              </w:rPr>
              <w:t>75</w:t>
            </w:r>
          </w:p>
        </w:tc>
        <w:tc>
          <w:tcPr>
            <w:tcW w:w="1527" w:type="dxa"/>
            <w:vMerge w:val="restart"/>
            <w:tcBorders>
              <w:top w:val="nil"/>
              <w:left w:val="single" w:sz="4" w:space="0" w:color="000000"/>
              <w:bottom w:val="single" w:sz="4" w:space="0" w:color="000000"/>
              <w:right w:val="single" w:sz="4" w:space="0" w:color="000000"/>
            </w:tcBorders>
            <w:vAlign w:val="center"/>
          </w:tcPr>
          <w:p w14:paraId="77938909" w14:textId="77777777" w:rsidR="008A068F" w:rsidRDefault="007D3091">
            <w:pPr>
              <w:jc w:val="center"/>
              <w:rPr>
                <w:rFonts w:ascii="Roboto" w:eastAsia="Roboto" w:hAnsi="Roboto" w:cs="Roboto"/>
                <w:sz w:val="16"/>
                <w:szCs w:val="16"/>
              </w:rPr>
            </w:pPr>
            <w:r>
              <w:rPr>
                <w:rFonts w:ascii="Roboto" w:eastAsia="Roboto" w:hAnsi="Roboto" w:cs="Roboto"/>
                <w:sz w:val="16"/>
                <w:szCs w:val="16"/>
              </w:rPr>
              <w:t>Health Joint Sector Review Report             [Annual]</w:t>
            </w:r>
          </w:p>
        </w:tc>
        <w:tc>
          <w:tcPr>
            <w:tcW w:w="1317" w:type="dxa"/>
            <w:vMerge w:val="restart"/>
            <w:tcBorders>
              <w:top w:val="nil"/>
              <w:left w:val="single" w:sz="4" w:space="0" w:color="000000"/>
              <w:bottom w:val="single" w:sz="4" w:space="0" w:color="000000"/>
              <w:right w:val="single" w:sz="4" w:space="0" w:color="000000"/>
            </w:tcBorders>
            <w:vAlign w:val="center"/>
          </w:tcPr>
          <w:p w14:paraId="71FD248A" w14:textId="77777777" w:rsidR="008A068F" w:rsidRDefault="007D3091">
            <w:pPr>
              <w:jc w:val="center"/>
              <w:rPr>
                <w:rFonts w:ascii="Roboto" w:eastAsia="Roboto" w:hAnsi="Roboto" w:cs="Roboto"/>
                <w:sz w:val="16"/>
                <w:szCs w:val="16"/>
              </w:rPr>
            </w:pPr>
            <w:r>
              <w:rPr>
                <w:rFonts w:ascii="Roboto" w:eastAsia="Roboto" w:hAnsi="Roboto" w:cs="Roboto"/>
                <w:sz w:val="16"/>
                <w:szCs w:val="16"/>
              </w:rPr>
              <w:t>UNFPA, WHO, UNHCR</w:t>
            </w:r>
          </w:p>
        </w:tc>
        <w:tc>
          <w:tcPr>
            <w:tcW w:w="1403" w:type="dxa"/>
            <w:vMerge/>
            <w:tcBorders>
              <w:top w:val="nil"/>
              <w:left w:val="single" w:sz="4" w:space="0" w:color="000000"/>
              <w:bottom w:val="single" w:sz="8" w:space="0" w:color="000000"/>
              <w:right w:val="single" w:sz="4" w:space="0" w:color="000000"/>
            </w:tcBorders>
            <w:vAlign w:val="center"/>
          </w:tcPr>
          <w:p w14:paraId="176FAF2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329F501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2C6E8CD6" w14:textId="77777777">
        <w:trPr>
          <w:trHeight w:val="320"/>
        </w:trPr>
        <w:tc>
          <w:tcPr>
            <w:tcW w:w="1907" w:type="dxa"/>
            <w:vMerge/>
            <w:tcBorders>
              <w:top w:val="nil"/>
              <w:left w:val="single" w:sz="4" w:space="0" w:color="000000"/>
              <w:bottom w:val="single" w:sz="8" w:space="0" w:color="000000"/>
              <w:right w:val="single" w:sz="4" w:space="0" w:color="000000"/>
            </w:tcBorders>
            <w:vAlign w:val="center"/>
          </w:tcPr>
          <w:p w14:paraId="72076D4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21F782A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2F5BF5F1" w14:textId="77777777" w:rsidR="008A068F" w:rsidRDefault="007D3091">
            <w:pPr>
              <w:rPr>
                <w:rFonts w:ascii="Roboto" w:eastAsia="Roboto" w:hAnsi="Roboto" w:cs="Roboto"/>
                <w:sz w:val="16"/>
                <w:szCs w:val="16"/>
              </w:rPr>
            </w:pPr>
            <w:r>
              <w:rPr>
                <w:rFonts w:ascii="Roboto" w:eastAsia="Roboto" w:hAnsi="Roboto" w:cs="Roboto"/>
                <w:sz w:val="16"/>
                <w:szCs w:val="16"/>
              </w:rPr>
              <w:t>Hospitals</w:t>
            </w:r>
          </w:p>
        </w:tc>
        <w:tc>
          <w:tcPr>
            <w:tcW w:w="907" w:type="dxa"/>
            <w:tcBorders>
              <w:top w:val="nil"/>
              <w:left w:val="nil"/>
              <w:bottom w:val="single" w:sz="4" w:space="0" w:color="000000"/>
              <w:right w:val="single" w:sz="4" w:space="0" w:color="000000"/>
            </w:tcBorders>
            <w:vAlign w:val="center"/>
          </w:tcPr>
          <w:p w14:paraId="75F6FE02"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1F7B7C4E"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5F5C6D4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77D894A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4ACAD6E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62A343D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3B60AE0" w14:textId="77777777">
        <w:trPr>
          <w:trHeight w:val="320"/>
        </w:trPr>
        <w:tc>
          <w:tcPr>
            <w:tcW w:w="1907" w:type="dxa"/>
            <w:vMerge/>
            <w:tcBorders>
              <w:top w:val="nil"/>
              <w:left w:val="single" w:sz="4" w:space="0" w:color="000000"/>
              <w:bottom w:val="single" w:sz="8" w:space="0" w:color="000000"/>
              <w:right w:val="single" w:sz="4" w:space="0" w:color="000000"/>
            </w:tcBorders>
            <w:vAlign w:val="center"/>
          </w:tcPr>
          <w:p w14:paraId="281DBFA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184DBE8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79926973" w14:textId="77777777" w:rsidR="008A068F" w:rsidRDefault="007D3091">
            <w:pPr>
              <w:rPr>
                <w:rFonts w:ascii="Roboto" w:eastAsia="Roboto" w:hAnsi="Roboto" w:cs="Roboto"/>
                <w:sz w:val="16"/>
                <w:szCs w:val="16"/>
              </w:rPr>
            </w:pPr>
            <w:r>
              <w:rPr>
                <w:rFonts w:ascii="Roboto" w:eastAsia="Roboto" w:hAnsi="Roboto" w:cs="Roboto"/>
                <w:sz w:val="16"/>
                <w:szCs w:val="16"/>
              </w:rPr>
              <w:t>Health Centers</w:t>
            </w:r>
          </w:p>
        </w:tc>
        <w:tc>
          <w:tcPr>
            <w:tcW w:w="907" w:type="dxa"/>
            <w:tcBorders>
              <w:top w:val="nil"/>
              <w:left w:val="nil"/>
              <w:bottom w:val="single" w:sz="4" w:space="0" w:color="000000"/>
              <w:right w:val="single" w:sz="4" w:space="0" w:color="000000"/>
            </w:tcBorders>
            <w:vAlign w:val="center"/>
          </w:tcPr>
          <w:p w14:paraId="00E45405"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52780561"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6173319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1B42E4A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704B5A6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15D7D29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CFF3493"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49CBF31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nil"/>
              <w:right w:val="single" w:sz="4" w:space="0" w:color="000000"/>
            </w:tcBorders>
            <w:vAlign w:val="center"/>
          </w:tcPr>
          <w:p w14:paraId="303895CA" w14:textId="77777777" w:rsidR="008A068F" w:rsidRDefault="007D3091">
            <w:pPr>
              <w:rPr>
                <w:rFonts w:ascii="Roboto" w:eastAsia="Roboto" w:hAnsi="Roboto" w:cs="Roboto"/>
                <w:sz w:val="16"/>
                <w:szCs w:val="16"/>
              </w:rPr>
            </w:pPr>
            <w:r>
              <w:rPr>
                <w:rFonts w:ascii="Roboto" w:eastAsia="Roboto" w:hAnsi="Roboto" w:cs="Roboto"/>
                <w:sz w:val="16"/>
                <w:szCs w:val="16"/>
              </w:rPr>
              <w:t>3.1.5: Number of parents with children (0-35 months) reached with nurturing care services</w:t>
            </w:r>
          </w:p>
        </w:tc>
        <w:tc>
          <w:tcPr>
            <w:tcW w:w="907" w:type="dxa"/>
            <w:tcBorders>
              <w:top w:val="nil"/>
              <w:left w:val="nil"/>
              <w:bottom w:val="nil"/>
              <w:right w:val="single" w:sz="4" w:space="0" w:color="000000"/>
            </w:tcBorders>
            <w:vAlign w:val="center"/>
          </w:tcPr>
          <w:p w14:paraId="05D72C38"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nil"/>
              <w:right w:val="single" w:sz="4" w:space="0" w:color="000000"/>
            </w:tcBorders>
            <w:vAlign w:val="center"/>
          </w:tcPr>
          <w:p w14:paraId="2AC81EE9"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tcBorders>
              <w:top w:val="nil"/>
              <w:left w:val="nil"/>
              <w:bottom w:val="nil"/>
              <w:right w:val="single" w:sz="4" w:space="0" w:color="000000"/>
            </w:tcBorders>
            <w:vAlign w:val="center"/>
          </w:tcPr>
          <w:p w14:paraId="5A569DD2" w14:textId="77777777" w:rsidR="008A068F" w:rsidRDefault="007D3091">
            <w:pPr>
              <w:jc w:val="center"/>
              <w:rPr>
                <w:rFonts w:ascii="Roboto" w:eastAsia="Roboto" w:hAnsi="Roboto" w:cs="Roboto"/>
                <w:sz w:val="16"/>
                <w:szCs w:val="16"/>
              </w:rPr>
            </w:pPr>
            <w:r>
              <w:rPr>
                <w:rFonts w:ascii="Roboto" w:eastAsia="Roboto" w:hAnsi="Roboto" w:cs="Roboto"/>
                <w:sz w:val="16"/>
                <w:szCs w:val="16"/>
              </w:rPr>
              <w:t>RBC Annual Reports            NCD Agency Reports           [Annual]</w:t>
            </w:r>
          </w:p>
        </w:tc>
        <w:tc>
          <w:tcPr>
            <w:tcW w:w="1317" w:type="dxa"/>
            <w:tcBorders>
              <w:top w:val="nil"/>
              <w:left w:val="nil"/>
              <w:bottom w:val="nil"/>
              <w:right w:val="single" w:sz="4" w:space="0" w:color="000000"/>
            </w:tcBorders>
            <w:vAlign w:val="center"/>
          </w:tcPr>
          <w:p w14:paraId="47F15E93" w14:textId="77777777" w:rsidR="008A068F" w:rsidRDefault="007D3091">
            <w:pPr>
              <w:jc w:val="center"/>
              <w:rPr>
                <w:rFonts w:ascii="Roboto" w:eastAsia="Roboto" w:hAnsi="Roboto" w:cs="Roboto"/>
                <w:sz w:val="16"/>
                <w:szCs w:val="16"/>
              </w:rPr>
            </w:pPr>
            <w:r>
              <w:rPr>
                <w:rFonts w:ascii="Roboto" w:eastAsia="Roboto" w:hAnsi="Roboto" w:cs="Roboto"/>
                <w:sz w:val="16"/>
                <w:szCs w:val="16"/>
              </w:rPr>
              <w:t>UNICEF, WHO</w:t>
            </w:r>
          </w:p>
        </w:tc>
        <w:tc>
          <w:tcPr>
            <w:tcW w:w="1403" w:type="dxa"/>
            <w:vMerge/>
            <w:tcBorders>
              <w:top w:val="nil"/>
              <w:left w:val="single" w:sz="4" w:space="0" w:color="000000"/>
              <w:bottom w:val="single" w:sz="8" w:space="0" w:color="000000"/>
              <w:right w:val="single" w:sz="4" w:space="0" w:color="000000"/>
            </w:tcBorders>
            <w:vAlign w:val="center"/>
          </w:tcPr>
          <w:p w14:paraId="11C60CB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75E27DC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6ADC195A"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3590AEC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1763" w:type="dxa"/>
            <w:gridSpan w:val="9"/>
            <w:tcBorders>
              <w:top w:val="single" w:sz="8" w:space="0" w:color="000000"/>
              <w:left w:val="nil"/>
              <w:bottom w:val="single" w:sz="8" w:space="0" w:color="000000"/>
              <w:right w:val="single" w:sz="4" w:space="0" w:color="000000"/>
            </w:tcBorders>
            <w:shd w:val="clear" w:color="auto" w:fill="E7E6E6"/>
            <w:vAlign w:val="center"/>
          </w:tcPr>
          <w:p w14:paraId="0A8D53FF" w14:textId="77777777" w:rsidR="008A068F" w:rsidRDefault="007D3091">
            <w:pPr>
              <w:rPr>
                <w:rFonts w:ascii="Roboto" w:eastAsia="Roboto" w:hAnsi="Roboto" w:cs="Roboto"/>
                <w:sz w:val="16"/>
                <w:szCs w:val="16"/>
              </w:rPr>
            </w:pPr>
            <w:r>
              <w:rPr>
                <w:rFonts w:ascii="Roboto" w:eastAsia="Roboto" w:hAnsi="Roboto" w:cs="Roboto"/>
                <w:sz w:val="16"/>
                <w:szCs w:val="16"/>
              </w:rPr>
              <w:t> </w:t>
            </w:r>
          </w:p>
        </w:tc>
      </w:tr>
      <w:tr w:rsidR="008A068F" w14:paraId="0607A928" w14:textId="77777777">
        <w:trPr>
          <w:trHeight w:val="68"/>
        </w:trPr>
        <w:tc>
          <w:tcPr>
            <w:tcW w:w="1907" w:type="dxa"/>
            <w:vMerge w:val="restart"/>
            <w:tcBorders>
              <w:top w:val="nil"/>
              <w:left w:val="single" w:sz="4" w:space="0" w:color="000000"/>
              <w:bottom w:val="single" w:sz="8" w:space="0" w:color="000000"/>
              <w:right w:val="single" w:sz="4" w:space="0" w:color="000000"/>
            </w:tcBorders>
            <w:vAlign w:val="center"/>
          </w:tcPr>
          <w:p w14:paraId="18C588FC" w14:textId="77777777" w:rsidR="008A068F" w:rsidRDefault="007D3091">
            <w:pPr>
              <w:jc w:val="center"/>
              <w:rPr>
                <w:rFonts w:ascii="Roboto" w:eastAsia="Roboto" w:hAnsi="Roboto" w:cs="Roboto"/>
                <w:b/>
                <w:sz w:val="16"/>
                <w:szCs w:val="16"/>
              </w:rPr>
            </w:pPr>
            <w:r>
              <w:rPr>
                <w:rFonts w:ascii="Roboto" w:eastAsia="Roboto" w:hAnsi="Roboto" w:cs="Roboto"/>
                <w:b/>
                <w:sz w:val="16"/>
                <w:szCs w:val="16"/>
              </w:rPr>
              <w:t>Output 3.2:</w:t>
            </w:r>
            <w:r>
              <w:rPr>
                <w:rFonts w:ascii="Roboto" w:eastAsia="Roboto" w:hAnsi="Roboto" w:cs="Roboto"/>
                <w:sz w:val="16"/>
                <w:szCs w:val="16"/>
              </w:rPr>
              <w:t xml:space="preserve"> Service providers have strengthened technical capacity to deliver comprehensive COVID-19/HIV/TB/Malaria/ Hepatitis prevention, care, and treatment services for all, with particular focus on children, adolescents, young people, women, and key populations.</w:t>
            </w:r>
          </w:p>
        </w:tc>
        <w:tc>
          <w:tcPr>
            <w:tcW w:w="2982" w:type="dxa"/>
            <w:gridSpan w:val="2"/>
            <w:vMerge w:val="restart"/>
            <w:tcBorders>
              <w:top w:val="nil"/>
              <w:left w:val="single" w:sz="4" w:space="0" w:color="000000"/>
              <w:bottom w:val="single" w:sz="4" w:space="0" w:color="000000"/>
              <w:right w:val="single" w:sz="4" w:space="0" w:color="000000"/>
            </w:tcBorders>
            <w:vAlign w:val="center"/>
          </w:tcPr>
          <w:p w14:paraId="6D24E59D" w14:textId="77777777" w:rsidR="008A068F" w:rsidRDefault="007D3091">
            <w:pPr>
              <w:rPr>
                <w:rFonts w:ascii="Roboto" w:eastAsia="Roboto" w:hAnsi="Roboto" w:cs="Roboto"/>
                <w:sz w:val="16"/>
                <w:szCs w:val="16"/>
              </w:rPr>
            </w:pPr>
            <w:r>
              <w:rPr>
                <w:rFonts w:ascii="Roboto" w:eastAsia="Roboto" w:hAnsi="Roboto" w:cs="Roboto"/>
                <w:sz w:val="16"/>
                <w:szCs w:val="16"/>
              </w:rPr>
              <w:t xml:space="preserve">3.2.1: Percentage of health facilities in target areas providing PMTCT services.                                                                                         </w:t>
            </w:r>
            <w:r>
              <w:rPr>
                <w:rFonts w:ascii="Roboto" w:eastAsia="Roboto" w:hAnsi="Roboto" w:cs="Roboto"/>
                <w:i/>
                <w:sz w:val="16"/>
                <w:szCs w:val="16"/>
              </w:rPr>
              <w:t>(Disaggregated by type of health facility)</w:t>
            </w:r>
          </w:p>
        </w:tc>
        <w:tc>
          <w:tcPr>
            <w:tcW w:w="1250" w:type="dxa"/>
            <w:tcBorders>
              <w:top w:val="nil"/>
              <w:left w:val="nil"/>
              <w:bottom w:val="single" w:sz="4" w:space="0" w:color="000000"/>
              <w:right w:val="single" w:sz="4" w:space="0" w:color="000000"/>
            </w:tcBorders>
            <w:vAlign w:val="center"/>
          </w:tcPr>
          <w:p w14:paraId="3B89AF79" w14:textId="77777777" w:rsidR="008A068F" w:rsidRDefault="007D3091">
            <w:pPr>
              <w:rPr>
                <w:rFonts w:ascii="Roboto" w:eastAsia="Roboto" w:hAnsi="Roboto" w:cs="Roboto"/>
                <w:sz w:val="16"/>
                <w:szCs w:val="16"/>
              </w:rPr>
            </w:pPr>
            <w:r>
              <w:rPr>
                <w:rFonts w:ascii="Roboto" w:eastAsia="Roboto" w:hAnsi="Roboto" w:cs="Roboto"/>
                <w:sz w:val="16"/>
                <w:szCs w:val="16"/>
              </w:rPr>
              <w:t>Total</w:t>
            </w:r>
          </w:p>
        </w:tc>
        <w:tc>
          <w:tcPr>
            <w:tcW w:w="907" w:type="dxa"/>
            <w:tcBorders>
              <w:top w:val="nil"/>
              <w:left w:val="nil"/>
              <w:bottom w:val="single" w:sz="4" w:space="0" w:color="000000"/>
              <w:right w:val="single" w:sz="4" w:space="0" w:color="000000"/>
            </w:tcBorders>
            <w:vAlign w:val="center"/>
          </w:tcPr>
          <w:p w14:paraId="2C1D7D1D" w14:textId="77777777" w:rsidR="008A068F" w:rsidRDefault="007D3091">
            <w:pPr>
              <w:jc w:val="center"/>
              <w:rPr>
                <w:rFonts w:ascii="Roboto" w:eastAsia="Roboto" w:hAnsi="Roboto" w:cs="Roboto"/>
                <w:sz w:val="16"/>
                <w:szCs w:val="16"/>
              </w:rPr>
            </w:pPr>
            <w:r>
              <w:rPr>
                <w:rFonts w:ascii="Roboto" w:eastAsia="Roboto" w:hAnsi="Roboto" w:cs="Roboto"/>
                <w:sz w:val="16"/>
                <w:szCs w:val="16"/>
              </w:rPr>
              <w:t>91</w:t>
            </w:r>
          </w:p>
        </w:tc>
        <w:tc>
          <w:tcPr>
            <w:tcW w:w="988" w:type="dxa"/>
            <w:tcBorders>
              <w:top w:val="nil"/>
              <w:left w:val="nil"/>
              <w:bottom w:val="single" w:sz="4" w:space="0" w:color="000000"/>
              <w:right w:val="single" w:sz="4" w:space="0" w:color="000000"/>
            </w:tcBorders>
            <w:vAlign w:val="center"/>
          </w:tcPr>
          <w:p w14:paraId="0255984E" w14:textId="77777777" w:rsidR="008A068F" w:rsidRDefault="007D3091">
            <w:pPr>
              <w:jc w:val="center"/>
              <w:rPr>
                <w:rFonts w:ascii="Roboto" w:eastAsia="Roboto" w:hAnsi="Roboto" w:cs="Roboto"/>
                <w:sz w:val="16"/>
                <w:szCs w:val="16"/>
              </w:rPr>
            </w:pPr>
            <w:r>
              <w:rPr>
                <w:rFonts w:ascii="Roboto" w:eastAsia="Roboto" w:hAnsi="Roboto" w:cs="Roboto"/>
                <w:sz w:val="16"/>
                <w:szCs w:val="16"/>
              </w:rPr>
              <w:t>95</w:t>
            </w:r>
          </w:p>
        </w:tc>
        <w:tc>
          <w:tcPr>
            <w:tcW w:w="1527" w:type="dxa"/>
            <w:vMerge w:val="restart"/>
            <w:tcBorders>
              <w:top w:val="nil"/>
              <w:left w:val="single" w:sz="4" w:space="0" w:color="000000"/>
              <w:bottom w:val="single" w:sz="4" w:space="0" w:color="000000"/>
              <w:right w:val="single" w:sz="4" w:space="0" w:color="000000"/>
            </w:tcBorders>
            <w:vAlign w:val="center"/>
          </w:tcPr>
          <w:p w14:paraId="28C0A8DA"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MoH HMIS Reports      [Annual]    </w:t>
            </w:r>
          </w:p>
        </w:tc>
        <w:tc>
          <w:tcPr>
            <w:tcW w:w="1317" w:type="dxa"/>
            <w:vMerge w:val="restart"/>
            <w:tcBorders>
              <w:top w:val="nil"/>
              <w:left w:val="single" w:sz="4" w:space="0" w:color="000000"/>
              <w:bottom w:val="single" w:sz="4" w:space="0" w:color="000000"/>
              <w:right w:val="single" w:sz="4" w:space="0" w:color="000000"/>
            </w:tcBorders>
            <w:vAlign w:val="center"/>
          </w:tcPr>
          <w:p w14:paraId="021A75BD" w14:textId="77777777" w:rsidR="008A068F" w:rsidRDefault="007D3091">
            <w:pPr>
              <w:jc w:val="center"/>
              <w:rPr>
                <w:rFonts w:ascii="Roboto" w:eastAsia="Roboto" w:hAnsi="Roboto" w:cs="Roboto"/>
                <w:sz w:val="16"/>
                <w:szCs w:val="16"/>
              </w:rPr>
            </w:pPr>
            <w:r>
              <w:rPr>
                <w:rFonts w:ascii="Roboto" w:eastAsia="Roboto" w:hAnsi="Roboto" w:cs="Roboto"/>
                <w:sz w:val="16"/>
                <w:szCs w:val="16"/>
              </w:rPr>
              <w:t>WHO, UNICEF, UNAIDS</w:t>
            </w:r>
          </w:p>
        </w:tc>
        <w:tc>
          <w:tcPr>
            <w:tcW w:w="1403" w:type="dxa"/>
            <w:vMerge w:val="restart"/>
            <w:tcBorders>
              <w:top w:val="nil"/>
              <w:left w:val="single" w:sz="4" w:space="0" w:color="000000"/>
              <w:bottom w:val="single" w:sz="8" w:space="0" w:color="000000"/>
              <w:right w:val="single" w:sz="4" w:space="0" w:color="000000"/>
            </w:tcBorders>
            <w:vAlign w:val="center"/>
          </w:tcPr>
          <w:p w14:paraId="4C23832A" w14:textId="77777777" w:rsidR="008A068F" w:rsidRDefault="007D3091">
            <w:pPr>
              <w:rPr>
                <w:rFonts w:ascii="Roboto" w:eastAsia="Roboto" w:hAnsi="Roboto" w:cs="Roboto"/>
                <w:sz w:val="16"/>
                <w:szCs w:val="16"/>
              </w:rPr>
            </w:pPr>
            <w:r>
              <w:rPr>
                <w:rFonts w:ascii="Roboto" w:eastAsia="Roboto" w:hAnsi="Roboto" w:cs="Roboto"/>
                <w:sz w:val="16"/>
                <w:szCs w:val="16"/>
              </w:rPr>
              <w:t xml:space="preserve">- Resources, including technology and interventions are sufficient to support adequate design and delivery of required infectious disease prevention and </w:t>
            </w:r>
            <w:r>
              <w:rPr>
                <w:rFonts w:ascii="Roboto" w:eastAsia="Roboto" w:hAnsi="Roboto" w:cs="Roboto"/>
                <w:sz w:val="16"/>
                <w:szCs w:val="16"/>
              </w:rPr>
              <w:lastRenderedPageBreak/>
              <w:t>response measures</w:t>
            </w:r>
          </w:p>
        </w:tc>
        <w:tc>
          <w:tcPr>
            <w:tcW w:w="1389" w:type="dxa"/>
            <w:vMerge w:val="restart"/>
            <w:tcBorders>
              <w:top w:val="nil"/>
              <w:left w:val="single" w:sz="4" w:space="0" w:color="000000"/>
              <w:bottom w:val="single" w:sz="8" w:space="0" w:color="000000"/>
              <w:right w:val="single" w:sz="4" w:space="0" w:color="000000"/>
            </w:tcBorders>
            <w:vAlign w:val="center"/>
          </w:tcPr>
          <w:p w14:paraId="096BC23F" w14:textId="77777777" w:rsidR="008A068F" w:rsidRDefault="007D3091">
            <w:pPr>
              <w:rPr>
                <w:rFonts w:ascii="Roboto" w:eastAsia="Roboto" w:hAnsi="Roboto" w:cs="Roboto"/>
                <w:sz w:val="16"/>
                <w:szCs w:val="16"/>
              </w:rPr>
            </w:pPr>
            <w:r>
              <w:rPr>
                <w:rFonts w:ascii="Roboto" w:eastAsia="Roboto" w:hAnsi="Roboto" w:cs="Roboto"/>
                <w:sz w:val="16"/>
                <w:szCs w:val="16"/>
              </w:rPr>
              <w:lastRenderedPageBreak/>
              <w:t>- Limited resources disrupt infectious disease prevention and response measures</w:t>
            </w:r>
          </w:p>
        </w:tc>
      </w:tr>
      <w:tr w:rsidR="008A068F" w14:paraId="71D7E444"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6EF114D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nil"/>
              <w:left w:val="single" w:sz="4" w:space="0" w:color="000000"/>
              <w:bottom w:val="single" w:sz="4" w:space="0" w:color="000000"/>
              <w:right w:val="single" w:sz="4" w:space="0" w:color="000000"/>
            </w:tcBorders>
            <w:vAlign w:val="center"/>
          </w:tcPr>
          <w:p w14:paraId="31B91D2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25A018B1" w14:textId="77777777" w:rsidR="008A068F" w:rsidRDefault="007D3091">
            <w:pPr>
              <w:rPr>
                <w:rFonts w:ascii="Roboto" w:eastAsia="Roboto" w:hAnsi="Roboto" w:cs="Roboto"/>
                <w:sz w:val="16"/>
                <w:szCs w:val="16"/>
              </w:rPr>
            </w:pPr>
            <w:r>
              <w:rPr>
                <w:rFonts w:ascii="Roboto" w:eastAsia="Roboto" w:hAnsi="Roboto" w:cs="Roboto"/>
                <w:sz w:val="16"/>
                <w:szCs w:val="16"/>
              </w:rPr>
              <w:t>Hospitals</w:t>
            </w:r>
          </w:p>
        </w:tc>
        <w:tc>
          <w:tcPr>
            <w:tcW w:w="907" w:type="dxa"/>
            <w:tcBorders>
              <w:top w:val="nil"/>
              <w:left w:val="nil"/>
              <w:bottom w:val="single" w:sz="4" w:space="0" w:color="000000"/>
              <w:right w:val="single" w:sz="4" w:space="0" w:color="000000"/>
            </w:tcBorders>
            <w:vAlign w:val="center"/>
          </w:tcPr>
          <w:p w14:paraId="09E008A2"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72B7E985"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148675C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0560FA7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74761A7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71E1787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00017E0"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025CFFF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nil"/>
              <w:left w:val="single" w:sz="4" w:space="0" w:color="000000"/>
              <w:bottom w:val="single" w:sz="4" w:space="0" w:color="000000"/>
              <w:right w:val="single" w:sz="4" w:space="0" w:color="000000"/>
            </w:tcBorders>
            <w:vAlign w:val="center"/>
          </w:tcPr>
          <w:p w14:paraId="44D4529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2070421F" w14:textId="77777777" w:rsidR="008A068F" w:rsidRDefault="007D3091">
            <w:pPr>
              <w:rPr>
                <w:rFonts w:ascii="Roboto" w:eastAsia="Roboto" w:hAnsi="Roboto" w:cs="Roboto"/>
                <w:sz w:val="16"/>
                <w:szCs w:val="16"/>
              </w:rPr>
            </w:pPr>
            <w:r>
              <w:rPr>
                <w:rFonts w:ascii="Roboto" w:eastAsia="Roboto" w:hAnsi="Roboto" w:cs="Roboto"/>
                <w:sz w:val="16"/>
                <w:szCs w:val="16"/>
              </w:rPr>
              <w:t>Health Centers</w:t>
            </w:r>
          </w:p>
        </w:tc>
        <w:tc>
          <w:tcPr>
            <w:tcW w:w="907" w:type="dxa"/>
            <w:tcBorders>
              <w:top w:val="nil"/>
              <w:left w:val="nil"/>
              <w:bottom w:val="single" w:sz="4" w:space="0" w:color="000000"/>
              <w:right w:val="single" w:sz="4" w:space="0" w:color="000000"/>
            </w:tcBorders>
            <w:vAlign w:val="center"/>
          </w:tcPr>
          <w:p w14:paraId="0DA567A5"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1D85EA41"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357873C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68FDE9D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70019DF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091544E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79A64001"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6EA09F5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230D20C6" w14:textId="77777777" w:rsidR="008A068F" w:rsidRDefault="007D3091">
            <w:pPr>
              <w:rPr>
                <w:rFonts w:ascii="Roboto" w:eastAsia="Roboto" w:hAnsi="Roboto" w:cs="Roboto"/>
                <w:sz w:val="16"/>
                <w:szCs w:val="16"/>
              </w:rPr>
            </w:pPr>
            <w:r>
              <w:rPr>
                <w:rFonts w:ascii="Roboto" w:eastAsia="Roboto" w:hAnsi="Roboto" w:cs="Roboto"/>
                <w:sz w:val="16"/>
                <w:szCs w:val="16"/>
              </w:rPr>
              <w:t xml:space="preserve">3.2.2: Number of targeted health facilities providing treatment for viral Hepatitis                                                                                  </w:t>
            </w:r>
            <w:r>
              <w:rPr>
                <w:rFonts w:ascii="Roboto" w:eastAsia="Roboto" w:hAnsi="Roboto" w:cs="Roboto"/>
                <w:i/>
                <w:sz w:val="16"/>
                <w:szCs w:val="16"/>
              </w:rPr>
              <w:t>(Disaggregated by type of health facility)</w:t>
            </w:r>
          </w:p>
        </w:tc>
        <w:tc>
          <w:tcPr>
            <w:tcW w:w="1250" w:type="dxa"/>
            <w:tcBorders>
              <w:top w:val="nil"/>
              <w:left w:val="nil"/>
              <w:bottom w:val="single" w:sz="4" w:space="0" w:color="000000"/>
              <w:right w:val="single" w:sz="4" w:space="0" w:color="000000"/>
            </w:tcBorders>
            <w:vAlign w:val="center"/>
          </w:tcPr>
          <w:p w14:paraId="49AF1BE1" w14:textId="77777777" w:rsidR="008A068F" w:rsidRDefault="007D3091">
            <w:pPr>
              <w:rPr>
                <w:rFonts w:ascii="Roboto" w:eastAsia="Roboto" w:hAnsi="Roboto" w:cs="Roboto"/>
                <w:sz w:val="16"/>
                <w:szCs w:val="16"/>
              </w:rPr>
            </w:pPr>
            <w:r>
              <w:rPr>
                <w:rFonts w:ascii="Roboto" w:eastAsia="Roboto" w:hAnsi="Roboto" w:cs="Roboto"/>
                <w:sz w:val="16"/>
                <w:szCs w:val="16"/>
              </w:rPr>
              <w:t>Total</w:t>
            </w:r>
          </w:p>
        </w:tc>
        <w:tc>
          <w:tcPr>
            <w:tcW w:w="907" w:type="dxa"/>
            <w:tcBorders>
              <w:top w:val="nil"/>
              <w:left w:val="nil"/>
              <w:bottom w:val="single" w:sz="4" w:space="0" w:color="000000"/>
              <w:right w:val="single" w:sz="4" w:space="0" w:color="000000"/>
            </w:tcBorders>
            <w:vAlign w:val="center"/>
          </w:tcPr>
          <w:p w14:paraId="5DCD594F" w14:textId="77777777" w:rsidR="008A068F" w:rsidRDefault="007D3091">
            <w:pPr>
              <w:jc w:val="center"/>
              <w:rPr>
                <w:rFonts w:ascii="Roboto" w:eastAsia="Roboto" w:hAnsi="Roboto" w:cs="Roboto"/>
                <w:sz w:val="16"/>
                <w:szCs w:val="16"/>
              </w:rPr>
            </w:pPr>
            <w:r>
              <w:rPr>
                <w:rFonts w:ascii="Roboto" w:eastAsia="Roboto" w:hAnsi="Roboto" w:cs="Roboto"/>
                <w:sz w:val="16"/>
                <w:szCs w:val="16"/>
              </w:rPr>
              <w:t>60</w:t>
            </w:r>
          </w:p>
        </w:tc>
        <w:tc>
          <w:tcPr>
            <w:tcW w:w="988" w:type="dxa"/>
            <w:tcBorders>
              <w:top w:val="nil"/>
              <w:left w:val="nil"/>
              <w:bottom w:val="single" w:sz="4" w:space="0" w:color="000000"/>
              <w:right w:val="single" w:sz="4" w:space="0" w:color="000000"/>
            </w:tcBorders>
            <w:vAlign w:val="center"/>
          </w:tcPr>
          <w:p w14:paraId="29E80BFC" w14:textId="77777777" w:rsidR="008A068F" w:rsidRDefault="007D3091">
            <w:pPr>
              <w:jc w:val="center"/>
              <w:rPr>
                <w:rFonts w:ascii="Roboto" w:eastAsia="Roboto" w:hAnsi="Roboto" w:cs="Roboto"/>
                <w:sz w:val="16"/>
                <w:szCs w:val="16"/>
              </w:rPr>
            </w:pPr>
            <w:r>
              <w:rPr>
                <w:rFonts w:ascii="Roboto" w:eastAsia="Roboto" w:hAnsi="Roboto" w:cs="Roboto"/>
                <w:sz w:val="16"/>
                <w:szCs w:val="16"/>
              </w:rPr>
              <w:t>200</w:t>
            </w:r>
          </w:p>
        </w:tc>
        <w:tc>
          <w:tcPr>
            <w:tcW w:w="1527" w:type="dxa"/>
            <w:vMerge w:val="restart"/>
            <w:tcBorders>
              <w:top w:val="nil"/>
              <w:left w:val="single" w:sz="4" w:space="0" w:color="000000"/>
              <w:bottom w:val="single" w:sz="4" w:space="0" w:color="000000"/>
              <w:right w:val="single" w:sz="4" w:space="0" w:color="000000"/>
            </w:tcBorders>
            <w:vAlign w:val="center"/>
          </w:tcPr>
          <w:p w14:paraId="462085AF" w14:textId="77777777" w:rsidR="008A068F" w:rsidRDefault="007D3091">
            <w:pPr>
              <w:jc w:val="center"/>
              <w:rPr>
                <w:rFonts w:ascii="Roboto" w:eastAsia="Roboto" w:hAnsi="Roboto" w:cs="Roboto"/>
                <w:sz w:val="16"/>
                <w:szCs w:val="16"/>
              </w:rPr>
            </w:pPr>
            <w:r>
              <w:rPr>
                <w:rFonts w:ascii="Roboto" w:eastAsia="Roboto" w:hAnsi="Roboto" w:cs="Roboto"/>
                <w:sz w:val="16"/>
                <w:szCs w:val="16"/>
              </w:rPr>
              <w:t>MoH Hepatitis Programme Reports   [Annual]</w:t>
            </w:r>
          </w:p>
          <w:p w14:paraId="68B55AD2" w14:textId="77777777" w:rsidR="008A068F" w:rsidRDefault="008A068F">
            <w:pPr>
              <w:jc w:val="center"/>
              <w:rPr>
                <w:rFonts w:ascii="Roboto" w:eastAsia="Roboto" w:hAnsi="Roboto" w:cs="Roboto"/>
                <w:sz w:val="16"/>
                <w:szCs w:val="16"/>
              </w:rPr>
            </w:pPr>
          </w:p>
        </w:tc>
        <w:tc>
          <w:tcPr>
            <w:tcW w:w="1317" w:type="dxa"/>
            <w:vMerge w:val="restart"/>
            <w:tcBorders>
              <w:top w:val="nil"/>
              <w:left w:val="single" w:sz="4" w:space="0" w:color="000000"/>
              <w:bottom w:val="single" w:sz="4" w:space="0" w:color="000000"/>
              <w:right w:val="single" w:sz="4" w:space="0" w:color="000000"/>
            </w:tcBorders>
            <w:vAlign w:val="center"/>
          </w:tcPr>
          <w:p w14:paraId="106A18BD" w14:textId="77777777" w:rsidR="008A068F" w:rsidRDefault="007D3091">
            <w:pPr>
              <w:jc w:val="center"/>
              <w:rPr>
                <w:rFonts w:ascii="Roboto" w:eastAsia="Roboto" w:hAnsi="Roboto" w:cs="Roboto"/>
                <w:sz w:val="16"/>
                <w:szCs w:val="16"/>
              </w:rPr>
            </w:pPr>
            <w:r>
              <w:rPr>
                <w:rFonts w:ascii="Roboto" w:eastAsia="Roboto" w:hAnsi="Roboto" w:cs="Roboto"/>
                <w:sz w:val="16"/>
                <w:szCs w:val="16"/>
              </w:rPr>
              <w:t>WHO</w:t>
            </w:r>
          </w:p>
        </w:tc>
        <w:tc>
          <w:tcPr>
            <w:tcW w:w="1403" w:type="dxa"/>
            <w:vMerge/>
            <w:tcBorders>
              <w:top w:val="nil"/>
              <w:left w:val="single" w:sz="4" w:space="0" w:color="000000"/>
              <w:bottom w:val="single" w:sz="8" w:space="0" w:color="000000"/>
              <w:right w:val="single" w:sz="4" w:space="0" w:color="000000"/>
            </w:tcBorders>
            <w:vAlign w:val="center"/>
          </w:tcPr>
          <w:p w14:paraId="5143B41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2D60E7B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686DB8EE"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79F24F1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5FD1E2F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11FD69C3" w14:textId="77777777" w:rsidR="008A068F" w:rsidRDefault="007D3091">
            <w:pPr>
              <w:rPr>
                <w:rFonts w:ascii="Roboto" w:eastAsia="Roboto" w:hAnsi="Roboto" w:cs="Roboto"/>
                <w:sz w:val="16"/>
                <w:szCs w:val="16"/>
              </w:rPr>
            </w:pPr>
            <w:r>
              <w:rPr>
                <w:rFonts w:ascii="Roboto" w:eastAsia="Roboto" w:hAnsi="Roboto" w:cs="Roboto"/>
                <w:sz w:val="16"/>
                <w:szCs w:val="16"/>
              </w:rPr>
              <w:t>Hospitals</w:t>
            </w:r>
          </w:p>
        </w:tc>
        <w:tc>
          <w:tcPr>
            <w:tcW w:w="907" w:type="dxa"/>
            <w:tcBorders>
              <w:top w:val="nil"/>
              <w:left w:val="nil"/>
              <w:bottom w:val="single" w:sz="4" w:space="0" w:color="000000"/>
              <w:right w:val="single" w:sz="4" w:space="0" w:color="000000"/>
            </w:tcBorders>
            <w:vAlign w:val="center"/>
          </w:tcPr>
          <w:p w14:paraId="41CF289E"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435619E1"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592B967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7838493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225EAC9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250FC10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DD3E211"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545C7EE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7B7DCBE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2403F7D2" w14:textId="77777777" w:rsidR="008A068F" w:rsidRDefault="007D3091">
            <w:pPr>
              <w:rPr>
                <w:rFonts w:ascii="Roboto" w:eastAsia="Roboto" w:hAnsi="Roboto" w:cs="Roboto"/>
                <w:sz w:val="16"/>
                <w:szCs w:val="16"/>
              </w:rPr>
            </w:pPr>
            <w:r>
              <w:rPr>
                <w:rFonts w:ascii="Roboto" w:eastAsia="Roboto" w:hAnsi="Roboto" w:cs="Roboto"/>
                <w:sz w:val="16"/>
                <w:szCs w:val="16"/>
              </w:rPr>
              <w:t>Health Centers</w:t>
            </w:r>
          </w:p>
        </w:tc>
        <w:tc>
          <w:tcPr>
            <w:tcW w:w="907" w:type="dxa"/>
            <w:tcBorders>
              <w:top w:val="nil"/>
              <w:left w:val="nil"/>
              <w:bottom w:val="single" w:sz="4" w:space="0" w:color="000000"/>
              <w:right w:val="single" w:sz="4" w:space="0" w:color="000000"/>
            </w:tcBorders>
            <w:vAlign w:val="center"/>
          </w:tcPr>
          <w:p w14:paraId="4746EEDB"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074630E9"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2ACF1CF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6696B35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3E6A6C9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13D3C25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46E866D1"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04948B2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51AC37DB" w14:textId="77777777" w:rsidR="008A068F" w:rsidRDefault="007D3091">
            <w:pPr>
              <w:rPr>
                <w:rFonts w:ascii="Roboto" w:eastAsia="Roboto" w:hAnsi="Roboto" w:cs="Roboto"/>
                <w:sz w:val="16"/>
                <w:szCs w:val="16"/>
              </w:rPr>
            </w:pPr>
            <w:r>
              <w:rPr>
                <w:rFonts w:ascii="Roboto" w:eastAsia="Roboto" w:hAnsi="Roboto" w:cs="Roboto"/>
                <w:sz w:val="16"/>
                <w:szCs w:val="16"/>
              </w:rPr>
              <w:t>3.2.3: Percentage of private health facilities submitting complete reports on malaria indicators.</w:t>
            </w:r>
          </w:p>
        </w:tc>
        <w:tc>
          <w:tcPr>
            <w:tcW w:w="907" w:type="dxa"/>
            <w:tcBorders>
              <w:top w:val="nil"/>
              <w:left w:val="nil"/>
              <w:bottom w:val="single" w:sz="4" w:space="0" w:color="000000"/>
              <w:right w:val="single" w:sz="4" w:space="0" w:color="000000"/>
            </w:tcBorders>
            <w:vAlign w:val="center"/>
          </w:tcPr>
          <w:p w14:paraId="56E7A5B9" w14:textId="77777777" w:rsidR="008A068F" w:rsidRDefault="007D3091">
            <w:pPr>
              <w:jc w:val="center"/>
              <w:rPr>
                <w:rFonts w:ascii="Roboto" w:eastAsia="Roboto" w:hAnsi="Roboto" w:cs="Roboto"/>
                <w:sz w:val="16"/>
                <w:szCs w:val="16"/>
              </w:rPr>
            </w:pPr>
            <w:r>
              <w:rPr>
                <w:rFonts w:ascii="Roboto" w:eastAsia="Roboto" w:hAnsi="Roboto" w:cs="Roboto"/>
                <w:sz w:val="16"/>
                <w:szCs w:val="16"/>
              </w:rPr>
              <w:t>45</w:t>
            </w:r>
          </w:p>
        </w:tc>
        <w:tc>
          <w:tcPr>
            <w:tcW w:w="988" w:type="dxa"/>
            <w:tcBorders>
              <w:top w:val="nil"/>
              <w:left w:val="nil"/>
              <w:bottom w:val="single" w:sz="4" w:space="0" w:color="000000"/>
              <w:right w:val="single" w:sz="4" w:space="0" w:color="000000"/>
            </w:tcBorders>
            <w:vAlign w:val="center"/>
          </w:tcPr>
          <w:p w14:paraId="0FCD89E5" w14:textId="77777777" w:rsidR="008A068F" w:rsidRDefault="007D3091">
            <w:pPr>
              <w:jc w:val="center"/>
              <w:rPr>
                <w:rFonts w:ascii="Roboto" w:eastAsia="Roboto" w:hAnsi="Roboto" w:cs="Roboto"/>
                <w:sz w:val="16"/>
                <w:szCs w:val="16"/>
              </w:rPr>
            </w:pPr>
            <w:r>
              <w:rPr>
                <w:rFonts w:ascii="Roboto" w:eastAsia="Roboto" w:hAnsi="Roboto" w:cs="Roboto"/>
                <w:sz w:val="16"/>
                <w:szCs w:val="16"/>
              </w:rPr>
              <w:t>55</w:t>
            </w:r>
          </w:p>
        </w:tc>
        <w:tc>
          <w:tcPr>
            <w:tcW w:w="1527" w:type="dxa"/>
            <w:tcBorders>
              <w:top w:val="nil"/>
              <w:left w:val="nil"/>
              <w:bottom w:val="single" w:sz="4" w:space="0" w:color="000000"/>
              <w:right w:val="single" w:sz="4" w:space="0" w:color="000000"/>
            </w:tcBorders>
            <w:vAlign w:val="center"/>
          </w:tcPr>
          <w:p w14:paraId="5B2FC7F1" w14:textId="77777777" w:rsidR="008A068F" w:rsidRDefault="007D3091">
            <w:pPr>
              <w:jc w:val="center"/>
              <w:rPr>
                <w:rFonts w:ascii="Roboto" w:eastAsia="Roboto" w:hAnsi="Roboto" w:cs="Roboto"/>
                <w:sz w:val="16"/>
                <w:szCs w:val="16"/>
              </w:rPr>
            </w:pPr>
            <w:r>
              <w:rPr>
                <w:rFonts w:ascii="Roboto" w:eastAsia="Roboto" w:hAnsi="Roboto" w:cs="Roboto"/>
                <w:sz w:val="16"/>
                <w:szCs w:val="16"/>
              </w:rPr>
              <w:t>MoH Malaria Programme Reports.       [Annual]</w:t>
            </w:r>
          </w:p>
        </w:tc>
        <w:tc>
          <w:tcPr>
            <w:tcW w:w="1317" w:type="dxa"/>
            <w:tcBorders>
              <w:top w:val="nil"/>
              <w:left w:val="nil"/>
              <w:bottom w:val="single" w:sz="4" w:space="0" w:color="000000"/>
              <w:right w:val="single" w:sz="4" w:space="0" w:color="000000"/>
            </w:tcBorders>
            <w:vAlign w:val="center"/>
          </w:tcPr>
          <w:p w14:paraId="531659C4" w14:textId="77777777" w:rsidR="008A068F" w:rsidRDefault="007D3091">
            <w:pPr>
              <w:jc w:val="center"/>
              <w:rPr>
                <w:rFonts w:ascii="Roboto" w:eastAsia="Roboto" w:hAnsi="Roboto" w:cs="Roboto"/>
                <w:sz w:val="16"/>
                <w:szCs w:val="16"/>
              </w:rPr>
            </w:pPr>
            <w:r>
              <w:rPr>
                <w:rFonts w:ascii="Roboto" w:eastAsia="Roboto" w:hAnsi="Roboto" w:cs="Roboto"/>
                <w:sz w:val="16"/>
                <w:szCs w:val="16"/>
              </w:rPr>
              <w:t>WHO</w:t>
            </w:r>
          </w:p>
        </w:tc>
        <w:tc>
          <w:tcPr>
            <w:tcW w:w="1403" w:type="dxa"/>
            <w:vMerge/>
            <w:tcBorders>
              <w:top w:val="nil"/>
              <w:left w:val="single" w:sz="4" w:space="0" w:color="000000"/>
              <w:bottom w:val="single" w:sz="8" w:space="0" w:color="000000"/>
              <w:right w:val="single" w:sz="4" w:space="0" w:color="000000"/>
            </w:tcBorders>
            <w:vAlign w:val="center"/>
          </w:tcPr>
          <w:p w14:paraId="1B7E9FA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63BF8F4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3CCB78E" w14:textId="77777777">
        <w:trPr>
          <w:trHeight w:val="320"/>
        </w:trPr>
        <w:tc>
          <w:tcPr>
            <w:tcW w:w="1907" w:type="dxa"/>
            <w:vMerge/>
            <w:tcBorders>
              <w:top w:val="nil"/>
              <w:left w:val="single" w:sz="4" w:space="0" w:color="000000"/>
              <w:bottom w:val="single" w:sz="8" w:space="0" w:color="000000"/>
              <w:right w:val="single" w:sz="4" w:space="0" w:color="000000"/>
            </w:tcBorders>
            <w:vAlign w:val="center"/>
          </w:tcPr>
          <w:p w14:paraId="5CBD397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62526664" w14:textId="77777777" w:rsidR="008A068F" w:rsidRDefault="007D3091">
            <w:pPr>
              <w:rPr>
                <w:rFonts w:ascii="Roboto" w:eastAsia="Roboto" w:hAnsi="Roboto" w:cs="Roboto"/>
                <w:sz w:val="16"/>
                <w:szCs w:val="16"/>
              </w:rPr>
            </w:pPr>
            <w:r>
              <w:rPr>
                <w:rFonts w:ascii="Roboto" w:eastAsia="Roboto" w:hAnsi="Roboto" w:cs="Roboto"/>
                <w:sz w:val="16"/>
                <w:szCs w:val="16"/>
              </w:rPr>
              <w:t>3.2.4: % of health facilities in target areas providing services for key populations including female sex workers etc.</w:t>
            </w:r>
          </w:p>
        </w:tc>
        <w:tc>
          <w:tcPr>
            <w:tcW w:w="1250" w:type="dxa"/>
            <w:tcBorders>
              <w:top w:val="nil"/>
              <w:left w:val="nil"/>
              <w:bottom w:val="single" w:sz="4" w:space="0" w:color="000000"/>
              <w:right w:val="single" w:sz="4" w:space="0" w:color="000000"/>
            </w:tcBorders>
            <w:vAlign w:val="center"/>
          </w:tcPr>
          <w:p w14:paraId="0E2EF435" w14:textId="77777777" w:rsidR="008A068F" w:rsidRDefault="007D3091">
            <w:pPr>
              <w:rPr>
                <w:rFonts w:ascii="Roboto" w:eastAsia="Roboto" w:hAnsi="Roboto" w:cs="Roboto"/>
                <w:sz w:val="16"/>
                <w:szCs w:val="16"/>
              </w:rPr>
            </w:pPr>
            <w:r>
              <w:rPr>
                <w:rFonts w:ascii="Roboto" w:eastAsia="Roboto" w:hAnsi="Roboto" w:cs="Roboto"/>
                <w:sz w:val="16"/>
                <w:szCs w:val="16"/>
              </w:rPr>
              <w:t>Total</w:t>
            </w:r>
          </w:p>
        </w:tc>
        <w:tc>
          <w:tcPr>
            <w:tcW w:w="907" w:type="dxa"/>
            <w:tcBorders>
              <w:top w:val="nil"/>
              <w:left w:val="nil"/>
              <w:bottom w:val="single" w:sz="4" w:space="0" w:color="000000"/>
              <w:right w:val="single" w:sz="4" w:space="0" w:color="000000"/>
            </w:tcBorders>
            <w:vAlign w:val="center"/>
          </w:tcPr>
          <w:p w14:paraId="3A5B3B9E" w14:textId="77777777" w:rsidR="008A068F" w:rsidRDefault="007D3091">
            <w:pPr>
              <w:jc w:val="center"/>
              <w:rPr>
                <w:rFonts w:ascii="Roboto" w:eastAsia="Roboto" w:hAnsi="Roboto" w:cs="Roboto"/>
                <w:sz w:val="16"/>
                <w:szCs w:val="16"/>
              </w:rPr>
            </w:pPr>
            <w:r>
              <w:rPr>
                <w:rFonts w:ascii="Roboto" w:eastAsia="Roboto" w:hAnsi="Roboto" w:cs="Roboto"/>
                <w:sz w:val="16"/>
                <w:szCs w:val="16"/>
              </w:rPr>
              <w:t>77</w:t>
            </w:r>
          </w:p>
        </w:tc>
        <w:tc>
          <w:tcPr>
            <w:tcW w:w="988" w:type="dxa"/>
            <w:tcBorders>
              <w:top w:val="nil"/>
              <w:left w:val="nil"/>
              <w:bottom w:val="single" w:sz="4" w:space="0" w:color="000000"/>
              <w:right w:val="single" w:sz="4" w:space="0" w:color="000000"/>
            </w:tcBorders>
            <w:vAlign w:val="center"/>
          </w:tcPr>
          <w:p w14:paraId="590AF63C" w14:textId="77777777" w:rsidR="008A068F" w:rsidRDefault="007D3091">
            <w:pPr>
              <w:jc w:val="center"/>
              <w:rPr>
                <w:rFonts w:ascii="Roboto" w:eastAsia="Roboto" w:hAnsi="Roboto" w:cs="Roboto"/>
                <w:sz w:val="16"/>
                <w:szCs w:val="16"/>
              </w:rPr>
            </w:pPr>
            <w:r>
              <w:rPr>
                <w:rFonts w:ascii="Roboto" w:eastAsia="Roboto" w:hAnsi="Roboto" w:cs="Roboto"/>
                <w:sz w:val="16"/>
                <w:szCs w:val="16"/>
              </w:rPr>
              <w:t>90</w:t>
            </w:r>
          </w:p>
        </w:tc>
        <w:tc>
          <w:tcPr>
            <w:tcW w:w="1527" w:type="dxa"/>
            <w:vMerge w:val="restart"/>
            <w:tcBorders>
              <w:top w:val="nil"/>
              <w:left w:val="single" w:sz="4" w:space="0" w:color="000000"/>
              <w:bottom w:val="single" w:sz="4" w:space="0" w:color="000000"/>
              <w:right w:val="single" w:sz="4" w:space="0" w:color="000000"/>
            </w:tcBorders>
            <w:vAlign w:val="center"/>
          </w:tcPr>
          <w:p w14:paraId="149553D6" w14:textId="77777777" w:rsidR="008A068F" w:rsidRDefault="007D3091">
            <w:pPr>
              <w:jc w:val="center"/>
              <w:rPr>
                <w:rFonts w:ascii="Roboto" w:eastAsia="Roboto" w:hAnsi="Roboto" w:cs="Roboto"/>
                <w:sz w:val="16"/>
                <w:szCs w:val="16"/>
              </w:rPr>
            </w:pPr>
            <w:r>
              <w:rPr>
                <w:rFonts w:ascii="Roboto" w:eastAsia="Roboto" w:hAnsi="Roboto" w:cs="Roboto"/>
                <w:sz w:val="16"/>
                <w:szCs w:val="16"/>
              </w:rPr>
              <w:t>UN Agencies Programme Reports          [Annual]</w:t>
            </w:r>
          </w:p>
        </w:tc>
        <w:tc>
          <w:tcPr>
            <w:tcW w:w="1317" w:type="dxa"/>
            <w:vMerge w:val="restart"/>
            <w:tcBorders>
              <w:top w:val="nil"/>
              <w:left w:val="single" w:sz="4" w:space="0" w:color="000000"/>
              <w:bottom w:val="single" w:sz="4" w:space="0" w:color="000000"/>
              <w:right w:val="single" w:sz="4" w:space="0" w:color="000000"/>
            </w:tcBorders>
            <w:vAlign w:val="center"/>
          </w:tcPr>
          <w:p w14:paraId="3FBDEBC5" w14:textId="77777777" w:rsidR="008A068F" w:rsidRDefault="007D3091">
            <w:pPr>
              <w:jc w:val="center"/>
              <w:rPr>
                <w:rFonts w:ascii="Roboto" w:eastAsia="Roboto" w:hAnsi="Roboto" w:cs="Roboto"/>
                <w:sz w:val="16"/>
                <w:szCs w:val="16"/>
              </w:rPr>
            </w:pPr>
            <w:r>
              <w:rPr>
                <w:rFonts w:ascii="Roboto" w:eastAsia="Roboto" w:hAnsi="Roboto" w:cs="Roboto"/>
                <w:sz w:val="16"/>
                <w:szCs w:val="16"/>
              </w:rPr>
              <w:t>UNAIDS, WHO, UNFPA, UNICEF</w:t>
            </w:r>
          </w:p>
        </w:tc>
        <w:tc>
          <w:tcPr>
            <w:tcW w:w="1403" w:type="dxa"/>
            <w:vMerge/>
            <w:tcBorders>
              <w:top w:val="nil"/>
              <w:left w:val="single" w:sz="4" w:space="0" w:color="000000"/>
              <w:bottom w:val="single" w:sz="8" w:space="0" w:color="000000"/>
              <w:right w:val="single" w:sz="4" w:space="0" w:color="000000"/>
            </w:tcBorders>
            <w:vAlign w:val="center"/>
          </w:tcPr>
          <w:p w14:paraId="740AB2C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5979E17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2AB4B743"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4FAA841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5B999D4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2F3468FE" w14:textId="77777777" w:rsidR="008A068F" w:rsidRDefault="007D3091">
            <w:pPr>
              <w:rPr>
                <w:rFonts w:ascii="Roboto" w:eastAsia="Roboto" w:hAnsi="Roboto" w:cs="Roboto"/>
                <w:sz w:val="16"/>
                <w:szCs w:val="16"/>
              </w:rPr>
            </w:pPr>
            <w:r>
              <w:rPr>
                <w:rFonts w:ascii="Roboto" w:eastAsia="Roboto" w:hAnsi="Roboto" w:cs="Roboto"/>
                <w:sz w:val="16"/>
                <w:szCs w:val="16"/>
              </w:rPr>
              <w:t>Hospitals</w:t>
            </w:r>
          </w:p>
        </w:tc>
        <w:tc>
          <w:tcPr>
            <w:tcW w:w="907" w:type="dxa"/>
            <w:tcBorders>
              <w:top w:val="nil"/>
              <w:left w:val="nil"/>
              <w:bottom w:val="single" w:sz="4" w:space="0" w:color="000000"/>
              <w:right w:val="single" w:sz="4" w:space="0" w:color="000000"/>
            </w:tcBorders>
            <w:vAlign w:val="center"/>
          </w:tcPr>
          <w:p w14:paraId="08AC9FD5"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617C73C3"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7E71E15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71DDECB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69CE1D5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234860C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F43CE39"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71E7556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52C58A3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7F537834" w14:textId="77777777" w:rsidR="008A068F" w:rsidRDefault="007D3091">
            <w:pPr>
              <w:rPr>
                <w:rFonts w:ascii="Roboto" w:eastAsia="Roboto" w:hAnsi="Roboto" w:cs="Roboto"/>
                <w:sz w:val="16"/>
                <w:szCs w:val="16"/>
              </w:rPr>
            </w:pPr>
            <w:r>
              <w:rPr>
                <w:rFonts w:ascii="Roboto" w:eastAsia="Roboto" w:hAnsi="Roboto" w:cs="Roboto"/>
                <w:sz w:val="16"/>
                <w:szCs w:val="16"/>
              </w:rPr>
              <w:t>Health Centers</w:t>
            </w:r>
          </w:p>
        </w:tc>
        <w:tc>
          <w:tcPr>
            <w:tcW w:w="907" w:type="dxa"/>
            <w:tcBorders>
              <w:top w:val="nil"/>
              <w:left w:val="nil"/>
              <w:bottom w:val="single" w:sz="4" w:space="0" w:color="000000"/>
              <w:right w:val="single" w:sz="4" w:space="0" w:color="000000"/>
            </w:tcBorders>
            <w:vAlign w:val="center"/>
          </w:tcPr>
          <w:p w14:paraId="40374D24"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2497276F"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55D0A07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3FA9F37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75ECFE9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1FEF6D6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5B39D17A"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274B2C1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09E7177F" w14:textId="77777777" w:rsidR="008A068F" w:rsidRDefault="007D3091">
            <w:pPr>
              <w:rPr>
                <w:rFonts w:ascii="Roboto" w:eastAsia="Roboto" w:hAnsi="Roboto" w:cs="Roboto"/>
                <w:sz w:val="16"/>
                <w:szCs w:val="16"/>
              </w:rPr>
            </w:pPr>
            <w:r>
              <w:rPr>
                <w:rFonts w:ascii="Roboto" w:eastAsia="Roboto" w:hAnsi="Roboto" w:cs="Roboto"/>
                <w:sz w:val="16"/>
                <w:szCs w:val="16"/>
              </w:rPr>
              <w:t xml:space="preserve">3.2.5: Level of national health system strengthening for COVID-19 prevention and response supported by the UN                    </w:t>
            </w:r>
            <w:r>
              <w:rPr>
                <w:rFonts w:ascii="Roboto" w:eastAsia="Roboto" w:hAnsi="Roboto" w:cs="Roboto"/>
                <w:i/>
                <w:sz w:val="16"/>
                <w:szCs w:val="16"/>
              </w:rPr>
              <w:t>(Disaggregated by type of support)</w:t>
            </w:r>
          </w:p>
        </w:tc>
        <w:tc>
          <w:tcPr>
            <w:tcW w:w="1250" w:type="dxa"/>
            <w:tcBorders>
              <w:top w:val="nil"/>
              <w:left w:val="nil"/>
              <w:bottom w:val="single" w:sz="4" w:space="0" w:color="000000"/>
              <w:right w:val="single" w:sz="4" w:space="0" w:color="000000"/>
            </w:tcBorders>
            <w:vAlign w:val="center"/>
          </w:tcPr>
          <w:p w14:paraId="017D0BE7" w14:textId="77777777" w:rsidR="008A068F" w:rsidRDefault="007D3091">
            <w:pPr>
              <w:rPr>
                <w:rFonts w:ascii="Roboto" w:eastAsia="Roboto" w:hAnsi="Roboto" w:cs="Roboto"/>
                <w:sz w:val="16"/>
                <w:szCs w:val="16"/>
              </w:rPr>
            </w:pPr>
            <w:r>
              <w:rPr>
                <w:rFonts w:ascii="Roboto" w:eastAsia="Roboto" w:hAnsi="Roboto" w:cs="Roboto"/>
                <w:sz w:val="16"/>
                <w:szCs w:val="16"/>
              </w:rPr>
              <w:t>% Of health workers trained in C-19 case management</w:t>
            </w:r>
          </w:p>
        </w:tc>
        <w:tc>
          <w:tcPr>
            <w:tcW w:w="907" w:type="dxa"/>
            <w:tcBorders>
              <w:top w:val="nil"/>
              <w:left w:val="nil"/>
              <w:bottom w:val="single" w:sz="4" w:space="0" w:color="000000"/>
              <w:right w:val="single" w:sz="4" w:space="0" w:color="000000"/>
            </w:tcBorders>
            <w:vAlign w:val="center"/>
          </w:tcPr>
          <w:p w14:paraId="353E4934"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318B10C8"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val="restart"/>
            <w:tcBorders>
              <w:top w:val="nil"/>
              <w:left w:val="single" w:sz="4" w:space="0" w:color="000000"/>
              <w:bottom w:val="single" w:sz="4" w:space="0" w:color="000000"/>
              <w:right w:val="single" w:sz="4" w:space="0" w:color="000000"/>
            </w:tcBorders>
            <w:vAlign w:val="center"/>
          </w:tcPr>
          <w:p w14:paraId="3F0F932C" w14:textId="77777777" w:rsidR="008A068F" w:rsidRDefault="007D3091">
            <w:pPr>
              <w:jc w:val="center"/>
              <w:rPr>
                <w:rFonts w:ascii="Roboto" w:eastAsia="Roboto" w:hAnsi="Roboto" w:cs="Roboto"/>
                <w:sz w:val="16"/>
                <w:szCs w:val="16"/>
              </w:rPr>
            </w:pPr>
            <w:r>
              <w:rPr>
                <w:rFonts w:ascii="Roboto" w:eastAsia="Roboto" w:hAnsi="Roboto" w:cs="Roboto"/>
                <w:sz w:val="16"/>
                <w:szCs w:val="16"/>
              </w:rPr>
              <w:t>RBC Programme Reports            National C-19 Preparedness and Response Programme Reports           [Annual]</w:t>
            </w:r>
          </w:p>
        </w:tc>
        <w:tc>
          <w:tcPr>
            <w:tcW w:w="1317" w:type="dxa"/>
            <w:vMerge w:val="restart"/>
            <w:tcBorders>
              <w:top w:val="nil"/>
              <w:left w:val="single" w:sz="4" w:space="0" w:color="000000"/>
              <w:bottom w:val="single" w:sz="4" w:space="0" w:color="000000"/>
              <w:right w:val="single" w:sz="4" w:space="0" w:color="000000"/>
            </w:tcBorders>
            <w:vAlign w:val="center"/>
          </w:tcPr>
          <w:p w14:paraId="538DDE41" w14:textId="77777777" w:rsidR="008A068F" w:rsidRDefault="007D3091">
            <w:pPr>
              <w:jc w:val="center"/>
              <w:rPr>
                <w:rFonts w:ascii="Roboto" w:eastAsia="Roboto" w:hAnsi="Roboto" w:cs="Roboto"/>
                <w:sz w:val="16"/>
                <w:szCs w:val="16"/>
              </w:rPr>
            </w:pPr>
            <w:r>
              <w:rPr>
                <w:rFonts w:ascii="Roboto" w:eastAsia="Roboto" w:hAnsi="Roboto" w:cs="Roboto"/>
                <w:sz w:val="16"/>
                <w:szCs w:val="16"/>
              </w:rPr>
              <w:t>WHO</w:t>
            </w:r>
          </w:p>
        </w:tc>
        <w:tc>
          <w:tcPr>
            <w:tcW w:w="1403" w:type="dxa"/>
            <w:vMerge/>
            <w:tcBorders>
              <w:top w:val="nil"/>
              <w:left w:val="single" w:sz="4" w:space="0" w:color="000000"/>
              <w:bottom w:val="single" w:sz="8" w:space="0" w:color="000000"/>
              <w:right w:val="single" w:sz="4" w:space="0" w:color="000000"/>
            </w:tcBorders>
            <w:vAlign w:val="center"/>
          </w:tcPr>
          <w:p w14:paraId="04944EE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48A41EA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4D2BC90" w14:textId="77777777">
        <w:trPr>
          <w:trHeight w:val="1120"/>
        </w:trPr>
        <w:tc>
          <w:tcPr>
            <w:tcW w:w="1907" w:type="dxa"/>
            <w:vMerge/>
            <w:tcBorders>
              <w:top w:val="nil"/>
              <w:left w:val="single" w:sz="4" w:space="0" w:color="000000"/>
              <w:bottom w:val="single" w:sz="8" w:space="0" w:color="000000"/>
              <w:right w:val="single" w:sz="4" w:space="0" w:color="000000"/>
            </w:tcBorders>
            <w:vAlign w:val="center"/>
          </w:tcPr>
          <w:p w14:paraId="54260E1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52F82B6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15A4EE99" w14:textId="77777777" w:rsidR="008A068F" w:rsidRDefault="007D3091">
            <w:pPr>
              <w:rPr>
                <w:rFonts w:ascii="Roboto" w:eastAsia="Roboto" w:hAnsi="Roboto" w:cs="Roboto"/>
                <w:sz w:val="16"/>
                <w:szCs w:val="16"/>
              </w:rPr>
            </w:pPr>
            <w:r>
              <w:rPr>
                <w:rFonts w:ascii="Roboto" w:eastAsia="Roboto" w:hAnsi="Roboto" w:cs="Roboto"/>
                <w:sz w:val="16"/>
                <w:szCs w:val="16"/>
              </w:rPr>
              <w:t># Of health facilities supported with C-19 management equipment</w:t>
            </w:r>
          </w:p>
        </w:tc>
        <w:tc>
          <w:tcPr>
            <w:tcW w:w="907" w:type="dxa"/>
            <w:tcBorders>
              <w:top w:val="nil"/>
              <w:left w:val="nil"/>
              <w:bottom w:val="single" w:sz="4" w:space="0" w:color="000000"/>
              <w:right w:val="single" w:sz="4" w:space="0" w:color="000000"/>
            </w:tcBorders>
            <w:vAlign w:val="center"/>
          </w:tcPr>
          <w:p w14:paraId="73622C8F"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18546702"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7900715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210930F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78A807B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613DA43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C945540"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7398923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3F2E20C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67AC08D8" w14:textId="77777777" w:rsidR="008A068F" w:rsidRDefault="007D3091">
            <w:pPr>
              <w:rPr>
                <w:rFonts w:ascii="Roboto" w:eastAsia="Roboto" w:hAnsi="Roboto" w:cs="Roboto"/>
                <w:sz w:val="16"/>
                <w:szCs w:val="16"/>
              </w:rPr>
            </w:pPr>
            <w:r>
              <w:rPr>
                <w:rFonts w:ascii="Roboto" w:eastAsia="Roboto" w:hAnsi="Roboto" w:cs="Roboto"/>
                <w:sz w:val="16"/>
                <w:szCs w:val="16"/>
              </w:rPr>
              <w:t xml:space="preserve">% Of provincial &amp; district hospital laboratories with capacity for PCR testing for SARS-CoV-2 </w:t>
            </w:r>
          </w:p>
        </w:tc>
        <w:tc>
          <w:tcPr>
            <w:tcW w:w="907" w:type="dxa"/>
            <w:tcBorders>
              <w:top w:val="nil"/>
              <w:left w:val="nil"/>
              <w:bottom w:val="single" w:sz="4" w:space="0" w:color="000000"/>
              <w:right w:val="single" w:sz="4" w:space="0" w:color="000000"/>
            </w:tcBorders>
            <w:vAlign w:val="center"/>
          </w:tcPr>
          <w:p w14:paraId="4DDC3A28"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14AFFBC2"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3E59F22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1BACAB1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4A2CB67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30620CD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2D8DE5F4"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21973F5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nil"/>
              <w:right w:val="single" w:sz="4" w:space="0" w:color="000000"/>
            </w:tcBorders>
            <w:vAlign w:val="center"/>
          </w:tcPr>
          <w:p w14:paraId="42666E5C" w14:textId="77777777" w:rsidR="008A068F" w:rsidRDefault="007D3091">
            <w:pPr>
              <w:rPr>
                <w:rFonts w:ascii="Roboto" w:eastAsia="Roboto" w:hAnsi="Roboto" w:cs="Roboto"/>
                <w:sz w:val="16"/>
                <w:szCs w:val="16"/>
              </w:rPr>
            </w:pPr>
            <w:r>
              <w:rPr>
                <w:rFonts w:ascii="Roboto" w:eastAsia="Roboto" w:hAnsi="Roboto" w:cs="Roboto"/>
                <w:sz w:val="16"/>
                <w:szCs w:val="16"/>
              </w:rPr>
              <w:t>3.2.6. Percentage of health workers trained in the principles of respect for human rights and non-discrimination</w:t>
            </w:r>
          </w:p>
        </w:tc>
        <w:tc>
          <w:tcPr>
            <w:tcW w:w="907" w:type="dxa"/>
            <w:tcBorders>
              <w:top w:val="nil"/>
              <w:left w:val="nil"/>
              <w:bottom w:val="nil"/>
              <w:right w:val="single" w:sz="4" w:space="0" w:color="000000"/>
            </w:tcBorders>
            <w:vAlign w:val="center"/>
          </w:tcPr>
          <w:p w14:paraId="6EA49344"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nil"/>
              <w:right w:val="single" w:sz="4" w:space="0" w:color="000000"/>
            </w:tcBorders>
            <w:vAlign w:val="center"/>
          </w:tcPr>
          <w:p w14:paraId="3AB27B5C"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tcBorders>
              <w:top w:val="nil"/>
              <w:left w:val="nil"/>
              <w:bottom w:val="nil"/>
              <w:right w:val="single" w:sz="4" w:space="0" w:color="000000"/>
            </w:tcBorders>
            <w:vAlign w:val="center"/>
          </w:tcPr>
          <w:p w14:paraId="6C334260" w14:textId="77777777" w:rsidR="008A068F" w:rsidRDefault="007D3091">
            <w:pPr>
              <w:jc w:val="center"/>
              <w:rPr>
                <w:rFonts w:ascii="Roboto" w:eastAsia="Roboto" w:hAnsi="Roboto" w:cs="Roboto"/>
                <w:sz w:val="16"/>
                <w:szCs w:val="16"/>
              </w:rPr>
            </w:pPr>
            <w:r>
              <w:rPr>
                <w:rFonts w:ascii="Roboto" w:eastAsia="Roboto" w:hAnsi="Roboto" w:cs="Roboto"/>
                <w:sz w:val="16"/>
                <w:szCs w:val="16"/>
              </w:rPr>
              <w:t>OHCHR Annual Report              [Annual]</w:t>
            </w:r>
          </w:p>
        </w:tc>
        <w:tc>
          <w:tcPr>
            <w:tcW w:w="1317" w:type="dxa"/>
            <w:tcBorders>
              <w:top w:val="nil"/>
              <w:left w:val="nil"/>
              <w:bottom w:val="nil"/>
              <w:right w:val="single" w:sz="4" w:space="0" w:color="000000"/>
            </w:tcBorders>
            <w:vAlign w:val="center"/>
          </w:tcPr>
          <w:p w14:paraId="0586416F" w14:textId="77777777" w:rsidR="008A068F" w:rsidRDefault="007D3091">
            <w:pPr>
              <w:jc w:val="center"/>
              <w:rPr>
                <w:rFonts w:ascii="Roboto" w:eastAsia="Roboto" w:hAnsi="Roboto" w:cs="Roboto"/>
                <w:sz w:val="16"/>
                <w:szCs w:val="16"/>
              </w:rPr>
            </w:pPr>
            <w:r>
              <w:rPr>
                <w:rFonts w:ascii="Roboto" w:eastAsia="Roboto" w:hAnsi="Roboto" w:cs="Roboto"/>
                <w:sz w:val="16"/>
                <w:szCs w:val="16"/>
              </w:rPr>
              <w:t>WHO</w:t>
            </w:r>
          </w:p>
        </w:tc>
        <w:tc>
          <w:tcPr>
            <w:tcW w:w="1403" w:type="dxa"/>
            <w:vMerge/>
            <w:tcBorders>
              <w:top w:val="nil"/>
              <w:left w:val="single" w:sz="4" w:space="0" w:color="000000"/>
              <w:bottom w:val="single" w:sz="8" w:space="0" w:color="000000"/>
              <w:right w:val="single" w:sz="4" w:space="0" w:color="000000"/>
            </w:tcBorders>
            <w:vAlign w:val="center"/>
          </w:tcPr>
          <w:p w14:paraId="0A88E9D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417E83A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54D9EC04"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37BB894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1763" w:type="dxa"/>
            <w:gridSpan w:val="9"/>
            <w:tcBorders>
              <w:top w:val="single" w:sz="8" w:space="0" w:color="000000"/>
              <w:left w:val="nil"/>
              <w:bottom w:val="single" w:sz="8" w:space="0" w:color="000000"/>
              <w:right w:val="single" w:sz="4" w:space="0" w:color="000000"/>
            </w:tcBorders>
            <w:shd w:val="clear" w:color="auto" w:fill="E7E6E6"/>
            <w:vAlign w:val="center"/>
          </w:tcPr>
          <w:p w14:paraId="308E0EC8"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r>
      <w:tr w:rsidR="008A068F" w14:paraId="7C6E3F8E" w14:textId="77777777">
        <w:trPr>
          <w:trHeight w:val="68"/>
        </w:trPr>
        <w:tc>
          <w:tcPr>
            <w:tcW w:w="1907" w:type="dxa"/>
            <w:vMerge w:val="restart"/>
            <w:tcBorders>
              <w:top w:val="nil"/>
              <w:left w:val="single" w:sz="4" w:space="0" w:color="000000"/>
              <w:bottom w:val="single" w:sz="8" w:space="0" w:color="000000"/>
              <w:right w:val="single" w:sz="4" w:space="0" w:color="000000"/>
            </w:tcBorders>
            <w:vAlign w:val="center"/>
          </w:tcPr>
          <w:p w14:paraId="47403BBB" w14:textId="77777777" w:rsidR="008A068F" w:rsidRDefault="007D3091">
            <w:pPr>
              <w:jc w:val="center"/>
              <w:rPr>
                <w:rFonts w:ascii="Roboto" w:eastAsia="Roboto" w:hAnsi="Roboto" w:cs="Roboto"/>
                <w:b/>
                <w:sz w:val="16"/>
                <w:szCs w:val="16"/>
              </w:rPr>
            </w:pPr>
            <w:r>
              <w:rPr>
                <w:rFonts w:ascii="Roboto" w:eastAsia="Roboto" w:hAnsi="Roboto" w:cs="Roboto"/>
                <w:b/>
                <w:sz w:val="16"/>
                <w:szCs w:val="16"/>
              </w:rPr>
              <w:t xml:space="preserve">Output 3.3: </w:t>
            </w:r>
            <w:r>
              <w:rPr>
                <w:rFonts w:ascii="Roboto" w:eastAsia="Roboto" w:hAnsi="Roboto" w:cs="Roboto"/>
                <w:sz w:val="16"/>
                <w:szCs w:val="16"/>
              </w:rPr>
              <w:t xml:space="preserve">National health systems are better resourced to effectively develop, coordinate, implement, monitor, and finance </w:t>
            </w:r>
            <w:r>
              <w:rPr>
                <w:rFonts w:ascii="Roboto" w:eastAsia="Roboto" w:hAnsi="Roboto" w:cs="Roboto"/>
                <w:sz w:val="16"/>
                <w:szCs w:val="16"/>
              </w:rPr>
              <w:lastRenderedPageBreak/>
              <w:t>key health policies and strategies in line with Universal Health Coverage principles and health emergencies’ response.</w:t>
            </w:r>
          </w:p>
        </w:tc>
        <w:tc>
          <w:tcPr>
            <w:tcW w:w="4232" w:type="dxa"/>
            <w:gridSpan w:val="3"/>
            <w:tcBorders>
              <w:top w:val="nil"/>
              <w:left w:val="nil"/>
              <w:bottom w:val="single" w:sz="4" w:space="0" w:color="000000"/>
              <w:right w:val="single" w:sz="4" w:space="0" w:color="000000"/>
            </w:tcBorders>
            <w:vAlign w:val="center"/>
          </w:tcPr>
          <w:p w14:paraId="06404C74" w14:textId="77777777" w:rsidR="008A068F" w:rsidRDefault="007D3091">
            <w:pPr>
              <w:rPr>
                <w:rFonts w:ascii="Roboto" w:eastAsia="Roboto" w:hAnsi="Roboto" w:cs="Roboto"/>
                <w:sz w:val="16"/>
                <w:szCs w:val="16"/>
              </w:rPr>
            </w:pPr>
            <w:r>
              <w:rPr>
                <w:rFonts w:ascii="Roboto" w:eastAsia="Roboto" w:hAnsi="Roboto" w:cs="Roboto"/>
                <w:sz w:val="16"/>
                <w:szCs w:val="16"/>
              </w:rPr>
              <w:lastRenderedPageBreak/>
              <w:t>3.3.1: Number of health related strategic and/or policy documents developed, revised or disseminated</w:t>
            </w:r>
          </w:p>
        </w:tc>
        <w:tc>
          <w:tcPr>
            <w:tcW w:w="907" w:type="dxa"/>
            <w:tcBorders>
              <w:top w:val="nil"/>
              <w:left w:val="nil"/>
              <w:bottom w:val="single" w:sz="4" w:space="0" w:color="000000"/>
              <w:right w:val="single" w:sz="4" w:space="0" w:color="000000"/>
            </w:tcBorders>
            <w:vAlign w:val="center"/>
          </w:tcPr>
          <w:p w14:paraId="6BC1B79C" w14:textId="77777777" w:rsidR="008A068F" w:rsidRDefault="007D3091">
            <w:pPr>
              <w:jc w:val="center"/>
              <w:rPr>
                <w:rFonts w:ascii="Roboto" w:eastAsia="Roboto" w:hAnsi="Roboto" w:cs="Roboto"/>
                <w:sz w:val="16"/>
                <w:szCs w:val="16"/>
              </w:rPr>
            </w:pPr>
            <w:r>
              <w:rPr>
                <w:rFonts w:ascii="Roboto" w:eastAsia="Roboto" w:hAnsi="Roboto" w:cs="Roboto"/>
                <w:sz w:val="16"/>
                <w:szCs w:val="16"/>
              </w:rPr>
              <w:t>4</w:t>
            </w:r>
          </w:p>
        </w:tc>
        <w:tc>
          <w:tcPr>
            <w:tcW w:w="988" w:type="dxa"/>
            <w:tcBorders>
              <w:top w:val="nil"/>
              <w:left w:val="nil"/>
              <w:bottom w:val="single" w:sz="4" w:space="0" w:color="000000"/>
              <w:right w:val="single" w:sz="4" w:space="0" w:color="000000"/>
            </w:tcBorders>
            <w:vAlign w:val="center"/>
          </w:tcPr>
          <w:p w14:paraId="01ADC1BA" w14:textId="77777777" w:rsidR="008A068F" w:rsidRDefault="007D3091">
            <w:pPr>
              <w:jc w:val="center"/>
              <w:rPr>
                <w:rFonts w:ascii="Roboto" w:eastAsia="Roboto" w:hAnsi="Roboto" w:cs="Roboto"/>
                <w:sz w:val="16"/>
                <w:szCs w:val="16"/>
              </w:rPr>
            </w:pPr>
            <w:r>
              <w:rPr>
                <w:rFonts w:ascii="Roboto" w:eastAsia="Roboto" w:hAnsi="Roboto" w:cs="Roboto"/>
                <w:sz w:val="16"/>
                <w:szCs w:val="16"/>
              </w:rPr>
              <w:t>12</w:t>
            </w:r>
          </w:p>
        </w:tc>
        <w:tc>
          <w:tcPr>
            <w:tcW w:w="1527" w:type="dxa"/>
            <w:tcBorders>
              <w:top w:val="nil"/>
              <w:left w:val="nil"/>
              <w:bottom w:val="single" w:sz="4" w:space="0" w:color="000000"/>
              <w:right w:val="single" w:sz="4" w:space="0" w:color="000000"/>
            </w:tcBorders>
            <w:vAlign w:val="center"/>
          </w:tcPr>
          <w:p w14:paraId="01EDBF56" w14:textId="77777777" w:rsidR="008A068F" w:rsidRDefault="007D3091">
            <w:pPr>
              <w:jc w:val="center"/>
              <w:rPr>
                <w:rFonts w:ascii="Roboto" w:eastAsia="Roboto" w:hAnsi="Roboto" w:cs="Roboto"/>
                <w:sz w:val="16"/>
                <w:szCs w:val="16"/>
              </w:rPr>
            </w:pPr>
            <w:r>
              <w:rPr>
                <w:rFonts w:ascii="Roboto" w:eastAsia="Roboto" w:hAnsi="Roboto" w:cs="Roboto"/>
                <w:sz w:val="16"/>
                <w:szCs w:val="16"/>
              </w:rPr>
              <w:t>Health Joint Sector Review Report                [Annual]</w:t>
            </w:r>
          </w:p>
        </w:tc>
        <w:tc>
          <w:tcPr>
            <w:tcW w:w="1317" w:type="dxa"/>
            <w:tcBorders>
              <w:top w:val="nil"/>
              <w:left w:val="nil"/>
              <w:bottom w:val="single" w:sz="4" w:space="0" w:color="000000"/>
              <w:right w:val="single" w:sz="4" w:space="0" w:color="000000"/>
            </w:tcBorders>
            <w:vAlign w:val="center"/>
          </w:tcPr>
          <w:p w14:paraId="18D1F3A7" w14:textId="77777777" w:rsidR="008A068F" w:rsidRDefault="007D3091">
            <w:pPr>
              <w:jc w:val="center"/>
              <w:rPr>
                <w:rFonts w:ascii="Roboto" w:eastAsia="Roboto" w:hAnsi="Roboto" w:cs="Roboto"/>
                <w:sz w:val="16"/>
                <w:szCs w:val="16"/>
              </w:rPr>
            </w:pPr>
            <w:r>
              <w:rPr>
                <w:rFonts w:ascii="Roboto" w:eastAsia="Roboto" w:hAnsi="Roboto" w:cs="Roboto"/>
                <w:sz w:val="16"/>
                <w:szCs w:val="16"/>
              </w:rPr>
              <w:t>WHO, UNICEF</w:t>
            </w:r>
          </w:p>
        </w:tc>
        <w:tc>
          <w:tcPr>
            <w:tcW w:w="1403" w:type="dxa"/>
            <w:vMerge w:val="restart"/>
            <w:tcBorders>
              <w:top w:val="nil"/>
              <w:left w:val="single" w:sz="4" w:space="0" w:color="000000"/>
              <w:bottom w:val="single" w:sz="8" w:space="0" w:color="000000"/>
              <w:right w:val="single" w:sz="4" w:space="0" w:color="000000"/>
            </w:tcBorders>
            <w:vAlign w:val="center"/>
          </w:tcPr>
          <w:p w14:paraId="497D1AFD" w14:textId="77777777" w:rsidR="008A068F" w:rsidRDefault="007D3091">
            <w:pPr>
              <w:rPr>
                <w:rFonts w:ascii="Roboto" w:eastAsia="Roboto" w:hAnsi="Roboto" w:cs="Roboto"/>
                <w:sz w:val="16"/>
                <w:szCs w:val="16"/>
              </w:rPr>
            </w:pPr>
            <w:r>
              <w:rPr>
                <w:rFonts w:ascii="Roboto" w:eastAsia="Roboto" w:hAnsi="Roboto" w:cs="Roboto"/>
                <w:sz w:val="16"/>
                <w:szCs w:val="16"/>
              </w:rPr>
              <w:t xml:space="preserve">-Political will for support to and prioritisation of improving quality of care in the health </w:t>
            </w:r>
            <w:r>
              <w:rPr>
                <w:rFonts w:ascii="Roboto" w:eastAsia="Roboto" w:hAnsi="Roboto" w:cs="Roboto"/>
                <w:sz w:val="16"/>
                <w:szCs w:val="16"/>
              </w:rPr>
              <w:lastRenderedPageBreak/>
              <w:t xml:space="preserve">sector grows and is sustained.            -Adequate technical expertise in the health sector exists and improves </w:t>
            </w:r>
          </w:p>
        </w:tc>
        <w:tc>
          <w:tcPr>
            <w:tcW w:w="1389" w:type="dxa"/>
            <w:vMerge w:val="restart"/>
            <w:tcBorders>
              <w:top w:val="nil"/>
              <w:left w:val="single" w:sz="4" w:space="0" w:color="000000"/>
              <w:bottom w:val="single" w:sz="8" w:space="0" w:color="000000"/>
              <w:right w:val="single" w:sz="4" w:space="0" w:color="000000"/>
            </w:tcBorders>
            <w:vAlign w:val="center"/>
          </w:tcPr>
          <w:p w14:paraId="5F813F82" w14:textId="77777777" w:rsidR="008A068F" w:rsidRDefault="007D3091">
            <w:pPr>
              <w:rPr>
                <w:rFonts w:ascii="Roboto" w:eastAsia="Roboto" w:hAnsi="Roboto" w:cs="Roboto"/>
                <w:sz w:val="16"/>
                <w:szCs w:val="16"/>
              </w:rPr>
            </w:pPr>
            <w:r>
              <w:rPr>
                <w:rFonts w:ascii="Roboto" w:eastAsia="Roboto" w:hAnsi="Roboto" w:cs="Roboto"/>
                <w:sz w:val="16"/>
                <w:szCs w:val="16"/>
              </w:rPr>
              <w:lastRenderedPageBreak/>
              <w:t xml:space="preserve">-Competing national demands outweigh prioritisation of improving </w:t>
            </w:r>
            <w:r>
              <w:rPr>
                <w:rFonts w:ascii="Roboto" w:eastAsia="Roboto" w:hAnsi="Roboto" w:cs="Roboto"/>
                <w:sz w:val="16"/>
                <w:szCs w:val="16"/>
              </w:rPr>
              <w:lastRenderedPageBreak/>
              <w:t>quality of care in the health sector.            -Inadequate technical expertise in the health sector.</w:t>
            </w:r>
          </w:p>
        </w:tc>
      </w:tr>
      <w:tr w:rsidR="008A068F" w14:paraId="76F0FD04"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2C8928E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24F37C71" w14:textId="77777777" w:rsidR="008A068F" w:rsidRDefault="007D3091">
            <w:pPr>
              <w:rPr>
                <w:rFonts w:ascii="Roboto" w:eastAsia="Roboto" w:hAnsi="Roboto" w:cs="Roboto"/>
                <w:sz w:val="16"/>
                <w:szCs w:val="16"/>
              </w:rPr>
            </w:pPr>
            <w:r>
              <w:rPr>
                <w:rFonts w:ascii="Roboto" w:eastAsia="Roboto" w:hAnsi="Roboto" w:cs="Roboto"/>
                <w:sz w:val="16"/>
                <w:szCs w:val="16"/>
              </w:rPr>
              <w:t xml:space="preserve">3.3.2: Number of guidelines developed and/or revised in line with global health guidelines. </w:t>
            </w:r>
          </w:p>
        </w:tc>
        <w:tc>
          <w:tcPr>
            <w:tcW w:w="907" w:type="dxa"/>
            <w:tcBorders>
              <w:top w:val="nil"/>
              <w:left w:val="nil"/>
              <w:bottom w:val="single" w:sz="4" w:space="0" w:color="000000"/>
              <w:right w:val="single" w:sz="4" w:space="0" w:color="000000"/>
            </w:tcBorders>
            <w:vAlign w:val="center"/>
          </w:tcPr>
          <w:p w14:paraId="2BF9AFF4" w14:textId="77777777" w:rsidR="008A068F" w:rsidRDefault="007D3091">
            <w:pPr>
              <w:jc w:val="center"/>
              <w:rPr>
                <w:rFonts w:ascii="Roboto" w:eastAsia="Roboto" w:hAnsi="Roboto" w:cs="Roboto"/>
                <w:sz w:val="16"/>
                <w:szCs w:val="16"/>
              </w:rPr>
            </w:pPr>
            <w:r>
              <w:rPr>
                <w:rFonts w:ascii="Roboto" w:eastAsia="Roboto" w:hAnsi="Roboto" w:cs="Roboto"/>
                <w:sz w:val="16"/>
                <w:szCs w:val="16"/>
              </w:rPr>
              <w:t>0</w:t>
            </w:r>
          </w:p>
        </w:tc>
        <w:tc>
          <w:tcPr>
            <w:tcW w:w="988" w:type="dxa"/>
            <w:tcBorders>
              <w:top w:val="nil"/>
              <w:left w:val="nil"/>
              <w:bottom w:val="single" w:sz="4" w:space="0" w:color="000000"/>
              <w:right w:val="single" w:sz="4" w:space="0" w:color="000000"/>
            </w:tcBorders>
            <w:vAlign w:val="center"/>
          </w:tcPr>
          <w:p w14:paraId="24DFE042" w14:textId="77777777" w:rsidR="008A068F" w:rsidRDefault="007D3091">
            <w:pPr>
              <w:jc w:val="center"/>
              <w:rPr>
                <w:rFonts w:ascii="Roboto" w:eastAsia="Roboto" w:hAnsi="Roboto" w:cs="Roboto"/>
                <w:sz w:val="16"/>
                <w:szCs w:val="16"/>
              </w:rPr>
            </w:pPr>
            <w:r>
              <w:rPr>
                <w:rFonts w:ascii="Roboto" w:eastAsia="Roboto" w:hAnsi="Roboto" w:cs="Roboto"/>
                <w:sz w:val="16"/>
                <w:szCs w:val="16"/>
              </w:rPr>
              <w:t>10</w:t>
            </w:r>
          </w:p>
        </w:tc>
        <w:tc>
          <w:tcPr>
            <w:tcW w:w="1527" w:type="dxa"/>
            <w:tcBorders>
              <w:top w:val="nil"/>
              <w:left w:val="nil"/>
              <w:bottom w:val="single" w:sz="4" w:space="0" w:color="000000"/>
              <w:right w:val="single" w:sz="4" w:space="0" w:color="000000"/>
            </w:tcBorders>
            <w:vAlign w:val="center"/>
          </w:tcPr>
          <w:p w14:paraId="3BAB1BCB"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Health Joint Sector Review </w:t>
            </w:r>
            <w:r>
              <w:rPr>
                <w:rFonts w:ascii="Roboto" w:eastAsia="Roboto" w:hAnsi="Roboto" w:cs="Roboto"/>
                <w:sz w:val="16"/>
                <w:szCs w:val="16"/>
              </w:rPr>
              <w:lastRenderedPageBreak/>
              <w:t>Report                [Annual]</w:t>
            </w:r>
          </w:p>
          <w:p w14:paraId="2E561017" w14:textId="77777777" w:rsidR="008A068F" w:rsidRDefault="008A068F">
            <w:pPr>
              <w:jc w:val="center"/>
              <w:rPr>
                <w:rFonts w:ascii="Roboto" w:eastAsia="Roboto" w:hAnsi="Roboto" w:cs="Roboto"/>
                <w:sz w:val="16"/>
                <w:szCs w:val="16"/>
              </w:rPr>
            </w:pPr>
          </w:p>
        </w:tc>
        <w:tc>
          <w:tcPr>
            <w:tcW w:w="1317" w:type="dxa"/>
            <w:tcBorders>
              <w:top w:val="nil"/>
              <w:left w:val="nil"/>
              <w:bottom w:val="single" w:sz="4" w:space="0" w:color="000000"/>
              <w:right w:val="single" w:sz="4" w:space="0" w:color="000000"/>
            </w:tcBorders>
            <w:vAlign w:val="center"/>
          </w:tcPr>
          <w:p w14:paraId="36B417ED" w14:textId="77777777" w:rsidR="008A068F" w:rsidRDefault="007D3091">
            <w:pPr>
              <w:jc w:val="center"/>
              <w:rPr>
                <w:rFonts w:ascii="Roboto" w:eastAsia="Roboto" w:hAnsi="Roboto" w:cs="Roboto"/>
                <w:sz w:val="16"/>
                <w:szCs w:val="16"/>
              </w:rPr>
            </w:pPr>
            <w:r>
              <w:rPr>
                <w:rFonts w:ascii="Roboto" w:eastAsia="Roboto" w:hAnsi="Roboto" w:cs="Roboto"/>
                <w:sz w:val="16"/>
                <w:szCs w:val="16"/>
              </w:rPr>
              <w:lastRenderedPageBreak/>
              <w:t>WHO</w:t>
            </w:r>
          </w:p>
        </w:tc>
        <w:tc>
          <w:tcPr>
            <w:tcW w:w="1403" w:type="dxa"/>
            <w:vMerge/>
            <w:tcBorders>
              <w:top w:val="nil"/>
              <w:left w:val="single" w:sz="4" w:space="0" w:color="000000"/>
              <w:bottom w:val="single" w:sz="8" w:space="0" w:color="000000"/>
              <w:right w:val="single" w:sz="4" w:space="0" w:color="000000"/>
            </w:tcBorders>
            <w:vAlign w:val="center"/>
          </w:tcPr>
          <w:p w14:paraId="3606A33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37B0065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33FF140"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16277D7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0405E1C8" w14:textId="77777777" w:rsidR="008A068F" w:rsidRDefault="007D3091">
            <w:pPr>
              <w:rPr>
                <w:rFonts w:ascii="Roboto" w:eastAsia="Roboto" w:hAnsi="Roboto" w:cs="Roboto"/>
                <w:sz w:val="16"/>
                <w:szCs w:val="16"/>
              </w:rPr>
            </w:pPr>
            <w:r>
              <w:rPr>
                <w:rFonts w:ascii="Roboto" w:eastAsia="Roboto" w:hAnsi="Roboto" w:cs="Roboto"/>
                <w:sz w:val="16"/>
                <w:szCs w:val="16"/>
              </w:rPr>
              <w:t>3.3.3: Comprehensive Civil Registration and Vital Statistics (CRVS) system in place. (0=No, 1= Yes)</w:t>
            </w:r>
          </w:p>
        </w:tc>
        <w:tc>
          <w:tcPr>
            <w:tcW w:w="907" w:type="dxa"/>
            <w:tcBorders>
              <w:top w:val="nil"/>
              <w:left w:val="nil"/>
              <w:bottom w:val="single" w:sz="4" w:space="0" w:color="000000"/>
              <w:right w:val="single" w:sz="4" w:space="0" w:color="000000"/>
            </w:tcBorders>
            <w:vAlign w:val="center"/>
          </w:tcPr>
          <w:p w14:paraId="70B36010" w14:textId="77777777" w:rsidR="008A068F" w:rsidRDefault="007D3091">
            <w:pPr>
              <w:jc w:val="center"/>
              <w:rPr>
                <w:rFonts w:ascii="Roboto" w:eastAsia="Roboto" w:hAnsi="Roboto" w:cs="Roboto"/>
                <w:sz w:val="16"/>
                <w:szCs w:val="16"/>
              </w:rPr>
            </w:pPr>
            <w:r>
              <w:rPr>
                <w:rFonts w:ascii="Roboto" w:eastAsia="Roboto" w:hAnsi="Roboto" w:cs="Roboto"/>
                <w:sz w:val="16"/>
                <w:szCs w:val="16"/>
              </w:rPr>
              <w:t>0</w:t>
            </w:r>
          </w:p>
        </w:tc>
        <w:tc>
          <w:tcPr>
            <w:tcW w:w="988" w:type="dxa"/>
            <w:tcBorders>
              <w:top w:val="nil"/>
              <w:left w:val="nil"/>
              <w:bottom w:val="single" w:sz="4" w:space="0" w:color="000000"/>
              <w:right w:val="single" w:sz="4" w:space="0" w:color="000000"/>
            </w:tcBorders>
            <w:vAlign w:val="center"/>
          </w:tcPr>
          <w:p w14:paraId="2C793EAC" w14:textId="77777777" w:rsidR="008A068F" w:rsidRDefault="007D3091">
            <w:pPr>
              <w:jc w:val="center"/>
              <w:rPr>
                <w:rFonts w:ascii="Roboto" w:eastAsia="Roboto" w:hAnsi="Roboto" w:cs="Roboto"/>
                <w:sz w:val="16"/>
                <w:szCs w:val="16"/>
              </w:rPr>
            </w:pPr>
            <w:r>
              <w:rPr>
                <w:rFonts w:ascii="Roboto" w:eastAsia="Roboto" w:hAnsi="Roboto" w:cs="Roboto"/>
                <w:sz w:val="16"/>
                <w:szCs w:val="16"/>
              </w:rPr>
              <w:t>1</w:t>
            </w:r>
          </w:p>
        </w:tc>
        <w:tc>
          <w:tcPr>
            <w:tcW w:w="1527" w:type="dxa"/>
            <w:tcBorders>
              <w:top w:val="nil"/>
              <w:left w:val="nil"/>
              <w:bottom w:val="single" w:sz="4" w:space="0" w:color="000000"/>
              <w:right w:val="single" w:sz="4" w:space="0" w:color="000000"/>
            </w:tcBorders>
            <w:vAlign w:val="center"/>
          </w:tcPr>
          <w:p w14:paraId="426625E0" w14:textId="77777777" w:rsidR="008A068F" w:rsidRDefault="007D3091">
            <w:pPr>
              <w:jc w:val="center"/>
              <w:rPr>
                <w:rFonts w:ascii="Roboto" w:eastAsia="Roboto" w:hAnsi="Roboto" w:cs="Roboto"/>
                <w:sz w:val="16"/>
                <w:szCs w:val="16"/>
              </w:rPr>
            </w:pPr>
            <w:r>
              <w:rPr>
                <w:rFonts w:ascii="Roboto" w:eastAsia="Roboto" w:hAnsi="Roboto" w:cs="Roboto"/>
                <w:sz w:val="16"/>
                <w:szCs w:val="16"/>
              </w:rPr>
              <w:t>MoH Annual Reports          [Annual]</w:t>
            </w:r>
          </w:p>
        </w:tc>
        <w:tc>
          <w:tcPr>
            <w:tcW w:w="1317" w:type="dxa"/>
            <w:tcBorders>
              <w:top w:val="nil"/>
              <w:left w:val="nil"/>
              <w:bottom w:val="single" w:sz="4" w:space="0" w:color="000000"/>
              <w:right w:val="single" w:sz="4" w:space="0" w:color="000000"/>
            </w:tcBorders>
            <w:vAlign w:val="center"/>
          </w:tcPr>
          <w:p w14:paraId="63C7D099" w14:textId="77777777" w:rsidR="008A068F" w:rsidRDefault="007D3091">
            <w:pPr>
              <w:jc w:val="center"/>
              <w:rPr>
                <w:rFonts w:ascii="Roboto" w:eastAsia="Roboto" w:hAnsi="Roboto" w:cs="Roboto"/>
                <w:sz w:val="16"/>
                <w:szCs w:val="16"/>
              </w:rPr>
            </w:pPr>
            <w:r>
              <w:rPr>
                <w:rFonts w:ascii="Roboto" w:eastAsia="Roboto" w:hAnsi="Roboto" w:cs="Roboto"/>
                <w:sz w:val="16"/>
                <w:szCs w:val="16"/>
              </w:rPr>
              <w:t>UNFPA</w:t>
            </w:r>
          </w:p>
        </w:tc>
        <w:tc>
          <w:tcPr>
            <w:tcW w:w="1403" w:type="dxa"/>
            <w:vMerge/>
            <w:tcBorders>
              <w:top w:val="nil"/>
              <w:left w:val="single" w:sz="4" w:space="0" w:color="000000"/>
              <w:bottom w:val="single" w:sz="8" w:space="0" w:color="000000"/>
              <w:right w:val="single" w:sz="4" w:space="0" w:color="000000"/>
            </w:tcBorders>
            <w:vAlign w:val="center"/>
          </w:tcPr>
          <w:p w14:paraId="039A6FB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56BBF20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4736142C"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4716D26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5192B56D" w14:textId="77777777" w:rsidR="008A068F" w:rsidRDefault="007D3091">
            <w:pPr>
              <w:rPr>
                <w:rFonts w:ascii="Roboto" w:eastAsia="Roboto" w:hAnsi="Roboto" w:cs="Roboto"/>
                <w:sz w:val="16"/>
                <w:szCs w:val="16"/>
              </w:rPr>
            </w:pPr>
            <w:r>
              <w:rPr>
                <w:rFonts w:ascii="Roboto" w:eastAsia="Roboto" w:hAnsi="Roboto" w:cs="Roboto"/>
                <w:sz w:val="16"/>
                <w:szCs w:val="16"/>
              </w:rPr>
              <w:t>3.3.4: Number of health facilities in refugee hosting areas recognized as part of the national health system and able to service refugees and Rwandan nationals.</w:t>
            </w:r>
          </w:p>
        </w:tc>
        <w:tc>
          <w:tcPr>
            <w:tcW w:w="907" w:type="dxa"/>
            <w:tcBorders>
              <w:top w:val="nil"/>
              <w:left w:val="nil"/>
              <w:bottom w:val="single" w:sz="4" w:space="0" w:color="000000"/>
              <w:right w:val="single" w:sz="4" w:space="0" w:color="000000"/>
            </w:tcBorders>
            <w:vAlign w:val="center"/>
          </w:tcPr>
          <w:p w14:paraId="0446F8AF" w14:textId="77777777" w:rsidR="008A068F" w:rsidRDefault="007D3091">
            <w:pPr>
              <w:jc w:val="center"/>
              <w:rPr>
                <w:rFonts w:ascii="Roboto" w:eastAsia="Roboto" w:hAnsi="Roboto" w:cs="Roboto"/>
                <w:sz w:val="16"/>
                <w:szCs w:val="16"/>
              </w:rPr>
            </w:pPr>
            <w:r>
              <w:rPr>
                <w:rFonts w:ascii="Roboto" w:eastAsia="Roboto" w:hAnsi="Roboto" w:cs="Roboto"/>
                <w:sz w:val="16"/>
                <w:szCs w:val="16"/>
              </w:rPr>
              <w:t>4</w:t>
            </w:r>
          </w:p>
        </w:tc>
        <w:tc>
          <w:tcPr>
            <w:tcW w:w="988" w:type="dxa"/>
            <w:tcBorders>
              <w:top w:val="nil"/>
              <w:left w:val="nil"/>
              <w:bottom w:val="single" w:sz="4" w:space="0" w:color="000000"/>
              <w:right w:val="single" w:sz="4" w:space="0" w:color="000000"/>
            </w:tcBorders>
            <w:vAlign w:val="center"/>
          </w:tcPr>
          <w:p w14:paraId="31BEFC22" w14:textId="77777777" w:rsidR="008A068F" w:rsidRDefault="007D3091">
            <w:pPr>
              <w:jc w:val="center"/>
              <w:rPr>
                <w:rFonts w:ascii="Roboto" w:eastAsia="Roboto" w:hAnsi="Roboto" w:cs="Roboto"/>
                <w:sz w:val="16"/>
                <w:szCs w:val="16"/>
              </w:rPr>
            </w:pPr>
            <w:r>
              <w:rPr>
                <w:rFonts w:ascii="Roboto" w:eastAsia="Roboto" w:hAnsi="Roboto" w:cs="Roboto"/>
                <w:sz w:val="16"/>
                <w:szCs w:val="16"/>
              </w:rPr>
              <w:t>7</w:t>
            </w:r>
          </w:p>
        </w:tc>
        <w:tc>
          <w:tcPr>
            <w:tcW w:w="1527" w:type="dxa"/>
            <w:tcBorders>
              <w:top w:val="nil"/>
              <w:left w:val="nil"/>
              <w:bottom w:val="single" w:sz="4" w:space="0" w:color="000000"/>
              <w:right w:val="single" w:sz="4" w:space="0" w:color="000000"/>
            </w:tcBorders>
            <w:vAlign w:val="center"/>
          </w:tcPr>
          <w:p w14:paraId="06DB84CA" w14:textId="77777777" w:rsidR="008A068F" w:rsidRDefault="007D3091">
            <w:pPr>
              <w:jc w:val="center"/>
              <w:rPr>
                <w:rFonts w:ascii="Roboto" w:eastAsia="Roboto" w:hAnsi="Roboto" w:cs="Roboto"/>
                <w:sz w:val="16"/>
                <w:szCs w:val="16"/>
              </w:rPr>
            </w:pPr>
            <w:r>
              <w:rPr>
                <w:rFonts w:ascii="Roboto" w:eastAsia="Roboto" w:hAnsi="Roboto" w:cs="Roboto"/>
                <w:sz w:val="16"/>
                <w:szCs w:val="16"/>
              </w:rPr>
              <w:t>UNHCR Programme Reports                     [Annual]</w:t>
            </w:r>
          </w:p>
        </w:tc>
        <w:tc>
          <w:tcPr>
            <w:tcW w:w="1317" w:type="dxa"/>
            <w:tcBorders>
              <w:top w:val="nil"/>
              <w:left w:val="nil"/>
              <w:bottom w:val="single" w:sz="4" w:space="0" w:color="000000"/>
              <w:right w:val="single" w:sz="4" w:space="0" w:color="000000"/>
            </w:tcBorders>
            <w:vAlign w:val="center"/>
          </w:tcPr>
          <w:p w14:paraId="2E81E418" w14:textId="77777777" w:rsidR="008A068F" w:rsidRDefault="007D3091">
            <w:pPr>
              <w:jc w:val="center"/>
              <w:rPr>
                <w:rFonts w:ascii="Roboto" w:eastAsia="Roboto" w:hAnsi="Roboto" w:cs="Roboto"/>
                <w:sz w:val="16"/>
                <w:szCs w:val="16"/>
              </w:rPr>
            </w:pPr>
            <w:r>
              <w:rPr>
                <w:rFonts w:ascii="Roboto" w:eastAsia="Roboto" w:hAnsi="Roboto" w:cs="Roboto"/>
                <w:sz w:val="16"/>
                <w:szCs w:val="16"/>
              </w:rPr>
              <w:t>UNHCR</w:t>
            </w:r>
          </w:p>
        </w:tc>
        <w:tc>
          <w:tcPr>
            <w:tcW w:w="1403" w:type="dxa"/>
            <w:vMerge/>
            <w:tcBorders>
              <w:top w:val="nil"/>
              <w:left w:val="single" w:sz="4" w:space="0" w:color="000000"/>
              <w:bottom w:val="single" w:sz="8" w:space="0" w:color="000000"/>
              <w:right w:val="single" w:sz="4" w:space="0" w:color="000000"/>
            </w:tcBorders>
            <w:vAlign w:val="center"/>
          </w:tcPr>
          <w:p w14:paraId="481834B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63AB8C6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53E32355"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00B0C42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186138A0" w14:textId="77777777" w:rsidR="008A068F" w:rsidRDefault="007D3091">
            <w:pPr>
              <w:rPr>
                <w:rFonts w:ascii="Roboto" w:eastAsia="Roboto" w:hAnsi="Roboto" w:cs="Roboto"/>
                <w:sz w:val="16"/>
                <w:szCs w:val="16"/>
              </w:rPr>
            </w:pPr>
            <w:r>
              <w:rPr>
                <w:rFonts w:ascii="Roboto" w:eastAsia="Roboto" w:hAnsi="Roboto" w:cs="Roboto"/>
                <w:sz w:val="16"/>
                <w:szCs w:val="16"/>
              </w:rPr>
              <w:t>3.3.5 National M&amp;E system that includes HSSP IV, community led-monitoring and all relevant health-related SDG indicators disaggregated by age and sex in place.  (0=No, 1= Yes)</w:t>
            </w:r>
          </w:p>
        </w:tc>
        <w:tc>
          <w:tcPr>
            <w:tcW w:w="907" w:type="dxa"/>
            <w:tcBorders>
              <w:top w:val="nil"/>
              <w:left w:val="nil"/>
              <w:bottom w:val="single" w:sz="4" w:space="0" w:color="000000"/>
              <w:right w:val="single" w:sz="4" w:space="0" w:color="000000"/>
            </w:tcBorders>
            <w:vAlign w:val="center"/>
          </w:tcPr>
          <w:p w14:paraId="64C617A8" w14:textId="77777777" w:rsidR="008A068F" w:rsidRDefault="007D3091">
            <w:pPr>
              <w:jc w:val="center"/>
              <w:rPr>
                <w:rFonts w:ascii="Roboto" w:eastAsia="Roboto" w:hAnsi="Roboto" w:cs="Roboto"/>
                <w:sz w:val="16"/>
                <w:szCs w:val="16"/>
              </w:rPr>
            </w:pPr>
            <w:r>
              <w:rPr>
                <w:rFonts w:ascii="Roboto" w:eastAsia="Roboto" w:hAnsi="Roboto" w:cs="Roboto"/>
                <w:sz w:val="16"/>
                <w:szCs w:val="16"/>
              </w:rPr>
              <w:t>0</w:t>
            </w:r>
          </w:p>
        </w:tc>
        <w:tc>
          <w:tcPr>
            <w:tcW w:w="988" w:type="dxa"/>
            <w:tcBorders>
              <w:top w:val="nil"/>
              <w:left w:val="nil"/>
              <w:bottom w:val="single" w:sz="4" w:space="0" w:color="000000"/>
              <w:right w:val="single" w:sz="4" w:space="0" w:color="000000"/>
            </w:tcBorders>
            <w:vAlign w:val="center"/>
          </w:tcPr>
          <w:p w14:paraId="1E8682F4" w14:textId="77777777" w:rsidR="008A068F" w:rsidRDefault="007D3091">
            <w:pPr>
              <w:jc w:val="center"/>
              <w:rPr>
                <w:rFonts w:ascii="Roboto" w:eastAsia="Roboto" w:hAnsi="Roboto" w:cs="Roboto"/>
                <w:sz w:val="16"/>
                <w:szCs w:val="16"/>
              </w:rPr>
            </w:pPr>
            <w:r>
              <w:rPr>
                <w:rFonts w:ascii="Roboto" w:eastAsia="Roboto" w:hAnsi="Roboto" w:cs="Roboto"/>
                <w:sz w:val="16"/>
                <w:szCs w:val="16"/>
              </w:rPr>
              <w:t>1</w:t>
            </w:r>
          </w:p>
        </w:tc>
        <w:tc>
          <w:tcPr>
            <w:tcW w:w="1527" w:type="dxa"/>
            <w:tcBorders>
              <w:top w:val="nil"/>
              <w:left w:val="nil"/>
              <w:bottom w:val="single" w:sz="4" w:space="0" w:color="000000"/>
              <w:right w:val="single" w:sz="4" w:space="0" w:color="000000"/>
            </w:tcBorders>
            <w:vAlign w:val="center"/>
          </w:tcPr>
          <w:p w14:paraId="295A90A0" w14:textId="77777777" w:rsidR="008A068F" w:rsidRDefault="007D3091">
            <w:pPr>
              <w:jc w:val="center"/>
              <w:rPr>
                <w:rFonts w:ascii="Roboto" w:eastAsia="Roboto" w:hAnsi="Roboto" w:cs="Roboto"/>
                <w:sz w:val="16"/>
                <w:szCs w:val="16"/>
              </w:rPr>
            </w:pPr>
            <w:r>
              <w:rPr>
                <w:rFonts w:ascii="Roboto" w:eastAsia="Roboto" w:hAnsi="Roboto" w:cs="Roboto"/>
                <w:sz w:val="16"/>
                <w:szCs w:val="16"/>
              </w:rPr>
              <w:t>Health Joint Sector Review Report                [Annual]</w:t>
            </w:r>
          </w:p>
        </w:tc>
        <w:tc>
          <w:tcPr>
            <w:tcW w:w="1317" w:type="dxa"/>
            <w:tcBorders>
              <w:top w:val="nil"/>
              <w:left w:val="nil"/>
              <w:bottom w:val="single" w:sz="4" w:space="0" w:color="000000"/>
              <w:right w:val="single" w:sz="4" w:space="0" w:color="000000"/>
            </w:tcBorders>
            <w:vAlign w:val="center"/>
          </w:tcPr>
          <w:p w14:paraId="126B16A1" w14:textId="77777777" w:rsidR="008A068F" w:rsidRDefault="007D3091">
            <w:pPr>
              <w:jc w:val="center"/>
              <w:rPr>
                <w:rFonts w:ascii="Roboto" w:eastAsia="Roboto" w:hAnsi="Roboto" w:cs="Roboto"/>
                <w:sz w:val="16"/>
                <w:szCs w:val="16"/>
              </w:rPr>
            </w:pPr>
            <w:r>
              <w:rPr>
                <w:rFonts w:ascii="Roboto" w:eastAsia="Roboto" w:hAnsi="Roboto" w:cs="Roboto"/>
                <w:sz w:val="16"/>
                <w:szCs w:val="16"/>
              </w:rPr>
              <w:t>WHO, UNAIDS</w:t>
            </w:r>
          </w:p>
        </w:tc>
        <w:tc>
          <w:tcPr>
            <w:tcW w:w="1403" w:type="dxa"/>
            <w:vMerge/>
            <w:tcBorders>
              <w:top w:val="nil"/>
              <w:left w:val="single" w:sz="4" w:space="0" w:color="000000"/>
              <w:bottom w:val="single" w:sz="8" w:space="0" w:color="000000"/>
              <w:right w:val="single" w:sz="4" w:space="0" w:color="000000"/>
            </w:tcBorders>
            <w:vAlign w:val="center"/>
          </w:tcPr>
          <w:p w14:paraId="314FE36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60D4844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74679FDF"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4BCF4CA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1763" w:type="dxa"/>
            <w:gridSpan w:val="9"/>
            <w:tcBorders>
              <w:top w:val="single" w:sz="8" w:space="0" w:color="000000"/>
              <w:left w:val="nil"/>
              <w:bottom w:val="single" w:sz="8" w:space="0" w:color="000000"/>
              <w:right w:val="single" w:sz="4" w:space="0" w:color="000000"/>
            </w:tcBorders>
            <w:shd w:val="clear" w:color="auto" w:fill="E7E6E6"/>
            <w:vAlign w:val="center"/>
          </w:tcPr>
          <w:p w14:paraId="6ABD1F53"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r>
      <w:tr w:rsidR="008A068F" w14:paraId="65CE3CDA" w14:textId="77777777">
        <w:trPr>
          <w:trHeight w:val="68"/>
        </w:trPr>
        <w:tc>
          <w:tcPr>
            <w:tcW w:w="1907" w:type="dxa"/>
            <w:vMerge w:val="restart"/>
            <w:tcBorders>
              <w:top w:val="nil"/>
              <w:left w:val="single" w:sz="4" w:space="0" w:color="000000"/>
              <w:bottom w:val="single" w:sz="8" w:space="0" w:color="000000"/>
              <w:right w:val="single" w:sz="4" w:space="0" w:color="000000"/>
            </w:tcBorders>
            <w:vAlign w:val="center"/>
          </w:tcPr>
          <w:p w14:paraId="466D1D5B" w14:textId="77777777" w:rsidR="008A068F" w:rsidRDefault="007D3091">
            <w:pPr>
              <w:jc w:val="center"/>
              <w:rPr>
                <w:rFonts w:ascii="Roboto" w:eastAsia="Roboto" w:hAnsi="Roboto" w:cs="Roboto"/>
                <w:b/>
                <w:sz w:val="16"/>
                <w:szCs w:val="16"/>
              </w:rPr>
            </w:pPr>
            <w:r>
              <w:rPr>
                <w:rFonts w:ascii="Roboto" w:eastAsia="Roboto" w:hAnsi="Roboto" w:cs="Roboto"/>
                <w:b/>
                <w:sz w:val="16"/>
                <w:szCs w:val="16"/>
              </w:rPr>
              <w:t xml:space="preserve">Output 3.4: </w:t>
            </w:r>
            <w:r>
              <w:rPr>
                <w:rFonts w:ascii="Roboto" w:eastAsia="Roboto" w:hAnsi="Roboto" w:cs="Roboto"/>
                <w:sz w:val="16"/>
                <w:szCs w:val="16"/>
              </w:rPr>
              <w:t>National and sub-national level service providers, communities and private sector have the required financial and technical capacity to increase coverage and uptake of nutrition interventions and improve food security, with specific emphasis on poorest households, children under 5 years, adolescents, women, and refugees.</w:t>
            </w:r>
          </w:p>
        </w:tc>
        <w:tc>
          <w:tcPr>
            <w:tcW w:w="2982" w:type="dxa"/>
            <w:gridSpan w:val="2"/>
            <w:vMerge w:val="restart"/>
            <w:tcBorders>
              <w:top w:val="nil"/>
              <w:left w:val="single" w:sz="4" w:space="0" w:color="000000"/>
              <w:bottom w:val="single" w:sz="4" w:space="0" w:color="000000"/>
              <w:right w:val="single" w:sz="4" w:space="0" w:color="000000"/>
            </w:tcBorders>
            <w:vAlign w:val="center"/>
          </w:tcPr>
          <w:p w14:paraId="630C02E6" w14:textId="77777777" w:rsidR="008A068F" w:rsidRDefault="007D3091">
            <w:pPr>
              <w:rPr>
                <w:rFonts w:ascii="Roboto" w:eastAsia="Roboto" w:hAnsi="Roboto" w:cs="Roboto"/>
                <w:sz w:val="16"/>
                <w:szCs w:val="16"/>
              </w:rPr>
            </w:pPr>
            <w:r>
              <w:rPr>
                <w:rFonts w:ascii="Roboto" w:eastAsia="Roboto" w:hAnsi="Roboto" w:cs="Roboto"/>
                <w:sz w:val="16"/>
                <w:szCs w:val="16"/>
              </w:rPr>
              <w:t xml:space="preserve">3.4.1: Proportion of health centers tracking nutrition status by type </w:t>
            </w:r>
          </w:p>
        </w:tc>
        <w:tc>
          <w:tcPr>
            <w:tcW w:w="1250" w:type="dxa"/>
            <w:tcBorders>
              <w:top w:val="nil"/>
              <w:left w:val="nil"/>
              <w:bottom w:val="single" w:sz="4" w:space="0" w:color="000000"/>
              <w:right w:val="single" w:sz="4" w:space="0" w:color="000000"/>
            </w:tcBorders>
            <w:vAlign w:val="center"/>
          </w:tcPr>
          <w:p w14:paraId="5ED81F66" w14:textId="77777777" w:rsidR="008A068F" w:rsidRDefault="007D3091">
            <w:pPr>
              <w:rPr>
                <w:rFonts w:ascii="Roboto" w:eastAsia="Roboto" w:hAnsi="Roboto" w:cs="Roboto"/>
                <w:sz w:val="16"/>
                <w:szCs w:val="16"/>
              </w:rPr>
            </w:pPr>
            <w:r>
              <w:rPr>
                <w:rFonts w:ascii="Roboto" w:eastAsia="Roboto" w:hAnsi="Roboto" w:cs="Roboto"/>
                <w:sz w:val="16"/>
                <w:szCs w:val="16"/>
              </w:rPr>
              <w:t>Acute malnutrition (wasting)</w:t>
            </w:r>
          </w:p>
        </w:tc>
        <w:tc>
          <w:tcPr>
            <w:tcW w:w="907" w:type="dxa"/>
            <w:tcBorders>
              <w:top w:val="nil"/>
              <w:left w:val="nil"/>
              <w:bottom w:val="single" w:sz="4" w:space="0" w:color="000000"/>
              <w:right w:val="single" w:sz="4" w:space="0" w:color="000000"/>
            </w:tcBorders>
            <w:vAlign w:val="center"/>
          </w:tcPr>
          <w:p w14:paraId="243970D6"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4AAA80FB"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val="restart"/>
            <w:tcBorders>
              <w:top w:val="nil"/>
              <w:left w:val="single" w:sz="4" w:space="0" w:color="000000"/>
              <w:bottom w:val="single" w:sz="4" w:space="0" w:color="000000"/>
              <w:right w:val="single" w:sz="4" w:space="0" w:color="000000"/>
            </w:tcBorders>
            <w:vAlign w:val="center"/>
          </w:tcPr>
          <w:p w14:paraId="0A2302B7"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MoH HMIS Reports         UNICEF Programme Reports           [Annual]           </w:t>
            </w:r>
          </w:p>
        </w:tc>
        <w:tc>
          <w:tcPr>
            <w:tcW w:w="1317" w:type="dxa"/>
            <w:vMerge w:val="restart"/>
            <w:tcBorders>
              <w:top w:val="nil"/>
              <w:left w:val="single" w:sz="4" w:space="0" w:color="000000"/>
              <w:bottom w:val="single" w:sz="4" w:space="0" w:color="000000"/>
              <w:right w:val="single" w:sz="4" w:space="0" w:color="000000"/>
            </w:tcBorders>
            <w:vAlign w:val="center"/>
          </w:tcPr>
          <w:p w14:paraId="7C2BDEAC" w14:textId="77777777" w:rsidR="008A068F" w:rsidRDefault="007D3091">
            <w:pPr>
              <w:jc w:val="center"/>
              <w:rPr>
                <w:rFonts w:ascii="Roboto" w:eastAsia="Roboto" w:hAnsi="Roboto" w:cs="Roboto"/>
                <w:sz w:val="16"/>
                <w:szCs w:val="16"/>
              </w:rPr>
            </w:pPr>
            <w:r>
              <w:rPr>
                <w:rFonts w:ascii="Roboto" w:eastAsia="Roboto" w:hAnsi="Roboto" w:cs="Roboto"/>
                <w:sz w:val="16"/>
                <w:szCs w:val="16"/>
              </w:rPr>
              <w:t>WFP, UNICEF</w:t>
            </w:r>
          </w:p>
        </w:tc>
        <w:tc>
          <w:tcPr>
            <w:tcW w:w="1403" w:type="dxa"/>
            <w:vMerge w:val="restart"/>
            <w:tcBorders>
              <w:top w:val="nil"/>
              <w:left w:val="single" w:sz="4" w:space="0" w:color="000000"/>
              <w:bottom w:val="single" w:sz="8" w:space="0" w:color="000000"/>
              <w:right w:val="single" w:sz="4" w:space="0" w:color="000000"/>
            </w:tcBorders>
            <w:vAlign w:val="center"/>
          </w:tcPr>
          <w:p w14:paraId="3A0A7587" w14:textId="77777777" w:rsidR="008A068F" w:rsidRDefault="007D3091">
            <w:pPr>
              <w:rPr>
                <w:rFonts w:ascii="Roboto" w:eastAsia="Roboto" w:hAnsi="Roboto" w:cs="Roboto"/>
                <w:sz w:val="16"/>
                <w:szCs w:val="16"/>
              </w:rPr>
            </w:pPr>
            <w:r>
              <w:rPr>
                <w:rFonts w:ascii="Roboto" w:eastAsia="Roboto" w:hAnsi="Roboto" w:cs="Roboto"/>
                <w:sz w:val="16"/>
                <w:szCs w:val="16"/>
              </w:rPr>
              <w:t>- Adequate levels of coordination of programmes and resources to deliver food and nutrition services exist.                 - Beneficiaries</w:t>
            </w:r>
            <w:r>
              <w:rPr>
                <w:rFonts w:ascii="Roboto" w:eastAsia="Roboto" w:hAnsi="Roboto" w:cs="Roboto"/>
                <w:sz w:val="16"/>
                <w:szCs w:val="16"/>
              </w:rPr>
              <w:br/>
              <w:t>of food and nutrition support programmes adopt behaviours contributing to reduction in stunting.</w:t>
            </w:r>
          </w:p>
        </w:tc>
        <w:tc>
          <w:tcPr>
            <w:tcW w:w="1389" w:type="dxa"/>
            <w:vMerge w:val="restart"/>
            <w:tcBorders>
              <w:top w:val="nil"/>
              <w:left w:val="single" w:sz="4" w:space="0" w:color="000000"/>
              <w:bottom w:val="single" w:sz="8" w:space="0" w:color="000000"/>
              <w:right w:val="single" w:sz="4" w:space="0" w:color="000000"/>
            </w:tcBorders>
            <w:vAlign w:val="center"/>
          </w:tcPr>
          <w:p w14:paraId="3E4B9E6D" w14:textId="77777777" w:rsidR="008A068F" w:rsidRDefault="007D3091">
            <w:pPr>
              <w:rPr>
                <w:rFonts w:ascii="Roboto" w:eastAsia="Roboto" w:hAnsi="Roboto" w:cs="Roboto"/>
                <w:sz w:val="16"/>
                <w:szCs w:val="16"/>
              </w:rPr>
            </w:pPr>
            <w:r>
              <w:rPr>
                <w:rFonts w:ascii="Roboto" w:eastAsia="Roboto" w:hAnsi="Roboto" w:cs="Roboto"/>
                <w:sz w:val="16"/>
                <w:szCs w:val="16"/>
              </w:rPr>
              <w:t>- Adverse climate change impact agriculture productivity and subsequent food security.                 - Beneficiaries</w:t>
            </w:r>
            <w:r>
              <w:rPr>
                <w:rFonts w:ascii="Roboto" w:eastAsia="Roboto" w:hAnsi="Roboto" w:cs="Roboto"/>
                <w:sz w:val="16"/>
                <w:szCs w:val="16"/>
              </w:rPr>
              <w:br/>
              <w:t>of food and nutrition support programmes do not adopt behaviours contributing to reduction in stunting.</w:t>
            </w:r>
          </w:p>
          <w:p w14:paraId="76098207" w14:textId="77777777" w:rsidR="008A068F" w:rsidRDefault="007D3091">
            <w:pPr>
              <w:rPr>
                <w:rFonts w:ascii="Roboto" w:eastAsia="Roboto" w:hAnsi="Roboto" w:cs="Roboto"/>
                <w:sz w:val="16"/>
                <w:szCs w:val="16"/>
              </w:rPr>
            </w:pPr>
            <w:r>
              <w:rPr>
                <w:rFonts w:ascii="Roboto" w:eastAsia="Roboto" w:hAnsi="Roboto" w:cs="Roboto"/>
                <w:sz w:val="16"/>
                <w:szCs w:val="16"/>
              </w:rPr>
              <w:t xml:space="preserve">- limited interest and participation of </w:t>
            </w:r>
            <w:r>
              <w:rPr>
                <w:rFonts w:ascii="Roboto" w:eastAsia="Roboto" w:hAnsi="Roboto" w:cs="Roboto"/>
                <w:sz w:val="16"/>
                <w:szCs w:val="16"/>
              </w:rPr>
              <w:lastRenderedPageBreak/>
              <w:t>private sector in the coordination platform.</w:t>
            </w:r>
          </w:p>
        </w:tc>
      </w:tr>
      <w:tr w:rsidR="008A068F" w14:paraId="465D2EFE"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3401703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nil"/>
              <w:left w:val="single" w:sz="4" w:space="0" w:color="000000"/>
              <w:bottom w:val="single" w:sz="4" w:space="0" w:color="000000"/>
              <w:right w:val="single" w:sz="4" w:space="0" w:color="000000"/>
            </w:tcBorders>
            <w:vAlign w:val="center"/>
          </w:tcPr>
          <w:p w14:paraId="363A622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78D3E474" w14:textId="77777777" w:rsidR="008A068F" w:rsidRDefault="007D3091">
            <w:pPr>
              <w:rPr>
                <w:rFonts w:ascii="Roboto" w:eastAsia="Roboto" w:hAnsi="Roboto" w:cs="Roboto"/>
                <w:sz w:val="16"/>
                <w:szCs w:val="16"/>
              </w:rPr>
            </w:pPr>
            <w:r>
              <w:rPr>
                <w:rFonts w:ascii="Roboto" w:eastAsia="Roboto" w:hAnsi="Roboto" w:cs="Roboto"/>
                <w:sz w:val="16"/>
                <w:szCs w:val="16"/>
              </w:rPr>
              <w:t xml:space="preserve">Chronic malnutrition (stunting) </w:t>
            </w:r>
          </w:p>
        </w:tc>
        <w:tc>
          <w:tcPr>
            <w:tcW w:w="907" w:type="dxa"/>
            <w:tcBorders>
              <w:top w:val="nil"/>
              <w:left w:val="nil"/>
              <w:bottom w:val="single" w:sz="4" w:space="0" w:color="000000"/>
              <w:right w:val="single" w:sz="4" w:space="0" w:color="000000"/>
            </w:tcBorders>
            <w:vAlign w:val="center"/>
          </w:tcPr>
          <w:p w14:paraId="73F02D20"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60000F8C"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7D614F7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1933624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634D043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1CA6CEE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4782E29C" w14:textId="77777777">
        <w:trPr>
          <w:trHeight w:val="556"/>
        </w:trPr>
        <w:tc>
          <w:tcPr>
            <w:tcW w:w="1907" w:type="dxa"/>
            <w:vMerge/>
            <w:tcBorders>
              <w:top w:val="nil"/>
              <w:left w:val="single" w:sz="4" w:space="0" w:color="000000"/>
              <w:bottom w:val="single" w:sz="8" w:space="0" w:color="000000"/>
              <w:right w:val="single" w:sz="4" w:space="0" w:color="000000"/>
            </w:tcBorders>
            <w:vAlign w:val="center"/>
          </w:tcPr>
          <w:p w14:paraId="7FE0986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66433787" w14:textId="77777777" w:rsidR="008A068F" w:rsidRDefault="007D3091">
            <w:pPr>
              <w:rPr>
                <w:rFonts w:ascii="Roboto" w:eastAsia="Roboto" w:hAnsi="Roboto" w:cs="Roboto"/>
                <w:sz w:val="16"/>
                <w:szCs w:val="16"/>
              </w:rPr>
            </w:pPr>
            <w:r>
              <w:rPr>
                <w:rFonts w:ascii="Roboto" w:eastAsia="Roboto" w:hAnsi="Roboto" w:cs="Roboto"/>
                <w:sz w:val="16"/>
                <w:szCs w:val="16"/>
              </w:rPr>
              <w:t>3.4.2: National and sub-national multisectoral coordination platform for planning, implementing, and tracking progress on stunting in place and functional. (0=No, 1= Yes).</w:t>
            </w:r>
          </w:p>
        </w:tc>
        <w:tc>
          <w:tcPr>
            <w:tcW w:w="1250" w:type="dxa"/>
            <w:tcBorders>
              <w:top w:val="nil"/>
              <w:left w:val="nil"/>
              <w:bottom w:val="single" w:sz="4" w:space="0" w:color="000000"/>
              <w:right w:val="single" w:sz="4" w:space="0" w:color="000000"/>
            </w:tcBorders>
            <w:vAlign w:val="center"/>
          </w:tcPr>
          <w:p w14:paraId="3BB611FB" w14:textId="77777777" w:rsidR="008A068F" w:rsidRDefault="007D3091">
            <w:pPr>
              <w:rPr>
                <w:rFonts w:ascii="Roboto" w:eastAsia="Roboto" w:hAnsi="Roboto" w:cs="Roboto"/>
                <w:sz w:val="16"/>
                <w:szCs w:val="16"/>
              </w:rPr>
            </w:pPr>
            <w:r>
              <w:rPr>
                <w:rFonts w:ascii="Roboto" w:eastAsia="Roboto" w:hAnsi="Roboto" w:cs="Roboto"/>
                <w:sz w:val="16"/>
                <w:szCs w:val="16"/>
              </w:rPr>
              <w:t>National</w:t>
            </w:r>
          </w:p>
        </w:tc>
        <w:tc>
          <w:tcPr>
            <w:tcW w:w="907" w:type="dxa"/>
            <w:tcBorders>
              <w:top w:val="nil"/>
              <w:left w:val="nil"/>
              <w:bottom w:val="single" w:sz="4" w:space="0" w:color="000000"/>
              <w:right w:val="single" w:sz="4" w:space="0" w:color="000000"/>
            </w:tcBorders>
            <w:vAlign w:val="center"/>
          </w:tcPr>
          <w:p w14:paraId="52DC9F27" w14:textId="77777777" w:rsidR="008A068F" w:rsidRDefault="007D3091">
            <w:pPr>
              <w:jc w:val="center"/>
              <w:rPr>
                <w:rFonts w:ascii="Roboto" w:eastAsia="Roboto" w:hAnsi="Roboto" w:cs="Roboto"/>
                <w:sz w:val="16"/>
                <w:szCs w:val="16"/>
              </w:rPr>
            </w:pPr>
            <w:r>
              <w:rPr>
                <w:rFonts w:ascii="Roboto" w:eastAsia="Roboto" w:hAnsi="Roboto" w:cs="Roboto"/>
                <w:sz w:val="16"/>
                <w:szCs w:val="16"/>
              </w:rPr>
              <w:t>0</w:t>
            </w:r>
          </w:p>
        </w:tc>
        <w:tc>
          <w:tcPr>
            <w:tcW w:w="988" w:type="dxa"/>
            <w:tcBorders>
              <w:top w:val="nil"/>
              <w:left w:val="nil"/>
              <w:bottom w:val="single" w:sz="4" w:space="0" w:color="000000"/>
              <w:right w:val="single" w:sz="4" w:space="0" w:color="000000"/>
            </w:tcBorders>
            <w:vAlign w:val="center"/>
          </w:tcPr>
          <w:p w14:paraId="74D27441" w14:textId="77777777" w:rsidR="008A068F" w:rsidRDefault="007D3091">
            <w:pPr>
              <w:jc w:val="center"/>
              <w:rPr>
                <w:rFonts w:ascii="Roboto" w:eastAsia="Roboto" w:hAnsi="Roboto" w:cs="Roboto"/>
                <w:sz w:val="16"/>
                <w:szCs w:val="16"/>
              </w:rPr>
            </w:pPr>
            <w:r>
              <w:rPr>
                <w:rFonts w:ascii="Roboto" w:eastAsia="Roboto" w:hAnsi="Roboto" w:cs="Roboto"/>
                <w:sz w:val="16"/>
                <w:szCs w:val="16"/>
              </w:rPr>
              <w:t>1</w:t>
            </w:r>
          </w:p>
        </w:tc>
        <w:tc>
          <w:tcPr>
            <w:tcW w:w="1527" w:type="dxa"/>
            <w:vMerge w:val="restart"/>
            <w:tcBorders>
              <w:top w:val="nil"/>
              <w:left w:val="single" w:sz="4" w:space="0" w:color="000000"/>
              <w:bottom w:val="single" w:sz="4" w:space="0" w:color="000000"/>
              <w:right w:val="single" w:sz="4" w:space="0" w:color="000000"/>
            </w:tcBorders>
            <w:vAlign w:val="center"/>
          </w:tcPr>
          <w:p w14:paraId="48C2E0B1" w14:textId="77777777" w:rsidR="008A068F" w:rsidRDefault="007D3091">
            <w:pPr>
              <w:jc w:val="center"/>
              <w:rPr>
                <w:rFonts w:ascii="Roboto" w:eastAsia="Roboto" w:hAnsi="Roboto" w:cs="Roboto"/>
                <w:sz w:val="16"/>
                <w:szCs w:val="16"/>
              </w:rPr>
            </w:pPr>
            <w:r>
              <w:rPr>
                <w:rFonts w:ascii="Roboto" w:eastAsia="Roboto" w:hAnsi="Roboto" w:cs="Roboto"/>
                <w:sz w:val="16"/>
                <w:szCs w:val="16"/>
              </w:rPr>
              <w:t>MIGEPROF Annual Reports.                   MoH Annual Reports             [Annual]</w:t>
            </w:r>
          </w:p>
        </w:tc>
        <w:tc>
          <w:tcPr>
            <w:tcW w:w="1317" w:type="dxa"/>
            <w:vMerge w:val="restart"/>
            <w:tcBorders>
              <w:top w:val="nil"/>
              <w:left w:val="single" w:sz="4" w:space="0" w:color="000000"/>
              <w:bottom w:val="single" w:sz="4" w:space="0" w:color="000000"/>
              <w:right w:val="single" w:sz="4" w:space="0" w:color="000000"/>
            </w:tcBorders>
            <w:vAlign w:val="center"/>
          </w:tcPr>
          <w:p w14:paraId="7732C289" w14:textId="77777777" w:rsidR="008A068F" w:rsidRDefault="007D3091">
            <w:pPr>
              <w:jc w:val="center"/>
              <w:rPr>
                <w:rFonts w:ascii="Roboto" w:eastAsia="Roboto" w:hAnsi="Roboto" w:cs="Roboto"/>
                <w:sz w:val="16"/>
                <w:szCs w:val="16"/>
              </w:rPr>
            </w:pPr>
            <w:r>
              <w:rPr>
                <w:rFonts w:ascii="Roboto" w:eastAsia="Roboto" w:hAnsi="Roboto" w:cs="Roboto"/>
                <w:sz w:val="16"/>
                <w:szCs w:val="16"/>
              </w:rPr>
              <w:t>UNICEF</w:t>
            </w:r>
          </w:p>
        </w:tc>
        <w:tc>
          <w:tcPr>
            <w:tcW w:w="1403" w:type="dxa"/>
            <w:vMerge/>
            <w:tcBorders>
              <w:top w:val="nil"/>
              <w:left w:val="single" w:sz="4" w:space="0" w:color="000000"/>
              <w:bottom w:val="single" w:sz="8" w:space="0" w:color="000000"/>
              <w:right w:val="single" w:sz="4" w:space="0" w:color="000000"/>
            </w:tcBorders>
            <w:vAlign w:val="center"/>
          </w:tcPr>
          <w:p w14:paraId="715DF29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3C3139C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4DDE819"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033C478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3A91ADA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01BF0FA7" w14:textId="77777777" w:rsidR="008A068F" w:rsidRDefault="007D3091">
            <w:pPr>
              <w:rPr>
                <w:rFonts w:ascii="Roboto" w:eastAsia="Roboto" w:hAnsi="Roboto" w:cs="Roboto"/>
                <w:sz w:val="16"/>
                <w:szCs w:val="16"/>
              </w:rPr>
            </w:pPr>
            <w:r>
              <w:rPr>
                <w:rFonts w:ascii="Roboto" w:eastAsia="Roboto" w:hAnsi="Roboto" w:cs="Roboto"/>
                <w:sz w:val="16"/>
                <w:szCs w:val="16"/>
              </w:rPr>
              <w:t>Sub-national</w:t>
            </w:r>
          </w:p>
        </w:tc>
        <w:tc>
          <w:tcPr>
            <w:tcW w:w="907" w:type="dxa"/>
            <w:tcBorders>
              <w:top w:val="nil"/>
              <w:left w:val="nil"/>
              <w:bottom w:val="single" w:sz="4" w:space="0" w:color="000000"/>
              <w:right w:val="single" w:sz="4" w:space="0" w:color="000000"/>
            </w:tcBorders>
            <w:vAlign w:val="center"/>
          </w:tcPr>
          <w:p w14:paraId="19C81E16" w14:textId="77777777" w:rsidR="008A068F" w:rsidRDefault="007D3091">
            <w:pPr>
              <w:jc w:val="center"/>
              <w:rPr>
                <w:rFonts w:ascii="Roboto" w:eastAsia="Roboto" w:hAnsi="Roboto" w:cs="Roboto"/>
                <w:sz w:val="16"/>
                <w:szCs w:val="16"/>
              </w:rPr>
            </w:pPr>
            <w:r>
              <w:rPr>
                <w:rFonts w:ascii="Roboto" w:eastAsia="Roboto" w:hAnsi="Roboto" w:cs="Roboto"/>
                <w:sz w:val="16"/>
                <w:szCs w:val="16"/>
              </w:rPr>
              <w:t>0</w:t>
            </w:r>
          </w:p>
        </w:tc>
        <w:tc>
          <w:tcPr>
            <w:tcW w:w="988" w:type="dxa"/>
            <w:tcBorders>
              <w:top w:val="nil"/>
              <w:left w:val="nil"/>
              <w:bottom w:val="single" w:sz="4" w:space="0" w:color="000000"/>
              <w:right w:val="single" w:sz="4" w:space="0" w:color="000000"/>
            </w:tcBorders>
            <w:vAlign w:val="center"/>
          </w:tcPr>
          <w:p w14:paraId="2D36F01D" w14:textId="77777777" w:rsidR="008A068F" w:rsidRDefault="007D3091">
            <w:pPr>
              <w:jc w:val="center"/>
              <w:rPr>
                <w:rFonts w:ascii="Roboto" w:eastAsia="Roboto" w:hAnsi="Roboto" w:cs="Roboto"/>
                <w:sz w:val="16"/>
                <w:szCs w:val="16"/>
              </w:rPr>
            </w:pPr>
            <w:r>
              <w:rPr>
                <w:rFonts w:ascii="Roboto" w:eastAsia="Roboto" w:hAnsi="Roboto" w:cs="Roboto"/>
                <w:sz w:val="16"/>
                <w:szCs w:val="16"/>
              </w:rPr>
              <w:t>1</w:t>
            </w:r>
          </w:p>
        </w:tc>
        <w:tc>
          <w:tcPr>
            <w:tcW w:w="1527" w:type="dxa"/>
            <w:vMerge/>
            <w:tcBorders>
              <w:top w:val="nil"/>
              <w:left w:val="single" w:sz="4" w:space="0" w:color="000000"/>
              <w:bottom w:val="single" w:sz="4" w:space="0" w:color="000000"/>
              <w:right w:val="single" w:sz="4" w:space="0" w:color="000000"/>
            </w:tcBorders>
            <w:vAlign w:val="center"/>
          </w:tcPr>
          <w:p w14:paraId="2FA642E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186184D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7032F02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6D34925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6CF4E0E7"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201DC34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30D8429F" w14:textId="77777777" w:rsidR="008A068F" w:rsidRDefault="007D3091">
            <w:pPr>
              <w:rPr>
                <w:rFonts w:ascii="Roboto" w:eastAsia="Roboto" w:hAnsi="Roboto" w:cs="Roboto"/>
                <w:sz w:val="16"/>
                <w:szCs w:val="16"/>
              </w:rPr>
            </w:pPr>
            <w:r>
              <w:rPr>
                <w:rFonts w:ascii="Roboto" w:eastAsia="Roboto" w:hAnsi="Roboto" w:cs="Roboto"/>
                <w:sz w:val="16"/>
                <w:szCs w:val="16"/>
              </w:rPr>
              <w:t>3.4.3: National coordination platform to facilitate private sector engagement in addressing malnutrition in place and functional.  (0=No, 1= Yes).</w:t>
            </w:r>
          </w:p>
        </w:tc>
        <w:tc>
          <w:tcPr>
            <w:tcW w:w="907" w:type="dxa"/>
            <w:tcBorders>
              <w:top w:val="nil"/>
              <w:left w:val="nil"/>
              <w:bottom w:val="single" w:sz="4" w:space="0" w:color="000000"/>
              <w:right w:val="single" w:sz="4" w:space="0" w:color="000000"/>
            </w:tcBorders>
            <w:vAlign w:val="center"/>
          </w:tcPr>
          <w:p w14:paraId="73809577" w14:textId="77777777" w:rsidR="008A068F" w:rsidRDefault="007D3091">
            <w:pPr>
              <w:jc w:val="center"/>
              <w:rPr>
                <w:rFonts w:ascii="Roboto" w:eastAsia="Roboto" w:hAnsi="Roboto" w:cs="Roboto"/>
                <w:sz w:val="16"/>
                <w:szCs w:val="16"/>
              </w:rPr>
            </w:pPr>
            <w:r>
              <w:rPr>
                <w:rFonts w:ascii="Roboto" w:eastAsia="Roboto" w:hAnsi="Roboto" w:cs="Roboto"/>
                <w:sz w:val="16"/>
                <w:szCs w:val="16"/>
              </w:rPr>
              <w:t>0</w:t>
            </w:r>
          </w:p>
        </w:tc>
        <w:tc>
          <w:tcPr>
            <w:tcW w:w="988" w:type="dxa"/>
            <w:tcBorders>
              <w:top w:val="nil"/>
              <w:left w:val="nil"/>
              <w:bottom w:val="single" w:sz="4" w:space="0" w:color="000000"/>
              <w:right w:val="single" w:sz="4" w:space="0" w:color="000000"/>
            </w:tcBorders>
            <w:vAlign w:val="center"/>
          </w:tcPr>
          <w:p w14:paraId="26F2EFEA" w14:textId="77777777" w:rsidR="008A068F" w:rsidRDefault="007D3091">
            <w:pPr>
              <w:jc w:val="center"/>
              <w:rPr>
                <w:rFonts w:ascii="Roboto" w:eastAsia="Roboto" w:hAnsi="Roboto" w:cs="Roboto"/>
                <w:sz w:val="16"/>
                <w:szCs w:val="16"/>
              </w:rPr>
            </w:pPr>
            <w:r>
              <w:rPr>
                <w:rFonts w:ascii="Roboto" w:eastAsia="Roboto" w:hAnsi="Roboto" w:cs="Roboto"/>
                <w:sz w:val="16"/>
                <w:szCs w:val="16"/>
              </w:rPr>
              <w:t>1</w:t>
            </w:r>
          </w:p>
        </w:tc>
        <w:tc>
          <w:tcPr>
            <w:tcW w:w="1527" w:type="dxa"/>
            <w:tcBorders>
              <w:top w:val="nil"/>
              <w:left w:val="nil"/>
              <w:bottom w:val="single" w:sz="4" w:space="0" w:color="000000"/>
              <w:right w:val="single" w:sz="4" w:space="0" w:color="000000"/>
            </w:tcBorders>
            <w:vAlign w:val="center"/>
          </w:tcPr>
          <w:p w14:paraId="50EABD3F" w14:textId="77777777" w:rsidR="008A068F" w:rsidRDefault="007D3091">
            <w:pPr>
              <w:jc w:val="center"/>
              <w:rPr>
                <w:rFonts w:ascii="Roboto" w:eastAsia="Roboto" w:hAnsi="Roboto" w:cs="Roboto"/>
                <w:sz w:val="16"/>
                <w:szCs w:val="16"/>
              </w:rPr>
            </w:pPr>
            <w:r>
              <w:rPr>
                <w:rFonts w:ascii="Roboto" w:eastAsia="Roboto" w:hAnsi="Roboto" w:cs="Roboto"/>
                <w:sz w:val="16"/>
                <w:szCs w:val="16"/>
              </w:rPr>
              <w:t>Scaling Up Nutrition (SUN) Annual Country Assessment Report              [Annual]</w:t>
            </w:r>
          </w:p>
        </w:tc>
        <w:tc>
          <w:tcPr>
            <w:tcW w:w="1317" w:type="dxa"/>
            <w:tcBorders>
              <w:top w:val="nil"/>
              <w:left w:val="nil"/>
              <w:bottom w:val="single" w:sz="4" w:space="0" w:color="000000"/>
              <w:right w:val="single" w:sz="4" w:space="0" w:color="000000"/>
            </w:tcBorders>
            <w:vAlign w:val="center"/>
          </w:tcPr>
          <w:p w14:paraId="586B008A" w14:textId="77777777" w:rsidR="008A068F" w:rsidRDefault="007D3091">
            <w:pPr>
              <w:jc w:val="center"/>
              <w:rPr>
                <w:rFonts w:ascii="Roboto" w:eastAsia="Roboto" w:hAnsi="Roboto" w:cs="Roboto"/>
                <w:sz w:val="16"/>
                <w:szCs w:val="16"/>
              </w:rPr>
            </w:pPr>
            <w:r>
              <w:rPr>
                <w:rFonts w:ascii="Roboto" w:eastAsia="Roboto" w:hAnsi="Roboto" w:cs="Roboto"/>
                <w:sz w:val="16"/>
                <w:szCs w:val="16"/>
              </w:rPr>
              <w:t>WFP, FAO</w:t>
            </w:r>
          </w:p>
        </w:tc>
        <w:tc>
          <w:tcPr>
            <w:tcW w:w="1403" w:type="dxa"/>
            <w:vMerge/>
            <w:tcBorders>
              <w:top w:val="nil"/>
              <w:left w:val="single" w:sz="4" w:space="0" w:color="000000"/>
              <w:bottom w:val="single" w:sz="8" w:space="0" w:color="000000"/>
              <w:right w:val="single" w:sz="4" w:space="0" w:color="000000"/>
            </w:tcBorders>
            <w:vAlign w:val="center"/>
          </w:tcPr>
          <w:p w14:paraId="1C00822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5A8CF73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BC7BEB9"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0964FBA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0216E15B" w14:textId="77777777" w:rsidR="008A068F" w:rsidRDefault="007D3091">
            <w:pPr>
              <w:rPr>
                <w:rFonts w:ascii="Roboto" w:eastAsia="Roboto" w:hAnsi="Roboto" w:cs="Roboto"/>
                <w:sz w:val="16"/>
                <w:szCs w:val="16"/>
              </w:rPr>
            </w:pPr>
            <w:r>
              <w:rPr>
                <w:rFonts w:ascii="Roboto" w:eastAsia="Roboto" w:hAnsi="Roboto" w:cs="Roboto"/>
                <w:sz w:val="16"/>
                <w:szCs w:val="16"/>
              </w:rPr>
              <w:t>3.4.4: Proportion of public or government supported schools providing school feeding to girls and boys.</w:t>
            </w:r>
          </w:p>
        </w:tc>
        <w:tc>
          <w:tcPr>
            <w:tcW w:w="907" w:type="dxa"/>
            <w:tcBorders>
              <w:top w:val="nil"/>
              <w:left w:val="nil"/>
              <w:bottom w:val="single" w:sz="4" w:space="0" w:color="000000"/>
              <w:right w:val="single" w:sz="4" w:space="0" w:color="000000"/>
            </w:tcBorders>
            <w:vAlign w:val="center"/>
          </w:tcPr>
          <w:p w14:paraId="42D00F90" w14:textId="77777777" w:rsidR="008A068F" w:rsidRDefault="007D3091">
            <w:pPr>
              <w:jc w:val="center"/>
              <w:rPr>
                <w:rFonts w:ascii="Roboto" w:eastAsia="Roboto" w:hAnsi="Roboto" w:cs="Roboto"/>
                <w:sz w:val="16"/>
                <w:szCs w:val="16"/>
              </w:rPr>
            </w:pPr>
            <w:r>
              <w:rPr>
                <w:rFonts w:ascii="Roboto" w:eastAsia="Roboto" w:hAnsi="Roboto" w:cs="Roboto"/>
                <w:sz w:val="16"/>
                <w:szCs w:val="16"/>
              </w:rPr>
              <w:t>104</w:t>
            </w:r>
          </w:p>
        </w:tc>
        <w:tc>
          <w:tcPr>
            <w:tcW w:w="988" w:type="dxa"/>
            <w:tcBorders>
              <w:top w:val="nil"/>
              <w:left w:val="nil"/>
              <w:bottom w:val="single" w:sz="4" w:space="0" w:color="000000"/>
              <w:right w:val="single" w:sz="4" w:space="0" w:color="000000"/>
            </w:tcBorders>
            <w:vAlign w:val="center"/>
          </w:tcPr>
          <w:p w14:paraId="42F1E74C" w14:textId="77777777" w:rsidR="008A068F" w:rsidRDefault="007D3091">
            <w:pPr>
              <w:jc w:val="center"/>
              <w:rPr>
                <w:rFonts w:ascii="Roboto" w:eastAsia="Roboto" w:hAnsi="Roboto" w:cs="Roboto"/>
                <w:sz w:val="16"/>
                <w:szCs w:val="16"/>
              </w:rPr>
            </w:pPr>
            <w:r>
              <w:rPr>
                <w:rFonts w:ascii="Roboto" w:eastAsia="Roboto" w:hAnsi="Roboto" w:cs="Roboto"/>
                <w:sz w:val="16"/>
                <w:szCs w:val="16"/>
              </w:rPr>
              <w:t>104</w:t>
            </w:r>
          </w:p>
        </w:tc>
        <w:tc>
          <w:tcPr>
            <w:tcW w:w="1527" w:type="dxa"/>
            <w:tcBorders>
              <w:top w:val="nil"/>
              <w:left w:val="nil"/>
              <w:bottom w:val="single" w:sz="4" w:space="0" w:color="000000"/>
              <w:right w:val="single" w:sz="4" w:space="0" w:color="000000"/>
            </w:tcBorders>
            <w:vAlign w:val="center"/>
          </w:tcPr>
          <w:p w14:paraId="5543333D"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MINEDUC SDMS Reports.    National </w:t>
            </w:r>
            <w:r>
              <w:rPr>
                <w:rFonts w:ascii="Roboto" w:eastAsia="Roboto" w:hAnsi="Roboto" w:cs="Roboto"/>
                <w:sz w:val="16"/>
                <w:szCs w:val="16"/>
              </w:rPr>
              <w:lastRenderedPageBreak/>
              <w:t xml:space="preserve">Education Statistics Yearbook      [Annual]   </w:t>
            </w:r>
          </w:p>
        </w:tc>
        <w:tc>
          <w:tcPr>
            <w:tcW w:w="1317" w:type="dxa"/>
            <w:tcBorders>
              <w:top w:val="nil"/>
              <w:left w:val="nil"/>
              <w:bottom w:val="single" w:sz="4" w:space="0" w:color="000000"/>
              <w:right w:val="single" w:sz="4" w:space="0" w:color="000000"/>
            </w:tcBorders>
            <w:vAlign w:val="center"/>
          </w:tcPr>
          <w:p w14:paraId="0E1182D4" w14:textId="77777777" w:rsidR="008A068F" w:rsidRDefault="007D3091">
            <w:pPr>
              <w:jc w:val="center"/>
              <w:rPr>
                <w:rFonts w:ascii="Roboto" w:eastAsia="Roboto" w:hAnsi="Roboto" w:cs="Roboto"/>
                <w:sz w:val="16"/>
                <w:szCs w:val="16"/>
              </w:rPr>
            </w:pPr>
            <w:r>
              <w:rPr>
                <w:rFonts w:ascii="Roboto" w:eastAsia="Roboto" w:hAnsi="Roboto" w:cs="Roboto"/>
                <w:sz w:val="16"/>
                <w:szCs w:val="16"/>
              </w:rPr>
              <w:lastRenderedPageBreak/>
              <w:t>WFP</w:t>
            </w:r>
          </w:p>
        </w:tc>
        <w:tc>
          <w:tcPr>
            <w:tcW w:w="1403" w:type="dxa"/>
            <w:vMerge/>
            <w:tcBorders>
              <w:top w:val="nil"/>
              <w:left w:val="single" w:sz="4" w:space="0" w:color="000000"/>
              <w:bottom w:val="single" w:sz="8" w:space="0" w:color="000000"/>
              <w:right w:val="single" w:sz="4" w:space="0" w:color="000000"/>
            </w:tcBorders>
            <w:vAlign w:val="center"/>
          </w:tcPr>
          <w:p w14:paraId="50D4C66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0DCCFB0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447B1AD2"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08EC7E0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nil"/>
              <w:right w:val="single" w:sz="4" w:space="0" w:color="000000"/>
            </w:tcBorders>
            <w:vAlign w:val="center"/>
          </w:tcPr>
          <w:p w14:paraId="73AA81B7" w14:textId="77777777" w:rsidR="008A068F" w:rsidRDefault="007D3091">
            <w:pPr>
              <w:rPr>
                <w:rFonts w:ascii="Roboto" w:eastAsia="Roboto" w:hAnsi="Roboto" w:cs="Roboto"/>
                <w:sz w:val="16"/>
                <w:szCs w:val="16"/>
              </w:rPr>
            </w:pPr>
            <w:r>
              <w:rPr>
                <w:rFonts w:ascii="Roboto" w:eastAsia="Roboto" w:hAnsi="Roboto" w:cs="Roboto"/>
                <w:sz w:val="16"/>
                <w:szCs w:val="16"/>
              </w:rPr>
              <w:t>3.4.5: Proportion of refugee households receiving food and nutrition assistance.</w:t>
            </w:r>
          </w:p>
        </w:tc>
        <w:tc>
          <w:tcPr>
            <w:tcW w:w="1250" w:type="dxa"/>
            <w:tcBorders>
              <w:top w:val="nil"/>
              <w:left w:val="nil"/>
              <w:bottom w:val="single" w:sz="4" w:space="0" w:color="000000"/>
              <w:right w:val="single" w:sz="4" w:space="0" w:color="000000"/>
            </w:tcBorders>
            <w:vAlign w:val="center"/>
          </w:tcPr>
          <w:p w14:paraId="6F3F40C4" w14:textId="77777777" w:rsidR="008A068F" w:rsidRDefault="007D3091">
            <w:pPr>
              <w:rPr>
                <w:rFonts w:ascii="Roboto" w:eastAsia="Roboto" w:hAnsi="Roboto" w:cs="Roboto"/>
                <w:sz w:val="16"/>
                <w:szCs w:val="16"/>
              </w:rPr>
            </w:pPr>
            <w:r>
              <w:rPr>
                <w:rFonts w:ascii="Roboto" w:eastAsia="Roboto" w:hAnsi="Roboto" w:cs="Roboto"/>
                <w:sz w:val="16"/>
                <w:szCs w:val="16"/>
              </w:rPr>
              <w:t>Food Assistance</w:t>
            </w:r>
          </w:p>
        </w:tc>
        <w:tc>
          <w:tcPr>
            <w:tcW w:w="907" w:type="dxa"/>
            <w:tcBorders>
              <w:top w:val="nil"/>
              <w:left w:val="nil"/>
              <w:bottom w:val="single" w:sz="4" w:space="0" w:color="000000"/>
              <w:right w:val="single" w:sz="4" w:space="0" w:color="000000"/>
            </w:tcBorders>
            <w:vAlign w:val="center"/>
          </w:tcPr>
          <w:p w14:paraId="68A47FA2" w14:textId="77777777" w:rsidR="008A068F" w:rsidRDefault="007D3091">
            <w:pPr>
              <w:jc w:val="center"/>
              <w:rPr>
                <w:rFonts w:ascii="Roboto" w:eastAsia="Roboto" w:hAnsi="Roboto" w:cs="Roboto"/>
                <w:sz w:val="16"/>
                <w:szCs w:val="16"/>
              </w:rPr>
            </w:pPr>
            <w:r>
              <w:rPr>
                <w:rFonts w:ascii="Roboto" w:eastAsia="Roboto" w:hAnsi="Roboto" w:cs="Roboto"/>
                <w:sz w:val="16"/>
                <w:szCs w:val="16"/>
              </w:rPr>
              <w:t>100</w:t>
            </w:r>
          </w:p>
        </w:tc>
        <w:tc>
          <w:tcPr>
            <w:tcW w:w="988" w:type="dxa"/>
            <w:tcBorders>
              <w:top w:val="nil"/>
              <w:left w:val="nil"/>
              <w:bottom w:val="single" w:sz="4" w:space="0" w:color="000000"/>
              <w:right w:val="single" w:sz="4" w:space="0" w:color="000000"/>
            </w:tcBorders>
            <w:vAlign w:val="center"/>
          </w:tcPr>
          <w:p w14:paraId="09C1615E" w14:textId="77777777" w:rsidR="008A068F" w:rsidRDefault="007D3091">
            <w:pPr>
              <w:jc w:val="center"/>
              <w:rPr>
                <w:rFonts w:ascii="Roboto" w:eastAsia="Roboto" w:hAnsi="Roboto" w:cs="Roboto"/>
                <w:sz w:val="16"/>
                <w:szCs w:val="16"/>
              </w:rPr>
            </w:pPr>
            <w:r>
              <w:rPr>
                <w:rFonts w:ascii="Roboto" w:eastAsia="Roboto" w:hAnsi="Roboto" w:cs="Roboto"/>
                <w:sz w:val="16"/>
                <w:szCs w:val="16"/>
              </w:rPr>
              <w:t>100</w:t>
            </w:r>
          </w:p>
        </w:tc>
        <w:tc>
          <w:tcPr>
            <w:tcW w:w="1527" w:type="dxa"/>
            <w:vMerge w:val="restart"/>
            <w:tcBorders>
              <w:top w:val="nil"/>
              <w:left w:val="single" w:sz="4" w:space="0" w:color="000000"/>
              <w:bottom w:val="single" w:sz="4" w:space="0" w:color="000000"/>
              <w:right w:val="single" w:sz="4" w:space="0" w:color="000000"/>
            </w:tcBorders>
            <w:vAlign w:val="center"/>
          </w:tcPr>
          <w:p w14:paraId="5AC0FBC2" w14:textId="77777777" w:rsidR="008A068F" w:rsidRDefault="007D3091">
            <w:pPr>
              <w:jc w:val="center"/>
              <w:rPr>
                <w:rFonts w:ascii="Roboto" w:eastAsia="Roboto" w:hAnsi="Roboto" w:cs="Roboto"/>
                <w:sz w:val="16"/>
                <w:szCs w:val="16"/>
              </w:rPr>
            </w:pPr>
            <w:r>
              <w:rPr>
                <w:rFonts w:ascii="Roboto" w:eastAsia="Roboto" w:hAnsi="Roboto" w:cs="Roboto"/>
                <w:sz w:val="16"/>
                <w:szCs w:val="16"/>
              </w:rPr>
              <w:t>WFP Programme Reports.        UNHCR Programme Reports            [Annual]</w:t>
            </w:r>
          </w:p>
        </w:tc>
        <w:tc>
          <w:tcPr>
            <w:tcW w:w="1317" w:type="dxa"/>
            <w:vMerge w:val="restart"/>
            <w:tcBorders>
              <w:top w:val="nil"/>
              <w:left w:val="single" w:sz="4" w:space="0" w:color="000000"/>
              <w:bottom w:val="single" w:sz="4" w:space="0" w:color="000000"/>
              <w:right w:val="single" w:sz="4" w:space="0" w:color="000000"/>
            </w:tcBorders>
            <w:vAlign w:val="center"/>
          </w:tcPr>
          <w:p w14:paraId="38872C8D" w14:textId="77777777" w:rsidR="008A068F" w:rsidRDefault="007D3091">
            <w:pPr>
              <w:jc w:val="center"/>
              <w:rPr>
                <w:rFonts w:ascii="Roboto" w:eastAsia="Roboto" w:hAnsi="Roboto" w:cs="Roboto"/>
                <w:sz w:val="16"/>
                <w:szCs w:val="16"/>
              </w:rPr>
            </w:pPr>
            <w:r>
              <w:rPr>
                <w:rFonts w:ascii="Roboto" w:eastAsia="Roboto" w:hAnsi="Roboto" w:cs="Roboto"/>
                <w:sz w:val="16"/>
                <w:szCs w:val="16"/>
              </w:rPr>
              <w:t>WFP, UNHCR</w:t>
            </w:r>
          </w:p>
        </w:tc>
        <w:tc>
          <w:tcPr>
            <w:tcW w:w="1403" w:type="dxa"/>
            <w:vMerge/>
            <w:tcBorders>
              <w:top w:val="nil"/>
              <w:left w:val="single" w:sz="4" w:space="0" w:color="000000"/>
              <w:bottom w:val="single" w:sz="8" w:space="0" w:color="000000"/>
              <w:right w:val="single" w:sz="4" w:space="0" w:color="000000"/>
            </w:tcBorders>
            <w:vAlign w:val="center"/>
          </w:tcPr>
          <w:p w14:paraId="34C4E65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00C5EF5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72B8AE9" w14:textId="77777777">
        <w:trPr>
          <w:trHeight w:val="900"/>
        </w:trPr>
        <w:tc>
          <w:tcPr>
            <w:tcW w:w="1907" w:type="dxa"/>
            <w:vMerge/>
            <w:tcBorders>
              <w:top w:val="nil"/>
              <w:left w:val="single" w:sz="4" w:space="0" w:color="000000"/>
              <w:bottom w:val="single" w:sz="8" w:space="0" w:color="000000"/>
              <w:right w:val="single" w:sz="4" w:space="0" w:color="000000"/>
            </w:tcBorders>
            <w:vAlign w:val="center"/>
          </w:tcPr>
          <w:p w14:paraId="41C0B1B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nil"/>
              <w:right w:val="single" w:sz="4" w:space="0" w:color="000000"/>
            </w:tcBorders>
            <w:vAlign w:val="center"/>
          </w:tcPr>
          <w:p w14:paraId="186DE2F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nil"/>
              <w:right w:val="single" w:sz="4" w:space="0" w:color="000000"/>
            </w:tcBorders>
            <w:vAlign w:val="center"/>
          </w:tcPr>
          <w:p w14:paraId="4AA7F2E5" w14:textId="77777777" w:rsidR="008A068F" w:rsidRDefault="007D3091">
            <w:pPr>
              <w:rPr>
                <w:rFonts w:ascii="Roboto" w:eastAsia="Roboto" w:hAnsi="Roboto" w:cs="Roboto"/>
                <w:sz w:val="16"/>
                <w:szCs w:val="16"/>
              </w:rPr>
            </w:pPr>
            <w:r>
              <w:rPr>
                <w:rFonts w:ascii="Roboto" w:eastAsia="Roboto" w:hAnsi="Roboto" w:cs="Roboto"/>
                <w:sz w:val="16"/>
                <w:szCs w:val="16"/>
              </w:rPr>
              <w:t>Nutrition Assistance</w:t>
            </w:r>
          </w:p>
        </w:tc>
        <w:tc>
          <w:tcPr>
            <w:tcW w:w="907" w:type="dxa"/>
            <w:tcBorders>
              <w:top w:val="nil"/>
              <w:left w:val="nil"/>
              <w:bottom w:val="nil"/>
              <w:right w:val="single" w:sz="4" w:space="0" w:color="000000"/>
            </w:tcBorders>
            <w:vAlign w:val="center"/>
          </w:tcPr>
          <w:p w14:paraId="281E0FA3"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nil"/>
              <w:right w:val="single" w:sz="4" w:space="0" w:color="000000"/>
            </w:tcBorders>
            <w:vAlign w:val="center"/>
          </w:tcPr>
          <w:p w14:paraId="244AAEE4"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6024300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6753562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031D1FA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0F547C2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F42D3C9"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1C7CD39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1763" w:type="dxa"/>
            <w:gridSpan w:val="9"/>
            <w:tcBorders>
              <w:top w:val="single" w:sz="8" w:space="0" w:color="000000"/>
              <w:left w:val="nil"/>
              <w:bottom w:val="single" w:sz="8" w:space="0" w:color="000000"/>
              <w:right w:val="single" w:sz="4" w:space="0" w:color="000000"/>
            </w:tcBorders>
            <w:shd w:val="clear" w:color="auto" w:fill="E7E6E6"/>
            <w:vAlign w:val="center"/>
          </w:tcPr>
          <w:p w14:paraId="7BCE954E"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r>
      <w:tr w:rsidR="008A068F" w14:paraId="2DA0F729" w14:textId="77777777">
        <w:trPr>
          <w:trHeight w:val="68"/>
        </w:trPr>
        <w:tc>
          <w:tcPr>
            <w:tcW w:w="1907" w:type="dxa"/>
            <w:vMerge w:val="restart"/>
            <w:tcBorders>
              <w:top w:val="nil"/>
              <w:left w:val="single" w:sz="4" w:space="0" w:color="000000"/>
              <w:bottom w:val="nil"/>
              <w:right w:val="single" w:sz="4" w:space="0" w:color="000000"/>
            </w:tcBorders>
            <w:vAlign w:val="center"/>
          </w:tcPr>
          <w:p w14:paraId="01C3A901" w14:textId="77777777" w:rsidR="008A068F" w:rsidRDefault="007D3091">
            <w:pPr>
              <w:jc w:val="center"/>
              <w:rPr>
                <w:rFonts w:ascii="Roboto" w:eastAsia="Roboto" w:hAnsi="Roboto" w:cs="Roboto"/>
                <w:b/>
                <w:sz w:val="16"/>
                <w:szCs w:val="16"/>
              </w:rPr>
            </w:pPr>
            <w:r>
              <w:rPr>
                <w:rFonts w:ascii="Roboto" w:eastAsia="Roboto" w:hAnsi="Roboto" w:cs="Roboto"/>
                <w:b/>
                <w:sz w:val="16"/>
                <w:szCs w:val="16"/>
              </w:rPr>
              <w:t xml:space="preserve">Output 3.5: </w:t>
            </w:r>
            <w:r>
              <w:rPr>
                <w:rFonts w:ascii="Roboto" w:eastAsia="Roboto" w:hAnsi="Roboto" w:cs="Roboto"/>
                <w:sz w:val="16"/>
                <w:szCs w:val="16"/>
              </w:rPr>
              <w:t>Service providers have increased technical capacity to deliver and increase uptake of high quality and inclusive early childhood development, pre-primary, primary, secondary, and tertiary education for all children and adolescents</w:t>
            </w:r>
          </w:p>
        </w:tc>
        <w:tc>
          <w:tcPr>
            <w:tcW w:w="4232" w:type="dxa"/>
            <w:gridSpan w:val="3"/>
            <w:tcBorders>
              <w:top w:val="nil"/>
              <w:left w:val="nil"/>
              <w:bottom w:val="single" w:sz="4" w:space="0" w:color="000000"/>
              <w:right w:val="single" w:sz="4" w:space="0" w:color="000000"/>
            </w:tcBorders>
            <w:vAlign w:val="center"/>
          </w:tcPr>
          <w:p w14:paraId="4A373CD1" w14:textId="77777777" w:rsidR="008A068F" w:rsidRDefault="007D3091">
            <w:pPr>
              <w:rPr>
                <w:rFonts w:ascii="Roboto" w:eastAsia="Roboto" w:hAnsi="Roboto" w:cs="Roboto"/>
                <w:sz w:val="16"/>
                <w:szCs w:val="16"/>
              </w:rPr>
            </w:pPr>
            <w:r>
              <w:rPr>
                <w:rFonts w:ascii="Roboto" w:eastAsia="Roboto" w:hAnsi="Roboto" w:cs="Roboto"/>
                <w:sz w:val="16"/>
                <w:szCs w:val="16"/>
              </w:rPr>
              <w:t>3.5.1: Number of children 24 – 59 months in target areas who attend an organized ECE program</w:t>
            </w:r>
          </w:p>
        </w:tc>
        <w:tc>
          <w:tcPr>
            <w:tcW w:w="907" w:type="dxa"/>
            <w:tcBorders>
              <w:top w:val="nil"/>
              <w:left w:val="nil"/>
              <w:bottom w:val="single" w:sz="4" w:space="0" w:color="000000"/>
              <w:right w:val="single" w:sz="4" w:space="0" w:color="000000"/>
            </w:tcBorders>
            <w:vAlign w:val="center"/>
          </w:tcPr>
          <w:p w14:paraId="4424F346"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58958AA3"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tcBorders>
              <w:top w:val="nil"/>
              <w:left w:val="nil"/>
              <w:bottom w:val="single" w:sz="4" w:space="0" w:color="000000"/>
              <w:right w:val="single" w:sz="4" w:space="0" w:color="000000"/>
            </w:tcBorders>
            <w:vAlign w:val="center"/>
          </w:tcPr>
          <w:p w14:paraId="7BF4709E" w14:textId="77777777" w:rsidR="008A068F" w:rsidRDefault="007D3091">
            <w:pPr>
              <w:jc w:val="center"/>
              <w:rPr>
                <w:rFonts w:ascii="Roboto" w:eastAsia="Roboto" w:hAnsi="Roboto" w:cs="Roboto"/>
                <w:sz w:val="16"/>
                <w:szCs w:val="16"/>
              </w:rPr>
            </w:pPr>
            <w:r>
              <w:rPr>
                <w:rFonts w:ascii="Roboto" w:eastAsia="Roboto" w:hAnsi="Roboto" w:cs="Roboto"/>
                <w:sz w:val="16"/>
                <w:szCs w:val="16"/>
              </w:rPr>
              <w:t>UNICEF Programme Reports       MIGEPROF Programme Reports.                [Annual]</w:t>
            </w:r>
          </w:p>
        </w:tc>
        <w:tc>
          <w:tcPr>
            <w:tcW w:w="1317" w:type="dxa"/>
            <w:tcBorders>
              <w:top w:val="nil"/>
              <w:left w:val="nil"/>
              <w:bottom w:val="single" w:sz="4" w:space="0" w:color="000000"/>
              <w:right w:val="single" w:sz="4" w:space="0" w:color="000000"/>
            </w:tcBorders>
            <w:vAlign w:val="center"/>
          </w:tcPr>
          <w:p w14:paraId="6B9162B2" w14:textId="77777777" w:rsidR="008A068F" w:rsidRDefault="007D3091">
            <w:pPr>
              <w:jc w:val="center"/>
              <w:rPr>
                <w:rFonts w:ascii="Roboto" w:eastAsia="Roboto" w:hAnsi="Roboto" w:cs="Roboto"/>
                <w:sz w:val="16"/>
                <w:szCs w:val="16"/>
              </w:rPr>
            </w:pPr>
            <w:r>
              <w:rPr>
                <w:rFonts w:ascii="Roboto" w:eastAsia="Roboto" w:hAnsi="Roboto" w:cs="Roboto"/>
                <w:sz w:val="16"/>
                <w:szCs w:val="16"/>
              </w:rPr>
              <w:t>UNICEF</w:t>
            </w:r>
          </w:p>
        </w:tc>
        <w:tc>
          <w:tcPr>
            <w:tcW w:w="1403" w:type="dxa"/>
            <w:vMerge w:val="restart"/>
            <w:tcBorders>
              <w:top w:val="nil"/>
              <w:left w:val="single" w:sz="4" w:space="0" w:color="000000"/>
              <w:bottom w:val="single" w:sz="8" w:space="0" w:color="000000"/>
              <w:right w:val="single" w:sz="4" w:space="0" w:color="000000"/>
            </w:tcBorders>
            <w:vAlign w:val="center"/>
          </w:tcPr>
          <w:p w14:paraId="438425E6" w14:textId="77777777" w:rsidR="008A068F" w:rsidRDefault="007D3091">
            <w:pPr>
              <w:rPr>
                <w:rFonts w:ascii="Roboto" w:eastAsia="Roboto" w:hAnsi="Roboto" w:cs="Roboto"/>
                <w:sz w:val="16"/>
                <w:szCs w:val="16"/>
              </w:rPr>
            </w:pPr>
            <w:r>
              <w:rPr>
                <w:rFonts w:ascii="Roboto" w:eastAsia="Roboto" w:hAnsi="Roboto" w:cs="Roboto"/>
                <w:sz w:val="16"/>
                <w:szCs w:val="16"/>
              </w:rPr>
              <w:t>- Universal basic education and its quality remain a high priority for the Government of Rwanda.           - Resources and facilities such as technology and infrastructure is equitably availed to all learning institutions</w:t>
            </w:r>
          </w:p>
        </w:tc>
        <w:tc>
          <w:tcPr>
            <w:tcW w:w="1389" w:type="dxa"/>
            <w:vMerge w:val="restart"/>
            <w:tcBorders>
              <w:top w:val="nil"/>
              <w:left w:val="single" w:sz="4" w:space="0" w:color="000000"/>
              <w:bottom w:val="single" w:sz="8" w:space="0" w:color="000000"/>
              <w:right w:val="single" w:sz="4" w:space="0" w:color="000000"/>
            </w:tcBorders>
            <w:vAlign w:val="center"/>
          </w:tcPr>
          <w:p w14:paraId="3FAEBD4D" w14:textId="77777777" w:rsidR="008A068F" w:rsidRDefault="007D3091">
            <w:pPr>
              <w:rPr>
                <w:rFonts w:ascii="Roboto" w:eastAsia="Roboto" w:hAnsi="Roboto" w:cs="Roboto"/>
                <w:sz w:val="16"/>
                <w:szCs w:val="16"/>
              </w:rPr>
            </w:pPr>
            <w:r>
              <w:rPr>
                <w:rFonts w:ascii="Roboto" w:eastAsia="Roboto" w:hAnsi="Roboto" w:cs="Roboto"/>
                <w:sz w:val="16"/>
                <w:szCs w:val="16"/>
              </w:rPr>
              <w:t>- Inadequate financial and human resources to support quality education service delivery.</w:t>
            </w:r>
            <w:r>
              <w:rPr>
                <w:rFonts w:ascii="Roboto" w:eastAsia="Roboto" w:hAnsi="Roboto" w:cs="Roboto"/>
                <w:sz w:val="16"/>
                <w:szCs w:val="16"/>
              </w:rPr>
              <w:br/>
              <w:t xml:space="preserve">- Specific needs of poorest and rural children are not effectively addressed by education programmes and strategies           </w:t>
            </w:r>
          </w:p>
        </w:tc>
      </w:tr>
      <w:tr w:rsidR="008A068F" w14:paraId="132E20B8" w14:textId="77777777">
        <w:trPr>
          <w:trHeight w:val="68"/>
        </w:trPr>
        <w:tc>
          <w:tcPr>
            <w:tcW w:w="1907" w:type="dxa"/>
            <w:vMerge/>
            <w:tcBorders>
              <w:top w:val="nil"/>
              <w:left w:val="single" w:sz="4" w:space="0" w:color="000000"/>
              <w:bottom w:val="nil"/>
              <w:right w:val="single" w:sz="4" w:space="0" w:color="000000"/>
            </w:tcBorders>
            <w:vAlign w:val="center"/>
          </w:tcPr>
          <w:p w14:paraId="13369E9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316FA1C9" w14:textId="77777777" w:rsidR="008A068F" w:rsidRDefault="007D3091">
            <w:pPr>
              <w:rPr>
                <w:rFonts w:ascii="Roboto" w:eastAsia="Roboto" w:hAnsi="Roboto" w:cs="Roboto"/>
                <w:sz w:val="16"/>
                <w:szCs w:val="16"/>
              </w:rPr>
            </w:pPr>
            <w:r>
              <w:rPr>
                <w:rFonts w:ascii="Roboto" w:eastAsia="Roboto" w:hAnsi="Roboto" w:cs="Roboto"/>
                <w:sz w:val="16"/>
                <w:szCs w:val="16"/>
              </w:rPr>
              <w:t>3.5.2: Number of teachers in Giga schools trained in digital literacy and use ICT in education.</w:t>
            </w:r>
          </w:p>
        </w:tc>
        <w:tc>
          <w:tcPr>
            <w:tcW w:w="907" w:type="dxa"/>
            <w:tcBorders>
              <w:top w:val="nil"/>
              <w:left w:val="nil"/>
              <w:bottom w:val="single" w:sz="4" w:space="0" w:color="000000"/>
              <w:right w:val="single" w:sz="4" w:space="0" w:color="000000"/>
            </w:tcBorders>
            <w:vAlign w:val="center"/>
          </w:tcPr>
          <w:p w14:paraId="229E7111"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336452DF"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tcBorders>
              <w:top w:val="nil"/>
              <w:left w:val="nil"/>
              <w:bottom w:val="single" w:sz="4" w:space="0" w:color="000000"/>
              <w:right w:val="single" w:sz="4" w:space="0" w:color="000000"/>
            </w:tcBorders>
            <w:vAlign w:val="center"/>
          </w:tcPr>
          <w:p w14:paraId="2ACC099B" w14:textId="77777777" w:rsidR="008A068F" w:rsidRDefault="007D3091">
            <w:pPr>
              <w:jc w:val="center"/>
              <w:rPr>
                <w:rFonts w:ascii="Roboto" w:eastAsia="Roboto" w:hAnsi="Roboto" w:cs="Roboto"/>
                <w:sz w:val="16"/>
                <w:szCs w:val="16"/>
              </w:rPr>
            </w:pPr>
            <w:r>
              <w:rPr>
                <w:rFonts w:ascii="Roboto" w:eastAsia="Roboto" w:hAnsi="Roboto" w:cs="Roboto"/>
                <w:sz w:val="16"/>
                <w:szCs w:val="16"/>
              </w:rPr>
              <w:t>MINICT Giga Annual Report.   [Annual]</w:t>
            </w:r>
          </w:p>
        </w:tc>
        <w:tc>
          <w:tcPr>
            <w:tcW w:w="1317" w:type="dxa"/>
            <w:tcBorders>
              <w:top w:val="nil"/>
              <w:left w:val="nil"/>
              <w:bottom w:val="single" w:sz="4" w:space="0" w:color="000000"/>
              <w:right w:val="single" w:sz="4" w:space="0" w:color="000000"/>
            </w:tcBorders>
            <w:vAlign w:val="center"/>
          </w:tcPr>
          <w:p w14:paraId="70995BEB" w14:textId="77777777" w:rsidR="008A068F" w:rsidRDefault="007D3091">
            <w:pPr>
              <w:jc w:val="center"/>
              <w:rPr>
                <w:rFonts w:ascii="Roboto" w:eastAsia="Roboto" w:hAnsi="Roboto" w:cs="Roboto"/>
                <w:sz w:val="16"/>
                <w:szCs w:val="16"/>
              </w:rPr>
            </w:pPr>
            <w:r>
              <w:rPr>
                <w:rFonts w:ascii="Roboto" w:eastAsia="Roboto" w:hAnsi="Roboto" w:cs="Roboto"/>
                <w:sz w:val="16"/>
                <w:szCs w:val="16"/>
              </w:rPr>
              <w:t>UNICEF</w:t>
            </w:r>
          </w:p>
        </w:tc>
        <w:tc>
          <w:tcPr>
            <w:tcW w:w="1403" w:type="dxa"/>
            <w:vMerge/>
            <w:tcBorders>
              <w:top w:val="nil"/>
              <w:left w:val="single" w:sz="4" w:space="0" w:color="000000"/>
              <w:bottom w:val="single" w:sz="8" w:space="0" w:color="000000"/>
              <w:right w:val="single" w:sz="4" w:space="0" w:color="000000"/>
            </w:tcBorders>
            <w:vAlign w:val="center"/>
          </w:tcPr>
          <w:p w14:paraId="466833B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2693E7B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F9CD21E" w14:textId="77777777">
        <w:trPr>
          <w:trHeight w:val="68"/>
        </w:trPr>
        <w:tc>
          <w:tcPr>
            <w:tcW w:w="1907" w:type="dxa"/>
            <w:vMerge/>
            <w:tcBorders>
              <w:top w:val="nil"/>
              <w:left w:val="single" w:sz="4" w:space="0" w:color="000000"/>
              <w:bottom w:val="nil"/>
              <w:right w:val="single" w:sz="4" w:space="0" w:color="000000"/>
            </w:tcBorders>
            <w:vAlign w:val="center"/>
          </w:tcPr>
          <w:p w14:paraId="6BA9EB4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0B360EC" w14:textId="77777777" w:rsidR="008A068F" w:rsidRDefault="007D3091">
            <w:pPr>
              <w:rPr>
                <w:rFonts w:ascii="Roboto" w:eastAsia="Roboto" w:hAnsi="Roboto" w:cs="Roboto"/>
                <w:sz w:val="16"/>
                <w:szCs w:val="16"/>
              </w:rPr>
            </w:pPr>
            <w:r>
              <w:rPr>
                <w:rFonts w:ascii="Roboto" w:eastAsia="Roboto" w:hAnsi="Roboto" w:cs="Roboto"/>
                <w:sz w:val="16"/>
                <w:szCs w:val="16"/>
              </w:rPr>
              <w:t xml:space="preserve">3.5.3: Percentage of teachers with ICT qualifications for teaching nationally                                                                              </w:t>
            </w:r>
            <w:r>
              <w:rPr>
                <w:rFonts w:ascii="Roboto" w:eastAsia="Roboto" w:hAnsi="Roboto" w:cs="Roboto"/>
                <w:i/>
                <w:sz w:val="16"/>
                <w:szCs w:val="16"/>
              </w:rPr>
              <w:t>(Disaggregated by type of school)</w:t>
            </w:r>
          </w:p>
        </w:tc>
        <w:tc>
          <w:tcPr>
            <w:tcW w:w="1250" w:type="dxa"/>
            <w:tcBorders>
              <w:top w:val="nil"/>
              <w:left w:val="nil"/>
              <w:bottom w:val="single" w:sz="4" w:space="0" w:color="000000"/>
              <w:right w:val="single" w:sz="4" w:space="0" w:color="000000"/>
            </w:tcBorders>
            <w:vAlign w:val="center"/>
          </w:tcPr>
          <w:p w14:paraId="2C9A3A0B" w14:textId="77777777" w:rsidR="008A068F" w:rsidRDefault="007D3091">
            <w:pPr>
              <w:rPr>
                <w:rFonts w:ascii="Roboto" w:eastAsia="Roboto" w:hAnsi="Roboto" w:cs="Roboto"/>
                <w:sz w:val="16"/>
                <w:szCs w:val="16"/>
              </w:rPr>
            </w:pPr>
            <w:r>
              <w:rPr>
                <w:rFonts w:ascii="Roboto" w:eastAsia="Roboto" w:hAnsi="Roboto" w:cs="Roboto"/>
                <w:sz w:val="16"/>
                <w:szCs w:val="16"/>
              </w:rPr>
              <w:t>Total</w:t>
            </w:r>
          </w:p>
        </w:tc>
        <w:tc>
          <w:tcPr>
            <w:tcW w:w="907" w:type="dxa"/>
            <w:tcBorders>
              <w:top w:val="nil"/>
              <w:left w:val="nil"/>
              <w:bottom w:val="single" w:sz="4" w:space="0" w:color="000000"/>
              <w:right w:val="single" w:sz="4" w:space="0" w:color="000000"/>
            </w:tcBorders>
            <w:vAlign w:val="center"/>
          </w:tcPr>
          <w:p w14:paraId="33B178A9" w14:textId="77777777" w:rsidR="008A068F" w:rsidRDefault="007D3091">
            <w:pPr>
              <w:jc w:val="center"/>
              <w:rPr>
                <w:rFonts w:ascii="Roboto" w:eastAsia="Roboto" w:hAnsi="Roboto" w:cs="Roboto"/>
                <w:sz w:val="16"/>
                <w:szCs w:val="16"/>
              </w:rPr>
            </w:pPr>
            <w:r>
              <w:rPr>
                <w:rFonts w:ascii="Roboto" w:eastAsia="Roboto" w:hAnsi="Roboto" w:cs="Roboto"/>
                <w:sz w:val="16"/>
                <w:szCs w:val="16"/>
              </w:rPr>
              <w:t>2</w:t>
            </w:r>
          </w:p>
        </w:tc>
        <w:tc>
          <w:tcPr>
            <w:tcW w:w="988" w:type="dxa"/>
            <w:tcBorders>
              <w:top w:val="nil"/>
              <w:left w:val="nil"/>
              <w:bottom w:val="single" w:sz="4" w:space="0" w:color="000000"/>
              <w:right w:val="single" w:sz="4" w:space="0" w:color="000000"/>
            </w:tcBorders>
            <w:vAlign w:val="center"/>
          </w:tcPr>
          <w:p w14:paraId="3A6EBBDE" w14:textId="77777777" w:rsidR="008A068F" w:rsidRDefault="007D3091">
            <w:pPr>
              <w:jc w:val="center"/>
              <w:rPr>
                <w:rFonts w:ascii="Roboto" w:eastAsia="Roboto" w:hAnsi="Roboto" w:cs="Roboto"/>
                <w:sz w:val="16"/>
                <w:szCs w:val="16"/>
              </w:rPr>
            </w:pPr>
            <w:r>
              <w:rPr>
                <w:rFonts w:ascii="Roboto" w:eastAsia="Roboto" w:hAnsi="Roboto" w:cs="Roboto"/>
                <w:sz w:val="16"/>
                <w:szCs w:val="16"/>
              </w:rPr>
              <w:t>60</w:t>
            </w:r>
          </w:p>
        </w:tc>
        <w:tc>
          <w:tcPr>
            <w:tcW w:w="1527" w:type="dxa"/>
            <w:vMerge w:val="restart"/>
            <w:tcBorders>
              <w:top w:val="nil"/>
              <w:left w:val="single" w:sz="4" w:space="0" w:color="000000"/>
              <w:bottom w:val="single" w:sz="4" w:space="0" w:color="000000"/>
              <w:right w:val="single" w:sz="4" w:space="0" w:color="000000"/>
            </w:tcBorders>
            <w:vAlign w:val="center"/>
          </w:tcPr>
          <w:p w14:paraId="452A10A2" w14:textId="77777777" w:rsidR="008A068F" w:rsidRDefault="007D3091">
            <w:pPr>
              <w:jc w:val="center"/>
              <w:rPr>
                <w:rFonts w:ascii="Roboto" w:eastAsia="Roboto" w:hAnsi="Roboto" w:cs="Roboto"/>
                <w:sz w:val="16"/>
                <w:szCs w:val="16"/>
              </w:rPr>
            </w:pPr>
            <w:r>
              <w:rPr>
                <w:rFonts w:ascii="Roboto" w:eastAsia="Roboto" w:hAnsi="Roboto" w:cs="Roboto"/>
                <w:sz w:val="16"/>
                <w:szCs w:val="16"/>
              </w:rPr>
              <w:t>UNESCO Annual Country Report.  [Annual]</w:t>
            </w:r>
          </w:p>
        </w:tc>
        <w:tc>
          <w:tcPr>
            <w:tcW w:w="1317" w:type="dxa"/>
            <w:vMerge w:val="restart"/>
            <w:tcBorders>
              <w:top w:val="nil"/>
              <w:left w:val="single" w:sz="4" w:space="0" w:color="000000"/>
              <w:bottom w:val="single" w:sz="4" w:space="0" w:color="000000"/>
              <w:right w:val="single" w:sz="4" w:space="0" w:color="000000"/>
            </w:tcBorders>
            <w:vAlign w:val="center"/>
          </w:tcPr>
          <w:p w14:paraId="79CD00A6" w14:textId="77777777" w:rsidR="008A068F" w:rsidRDefault="007D3091">
            <w:pPr>
              <w:jc w:val="center"/>
              <w:rPr>
                <w:rFonts w:ascii="Roboto" w:eastAsia="Roboto" w:hAnsi="Roboto" w:cs="Roboto"/>
                <w:sz w:val="16"/>
                <w:szCs w:val="16"/>
              </w:rPr>
            </w:pPr>
            <w:r>
              <w:rPr>
                <w:rFonts w:ascii="Roboto" w:eastAsia="Roboto" w:hAnsi="Roboto" w:cs="Roboto"/>
                <w:sz w:val="16"/>
                <w:szCs w:val="16"/>
              </w:rPr>
              <w:t>UNESCO</w:t>
            </w:r>
          </w:p>
        </w:tc>
        <w:tc>
          <w:tcPr>
            <w:tcW w:w="1403" w:type="dxa"/>
            <w:vMerge/>
            <w:tcBorders>
              <w:top w:val="nil"/>
              <w:left w:val="single" w:sz="4" w:space="0" w:color="000000"/>
              <w:bottom w:val="single" w:sz="8" w:space="0" w:color="000000"/>
              <w:right w:val="single" w:sz="4" w:space="0" w:color="000000"/>
            </w:tcBorders>
            <w:vAlign w:val="center"/>
          </w:tcPr>
          <w:p w14:paraId="489ECC6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0F154FA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51C8E2B1" w14:textId="77777777">
        <w:trPr>
          <w:trHeight w:val="68"/>
        </w:trPr>
        <w:tc>
          <w:tcPr>
            <w:tcW w:w="1907" w:type="dxa"/>
            <w:vMerge/>
            <w:tcBorders>
              <w:top w:val="nil"/>
              <w:left w:val="single" w:sz="4" w:space="0" w:color="000000"/>
              <w:bottom w:val="nil"/>
              <w:right w:val="single" w:sz="4" w:space="0" w:color="000000"/>
            </w:tcBorders>
            <w:vAlign w:val="center"/>
          </w:tcPr>
          <w:p w14:paraId="7E35A1A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6A88C02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1B4011CD" w14:textId="77777777" w:rsidR="008A068F" w:rsidRDefault="007D3091">
            <w:pPr>
              <w:rPr>
                <w:rFonts w:ascii="Roboto" w:eastAsia="Roboto" w:hAnsi="Roboto" w:cs="Roboto"/>
                <w:sz w:val="16"/>
                <w:szCs w:val="16"/>
              </w:rPr>
            </w:pPr>
            <w:r>
              <w:rPr>
                <w:rFonts w:ascii="Roboto" w:eastAsia="Roboto" w:hAnsi="Roboto" w:cs="Roboto"/>
                <w:sz w:val="16"/>
                <w:szCs w:val="16"/>
              </w:rPr>
              <w:t>Primary</w:t>
            </w:r>
          </w:p>
        </w:tc>
        <w:tc>
          <w:tcPr>
            <w:tcW w:w="907" w:type="dxa"/>
            <w:tcBorders>
              <w:top w:val="nil"/>
              <w:left w:val="nil"/>
              <w:bottom w:val="single" w:sz="4" w:space="0" w:color="000000"/>
              <w:right w:val="single" w:sz="4" w:space="0" w:color="000000"/>
            </w:tcBorders>
            <w:vAlign w:val="center"/>
          </w:tcPr>
          <w:p w14:paraId="03F7AE75"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4FEC6ED5"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3C64C14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0057FA8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4A3364F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30B6041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6684A50" w14:textId="77777777">
        <w:trPr>
          <w:trHeight w:val="68"/>
        </w:trPr>
        <w:tc>
          <w:tcPr>
            <w:tcW w:w="1907" w:type="dxa"/>
            <w:vMerge/>
            <w:tcBorders>
              <w:top w:val="nil"/>
              <w:left w:val="single" w:sz="4" w:space="0" w:color="000000"/>
              <w:bottom w:val="nil"/>
              <w:right w:val="single" w:sz="4" w:space="0" w:color="000000"/>
            </w:tcBorders>
            <w:vAlign w:val="center"/>
          </w:tcPr>
          <w:p w14:paraId="22AD7A7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743F083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312BAEB4" w14:textId="77777777" w:rsidR="008A068F" w:rsidRDefault="007D3091">
            <w:pPr>
              <w:rPr>
                <w:rFonts w:ascii="Roboto" w:eastAsia="Roboto" w:hAnsi="Roboto" w:cs="Roboto"/>
                <w:sz w:val="16"/>
                <w:szCs w:val="16"/>
              </w:rPr>
            </w:pPr>
            <w:r>
              <w:rPr>
                <w:rFonts w:ascii="Roboto" w:eastAsia="Roboto" w:hAnsi="Roboto" w:cs="Roboto"/>
                <w:sz w:val="16"/>
                <w:szCs w:val="16"/>
              </w:rPr>
              <w:t>Secondary</w:t>
            </w:r>
          </w:p>
        </w:tc>
        <w:tc>
          <w:tcPr>
            <w:tcW w:w="907" w:type="dxa"/>
            <w:tcBorders>
              <w:top w:val="nil"/>
              <w:left w:val="nil"/>
              <w:bottom w:val="single" w:sz="4" w:space="0" w:color="000000"/>
              <w:right w:val="single" w:sz="4" w:space="0" w:color="000000"/>
            </w:tcBorders>
            <w:vAlign w:val="center"/>
          </w:tcPr>
          <w:p w14:paraId="73D9FF30"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0D1FBF70"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15FFEDD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1654869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43BBD96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1890CF2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740DDB4" w14:textId="77777777">
        <w:trPr>
          <w:trHeight w:val="223"/>
        </w:trPr>
        <w:tc>
          <w:tcPr>
            <w:tcW w:w="1907" w:type="dxa"/>
            <w:vMerge/>
            <w:tcBorders>
              <w:top w:val="nil"/>
              <w:left w:val="single" w:sz="4" w:space="0" w:color="000000"/>
              <w:bottom w:val="nil"/>
              <w:right w:val="single" w:sz="4" w:space="0" w:color="000000"/>
            </w:tcBorders>
            <w:vAlign w:val="center"/>
          </w:tcPr>
          <w:p w14:paraId="69F7A08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BD7119F" w14:textId="77777777" w:rsidR="008A068F" w:rsidRDefault="007D3091">
            <w:pPr>
              <w:rPr>
                <w:rFonts w:ascii="Roboto" w:eastAsia="Roboto" w:hAnsi="Roboto" w:cs="Roboto"/>
                <w:sz w:val="16"/>
                <w:szCs w:val="16"/>
              </w:rPr>
            </w:pPr>
            <w:r>
              <w:rPr>
                <w:rFonts w:ascii="Roboto" w:eastAsia="Roboto" w:hAnsi="Roboto" w:cs="Roboto"/>
                <w:sz w:val="16"/>
                <w:szCs w:val="16"/>
              </w:rPr>
              <w:t>3.5.4: Number of education facilities in refugee hosting areas attended by both refugees and Rwandan nationals that are fully integrated in the national education system and run by national authorities.</w:t>
            </w:r>
          </w:p>
        </w:tc>
        <w:tc>
          <w:tcPr>
            <w:tcW w:w="1250" w:type="dxa"/>
            <w:tcBorders>
              <w:top w:val="nil"/>
              <w:left w:val="nil"/>
              <w:bottom w:val="single" w:sz="4" w:space="0" w:color="000000"/>
              <w:right w:val="single" w:sz="4" w:space="0" w:color="000000"/>
            </w:tcBorders>
            <w:vAlign w:val="center"/>
          </w:tcPr>
          <w:p w14:paraId="64CBD6C7" w14:textId="77777777" w:rsidR="008A068F" w:rsidRDefault="007D3091">
            <w:pPr>
              <w:rPr>
                <w:rFonts w:ascii="Roboto" w:eastAsia="Roboto" w:hAnsi="Roboto" w:cs="Roboto"/>
                <w:sz w:val="16"/>
                <w:szCs w:val="16"/>
              </w:rPr>
            </w:pPr>
            <w:r>
              <w:rPr>
                <w:rFonts w:ascii="Roboto" w:eastAsia="Roboto" w:hAnsi="Roboto" w:cs="Roboto"/>
                <w:sz w:val="16"/>
                <w:szCs w:val="16"/>
              </w:rPr>
              <w:t>Total</w:t>
            </w:r>
          </w:p>
        </w:tc>
        <w:tc>
          <w:tcPr>
            <w:tcW w:w="907" w:type="dxa"/>
            <w:tcBorders>
              <w:top w:val="nil"/>
              <w:left w:val="nil"/>
              <w:bottom w:val="single" w:sz="4" w:space="0" w:color="000000"/>
              <w:right w:val="single" w:sz="4" w:space="0" w:color="000000"/>
            </w:tcBorders>
            <w:vAlign w:val="center"/>
          </w:tcPr>
          <w:p w14:paraId="7AFB7E36" w14:textId="77777777" w:rsidR="008A068F" w:rsidRDefault="007D3091">
            <w:pPr>
              <w:jc w:val="center"/>
              <w:rPr>
                <w:rFonts w:ascii="Roboto" w:eastAsia="Roboto" w:hAnsi="Roboto" w:cs="Roboto"/>
                <w:sz w:val="16"/>
                <w:szCs w:val="16"/>
              </w:rPr>
            </w:pPr>
            <w:r>
              <w:rPr>
                <w:rFonts w:ascii="Roboto" w:eastAsia="Roboto" w:hAnsi="Roboto" w:cs="Roboto"/>
                <w:sz w:val="16"/>
                <w:szCs w:val="16"/>
              </w:rPr>
              <w:t>14</w:t>
            </w:r>
          </w:p>
        </w:tc>
        <w:tc>
          <w:tcPr>
            <w:tcW w:w="988" w:type="dxa"/>
            <w:tcBorders>
              <w:top w:val="nil"/>
              <w:left w:val="nil"/>
              <w:bottom w:val="single" w:sz="4" w:space="0" w:color="000000"/>
              <w:right w:val="single" w:sz="4" w:space="0" w:color="000000"/>
            </w:tcBorders>
            <w:vAlign w:val="center"/>
          </w:tcPr>
          <w:p w14:paraId="1D25C95E" w14:textId="77777777" w:rsidR="008A068F" w:rsidRDefault="007D3091">
            <w:pPr>
              <w:jc w:val="center"/>
              <w:rPr>
                <w:rFonts w:ascii="Roboto" w:eastAsia="Roboto" w:hAnsi="Roboto" w:cs="Roboto"/>
                <w:sz w:val="16"/>
                <w:szCs w:val="16"/>
              </w:rPr>
            </w:pPr>
            <w:r>
              <w:rPr>
                <w:rFonts w:ascii="Roboto" w:eastAsia="Roboto" w:hAnsi="Roboto" w:cs="Roboto"/>
                <w:sz w:val="16"/>
                <w:szCs w:val="16"/>
              </w:rPr>
              <w:t>15</w:t>
            </w:r>
          </w:p>
        </w:tc>
        <w:tc>
          <w:tcPr>
            <w:tcW w:w="1527" w:type="dxa"/>
            <w:vMerge w:val="restart"/>
            <w:tcBorders>
              <w:top w:val="nil"/>
              <w:left w:val="single" w:sz="4" w:space="0" w:color="000000"/>
              <w:bottom w:val="single" w:sz="4" w:space="0" w:color="000000"/>
              <w:right w:val="single" w:sz="4" w:space="0" w:color="000000"/>
            </w:tcBorders>
            <w:vAlign w:val="center"/>
          </w:tcPr>
          <w:p w14:paraId="4DAAD66B" w14:textId="77777777" w:rsidR="008A068F" w:rsidRDefault="007D3091">
            <w:pPr>
              <w:jc w:val="center"/>
              <w:rPr>
                <w:rFonts w:ascii="Roboto" w:eastAsia="Roboto" w:hAnsi="Roboto" w:cs="Roboto"/>
                <w:sz w:val="16"/>
                <w:szCs w:val="16"/>
              </w:rPr>
            </w:pPr>
            <w:r>
              <w:rPr>
                <w:rFonts w:ascii="Roboto" w:eastAsia="Roboto" w:hAnsi="Roboto" w:cs="Roboto"/>
                <w:sz w:val="16"/>
                <w:szCs w:val="16"/>
              </w:rPr>
              <w:t>UNHCR Programme Reports                     [Annual]</w:t>
            </w:r>
          </w:p>
        </w:tc>
        <w:tc>
          <w:tcPr>
            <w:tcW w:w="1317" w:type="dxa"/>
            <w:vMerge w:val="restart"/>
            <w:tcBorders>
              <w:top w:val="nil"/>
              <w:left w:val="single" w:sz="4" w:space="0" w:color="000000"/>
              <w:bottom w:val="single" w:sz="4" w:space="0" w:color="000000"/>
              <w:right w:val="single" w:sz="4" w:space="0" w:color="000000"/>
            </w:tcBorders>
            <w:vAlign w:val="center"/>
          </w:tcPr>
          <w:p w14:paraId="2DF09459" w14:textId="77777777" w:rsidR="008A068F" w:rsidRDefault="007D3091">
            <w:pPr>
              <w:jc w:val="center"/>
              <w:rPr>
                <w:rFonts w:ascii="Roboto" w:eastAsia="Roboto" w:hAnsi="Roboto" w:cs="Roboto"/>
                <w:sz w:val="16"/>
                <w:szCs w:val="16"/>
              </w:rPr>
            </w:pPr>
            <w:r>
              <w:rPr>
                <w:rFonts w:ascii="Roboto" w:eastAsia="Roboto" w:hAnsi="Roboto" w:cs="Roboto"/>
                <w:sz w:val="16"/>
                <w:szCs w:val="16"/>
              </w:rPr>
              <w:t>UNHCR</w:t>
            </w:r>
          </w:p>
        </w:tc>
        <w:tc>
          <w:tcPr>
            <w:tcW w:w="1403" w:type="dxa"/>
            <w:vMerge/>
            <w:tcBorders>
              <w:top w:val="nil"/>
              <w:left w:val="single" w:sz="4" w:space="0" w:color="000000"/>
              <w:bottom w:val="single" w:sz="8" w:space="0" w:color="000000"/>
              <w:right w:val="single" w:sz="4" w:space="0" w:color="000000"/>
            </w:tcBorders>
            <w:vAlign w:val="center"/>
          </w:tcPr>
          <w:p w14:paraId="0177ED2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70D0D9C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D3D9569" w14:textId="77777777">
        <w:trPr>
          <w:trHeight w:val="320"/>
        </w:trPr>
        <w:tc>
          <w:tcPr>
            <w:tcW w:w="1907" w:type="dxa"/>
            <w:vMerge/>
            <w:tcBorders>
              <w:top w:val="nil"/>
              <w:left w:val="single" w:sz="4" w:space="0" w:color="000000"/>
              <w:bottom w:val="nil"/>
              <w:right w:val="single" w:sz="4" w:space="0" w:color="000000"/>
            </w:tcBorders>
            <w:vAlign w:val="center"/>
          </w:tcPr>
          <w:p w14:paraId="2E85F90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64AED1E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21B6DD97" w14:textId="77777777" w:rsidR="008A068F" w:rsidRDefault="008A068F">
            <w:pPr>
              <w:rPr>
                <w:rFonts w:ascii="Roboto" w:eastAsia="Roboto" w:hAnsi="Roboto" w:cs="Roboto"/>
                <w:sz w:val="16"/>
                <w:szCs w:val="16"/>
              </w:rPr>
            </w:pPr>
          </w:p>
        </w:tc>
        <w:tc>
          <w:tcPr>
            <w:tcW w:w="907" w:type="dxa"/>
            <w:tcBorders>
              <w:top w:val="nil"/>
              <w:left w:val="nil"/>
              <w:bottom w:val="single" w:sz="4" w:space="0" w:color="000000"/>
              <w:right w:val="single" w:sz="4" w:space="0" w:color="000000"/>
            </w:tcBorders>
            <w:vAlign w:val="center"/>
          </w:tcPr>
          <w:p w14:paraId="7F5FA173" w14:textId="77777777" w:rsidR="008A068F" w:rsidRDefault="008A068F">
            <w:pPr>
              <w:jc w:val="center"/>
              <w:rPr>
                <w:rFonts w:ascii="Roboto" w:eastAsia="Roboto" w:hAnsi="Roboto" w:cs="Roboto"/>
                <w:sz w:val="16"/>
                <w:szCs w:val="16"/>
              </w:rPr>
            </w:pPr>
          </w:p>
        </w:tc>
        <w:tc>
          <w:tcPr>
            <w:tcW w:w="988" w:type="dxa"/>
            <w:tcBorders>
              <w:top w:val="nil"/>
              <w:left w:val="nil"/>
              <w:bottom w:val="single" w:sz="4" w:space="0" w:color="000000"/>
              <w:right w:val="single" w:sz="4" w:space="0" w:color="000000"/>
            </w:tcBorders>
            <w:vAlign w:val="center"/>
          </w:tcPr>
          <w:p w14:paraId="12C1B071" w14:textId="77777777" w:rsidR="008A068F" w:rsidRDefault="008A068F">
            <w:pPr>
              <w:jc w:val="center"/>
              <w:rPr>
                <w:rFonts w:ascii="Roboto" w:eastAsia="Roboto" w:hAnsi="Roboto" w:cs="Roboto"/>
                <w:sz w:val="16"/>
                <w:szCs w:val="16"/>
              </w:rPr>
            </w:pPr>
          </w:p>
        </w:tc>
        <w:tc>
          <w:tcPr>
            <w:tcW w:w="1527" w:type="dxa"/>
            <w:vMerge/>
            <w:tcBorders>
              <w:top w:val="nil"/>
              <w:left w:val="single" w:sz="4" w:space="0" w:color="000000"/>
              <w:bottom w:val="single" w:sz="4" w:space="0" w:color="000000"/>
              <w:right w:val="single" w:sz="4" w:space="0" w:color="000000"/>
            </w:tcBorders>
            <w:vAlign w:val="center"/>
          </w:tcPr>
          <w:p w14:paraId="2B9A95A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646CD14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3DA5A34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1675B8C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71302407" w14:textId="77777777">
        <w:trPr>
          <w:trHeight w:val="320"/>
        </w:trPr>
        <w:tc>
          <w:tcPr>
            <w:tcW w:w="1907" w:type="dxa"/>
            <w:vMerge/>
            <w:tcBorders>
              <w:top w:val="nil"/>
              <w:left w:val="single" w:sz="4" w:space="0" w:color="000000"/>
              <w:bottom w:val="nil"/>
              <w:right w:val="single" w:sz="4" w:space="0" w:color="000000"/>
            </w:tcBorders>
            <w:vAlign w:val="center"/>
          </w:tcPr>
          <w:p w14:paraId="7E99BA0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6A838DE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53E83A53" w14:textId="77777777" w:rsidR="008A068F" w:rsidRDefault="008A068F">
            <w:pPr>
              <w:rPr>
                <w:rFonts w:ascii="Roboto" w:eastAsia="Roboto" w:hAnsi="Roboto" w:cs="Roboto"/>
                <w:sz w:val="16"/>
                <w:szCs w:val="16"/>
              </w:rPr>
            </w:pPr>
          </w:p>
        </w:tc>
        <w:tc>
          <w:tcPr>
            <w:tcW w:w="907" w:type="dxa"/>
            <w:tcBorders>
              <w:top w:val="nil"/>
              <w:left w:val="nil"/>
              <w:bottom w:val="single" w:sz="4" w:space="0" w:color="000000"/>
              <w:right w:val="single" w:sz="4" w:space="0" w:color="000000"/>
            </w:tcBorders>
            <w:vAlign w:val="center"/>
          </w:tcPr>
          <w:p w14:paraId="0F1266B6" w14:textId="77777777" w:rsidR="008A068F" w:rsidRDefault="008A068F">
            <w:pPr>
              <w:jc w:val="center"/>
              <w:rPr>
                <w:rFonts w:ascii="Roboto" w:eastAsia="Roboto" w:hAnsi="Roboto" w:cs="Roboto"/>
                <w:sz w:val="16"/>
                <w:szCs w:val="16"/>
              </w:rPr>
            </w:pPr>
          </w:p>
        </w:tc>
        <w:tc>
          <w:tcPr>
            <w:tcW w:w="988" w:type="dxa"/>
            <w:tcBorders>
              <w:top w:val="nil"/>
              <w:left w:val="nil"/>
              <w:bottom w:val="single" w:sz="4" w:space="0" w:color="000000"/>
              <w:right w:val="single" w:sz="4" w:space="0" w:color="000000"/>
            </w:tcBorders>
            <w:vAlign w:val="center"/>
          </w:tcPr>
          <w:p w14:paraId="4FFAFE73" w14:textId="77777777" w:rsidR="008A068F" w:rsidRDefault="008A068F">
            <w:pPr>
              <w:jc w:val="center"/>
              <w:rPr>
                <w:rFonts w:ascii="Roboto" w:eastAsia="Roboto" w:hAnsi="Roboto" w:cs="Roboto"/>
                <w:sz w:val="16"/>
                <w:szCs w:val="16"/>
              </w:rPr>
            </w:pPr>
          </w:p>
        </w:tc>
        <w:tc>
          <w:tcPr>
            <w:tcW w:w="1527" w:type="dxa"/>
            <w:vMerge/>
            <w:tcBorders>
              <w:top w:val="nil"/>
              <w:left w:val="single" w:sz="4" w:space="0" w:color="000000"/>
              <w:bottom w:val="single" w:sz="4" w:space="0" w:color="000000"/>
              <w:right w:val="single" w:sz="4" w:space="0" w:color="000000"/>
            </w:tcBorders>
            <w:vAlign w:val="center"/>
          </w:tcPr>
          <w:p w14:paraId="6B0073A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0B62448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53ECE8E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42AFE6A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8366C0E" w14:textId="77777777">
        <w:trPr>
          <w:trHeight w:val="331"/>
        </w:trPr>
        <w:tc>
          <w:tcPr>
            <w:tcW w:w="1907" w:type="dxa"/>
            <w:vMerge/>
            <w:tcBorders>
              <w:top w:val="nil"/>
              <w:left w:val="single" w:sz="4" w:space="0" w:color="000000"/>
              <w:bottom w:val="nil"/>
              <w:right w:val="single" w:sz="4" w:space="0" w:color="000000"/>
            </w:tcBorders>
            <w:vAlign w:val="center"/>
          </w:tcPr>
          <w:p w14:paraId="5EE3037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nil"/>
              <w:right w:val="single" w:sz="4" w:space="0" w:color="000000"/>
            </w:tcBorders>
            <w:vAlign w:val="center"/>
          </w:tcPr>
          <w:p w14:paraId="460823A0" w14:textId="77777777" w:rsidR="008A068F" w:rsidRDefault="007D3091">
            <w:pPr>
              <w:rPr>
                <w:rFonts w:ascii="Roboto" w:eastAsia="Roboto" w:hAnsi="Roboto" w:cs="Roboto"/>
                <w:sz w:val="16"/>
                <w:szCs w:val="16"/>
              </w:rPr>
            </w:pPr>
            <w:r>
              <w:rPr>
                <w:rFonts w:ascii="Roboto" w:eastAsia="Roboto" w:hAnsi="Roboto" w:cs="Roboto"/>
                <w:sz w:val="16"/>
                <w:szCs w:val="16"/>
              </w:rPr>
              <w:t xml:space="preserve">3.5.5: Percentage of schools (public and private) in target areas equipped with capacity to implement CSE toolkit </w:t>
            </w:r>
            <w:r>
              <w:rPr>
                <w:rFonts w:ascii="Roboto" w:eastAsia="Roboto" w:hAnsi="Roboto" w:cs="Roboto"/>
                <w:sz w:val="16"/>
                <w:szCs w:val="16"/>
              </w:rPr>
              <w:lastRenderedPageBreak/>
              <w:t xml:space="preserve">lesson plans.                                                                   </w:t>
            </w:r>
            <w:r>
              <w:rPr>
                <w:rFonts w:ascii="Roboto" w:eastAsia="Roboto" w:hAnsi="Roboto" w:cs="Roboto"/>
                <w:i/>
                <w:sz w:val="16"/>
                <w:szCs w:val="16"/>
              </w:rPr>
              <w:t>(Disaggregated by type of school)</w:t>
            </w:r>
          </w:p>
        </w:tc>
        <w:tc>
          <w:tcPr>
            <w:tcW w:w="1250" w:type="dxa"/>
            <w:tcBorders>
              <w:top w:val="nil"/>
              <w:left w:val="nil"/>
              <w:bottom w:val="single" w:sz="4" w:space="0" w:color="000000"/>
              <w:right w:val="single" w:sz="4" w:space="0" w:color="000000"/>
            </w:tcBorders>
            <w:vAlign w:val="center"/>
          </w:tcPr>
          <w:p w14:paraId="414B8A97" w14:textId="77777777" w:rsidR="008A068F" w:rsidRDefault="007D3091">
            <w:pPr>
              <w:rPr>
                <w:rFonts w:ascii="Roboto" w:eastAsia="Roboto" w:hAnsi="Roboto" w:cs="Roboto"/>
                <w:sz w:val="16"/>
                <w:szCs w:val="16"/>
              </w:rPr>
            </w:pPr>
            <w:r>
              <w:rPr>
                <w:rFonts w:ascii="Roboto" w:eastAsia="Roboto" w:hAnsi="Roboto" w:cs="Roboto"/>
                <w:sz w:val="16"/>
                <w:szCs w:val="16"/>
              </w:rPr>
              <w:lastRenderedPageBreak/>
              <w:t>Total</w:t>
            </w:r>
          </w:p>
        </w:tc>
        <w:tc>
          <w:tcPr>
            <w:tcW w:w="907" w:type="dxa"/>
            <w:tcBorders>
              <w:top w:val="nil"/>
              <w:left w:val="nil"/>
              <w:bottom w:val="single" w:sz="4" w:space="0" w:color="000000"/>
              <w:right w:val="single" w:sz="4" w:space="0" w:color="000000"/>
            </w:tcBorders>
            <w:vAlign w:val="center"/>
          </w:tcPr>
          <w:p w14:paraId="0A10980D"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39A5F25B" w14:textId="77777777" w:rsidR="008A068F" w:rsidRDefault="007D3091">
            <w:pPr>
              <w:jc w:val="center"/>
              <w:rPr>
                <w:rFonts w:ascii="Roboto" w:eastAsia="Roboto" w:hAnsi="Roboto" w:cs="Roboto"/>
                <w:sz w:val="16"/>
                <w:szCs w:val="16"/>
              </w:rPr>
            </w:pPr>
            <w:r>
              <w:rPr>
                <w:rFonts w:ascii="Roboto" w:eastAsia="Roboto" w:hAnsi="Roboto" w:cs="Roboto"/>
                <w:sz w:val="16"/>
                <w:szCs w:val="16"/>
              </w:rPr>
              <w:t>30</w:t>
            </w:r>
          </w:p>
        </w:tc>
        <w:tc>
          <w:tcPr>
            <w:tcW w:w="1527" w:type="dxa"/>
            <w:vMerge w:val="restart"/>
            <w:tcBorders>
              <w:top w:val="nil"/>
              <w:left w:val="single" w:sz="4" w:space="0" w:color="000000"/>
              <w:bottom w:val="single" w:sz="4" w:space="0" w:color="000000"/>
              <w:right w:val="single" w:sz="4" w:space="0" w:color="000000"/>
            </w:tcBorders>
            <w:vAlign w:val="center"/>
          </w:tcPr>
          <w:p w14:paraId="2E4F5969"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UNFPA-UNESCO Programme Implementation </w:t>
            </w:r>
            <w:r>
              <w:rPr>
                <w:rFonts w:ascii="Roboto" w:eastAsia="Roboto" w:hAnsi="Roboto" w:cs="Roboto"/>
                <w:sz w:val="16"/>
                <w:szCs w:val="16"/>
              </w:rPr>
              <w:lastRenderedPageBreak/>
              <w:t>Report             [Annual]</w:t>
            </w:r>
          </w:p>
        </w:tc>
        <w:tc>
          <w:tcPr>
            <w:tcW w:w="1317" w:type="dxa"/>
            <w:vMerge w:val="restart"/>
            <w:tcBorders>
              <w:top w:val="nil"/>
              <w:left w:val="single" w:sz="4" w:space="0" w:color="000000"/>
              <w:bottom w:val="single" w:sz="4" w:space="0" w:color="000000"/>
              <w:right w:val="single" w:sz="4" w:space="0" w:color="000000"/>
            </w:tcBorders>
            <w:vAlign w:val="center"/>
          </w:tcPr>
          <w:p w14:paraId="3525EE82" w14:textId="77777777" w:rsidR="008A068F" w:rsidRDefault="007D3091">
            <w:pPr>
              <w:jc w:val="center"/>
              <w:rPr>
                <w:rFonts w:ascii="Roboto" w:eastAsia="Roboto" w:hAnsi="Roboto" w:cs="Roboto"/>
                <w:sz w:val="16"/>
                <w:szCs w:val="16"/>
              </w:rPr>
            </w:pPr>
            <w:r>
              <w:rPr>
                <w:rFonts w:ascii="Roboto" w:eastAsia="Roboto" w:hAnsi="Roboto" w:cs="Roboto"/>
                <w:sz w:val="16"/>
                <w:szCs w:val="16"/>
              </w:rPr>
              <w:lastRenderedPageBreak/>
              <w:t>UNFPA, UNESCO</w:t>
            </w:r>
          </w:p>
        </w:tc>
        <w:tc>
          <w:tcPr>
            <w:tcW w:w="1403" w:type="dxa"/>
            <w:vMerge/>
            <w:tcBorders>
              <w:top w:val="nil"/>
              <w:left w:val="single" w:sz="4" w:space="0" w:color="000000"/>
              <w:bottom w:val="single" w:sz="8" w:space="0" w:color="000000"/>
              <w:right w:val="single" w:sz="4" w:space="0" w:color="000000"/>
            </w:tcBorders>
            <w:vAlign w:val="center"/>
          </w:tcPr>
          <w:p w14:paraId="0B3BB12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0C07899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516F81CF" w14:textId="77777777">
        <w:trPr>
          <w:trHeight w:val="313"/>
        </w:trPr>
        <w:tc>
          <w:tcPr>
            <w:tcW w:w="1907" w:type="dxa"/>
            <w:vMerge/>
            <w:tcBorders>
              <w:top w:val="nil"/>
              <w:left w:val="single" w:sz="4" w:space="0" w:color="000000"/>
              <w:bottom w:val="nil"/>
              <w:right w:val="single" w:sz="4" w:space="0" w:color="000000"/>
            </w:tcBorders>
            <w:vAlign w:val="center"/>
          </w:tcPr>
          <w:p w14:paraId="7ADC14C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nil"/>
              <w:right w:val="single" w:sz="4" w:space="0" w:color="000000"/>
            </w:tcBorders>
            <w:vAlign w:val="center"/>
          </w:tcPr>
          <w:p w14:paraId="6815D8E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292F0231" w14:textId="77777777" w:rsidR="008A068F" w:rsidRDefault="007D3091">
            <w:pPr>
              <w:rPr>
                <w:rFonts w:ascii="Roboto" w:eastAsia="Roboto" w:hAnsi="Roboto" w:cs="Roboto"/>
                <w:sz w:val="16"/>
                <w:szCs w:val="16"/>
              </w:rPr>
            </w:pPr>
            <w:r>
              <w:rPr>
                <w:rFonts w:ascii="Roboto" w:eastAsia="Roboto" w:hAnsi="Roboto" w:cs="Roboto"/>
                <w:sz w:val="16"/>
                <w:szCs w:val="16"/>
              </w:rPr>
              <w:t>Private</w:t>
            </w:r>
          </w:p>
        </w:tc>
        <w:tc>
          <w:tcPr>
            <w:tcW w:w="907" w:type="dxa"/>
            <w:tcBorders>
              <w:top w:val="nil"/>
              <w:left w:val="nil"/>
              <w:bottom w:val="single" w:sz="4" w:space="0" w:color="000000"/>
              <w:right w:val="single" w:sz="4" w:space="0" w:color="000000"/>
            </w:tcBorders>
            <w:vAlign w:val="center"/>
          </w:tcPr>
          <w:p w14:paraId="0B73D756"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7618C74B"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2FA28C4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09EC0F0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40086E5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1E7D8BF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95011BA" w14:textId="77777777">
        <w:trPr>
          <w:trHeight w:val="68"/>
        </w:trPr>
        <w:tc>
          <w:tcPr>
            <w:tcW w:w="1907" w:type="dxa"/>
            <w:vMerge/>
            <w:tcBorders>
              <w:top w:val="nil"/>
              <w:left w:val="single" w:sz="4" w:space="0" w:color="000000"/>
              <w:bottom w:val="nil"/>
              <w:right w:val="single" w:sz="4" w:space="0" w:color="000000"/>
            </w:tcBorders>
            <w:vAlign w:val="center"/>
          </w:tcPr>
          <w:p w14:paraId="3DD3BE7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nil"/>
              <w:right w:val="single" w:sz="4" w:space="0" w:color="000000"/>
            </w:tcBorders>
            <w:vAlign w:val="center"/>
          </w:tcPr>
          <w:p w14:paraId="7F3D992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nil"/>
              <w:right w:val="single" w:sz="4" w:space="0" w:color="000000"/>
            </w:tcBorders>
            <w:vAlign w:val="center"/>
          </w:tcPr>
          <w:p w14:paraId="7929CF39" w14:textId="77777777" w:rsidR="008A068F" w:rsidRDefault="007D3091">
            <w:pPr>
              <w:rPr>
                <w:rFonts w:ascii="Roboto" w:eastAsia="Roboto" w:hAnsi="Roboto" w:cs="Roboto"/>
                <w:sz w:val="16"/>
                <w:szCs w:val="16"/>
              </w:rPr>
            </w:pPr>
            <w:r>
              <w:rPr>
                <w:rFonts w:ascii="Roboto" w:eastAsia="Roboto" w:hAnsi="Roboto" w:cs="Roboto"/>
                <w:sz w:val="16"/>
                <w:szCs w:val="16"/>
              </w:rPr>
              <w:t>Public</w:t>
            </w:r>
          </w:p>
        </w:tc>
        <w:tc>
          <w:tcPr>
            <w:tcW w:w="907" w:type="dxa"/>
            <w:tcBorders>
              <w:top w:val="nil"/>
              <w:left w:val="nil"/>
              <w:bottom w:val="nil"/>
              <w:right w:val="single" w:sz="4" w:space="0" w:color="000000"/>
            </w:tcBorders>
            <w:vAlign w:val="center"/>
          </w:tcPr>
          <w:p w14:paraId="53FFBE5C"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nil"/>
              <w:right w:val="single" w:sz="4" w:space="0" w:color="000000"/>
            </w:tcBorders>
            <w:vAlign w:val="center"/>
          </w:tcPr>
          <w:p w14:paraId="1536A49E"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6C56090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3BA5444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4E38756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66FD2A6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B6D5B01" w14:textId="77777777">
        <w:trPr>
          <w:trHeight w:val="68"/>
        </w:trPr>
        <w:tc>
          <w:tcPr>
            <w:tcW w:w="1907" w:type="dxa"/>
            <w:vMerge/>
            <w:tcBorders>
              <w:top w:val="nil"/>
              <w:left w:val="single" w:sz="4" w:space="0" w:color="000000"/>
              <w:bottom w:val="nil"/>
              <w:right w:val="single" w:sz="4" w:space="0" w:color="000000"/>
            </w:tcBorders>
            <w:vAlign w:val="center"/>
          </w:tcPr>
          <w:p w14:paraId="2FC4C66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1763" w:type="dxa"/>
            <w:gridSpan w:val="9"/>
            <w:tcBorders>
              <w:top w:val="single" w:sz="8" w:space="0" w:color="000000"/>
              <w:left w:val="nil"/>
              <w:bottom w:val="single" w:sz="8" w:space="0" w:color="000000"/>
              <w:right w:val="single" w:sz="4" w:space="0" w:color="000000"/>
            </w:tcBorders>
            <w:shd w:val="clear" w:color="auto" w:fill="E7E6E6"/>
            <w:vAlign w:val="center"/>
          </w:tcPr>
          <w:p w14:paraId="2AFCB30A"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r>
      <w:tr w:rsidR="008A068F" w14:paraId="5B13F90D" w14:textId="77777777">
        <w:trPr>
          <w:trHeight w:val="68"/>
        </w:trPr>
        <w:tc>
          <w:tcPr>
            <w:tcW w:w="190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D48FD11" w14:textId="77777777" w:rsidR="008A068F" w:rsidRDefault="007D3091">
            <w:pPr>
              <w:jc w:val="center"/>
              <w:rPr>
                <w:rFonts w:ascii="Roboto" w:eastAsia="Roboto" w:hAnsi="Roboto" w:cs="Roboto"/>
                <w:b/>
                <w:sz w:val="16"/>
                <w:szCs w:val="16"/>
              </w:rPr>
            </w:pPr>
            <w:r>
              <w:rPr>
                <w:rFonts w:ascii="Roboto" w:eastAsia="Roboto" w:hAnsi="Roboto" w:cs="Roboto"/>
                <w:b/>
                <w:sz w:val="16"/>
                <w:szCs w:val="16"/>
              </w:rPr>
              <w:t xml:space="preserve">Output 3.6: </w:t>
            </w:r>
            <w:r>
              <w:rPr>
                <w:rFonts w:ascii="Roboto" w:eastAsia="Roboto" w:hAnsi="Roboto" w:cs="Roboto"/>
                <w:sz w:val="16"/>
                <w:szCs w:val="16"/>
              </w:rPr>
              <w:t>National and sub-national institutions have strengthened technical and institutional capacity to plan, implement and monitor delivery of inclusive water sanitation, and hygiene services for all, including in humanitarian settings</w:t>
            </w:r>
            <w:r>
              <w:rPr>
                <w:rFonts w:ascii="Roboto" w:eastAsia="Roboto" w:hAnsi="Roboto" w:cs="Roboto"/>
                <w:b/>
                <w:sz w:val="16"/>
                <w:szCs w:val="16"/>
              </w:rPr>
              <w:t>.</w:t>
            </w:r>
          </w:p>
        </w:tc>
        <w:tc>
          <w:tcPr>
            <w:tcW w:w="4232"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4216EDD" w14:textId="77777777" w:rsidR="008A068F" w:rsidRDefault="007D3091">
            <w:pPr>
              <w:rPr>
                <w:rFonts w:ascii="Roboto" w:eastAsia="Roboto" w:hAnsi="Roboto" w:cs="Roboto"/>
                <w:sz w:val="16"/>
                <w:szCs w:val="16"/>
              </w:rPr>
            </w:pPr>
            <w:r>
              <w:rPr>
                <w:rFonts w:ascii="Roboto" w:eastAsia="Roboto" w:hAnsi="Roboto" w:cs="Roboto"/>
                <w:sz w:val="16"/>
                <w:szCs w:val="16"/>
              </w:rPr>
              <w:t xml:space="preserve">3.6.1: Number of districts with functional district water boards. </w:t>
            </w:r>
          </w:p>
        </w:tc>
        <w:tc>
          <w:tcPr>
            <w:tcW w:w="9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A6C72A" w14:textId="77777777" w:rsidR="008A068F" w:rsidRDefault="007D3091">
            <w:pPr>
              <w:jc w:val="center"/>
              <w:rPr>
                <w:rFonts w:ascii="Roboto" w:eastAsia="Roboto" w:hAnsi="Roboto" w:cs="Roboto"/>
                <w:sz w:val="16"/>
                <w:szCs w:val="16"/>
              </w:rPr>
            </w:pPr>
            <w:r>
              <w:rPr>
                <w:rFonts w:ascii="Roboto" w:eastAsia="Roboto" w:hAnsi="Roboto" w:cs="Roboto"/>
                <w:sz w:val="16"/>
                <w:szCs w:val="16"/>
              </w:rPr>
              <w:t>15</w:t>
            </w:r>
          </w:p>
        </w:tc>
        <w:tc>
          <w:tcPr>
            <w:tcW w:w="9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33568B" w14:textId="77777777" w:rsidR="008A068F" w:rsidRDefault="007D3091">
            <w:pPr>
              <w:jc w:val="center"/>
              <w:rPr>
                <w:rFonts w:ascii="Roboto" w:eastAsia="Roboto" w:hAnsi="Roboto" w:cs="Roboto"/>
                <w:sz w:val="16"/>
                <w:szCs w:val="16"/>
              </w:rPr>
            </w:pPr>
            <w:r>
              <w:rPr>
                <w:rFonts w:ascii="Roboto" w:eastAsia="Roboto" w:hAnsi="Roboto" w:cs="Roboto"/>
                <w:sz w:val="16"/>
                <w:szCs w:val="16"/>
              </w:rPr>
              <w:t>30</w:t>
            </w:r>
          </w:p>
        </w:tc>
        <w:tc>
          <w:tcPr>
            <w:tcW w:w="1527" w:type="dxa"/>
            <w:tcBorders>
              <w:top w:val="nil"/>
              <w:left w:val="single" w:sz="4" w:space="0" w:color="000000"/>
              <w:bottom w:val="single" w:sz="4" w:space="0" w:color="000000"/>
              <w:right w:val="single" w:sz="4" w:space="0" w:color="000000"/>
            </w:tcBorders>
            <w:vAlign w:val="center"/>
          </w:tcPr>
          <w:p w14:paraId="5A8C0CDA" w14:textId="77777777" w:rsidR="008A068F" w:rsidRDefault="007D3091">
            <w:pPr>
              <w:jc w:val="center"/>
              <w:rPr>
                <w:rFonts w:ascii="Roboto" w:eastAsia="Roboto" w:hAnsi="Roboto" w:cs="Roboto"/>
                <w:sz w:val="16"/>
                <w:szCs w:val="16"/>
              </w:rPr>
            </w:pPr>
            <w:r>
              <w:rPr>
                <w:rFonts w:ascii="Roboto" w:eastAsia="Roboto" w:hAnsi="Roboto" w:cs="Roboto"/>
                <w:sz w:val="16"/>
                <w:szCs w:val="16"/>
              </w:rPr>
              <w:t>MININFRA Sector Strategic Plan Annual Reports.        [Annual]</w:t>
            </w:r>
          </w:p>
        </w:tc>
        <w:tc>
          <w:tcPr>
            <w:tcW w:w="1317" w:type="dxa"/>
            <w:tcBorders>
              <w:top w:val="nil"/>
              <w:left w:val="nil"/>
              <w:bottom w:val="single" w:sz="4" w:space="0" w:color="000000"/>
              <w:right w:val="single" w:sz="4" w:space="0" w:color="000000"/>
            </w:tcBorders>
            <w:vAlign w:val="center"/>
          </w:tcPr>
          <w:p w14:paraId="49D5F8C9" w14:textId="77777777" w:rsidR="008A068F" w:rsidRDefault="007D3091">
            <w:pPr>
              <w:jc w:val="center"/>
              <w:rPr>
                <w:rFonts w:ascii="Roboto" w:eastAsia="Roboto" w:hAnsi="Roboto" w:cs="Roboto"/>
                <w:sz w:val="16"/>
                <w:szCs w:val="16"/>
              </w:rPr>
            </w:pPr>
            <w:r>
              <w:rPr>
                <w:rFonts w:ascii="Roboto" w:eastAsia="Roboto" w:hAnsi="Roboto" w:cs="Roboto"/>
                <w:sz w:val="16"/>
                <w:szCs w:val="16"/>
              </w:rPr>
              <w:t>UNICEF</w:t>
            </w:r>
          </w:p>
        </w:tc>
        <w:tc>
          <w:tcPr>
            <w:tcW w:w="1403" w:type="dxa"/>
            <w:vMerge w:val="restart"/>
            <w:tcBorders>
              <w:top w:val="nil"/>
              <w:left w:val="single" w:sz="4" w:space="0" w:color="000000"/>
              <w:bottom w:val="single" w:sz="8" w:space="0" w:color="000000"/>
              <w:right w:val="single" w:sz="4" w:space="0" w:color="000000"/>
            </w:tcBorders>
            <w:vAlign w:val="center"/>
          </w:tcPr>
          <w:p w14:paraId="30B61EF2" w14:textId="77777777" w:rsidR="008A068F" w:rsidRDefault="007D3091">
            <w:pPr>
              <w:rPr>
                <w:rFonts w:ascii="Roboto" w:eastAsia="Roboto" w:hAnsi="Roboto" w:cs="Roboto"/>
                <w:sz w:val="16"/>
                <w:szCs w:val="16"/>
              </w:rPr>
            </w:pPr>
            <w:r>
              <w:rPr>
                <w:rFonts w:ascii="Roboto" w:eastAsia="Roboto" w:hAnsi="Roboto" w:cs="Roboto"/>
                <w:sz w:val="16"/>
                <w:szCs w:val="16"/>
              </w:rPr>
              <w:t>-General personal Hygiene and handwashing behaviour is sustained.                     - Planned interventions are adequately resourced and sufficient to deliver the targeted change</w:t>
            </w:r>
          </w:p>
        </w:tc>
        <w:tc>
          <w:tcPr>
            <w:tcW w:w="1389" w:type="dxa"/>
            <w:vMerge w:val="restart"/>
            <w:tcBorders>
              <w:top w:val="nil"/>
              <w:left w:val="single" w:sz="4" w:space="0" w:color="000000"/>
              <w:bottom w:val="single" w:sz="8" w:space="0" w:color="000000"/>
              <w:right w:val="single" w:sz="4" w:space="0" w:color="000000"/>
            </w:tcBorders>
            <w:vAlign w:val="center"/>
          </w:tcPr>
          <w:p w14:paraId="55CE0148" w14:textId="77777777" w:rsidR="008A068F" w:rsidRDefault="007D3091">
            <w:pPr>
              <w:rPr>
                <w:rFonts w:ascii="Roboto" w:eastAsia="Roboto" w:hAnsi="Roboto" w:cs="Roboto"/>
                <w:sz w:val="16"/>
                <w:szCs w:val="16"/>
              </w:rPr>
            </w:pPr>
            <w:r>
              <w:rPr>
                <w:rFonts w:ascii="Roboto" w:eastAsia="Roboto" w:hAnsi="Roboto" w:cs="Roboto"/>
                <w:sz w:val="16"/>
                <w:szCs w:val="16"/>
              </w:rPr>
              <w:t>-Adverse effects of climate change affect WASH infrastructure and availability of natural water sources.                     - Planned interventions are inadequately resourced and insufficient to deliver the targeted change</w:t>
            </w:r>
          </w:p>
        </w:tc>
      </w:tr>
      <w:tr w:rsidR="008A068F" w14:paraId="3FAC8ECB" w14:textId="77777777">
        <w:trPr>
          <w:trHeight w:val="68"/>
        </w:trPr>
        <w:tc>
          <w:tcPr>
            <w:tcW w:w="19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846560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D5EBFAE" w14:textId="77777777" w:rsidR="008A068F" w:rsidRDefault="007D3091">
            <w:pPr>
              <w:rPr>
                <w:rFonts w:ascii="Roboto" w:eastAsia="Roboto" w:hAnsi="Roboto" w:cs="Roboto"/>
                <w:sz w:val="16"/>
                <w:szCs w:val="16"/>
              </w:rPr>
            </w:pPr>
            <w:r>
              <w:rPr>
                <w:rFonts w:ascii="Roboto" w:eastAsia="Roboto" w:hAnsi="Roboto" w:cs="Roboto"/>
                <w:sz w:val="16"/>
                <w:szCs w:val="16"/>
              </w:rPr>
              <w:t>3.6.2: WASH Sector Financing strategy is in place</w:t>
            </w:r>
          </w:p>
        </w:tc>
        <w:tc>
          <w:tcPr>
            <w:tcW w:w="9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EC4317"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D68AC4"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tcBorders>
              <w:top w:val="nil"/>
              <w:left w:val="single" w:sz="4" w:space="0" w:color="000000"/>
              <w:bottom w:val="single" w:sz="4" w:space="0" w:color="000000"/>
              <w:right w:val="single" w:sz="4" w:space="0" w:color="000000"/>
            </w:tcBorders>
            <w:vAlign w:val="center"/>
          </w:tcPr>
          <w:p w14:paraId="519670FF" w14:textId="77777777" w:rsidR="008A068F" w:rsidRDefault="007D3091">
            <w:pPr>
              <w:jc w:val="center"/>
              <w:rPr>
                <w:rFonts w:ascii="Roboto" w:eastAsia="Roboto" w:hAnsi="Roboto" w:cs="Roboto"/>
                <w:sz w:val="16"/>
                <w:szCs w:val="16"/>
              </w:rPr>
            </w:pPr>
            <w:r>
              <w:rPr>
                <w:rFonts w:ascii="Roboto" w:eastAsia="Roboto" w:hAnsi="Roboto" w:cs="Roboto"/>
                <w:sz w:val="16"/>
                <w:szCs w:val="16"/>
              </w:rPr>
              <w:t>WASH Sector Financing Strategy           [Annual]</w:t>
            </w:r>
          </w:p>
        </w:tc>
        <w:tc>
          <w:tcPr>
            <w:tcW w:w="1317" w:type="dxa"/>
            <w:tcBorders>
              <w:top w:val="nil"/>
              <w:left w:val="nil"/>
              <w:bottom w:val="single" w:sz="4" w:space="0" w:color="000000"/>
              <w:right w:val="single" w:sz="4" w:space="0" w:color="000000"/>
            </w:tcBorders>
            <w:vAlign w:val="center"/>
          </w:tcPr>
          <w:p w14:paraId="1379C0C7" w14:textId="77777777" w:rsidR="008A068F" w:rsidRDefault="007D3091">
            <w:pPr>
              <w:jc w:val="center"/>
              <w:rPr>
                <w:rFonts w:ascii="Roboto" w:eastAsia="Roboto" w:hAnsi="Roboto" w:cs="Roboto"/>
                <w:sz w:val="16"/>
                <w:szCs w:val="16"/>
              </w:rPr>
            </w:pPr>
            <w:r>
              <w:rPr>
                <w:rFonts w:ascii="Roboto" w:eastAsia="Roboto" w:hAnsi="Roboto" w:cs="Roboto"/>
                <w:sz w:val="16"/>
                <w:szCs w:val="16"/>
              </w:rPr>
              <w:t>UNICEF, WHO</w:t>
            </w:r>
          </w:p>
        </w:tc>
        <w:tc>
          <w:tcPr>
            <w:tcW w:w="1403" w:type="dxa"/>
            <w:vMerge/>
            <w:tcBorders>
              <w:top w:val="nil"/>
              <w:left w:val="single" w:sz="4" w:space="0" w:color="000000"/>
              <w:bottom w:val="single" w:sz="8" w:space="0" w:color="000000"/>
              <w:right w:val="single" w:sz="4" w:space="0" w:color="000000"/>
            </w:tcBorders>
            <w:vAlign w:val="center"/>
          </w:tcPr>
          <w:p w14:paraId="40E5597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39A6663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6A9C3C5B" w14:textId="77777777">
        <w:trPr>
          <w:trHeight w:val="68"/>
        </w:trPr>
        <w:tc>
          <w:tcPr>
            <w:tcW w:w="19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9EEE5C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CF1C994" w14:textId="77777777" w:rsidR="008A068F" w:rsidRDefault="007D3091">
            <w:pPr>
              <w:rPr>
                <w:rFonts w:ascii="Roboto" w:eastAsia="Roboto" w:hAnsi="Roboto" w:cs="Roboto"/>
                <w:sz w:val="16"/>
                <w:szCs w:val="16"/>
              </w:rPr>
            </w:pPr>
            <w:r>
              <w:rPr>
                <w:rFonts w:ascii="Roboto" w:eastAsia="Roboto" w:hAnsi="Roboto" w:cs="Roboto"/>
                <w:sz w:val="16"/>
                <w:szCs w:val="16"/>
              </w:rPr>
              <w:t>3.6.3: Number of WASH infrastructures in refugee hosting areas/settlements maintained and fully operated by national actors</w:t>
            </w:r>
          </w:p>
        </w:tc>
        <w:tc>
          <w:tcPr>
            <w:tcW w:w="9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CEF4C8"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91511A" w14:textId="77777777" w:rsidR="008A068F" w:rsidRDefault="008A068F">
            <w:pPr>
              <w:jc w:val="center"/>
              <w:rPr>
                <w:rFonts w:ascii="Roboto" w:eastAsia="Roboto" w:hAnsi="Roboto" w:cs="Roboto"/>
                <w:sz w:val="16"/>
                <w:szCs w:val="16"/>
              </w:rPr>
            </w:pPr>
          </w:p>
        </w:tc>
        <w:tc>
          <w:tcPr>
            <w:tcW w:w="1527" w:type="dxa"/>
            <w:tcBorders>
              <w:top w:val="nil"/>
              <w:left w:val="single" w:sz="4" w:space="0" w:color="000000"/>
              <w:bottom w:val="single" w:sz="4" w:space="0" w:color="000000"/>
              <w:right w:val="single" w:sz="4" w:space="0" w:color="000000"/>
            </w:tcBorders>
            <w:vAlign w:val="center"/>
          </w:tcPr>
          <w:p w14:paraId="79E15857" w14:textId="77777777" w:rsidR="008A068F" w:rsidRDefault="007D3091">
            <w:pPr>
              <w:jc w:val="center"/>
              <w:rPr>
                <w:rFonts w:ascii="Roboto" w:eastAsia="Roboto" w:hAnsi="Roboto" w:cs="Roboto"/>
                <w:sz w:val="16"/>
                <w:szCs w:val="16"/>
              </w:rPr>
            </w:pPr>
            <w:r>
              <w:rPr>
                <w:rFonts w:ascii="Roboto" w:eastAsia="Roboto" w:hAnsi="Roboto" w:cs="Roboto"/>
                <w:sz w:val="16"/>
                <w:szCs w:val="16"/>
              </w:rPr>
              <w:t>UN Agency Programme Reports.       [Annual]</w:t>
            </w:r>
          </w:p>
        </w:tc>
        <w:tc>
          <w:tcPr>
            <w:tcW w:w="1317" w:type="dxa"/>
            <w:tcBorders>
              <w:top w:val="nil"/>
              <w:left w:val="nil"/>
              <w:bottom w:val="single" w:sz="4" w:space="0" w:color="000000"/>
              <w:right w:val="single" w:sz="4" w:space="0" w:color="000000"/>
            </w:tcBorders>
            <w:vAlign w:val="center"/>
          </w:tcPr>
          <w:p w14:paraId="5506F239" w14:textId="77777777" w:rsidR="008A068F" w:rsidRDefault="007D3091">
            <w:pPr>
              <w:jc w:val="center"/>
              <w:rPr>
                <w:rFonts w:ascii="Roboto" w:eastAsia="Roboto" w:hAnsi="Roboto" w:cs="Roboto"/>
                <w:sz w:val="16"/>
                <w:szCs w:val="16"/>
              </w:rPr>
            </w:pPr>
            <w:r>
              <w:rPr>
                <w:rFonts w:ascii="Roboto" w:eastAsia="Roboto" w:hAnsi="Roboto" w:cs="Roboto"/>
                <w:sz w:val="16"/>
                <w:szCs w:val="16"/>
              </w:rPr>
              <w:t>UNHCR, IOM, UNICEF</w:t>
            </w:r>
          </w:p>
        </w:tc>
        <w:tc>
          <w:tcPr>
            <w:tcW w:w="1403" w:type="dxa"/>
            <w:vMerge/>
            <w:tcBorders>
              <w:top w:val="nil"/>
              <w:left w:val="single" w:sz="4" w:space="0" w:color="000000"/>
              <w:bottom w:val="single" w:sz="8" w:space="0" w:color="000000"/>
              <w:right w:val="single" w:sz="4" w:space="0" w:color="000000"/>
            </w:tcBorders>
            <w:vAlign w:val="center"/>
          </w:tcPr>
          <w:p w14:paraId="06874ED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0FE8A20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63358F26" w14:textId="77777777">
        <w:trPr>
          <w:trHeight w:val="43"/>
        </w:trPr>
        <w:tc>
          <w:tcPr>
            <w:tcW w:w="19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6C4652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37692079" w14:textId="77777777" w:rsidR="008A068F" w:rsidRDefault="007D3091">
            <w:pPr>
              <w:rPr>
                <w:rFonts w:ascii="Roboto" w:eastAsia="Roboto" w:hAnsi="Roboto" w:cs="Roboto"/>
                <w:sz w:val="16"/>
                <w:szCs w:val="16"/>
              </w:rPr>
            </w:pPr>
            <w:r>
              <w:rPr>
                <w:rFonts w:ascii="Roboto" w:eastAsia="Roboto" w:hAnsi="Roboto" w:cs="Roboto"/>
                <w:sz w:val="16"/>
                <w:szCs w:val="16"/>
              </w:rPr>
              <w:t xml:space="preserve">3.6.4: Additional number of people who gained access to basic drinking water source </w:t>
            </w:r>
          </w:p>
        </w:tc>
        <w:tc>
          <w:tcPr>
            <w:tcW w:w="907" w:type="dxa"/>
            <w:tcBorders>
              <w:top w:val="single" w:sz="4" w:space="0" w:color="000000"/>
              <w:left w:val="nil"/>
              <w:bottom w:val="single" w:sz="4" w:space="0" w:color="000000"/>
              <w:right w:val="single" w:sz="4" w:space="0" w:color="000000"/>
            </w:tcBorders>
            <w:vAlign w:val="center"/>
          </w:tcPr>
          <w:p w14:paraId="570F883D"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single" w:sz="4" w:space="0" w:color="000000"/>
              <w:left w:val="nil"/>
              <w:bottom w:val="single" w:sz="4" w:space="0" w:color="000000"/>
              <w:right w:val="single" w:sz="4" w:space="0" w:color="000000"/>
            </w:tcBorders>
            <w:vAlign w:val="center"/>
          </w:tcPr>
          <w:p w14:paraId="09EA748A"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tcBorders>
              <w:top w:val="nil"/>
              <w:left w:val="nil"/>
              <w:bottom w:val="single" w:sz="4" w:space="0" w:color="000000"/>
              <w:right w:val="single" w:sz="4" w:space="0" w:color="000000"/>
            </w:tcBorders>
            <w:vAlign w:val="center"/>
          </w:tcPr>
          <w:p w14:paraId="02858696" w14:textId="77777777" w:rsidR="008A068F" w:rsidRDefault="007D3091">
            <w:pPr>
              <w:jc w:val="center"/>
              <w:rPr>
                <w:rFonts w:ascii="Roboto" w:eastAsia="Roboto" w:hAnsi="Roboto" w:cs="Roboto"/>
                <w:sz w:val="16"/>
                <w:szCs w:val="16"/>
              </w:rPr>
            </w:pPr>
            <w:r>
              <w:rPr>
                <w:rFonts w:ascii="Roboto" w:eastAsia="Roboto" w:hAnsi="Roboto" w:cs="Roboto"/>
                <w:sz w:val="16"/>
                <w:szCs w:val="16"/>
              </w:rPr>
              <w:t>UNICEF Programme Reports            [Annual]</w:t>
            </w:r>
          </w:p>
        </w:tc>
        <w:tc>
          <w:tcPr>
            <w:tcW w:w="1317" w:type="dxa"/>
            <w:tcBorders>
              <w:top w:val="nil"/>
              <w:left w:val="nil"/>
              <w:bottom w:val="single" w:sz="4" w:space="0" w:color="000000"/>
              <w:right w:val="single" w:sz="4" w:space="0" w:color="000000"/>
            </w:tcBorders>
            <w:vAlign w:val="center"/>
          </w:tcPr>
          <w:p w14:paraId="5788E1A9" w14:textId="77777777" w:rsidR="008A068F" w:rsidRDefault="007D3091">
            <w:pPr>
              <w:jc w:val="center"/>
              <w:rPr>
                <w:rFonts w:ascii="Roboto" w:eastAsia="Roboto" w:hAnsi="Roboto" w:cs="Roboto"/>
                <w:sz w:val="16"/>
                <w:szCs w:val="16"/>
              </w:rPr>
            </w:pPr>
            <w:r>
              <w:rPr>
                <w:rFonts w:ascii="Roboto" w:eastAsia="Roboto" w:hAnsi="Roboto" w:cs="Roboto"/>
                <w:sz w:val="16"/>
                <w:szCs w:val="16"/>
              </w:rPr>
              <w:t>UNICEF</w:t>
            </w:r>
          </w:p>
        </w:tc>
        <w:tc>
          <w:tcPr>
            <w:tcW w:w="1403" w:type="dxa"/>
            <w:vMerge/>
            <w:tcBorders>
              <w:top w:val="nil"/>
              <w:left w:val="single" w:sz="4" w:space="0" w:color="000000"/>
              <w:bottom w:val="single" w:sz="8" w:space="0" w:color="000000"/>
              <w:right w:val="single" w:sz="4" w:space="0" w:color="000000"/>
            </w:tcBorders>
            <w:vAlign w:val="center"/>
          </w:tcPr>
          <w:p w14:paraId="394600F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4D9EE14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4ADF1E0A" w14:textId="77777777">
        <w:trPr>
          <w:trHeight w:val="43"/>
        </w:trPr>
        <w:tc>
          <w:tcPr>
            <w:tcW w:w="19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8C198A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5609C4BC" w14:textId="77777777" w:rsidR="008A068F" w:rsidRDefault="007D3091">
            <w:pPr>
              <w:rPr>
                <w:rFonts w:ascii="Roboto" w:eastAsia="Roboto" w:hAnsi="Roboto" w:cs="Roboto"/>
                <w:sz w:val="16"/>
                <w:szCs w:val="16"/>
              </w:rPr>
            </w:pPr>
            <w:r>
              <w:rPr>
                <w:rFonts w:ascii="Roboto" w:eastAsia="Roboto" w:hAnsi="Roboto" w:cs="Roboto"/>
                <w:sz w:val="16"/>
                <w:szCs w:val="16"/>
              </w:rPr>
              <w:t xml:space="preserve">3.6.5: Additional number of people who gained access to basic sanitation services </w:t>
            </w:r>
          </w:p>
        </w:tc>
        <w:tc>
          <w:tcPr>
            <w:tcW w:w="907" w:type="dxa"/>
            <w:tcBorders>
              <w:top w:val="nil"/>
              <w:left w:val="nil"/>
              <w:bottom w:val="single" w:sz="4" w:space="0" w:color="000000"/>
              <w:right w:val="single" w:sz="4" w:space="0" w:color="000000"/>
            </w:tcBorders>
            <w:vAlign w:val="center"/>
          </w:tcPr>
          <w:p w14:paraId="4FCD557C"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13555330"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tcBorders>
              <w:top w:val="nil"/>
              <w:left w:val="nil"/>
              <w:bottom w:val="single" w:sz="4" w:space="0" w:color="000000"/>
              <w:right w:val="single" w:sz="4" w:space="0" w:color="000000"/>
            </w:tcBorders>
            <w:vAlign w:val="center"/>
          </w:tcPr>
          <w:p w14:paraId="4B650372" w14:textId="77777777" w:rsidR="008A068F" w:rsidRDefault="007D3091">
            <w:pPr>
              <w:jc w:val="center"/>
              <w:rPr>
                <w:rFonts w:ascii="Roboto" w:eastAsia="Roboto" w:hAnsi="Roboto" w:cs="Roboto"/>
                <w:sz w:val="16"/>
                <w:szCs w:val="16"/>
              </w:rPr>
            </w:pPr>
            <w:r>
              <w:rPr>
                <w:rFonts w:ascii="Roboto" w:eastAsia="Roboto" w:hAnsi="Roboto" w:cs="Roboto"/>
                <w:sz w:val="16"/>
                <w:szCs w:val="16"/>
              </w:rPr>
              <w:t>UNICEF Programme Reports            [Annual]</w:t>
            </w:r>
          </w:p>
        </w:tc>
        <w:tc>
          <w:tcPr>
            <w:tcW w:w="1317" w:type="dxa"/>
            <w:tcBorders>
              <w:top w:val="nil"/>
              <w:left w:val="nil"/>
              <w:bottom w:val="single" w:sz="4" w:space="0" w:color="000000"/>
              <w:right w:val="single" w:sz="4" w:space="0" w:color="000000"/>
            </w:tcBorders>
            <w:vAlign w:val="center"/>
          </w:tcPr>
          <w:p w14:paraId="7D42104A" w14:textId="77777777" w:rsidR="008A068F" w:rsidRDefault="007D3091">
            <w:pPr>
              <w:jc w:val="center"/>
              <w:rPr>
                <w:rFonts w:ascii="Roboto" w:eastAsia="Roboto" w:hAnsi="Roboto" w:cs="Roboto"/>
                <w:sz w:val="16"/>
                <w:szCs w:val="16"/>
              </w:rPr>
            </w:pPr>
            <w:r>
              <w:rPr>
                <w:rFonts w:ascii="Roboto" w:eastAsia="Roboto" w:hAnsi="Roboto" w:cs="Roboto"/>
                <w:sz w:val="16"/>
                <w:szCs w:val="16"/>
              </w:rPr>
              <w:t>UNICEF</w:t>
            </w:r>
          </w:p>
        </w:tc>
        <w:tc>
          <w:tcPr>
            <w:tcW w:w="1403" w:type="dxa"/>
            <w:vMerge/>
            <w:tcBorders>
              <w:top w:val="nil"/>
              <w:left w:val="single" w:sz="4" w:space="0" w:color="000000"/>
              <w:bottom w:val="single" w:sz="8" w:space="0" w:color="000000"/>
              <w:right w:val="single" w:sz="4" w:space="0" w:color="000000"/>
            </w:tcBorders>
            <w:vAlign w:val="center"/>
          </w:tcPr>
          <w:p w14:paraId="6A77EBF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15A3E04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4FC094B" w14:textId="77777777">
        <w:trPr>
          <w:trHeight w:val="43"/>
        </w:trPr>
        <w:tc>
          <w:tcPr>
            <w:tcW w:w="190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C904C3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1763" w:type="dxa"/>
            <w:gridSpan w:val="9"/>
            <w:tcBorders>
              <w:top w:val="single" w:sz="8" w:space="0" w:color="000000"/>
              <w:left w:val="nil"/>
              <w:bottom w:val="single" w:sz="6" w:space="0" w:color="000000"/>
              <w:right w:val="single" w:sz="4" w:space="0" w:color="000000"/>
            </w:tcBorders>
            <w:shd w:val="clear" w:color="auto" w:fill="E7E6E6"/>
            <w:vAlign w:val="center"/>
          </w:tcPr>
          <w:p w14:paraId="76C880A4"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r>
      <w:tr w:rsidR="008A068F" w14:paraId="19555F7C" w14:textId="77777777">
        <w:trPr>
          <w:trHeight w:val="43"/>
        </w:trPr>
        <w:tc>
          <w:tcPr>
            <w:tcW w:w="1907" w:type="dxa"/>
            <w:vMerge w:val="restart"/>
            <w:tcBorders>
              <w:top w:val="nil"/>
              <w:left w:val="single" w:sz="4" w:space="0" w:color="000000"/>
              <w:bottom w:val="single" w:sz="8" w:space="0" w:color="000000"/>
              <w:right w:val="single" w:sz="4" w:space="0" w:color="000000"/>
            </w:tcBorders>
            <w:vAlign w:val="center"/>
          </w:tcPr>
          <w:p w14:paraId="53FD4382" w14:textId="77777777" w:rsidR="008A068F" w:rsidRDefault="007D3091">
            <w:pPr>
              <w:jc w:val="center"/>
              <w:rPr>
                <w:rFonts w:ascii="Roboto" w:eastAsia="Roboto" w:hAnsi="Roboto" w:cs="Roboto"/>
                <w:b/>
                <w:sz w:val="16"/>
                <w:szCs w:val="16"/>
              </w:rPr>
            </w:pPr>
            <w:r>
              <w:rPr>
                <w:rFonts w:ascii="Roboto" w:eastAsia="Roboto" w:hAnsi="Roboto" w:cs="Roboto"/>
                <w:b/>
                <w:sz w:val="16"/>
                <w:szCs w:val="16"/>
              </w:rPr>
              <w:t xml:space="preserve">OUTCOME 4: BY 2024, PEOPLE IN RWANDA, PARTICULARLY THE MOST VULNERABLE, HAVE INCREASED RESILIENCE TO BOTH NATURAL AND MAN-MADE SHOCKS AND LIVE A LIFE FREE FROM ALL FORMS OF </w:t>
            </w:r>
            <w:r>
              <w:rPr>
                <w:rFonts w:ascii="Roboto" w:eastAsia="Roboto" w:hAnsi="Roboto" w:cs="Roboto"/>
                <w:b/>
                <w:sz w:val="16"/>
                <w:szCs w:val="16"/>
              </w:rPr>
              <w:lastRenderedPageBreak/>
              <w:t>VIOLENCE AND DISCRIMINATION</w:t>
            </w:r>
          </w:p>
        </w:tc>
        <w:tc>
          <w:tcPr>
            <w:tcW w:w="2982" w:type="dxa"/>
            <w:gridSpan w:val="2"/>
            <w:vMerge w:val="restart"/>
            <w:tcBorders>
              <w:top w:val="nil"/>
              <w:left w:val="single" w:sz="4" w:space="0" w:color="000000"/>
              <w:bottom w:val="single" w:sz="4" w:space="0" w:color="000000"/>
              <w:right w:val="single" w:sz="4" w:space="0" w:color="000000"/>
            </w:tcBorders>
            <w:vAlign w:val="center"/>
          </w:tcPr>
          <w:p w14:paraId="3613B415" w14:textId="77777777" w:rsidR="008A068F" w:rsidRDefault="007D3091">
            <w:pPr>
              <w:rPr>
                <w:rFonts w:ascii="Roboto" w:eastAsia="Roboto" w:hAnsi="Roboto" w:cs="Roboto"/>
                <w:sz w:val="16"/>
                <w:szCs w:val="16"/>
              </w:rPr>
            </w:pPr>
            <w:r>
              <w:rPr>
                <w:rFonts w:ascii="Roboto" w:eastAsia="Roboto" w:hAnsi="Roboto" w:cs="Roboto"/>
                <w:sz w:val="16"/>
                <w:szCs w:val="16"/>
              </w:rPr>
              <w:lastRenderedPageBreak/>
              <w:t>4.1: Percentage of eligible poor population benefiting from social protection income support schemes</w:t>
            </w:r>
          </w:p>
        </w:tc>
        <w:tc>
          <w:tcPr>
            <w:tcW w:w="1250" w:type="dxa"/>
            <w:tcBorders>
              <w:top w:val="nil"/>
              <w:left w:val="nil"/>
              <w:bottom w:val="single" w:sz="4" w:space="0" w:color="000000"/>
              <w:right w:val="single" w:sz="4" w:space="0" w:color="000000"/>
            </w:tcBorders>
            <w:vAlign w:val="center"/>
          </w:tcPr>
          <w:p w14:paraId="2CF06C03" w14:textId="77777777" w:rsidR="008A068F" w:rsidRDefault="007D3091">
            <w:pPr>
              <w:rPr>
                <w:rFonts w:ascii="Roboto" w:eastAsia="Roboto" w:hAnsi="Roboto" w:cs="Roboto"/>
                <w:sz w:val="16"/>
                <w:szCs w:val="16"/>
              </w:rPr>
            </w:pPr>
            <w:r>
              <w:rPr>
                <w:rFonts w:ascii="Roboto" w:eastAsia="Roboto" w:hAnsi="Roboto" w:cs="Roboto"/>
                <w:sz w:val="16"/>
                <w:szCs w:val="16"/>
              </w:rPr>
              <w:t>VUP DS</w:t>
            </w:r>
          </w:p>
        </w:tc>
        <w:tc>
          <w:tcPr>
            <w:tcW w:w="907" w:type="dxa"/>
            <w:tcBorders>
              <w:top w:val="nil"/>
              <w:left w:val="nil"/>
              <w:bottom w:val="single" w:sz="4" w:space="0" w:color="000000"/>
              <w:right w:val="single" w:sz="4" w:space="0" w:color="000000"/>
            </w:tcBorders>
            <w:vAlign w:val="center"/>
          </w:tcPr>
          <w:p w14:paraId="1E6C7586"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  107,000 </w:t>
            </w:r>
          </w:p>
        </w:tc>
        <w:tc>
          <w:tcPr>
            <w:tcW w:w="988" w:type="dxa"/>
            <w:tcBorders>
              <w:top w:val="nil"/>
              <w:left w:val="nil"/>
              <w:bottom w:val="single" w:sz="4" w:space="0" w:color="000000"/>
              <w:right w:val="single" w:sz="4" w:space="0" w:color="000000"/>
            </w:tcBorders>
            <w:vAlign w:val="center"/>
          </w:tcPr>
          <w:p w14:paraId="41E565A1" w14:textId="77777777" w:rsidR="008A068F" w:rsidRDefault="007D3091">
            <w:pPr>
              <w:jc w:val="center"/>
              <w:rPr>
                <w:rFonts w:ascii="Roboto" w:eastAsia="Roboto" w:hAnsi="Roboto" w:cs="Roboto"/>
                <w:sz w:val="16"/>
                <w:szCs w:val="16"/>
              </w:rPr>
            </w:pPr>
            <w:r>
              <w:rPr>
                <w:rFonts w:ascii="Roboto" w:eastAsia="Roboto" w:hAnsi="Roboto" w:cs="Roboto"/>
                <w:sz w:val="16"/>
                <w:szCs w:val="16"/>
              </w:rPr>
              <w:t> 107,000</w:t>
            </w:r>
          </w:p>
        </w:tc>
        <w:tc>
          <w:tcPr>
            <w:tcW w:w="1527" w:type="dxa"/>
            <w:vMerge w:val="restart"/>
            <w:tcBorders>
              <w:top w:val="nil"/>
              <w:left w:val="single" w:sz="4" w:space="0" w:color="000000"/>
              <w:bottom w:val="single" w:sz="4" w:space="0" w:color="000000"/>
              <w:right w:val="single" w:sz="4" w:space="0" w:color="000000"/>
            </w:tcBorders>
            <w:vAlign w:val="center"/>
          </w:tcPr>
          <w:p w14:paraId="1878A410" w14:textId="77777777" w:rsidR="008A068F" w:rsidRDefault="007D3091">
            <w:pPr>
              <w:jc w:val="center"/>
              <w:rPr>
                <w:rFonts w:ascii="Roboto" w:eastAsia="Roboto" w:hAnsi="Roboto" w:cs="Roboto"/>
                <w:sz w:val="16"/>
                <w:szCs w:val="16"/>
              </w:rPr>
            </w:pPr>
            <w:r>
              <w:rPr>
                <w:rFonts w:ascii="Roboto" w:eastAsia="Roboto" w:hAnsi="Roboto" w:cs="Roboto"/>
                <w:sz w:val="16"/>
                <w:szCs w:val="16"/>
              </w:rPr>
              <w:t>Social Protection Joint Sector Review Report             [Annual]</w:t>
            </w:r>
          </w:p>
        </w:tc>
        <w:tc>
          <w:tcPr>
            <w:tcW w:w="1317" w:type="dxa"/>
            <w:vMerge w:val="restart"/>
            <w:tcBorders>
              <w:top w:val="nil"/>
              <w:left w:val="single" w:sz="4" w:space="0" w:color="000000"/>
              <w:bottom w:val="single" w:sz="4" w:space="0" w:color="000000"/>
              <w:right w:val="single" w:sz="4" w:space="0" w:color="000000"/>
            </w:tcBorders>
            <w:vAlign w:val="center"/>
          </w:tcPr>
          <w:p w14:paraId="673AB3BB" w14:textId="77777777" w:rsidR="008A068F" w:rsidRDefault="007D3091">
            <w:pPr>
              <w:jc w:val="center"/>
              <w:rPr>
                <w:rFonts w:ascii="Roboto" w:eastAsia="Roboto" w:hAnsi="Roboto" w:cs="Roboto"/>
                <w:sz w:val="16"/>
                <w:szCs w:val="16"/>
              </w:rPr>
            </w:pPr>
            <w:r>
              <w:rPr>
                <w:rFonts w:ascii="Roboto" w:eastAsia="Roboto" w:hAnsi="Roboto" w:cs="Roboto"/>
                <w:sz w:val="16"/>
                <w:szCs w:val="16"/>
              </w:rPr>
              <w:t>UNICEF</w:t>
            </w:r>
          </w:p>
        </w:tc>
        <w:tc>
          <w:tcPr>
            <w:tcW w:w="1403" w:type="dxa"/>
            <w:vMerge w:val="restart"/>
            <w:tcBorders>
              <w:top w:val="nil"/>
              <w:left w:val="single" w:sz="4" w:space="0" w:color="000000"/>
              <w:bottom w:val="single" w:sz="8" w:space="0" w:color="000000"/>
              <w:right w:val="single" w:sz="4" w:space="0" w:color="000000"/>
            </w:tcBorders>
            <w:vAlign w:val="center"/>
          </w:tcPr>
          <w:p w14:paraId="520DF66F" w14:textId="77777777" w:rsidR="008A068F" w:rsidRDefault="007D3091">
            <w:pPr>
              <w:rPr>
                <w:rFonts w:ascii="Roboto" w:eastAsia="Roboto" w:hAnsi="Roboto" w:cs="Roboto"/>
                <w:sz w:val="16"/>
                <w:szCs w:val="16"/>
              </w:rPr>
            </w:pPr>
            <w:r>
              <w:rPr>
                <w:rFonts w:ascii="Roboto" w:eastAsia="Roboto" w:hAnsi="Roboto" w:cs="Roboto"/>
                <w:sz w:val="16"/>
                <w:szCs w:val="16"/>
              </w:rPr>
              <w:t xml:space="preserve">- Current national inter-ministerial support for UN-led joint programmes on shock-responsive social protection and </w:t>
            </w:r>
            <w:r>
              <w:rPr>
                <w:rFonts w:ascii="Roboto" w:eastAsia="Roboto" w:hAnsi="Roboto" w:cs="Roboto"/>
                <w:sz w:val="16"/>
                <w:szCs w:val="16"/>
              </w:rPr>
              <w:lastRenderedPageBreak/>
              <w:t>national disaster management policies and frameworks continues.                     - Current IFI and bilateral funding as well as development partner support continues at the same levels in the short to medium term</w:t>
            </w:r>
          </w:p>
        </w:tc>
        <w:tc>
          <w:tcPr>
            <w:tcW w:w="1389" w:type="dxa"/>
            <w:vMerge w:val="restart"/>
            <w:tcBorders>
              <w:top w:val="nil"/>
              <w:left w:val="single" w:sz="4" w:space="0" w:color="000000"/>
              <w:bottom w:val="single" w:sz="8" w:space="0" w:color="000000"/>
              <w:right w:val="single" w:sz="4" w:space="0" w:color="000000"/>
            </w:tcBorders>
            <w:vAlign w:val="center"/>
          </w:tcPr>
          <w:p w14:paraId="7CB3D092" w14:textId="77777777" w:rsidR="008A068F" w:rsidRDefault="007D3091">
            <w:pPr>
              <w:rPr>
                <w:rFonts w:ascii="Roboto" w:eastAsia="Roboto" w:hAnsi="Roboto" w:cs="Roboto"/>
                <w:sz w:val="16"/>
                <w:szCs w:val="16"/>
              </w:rPr>
            </w:pPr>
            <w:r>
              <w:rPr>
                <w:rFonts w:ascii="Roboto" w:eastAsia="Roboto" w:hAnsi="Roboto" w:cs="Roboto"/>
                <w:sz w:val="16"/>
                <w:szCs w:val="16"/>
              </w:rPr>
              <w:lastRenderedPageBreak/>
              <w:t xml:space="preserve">- Demands increasing natural disasters and emergencies outweighs available resources and capacities to respond and </w:t>
            </w:r>
            <w:r>
              <w:rPr>
                <w:rFonts w:ascii="Roboto" w:eastAsia="Roboto" w:hAnsi="Roboto" w:cs="Roboto"/>
                <w:sz w:val="16"/>
                <w:szCs w:val="16"/>
              </w:rPr>
              <w:lastRenderedPageBreak/>
              <w:t>manage shocks.                     - Population remains unresponsive to behaviour change programmes for resilience</w:t>
            </w:r>
          </w:p>
        </w:tc>
      </w:tr>
      <w:tr w:rsidR="008A068F" w14:paraId="6B908DA5"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7B3CE7F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nil"/>
              <w:left w:val="single" w:sz="4" w:space="0" w:color="000000"/>
              <w:bottom w:val="single" w:sz="4" w:space="0" w:color="000000"/>
              <w:right w:val="single" w:sz="4" w:space="0" w:color="000000"/>
            </w:tcBorders>
            <w:vAlign w:val="center"/>
          </w:tcPr>
          <w:p w14:paraId="6A9CF43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225175B0" w14:textId="77777777" w:rsidR="008A068F" w:rsidRDefault="007D3091">
            <w:pPr>
              <w:rPr>
                <w:rFonts w:ascii="Roboto" w:eastAsia="Roboto" w:hAnsi="Roboto" w:cs="Roboto"/>
                <w:sz w:val="16"/>
                <w:szCs w:val="16"/>
              </w:rPr>
            </w:pPr>
            <w:r>
              <w:rPr>
                <w:rFonts w:ascii="Roboto" w:eastAsia="Roboto" w:hAnsi="Roboto" w:cs="Roboto"/>
                <w:sz w:val="16"/>
                <w:szCs w:val="16"/>
              </w:rPr>
              <w:t xml:space="preserve">VUP </w:t>
            </w:r>
            <w:proofErr w:type="spellStart"/>
            <w:r>
              <w:rPr>
                <w:rFonts w:ascii="Roboto" w:eastAsia="Roboto" w:hAnsi="Roboto" w:cs="Roboto"/>
                <w:sz w:val="16"/>
                <w:szCs w:val="16"/>
              </w:rPr>
              <w:t>ePW</w:t>
            </w:r>
            <w:proofErr w:type="spellEnd"/>
          </w:p>
        </w:tc>
        <w:tc>
          <w:tcPr>
            <w:tcW w:w="907" w:type="dxa"/>
            <w:tcBorders>
              <w:top w:val="nil"/>
              <w:left w:val="nil"/>
              <w:bottom w:val="single" w:sz="4" w:space="0" w:color="000000"/>
              <w:right w:val="single" w:sz="4" w:space="0" w:color="000000"/>
            </w:tcBorders>
            <w:vAlign w:val="center"/>
          </w:tcPr>
          <w:p w14:paraId="2A1CB203"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 29,768 </w:t>
            </w:r>
          </w:p>
        </w:tc>
        <w:tc>
          <w:tcPr>
            <w:tcW w:w="988" w:type="dxa"/>
            <w:tcBorders>
              <w:top w:val="nil"/>
              <w:left w:val="nil"/>
              <w:bottom w:val="single" w:sz="4" w:space="0" w:color="000000"/>
              <w:right w:val="single" w:sz="4" w:space="0" w:color="000000"/>
            </w:tcBorders>
            <w:vAlign w:val="center"/>
          </w:tcPr>
          <w:p w14:paraId="29E5E519"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      90,000 </w:t>
            </w:r>
          </w:p>
        </w:tc>
        <w:tc>
          <w:tcPr>
            <w:tcW w:w="1527" w:type="dxa"/>
            <w:vMerge/>
            <w:tcBorders>
              <w:top w:val="nil"/>
              <w:left w:val="single" w:sz="4" w:space="0" w:color="000000"/>
              <w:bottom w:val="single" w:sz="4" w:space="0" w:color="000000"/>
              <w:right w:val="single" w:sz="4" w:space="0" w:color="000000"/>
            </w:tcBorders>
            <w:vAlign w:val="center"/>
          </w:tcPr>
          <w:p w14:paraId="7392B8E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5ECCB1C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6DCC6E1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56A74F0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4215F5F5"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2396F0A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nil"/>
              <w:left w:val="single" w:sz="4" w:space="0" w:color="000000"/>
              <w:bottom w:val="single" w:sz="4" w:space="0" w:color="000000"/>
              <w:right w:val="single" w:sz="4" w:space="0" w:color="000000"/>
            </w:tcBorders>
            <w:vAlign w:val="center"/>
          </w:tcPr>
          <w:p w14:paraId="709BC88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2368DF47" w14:textId="77777777" w:rsidR="008A068F" w:rsidRDefault="007D3091">
            <w:pPr>
              <w:rPr>
                <w:rFonts w:ascii="Roboto" w:eastAsia="Roboto" w:hAnsi="Roboto" w:cs="Roboto"/>
                <w:sz w:val="16"/>
                <w:szCs w:val="16"/>
              </w:rPr>
            </w:pPr>
            <w:r>
              <w:rPr>
                <w:rFonts w:ascii="Roboto" w:eastAsia="Roboto" w:hAnsi="Roboto" w:cs="Roboto"/>
                <w:sz w:val="16"/>
                <w:szCs w:val="16"/>
              </w:rPr>
              <w:t xml:space="preserve">VUP </w:t>
            </w:r>
            <w:proofErr w:type="spellStart"/>
            <w:r>
              <w:rPr>
                <w:rFonts w:ascii="Roboto" w:eastAsia="Roboto" w:hAnsi="Roboto" w:cs="Roboto"/>
                <w:sz w:val="16"/>
                <w:szCs w:val="16"/>
              </w:rPr>
              <w:t>cPW</w:t>
            </w:r>
            <w:proofErr w:type="spellEnd"/>
          </w:p>
        </w:tc>
        <w:tc>
          <w:tcPr>
            <w:tcW w:w="907" w:type="dxa"/>
            <w:tcBorders>
              <w:top w:val="nil"/>
              <w:left w:val="nil"/>
              <w:bottom w:val="single" w:sz="4" w:space="0" w:color="000000"/>
              <w:right w:val="single" w:sz="4" w:space="0" w:color="000000"/>
            </w:tcBorders>
            <w:vAlign w:val="center"/>
          </w:tcPr>
          <w:p w14:paraId="094A6091"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05674FE1"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67701CD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531037F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30406F0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32F0270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424381FD"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5F899D9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nil"/>
              <w:left w:val="single" w:sz="4" w:space="0" w:color="000000"/>
              <w:bottom w:val="single" w:sz="4" w:space="0" w:color="000000"/>
              <w:right w:val="single" w:sz="4" w:space="0" w:color="000000"/>
            </w:tcBorders>
            <w:vAlign w:val="center"/>
          </w:tcPr>
          <w:p w14:paraId="3D7028D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12DB784E" w14:textId="77777777" w:rsidR="008A068F" w:rsidRDefault="007D3091">
            <w:pPr>
              <w:rPr>
                <w:rFonts w:ascii="Roboto" w:eastAsia="Roboto" w:hAnsi="Roboto" w:cs="Roboto"/>
                <w:sz w:val="16"/>
                <w:szCs w:val="16"/>
              </w:rPr>
            </w:pPr>
            <w:r>
              <w:rPr>
                <w:rFonts w:ascii="Roboto" w:eastAsia="Roboto" w:hAnsi="Roboto" w:cs="Roboto"/>
                <w:sz w:val="16"/>
                <w:szCs w:val="16"/>
              </w:rPr>
              <w:t>FARG DS</w:t>
            </w:r>
          </w:p>
        </w:tc>
        <w:tc>
          <w:tcPr>
            <w:tcW w:w="907" w:type="dxa"/>
            <w:tcBorders>
              <w:top w:val="nil"/>
              <w:left w:val="nil"/>
              <w:bottom w:val="single" w:sz="4" w:space="0" w:color="000000"/>
              <w:right w:val="single" w:sz="4" w:space="0" w:color="000000"/>
            </w:tcBorders>
            <w:vAlign w:val="center"/>
          </w:tcPr>
          <w:p w14:paraId="08A304A8"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    23,000 </w:t>
            </w:r>
          </w:p>
        </w:tc>
        <w:tc>
          <w:tcPr>
            <w:tcW w:w="988" w:type="dxa"/>
            <w:tcBorders>
              <w:top w:val="nil"/>
              <w:left w:val="nil"/>
              <w:bottom w:val="single" w:sz="4" w:space="0" w:color="000000"/>
              <w:right w:val="single" w:sz="4" w:space="0" w:color="000000"/>
            </w:tcBorders>
            <w:vAlign w:val="center"/>
          </w:tcPr>
          <w:p w14:paraId="70F65CF9" w14:textId="77777777" w:rsidR="008A068F" w:rsidRDefault="007D3091">
            <w:pPr>
              <w:jc w:val="center"/>
              <w:rPr>
                <w:rFonts w:ascii="Roboto" w:eastAsia="Roboto" w:hAnsi="Roboto" w:cs="Roboto"/>
                <w:sz w:val="16"/>
                <w:szCs w:val="16"/>
              </w:rPr>
            </w:pPr>
            <w:r>
              <w:rPr>
                <w:rFonts w:ascii="Roboto" w:eastAsia="Roboto" w:hAnsi="Roboto" w:cs="Roboto"/>
                <w:sz w:val="16"/>
                <w:szCs w:val="16"/>
              </w:rPr>
              <w:t> 28,090</w:t>
            </w:r>
          </w:p>
        </w:tc>
        <w:tc>
          <w:tcPr>
            <w:tcW w:w="1527" w:type="dxa"/>
            <w:vMerge/>
            <w:tcBorders>
              <w:top w:val="nil"/>
              <w:left w:val="single" w:sz="4" w:space="0" w:color="000000"/>
              <w:bottom w:val="single" w:sz="4" w:space="0" w:color="000000"/>
              <w:right w:val="single" w:sz="4" w:space="0" w:color="000000"/>
            </w:tcBorders>
            <w:vAlign w:val="center"/>
          </w:tcPr>
          <w:p w14:paraId="3659A24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27B39EA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30DAB8E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51F5156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68CD1357"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32DE91C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nil"/>
              <w:left w:val="single" w:sz="4" w:space="0" w:color="000000"/>
              <w:bottom w:val="single" w:sz="4" w:space="0" w:color="000000"/>
              <w:right w:val="single" w:sz="4" w:space="0" w:color="000000"/>
            </w:tcBorders>
            <w:vAlign w:val="center"/>
          </w:tcPr>
          <w:p w14:paraId="1F8AD14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2B8BC97E" w14:textId="77777777" w:rsidR="008A068F" w:rsidRDefault="007D3091">
            <w:pPr>
              <w:rPr>
                <w:rFonts w:ascii="Roboto" w:eastAsia="Roboto" w:hAnsi="Roboto" w:cs="Roboto"/>
                <w:sz w:val="16"/>
                <w:szCs w:val="16"/>
              </w:rPr>
            </w:pPr>
            <w:r>
              <w:rPr>
                <w:rFonts w:ascii="Roboto" w:eastAsia="Roboto" w:hAnsi="Roboto" w:cs="Roboto"/>
                <w:sz w:val="16"/>
                <w:szCs w:val="16"/>
              </w:rPr>
              <w:t>RDRC DS</w:t>
            </w:r>
          </w:p>
        </w:tc>
        <w:tc>
          <w:tcPr>
            <w:tcW w:w="907" w:type="dxa"/>
            <w:tcBorders>
              <w:top w:val="nil"/>
              <w:left w:val="nil"/>
              <w:bottom w:val="single" w:sz="4" w:space="0" w:color="000000"/>
              <w:right w:val="single" w:sz="4" w:space="0" w:color="000000"/>
            </w:tcBorders>
            <w:vAlign w:val="center"/>
          </w:tcPr>
          <w:p w14:paraId="2CBDB6CC"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      3,000</w:t>
            </w:r>
          </w:p>
        </w:tc>
        <w:tc>
          <w:tcPr>
            <w:tcW w:w="988" w:type="dxa"/>
            <w:tcBorders>
              <w:top w:val="nil"/>
              <w:left w:val="nil"/>
              <w:bottom w:val="single" w:sz="4" w:space="0" w:color="000000"/>
              <w:right w:val="single" w:sz="4" w:space="0" w:color="000000"/>
            </w:tcBorders>
            <w:vAlign w:val="center"/>
          </w:tcPr>
          <w:p w14:paraId="051A89A7" w14:textId="77777777" w:rsidR="008A068F" w:rsidRDefault="007D3091">
            <w:pPr>
              <w:jc w:val="center"/>
              <w:rPr>
                <w:rFonts w:ascii="Roboto" w:eastAsia="Roboto" w:hAnsi="Roboto" w:cs="Roboto"/>
                <w:sz w:val="16"/>
                <w:szCs w:val="16"/>
              </w:rPr>
            </w:pPr>
            <w:r>
              <w:rPr>
                <w:rFonts w:ascii="Roboto" w:eastAsia="Roboto" w:hAnsi="Roboto" w:cs="Roboto"/>
                <w:sz w:val="16"/>
                <w:szCs w:val="16"/>
              </w:rPr>
              <w:t>3,500 </w:t>
            </w:r>
          </w:p>
        </w:tc>
        <w:tc>
          <w:tcPr>
            <w:tcW w:w="1527" w:type="dxa"/>
            <w:vMerge/>
            <w:tcBorders>
              <w:top w:val="nil"/>
              <w:left w:val="single" w:sz="4" w:space="0" w:color="000000"/>
              <w:bottom w:val="single" w:sz="4" w:space="0" w:color="000000"/>
              <w:right w:val="single" w:sz="4" w:space="0" w:color="000000"/>
            </w:tcBorders>
            <w:vAlign w:val="center"/>
          </w:tcPr>
          <w:p w14:paraId="661F817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61B69C1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358F848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5DDC559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53CC06F9"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1E6BF05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nil"/>
              <w:left w:val="single" w:sz="4" w:space="0" w:color="000000"/>
              <w:bottom w:val="single" w:sz="4" w:space="0" w:color="000000"/>
              <w:right w:val="single" w:sz="4" w:space="0" w:color="000000"/>
            </w:tcBorders>
            <w:vAlign w:val="center"/>
          </w:tcPr>
          <w:p w14:paraId="2DF0C7A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0927F710" w14:textId="77777777" w:rsidR="008A068F" w:rsidRDefault="007D3091">
            <w:pPr>
              <w:rPr>
                <w:rFonts w:ascii="Roboto" w:eastAsia="Roboto" w:hAnsi="Roboto" w:cs="Roboto"/>
                <w:sz w:val="16"/>
                <w:szCs w:val="16"/>
              </w:rPr>
            </w:pPr>
            <w:r>
              <w:rPr>
                <w:rFonts w:ascii="Roboto" w:eastAsia="Roboto" w:hAnsi="Roboto" w:cs="Roboto"/>
                <w:sz w:val="16"/>
                <w:szCs w:val="16"/>
              </w:rPr>
              <w:t>PWD</w:t>
            </w:r>
          </w:p>
        </w:tc>
        <w:tc>
          <w:tcPr>
            <w:tcW w:w="907" w:type="dxa"/>
            <w:tcBorders>
              <w:top w:val="nil"/>
              <w:left w:val="nil"/>
              <w:bottom w:val="single" w:sz="4" w:space="0" w:color="000000"/>
              <w:right w:val="single" w:sz="4" w:space="0" w:color="000000"/>
            </w:tcBorders>
            <w:vAlign w:val="center"/>
          </w:tcPr>
          <w:p w14:paraId="5D3DC66D"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25F2247B"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556E573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05143B8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743CC1D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59E57BD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445BCE70"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5534569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3EA1041" w14:textId="77777777" w:rsidR="008A068F" w:rsidRDefault="007D3091">
            <w:pPr>
              <w:rPr>
                <w:rFonts w:ascii="Roboto" w:eastAsia="Roboto" w:hAnsi="Roboto" w:cs="Roboto"/>
                <w:sz w:val="16"/>
                <w:szCs w:val="16"/>
              </w:rPr>
            </w:pPr>
            <w:r>
              <w:rPr>
                <w:rFonts w:ascii="Roboto" w:eastAsia="Roboto" w:hAnsi="Roboto" w:cs="Roboto"/>
                <w:sz w:val="16"/>
                <w:szCs w:val="16"/>
              </w:rPr>
              <w:t xml:space="preserve">4.2: Percentage of women and girls aged 15-49 who have ever experienced violence                                                           </w:t>
            </w:r>
            <w:r>
              <w:rPr>
                <w:rFonts w:ascii="Roboto" w:eastAsia="Roboto" w:hAnsi="Roboto" w:cs="Roboto"/>
                <w:i/>
                <w:sz w:val="16"/>
                <w:szCs w:val="16"/>
              </w:rPr>
              <w:lastRenderedPageBreak/>
              <w:t>(Disaggregated by type of violence and disability)</w:t>
            </w:r>
          </w:p>
        </w:tc>
        <w:tc>
          <w:tcPr>
            <w:tcW w:w="1250" w:type="dxa"/>
            <w:tcBorders>
              <w:top w:val="nil"/>
              <w:left w:val="nil"/>
              <w:bottom w:val="single" w:sz="4" w:space="0" w:color="000000"/>
              <w:right w:val="single" w:sz="4" w:space="0" w:color="000000"/>
            </w:tcBorders>
            <w:vAlign w:val="center"/>
          </w:tcPr>
          <w:p w14:paraId="557E790F" w14:textId="77777777" w:rsidR="008A068F" w:rsidRDefault="007D3091">
            <w:pPr>
              <w:rPr>
                <w:rFonts w:ascii="Roboto" w:eastAsia="Roboto" w:hAnsi="Roboto" w:cs="Roboto"/>
                <w:sz w:val="16"/>
                <w:szCs w:val="16"/>
              </w:rPr>
            </w:pPr>
            <w:r>
              <w:rPr>
                <w:rFonts w:ascii="Roboto" w:eastAsia="Roboto" w:hAnsi="Roboto" w:cs="Roboto"/>
                <w:sz w:val="16"/>
                <w:szCs w:val="16"/>
              </w:rPr>
              <w:lastRenderedPageBreak/>
              <w:t>Sexual Violence</w:t>
            </w:r>
          </w:p>
        </w:tc>
        <w:tc>
          <w:tcPr>
            <w:tcW w:w="907" w:type="dxa"/>
            <w:tcBorders>
              <w:top w:val="nil"/>
              <w:left w:val="nil"/>
              <w:bottom w:val="single" w:sz="4" w:space="0" w:color="000000"/>
              <w:right w:val="single" w:sz="4" w:space="0" w:color="000000"/>
            </w:tcBorders>
            <w:vAlign w:val="center"/>
          </w:tcPr>
          <w:p w14:paraId="6FF7206B"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        22.0 </w:t>
            </w:r>
          </w:p>
        </w:tc>
        <w:tc>
          <w:tcPr>
            <w:tcW w:w="988" w:type="dxa"/>
            <w:tcBorders>
              <w:top w:val="nil"/>
              <w:left w:val="nil"/>
              <w:bottom w:val="single" w:sz="4" w:space="0" w:color="000000"/>
              <w:right w:val="single" w:sz="4" w:space="0" w:color="000000"/>
            </w:tcBorders>
            <w:vAlign w:val="center"/>
          </w:tcPr>
          <w:p w14:paraId="76A39F41"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          15.0 </w:t>
            </w:r>
          </w:p>
        </w:tc>
        <w:tc>
          <w:tcPr>
            <w:tcW w:w="1527" w:type="dxa"/>
            <w:vMerge w:val="restart"/>
            <w:tcBorders>
              <w:top w:val="nil"/>
              <w:left w:val="single" w:sz="4" w:space="0" w:color="000000"/>
              <w:bottom w:val="single" w:sz="4" w:space="0" w:color="000000"/>
              <w:right w:val="single" w:sz="4" w:space="0" w:color="000000"/>
            </w:tcBorders>
            <w:vAlign w:val="center"/>
          </w:tcPr>
          <w:p w14:paraId="7E218083" w14:textId="77777777" w:rsidR="008A068F" w:rsidRDefault="007D3091">
            <w:pPr>
              <w:jc w:val="center"/>
              <w:rPr>
                <w:rFonts w:ascii="Roboto" w:eastAsia="Roboto" w:hAnsi="Roboto" w:cs="Roboto"/>
                <w:sz w:val="16"/>
                <w:szCs w:val="16"/>
              </w:rPr>
            </w:pPr>
            <w:r>
              <w:rPr>
                <w:rFonts w:ascii="Roboto" w:eastAsia="Roboto" w:hAnsi="Roboto" w:cs="Roboto"/>
                <w:sz w:val="16"/>
                <w:szCs w:val="16"/>
              </w:rPr>
              <w:t>Demographic and Health Survey                    [5 years]</w:t>
            </w:r>
          </w:p>
        </w:tc>
        <w:tc>
          <w:tcPr>
            <w:tcW w:w="1317" w:type="dxa"/>
            <w:vMerge w:val="restart"/>
            <w:tcBorders>
              <w:top w:val="nil"/>
              <w:left w:val="single" w:sz="4" w:space="0" w:color="000000"/>
              <w:bottom w:val="single" w:sz="4" w:space="0" w:color="000000"/>
              <w:right w:val="single" w:sz="4" w:space="0" w:color="000000"/>
            </w:tcBorders>
            <w:vAlign w:val="center"/>
          </w:tcPr>
          <w:p w14:paraId="664C2430" w14:textId="77777777" w:rsidR="008A068F" w:rsidRDefault="007D3091">
            <w:pPr>
              <w:jc w:val="center"/>
              <w:rPr>
                <w:rFonts w:ascii="Roboto" w:eastAsia="Roboto" w:hAnsi="Roboto" w:cs="Roboto"/>
                <w:sz w:val="16"/>
                <w:szCs w:val="16"/>
              </w:rPr>
            </w:pPr>
            <w:r>
              <w:rPr>
                <w:rFonts w:ascii="Roboto" w:eastAsia="Roboto" w:hAnsi="Roboto" w:cs="Roboto"/>
                <w:sz w:val="16"/>
                <w:szCs w:val="16"/>
              </w:rPr>
              <w:t>UNFPA</w:t>
            </w:r>
          </w:p>
          <w:p w14:paraId="1215365C" w14:textId="77777777" w:rsidR="008A068F" w:rsidRDefault="007D3091">
            <w:pPr>
              <w:jc w:val="center"/>
              <w:rPr>
                <w:rFonts w:ascii="Roboto" w:eastAsia="Roboto" w:hAnsi="Roboto" w:cs="Roboto"/>
                <w:sz w:val="16"/>
                <w:szCs w:val="16"/>
              </w:rPr>
            </w:pPr>
            <w:r>
              <w:rPr>
                <w:rFonts w:ascii="Roboto" w:eastAsia="Roboto" w:hAnsi="Roboto" w:cs="Roboto"/>
                <w:sz w:val="16"/>
                <w:szCs w:val="16"/>
              </w:rPr>
              <w:t>UNWOMEN</w:t>
            </w:r>
          </w:p>
        </w:tc>
        <w:tc>
          <w:tcPr>
            <w:tcW w:w="1403" w:type="dxa"/>
            <w:vMerge/>
            <w:tcBorders>
              <w:top w:val="nil"/>
              <w:left w:val="single" w:sz="4" w:space="0" w:color="000000"/>
              <w:bottom w:val="single" w:sz="8" w:space="0" w:color="000000"/>
              <w:right w:val="single" w:sz="4" w:space="0" w:color="000000"/>
            </w:tcBorders>
            <w:vAlign w:val="center"/>
          </w:tcPr>
          <w:p w14:paraId="52D310A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0631ECF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252DFDC9"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110B865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022C8CE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0226F5C2" w14:textId="77777777" w:rsidR="008A068F" w:rsidRDefault="007D3091">
            <w:pPr>
              <w:rPr>
                <w:rFonts w:ascii="Roboto" w:eastAsia="Roboto" w:hAnsi="Roboto" w:cs="Roboto"/>
                <w:sz w:val="16"/>
                <w:szCs w:val="16"/>
              </w:rPr>
            </w:pPr>
            <w:r>
              <w:rPr>
                <w:rFonts w:ascii="Roboto" w:eastAsia="Roboto" w:hAnsi="Roboto" w:cs="Roboto"/>
                <w:sz w:val="16"/>
                <w:szCs w:val="16"/>
              </w:rPr>
              <w:t>Physical violence</w:t>
            </w:r>
          </w:p>
        </w:tc>
        <w:tc>
          <w:tcPr>
            <w:tcW w:w="907" w:type="dxa"/>
            <w:tcBorders>
              <w:top w:val="nil"/>
              <w:left w:val="nil"/>
              <w:bottom w:val="single" w:sz="4" w:space="0" w:color="000000"/>
              <w:right w:val="single" w:sz="4" w:space="0" w:color="000000"/>
            </w:tcBorders>
            <w:vAlign w:val="center"/>
          </w:tcPr>
          <w:p w14:paraId="2BAEB38D"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        35.0 </w:t>
            </w:r>
          </w:p>
        </w:tc>
        <w:tc>
          <w:tcPr>
            <w:tcW w:w="988" w:type="dxa"/>
            <w:tcBorders>
              <w:top w:val="nil"/>
              <w:left w:val="nil"/>
              <w:bottom w:val="single" w:sz="4" w:space="0" w:color="000000"/>
              <w:right w:val="single" w:sz="4" w:space="0" w:color="000000"/>
            </w:tcBorders>
            <w:vAlign w:val="center"/>
          </w:tcPr>
          <w:p w14:paraId="682AE8CE"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          30.0 </w:t>
            </w:r>
          </w:p>
        </w:tc>
        <w:tc>
          <w:tcPr>
            <w:tcW w:w="1527" w:type="dxa"/>
            <w:vMerge/>
            <w:tcBorders>
              <w:top w:val="nil"/>
              <w:left w:val="single" w:sz="4" w:space="0" w:color="000000"/>
              <w:bottom w:val="single" w:sz="4" w:space="0" w:color="000000"/>
              <w:right w:val="single" w:sz="4" w:space="0" w:color="000000"/>
            </w:tcBorders>
            <w:vAlign w:val="center"/>
          </w:tcPr>
          <w:p w14:paraId="51320F0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0878A5B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177938B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20818DE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519A07B8"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706DCF3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3FB2C6C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48814FE8" w14:textId="77777777" w:rsidR="008A068F" w:rsidRDefault="007D3091">
            <w:pPr>
              <w:rPr>
                <w:rFonts w:ascii="Roboto" w:eastAsia="Roboto" w:hAnsi="Roboto" w:cs="Roboto"/>
                <w:sz w:val="16"/>
                <w:szCs w:val="16"/>
              </w:rPr>
            </w:pPr>
            <w:r>
              <w:rPr>
                <w:rFonts w:ascii="Roboto" w:eastAsia="Roboto" w:hAnsi="Roboto" w:cs="Roboto"/>
                <w:sz w:val="16"/>
                <w:szCs w:val="16"/>
              </w:rPr>
              <w:t>IPV</w:t>
            </w:r>
          </w:p>
        </w:tc>
        <w:tc>
          <w:tcPr>
            <w:tcW w:w="907" w:type="dxa"/>
            <w:tcBorders>
              <w:top w:val="nil"/>
              <w:left w:val="nil"/>
              <w:bottom w:val="single" w:sz="4" w:space="0" w:color="000000"/>
              <w:right w:val="single" w:sz="4" w:space="0" w:color="000000"/>
            </w:tcBorders>
            <w:vAlign w:val="center"/>
          </w:tcPr>
          <w:p w14:paraId="23E36248"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        37.0 </w:t>
            </w:r>
          </w:p>
        </w:tc>
        <w:tc>
          <w:tcPr>
            <w:tcW w:w="988" w:type="dxa"/>
            <w:tcBorders>
              <w:top w:val="nil"/>
              <w:left w:val="nil"/>
              <w:bottom w:val="single" w:sz="4" w:space="0" w:color="000000"/>
              <w:right w:val="single" w:sz="4" w:space="0" w:color="000000"/>
            </w:tcBorders>
            <w:vAlign w:val="center"/>
          </w:tcPr>
          <w:p w14:paraId="653E2651"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          32.0 </w:t>
            </w:r>
          </w:p>
        </w:tc>
        <w:tc>
          <w:tcPr>
            <w:tcW w:w="1527" w:type="dxa"/>
            <w:vMerge/>
            <w:tcBorders>
              <w:top w:val="nil"/>
              <w:left w:val="single" w:sz="4" w:space="0" w:color="000000"/>
              <w:bottom w:val="single" w:sz="4" w:space="0" w:color="000000"/>
              <w:right w:val="single" w:sz="4" w:space="0" w:color="000000"/>
            </w:tcBorders>
            <w:vAlign w:val="center"/>
          </w:tcPr>
          <w:p w14:paraId="1C50DA2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64CEC7A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6BCDA98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4BECAC4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9EA1ECB"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1D26F53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7A99EA8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7DC691E1" w14:textId="77777777" w:rsidR="008A068F" w:rsidRDefault="007D3091">
            <w:pPr>
              <w:rPr>
                <w:rFonts w:ascii="Roboto" w:eastAsia="Roboto" w:hAnsi="Roboto" w:cs="Roboto"/>
                <w:sz w:val="16"/>
                <w:szCs w:val="16"/>
              </w:rPr>
            </w:pPr>
            <w:r>
              <w:rPr>
                <w:rFonts w:ascii="Roboto" w:eastAsia="Roboto" w:hAnsi="Roboto" w:cs="Roboto"/>
                <w:sz w:val="16"/>
                <w:szCs w:val="16"/>
              </w:rPr>
              <w:t>PWD</w:t>
            </w:r>
          </w:p>
        </w:tc>
        <w:tc>
          <w:tcPr>
            <w:tcW w:w="907" w:type="dxa"/>
            <w:tcBorders>
              <w:top w:val="nil"/>
              <w:left w:val="nil"/>
              <w:bottom w:val="single" w:sz="4" w:space="0" w:color="000000"/>
              <w:right w:val="single" w:sz="4" w:space="0" w:color="000000"/>
            </w:tcBorders>
            <w:vAlign w:val="center"/>
          </w:tcPr>
          <w:p w14:paraId="45D77354"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75702A77"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6B1A05F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60640D4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795E455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30961D2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2966E25"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75AC043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632BCF0F" w14:textId="77777777" w:rsidR="008A068F" w:rsidRDefault="007D3091">
            <w:pPr>
              <w:rPr>
                <w:rFonts w:ascii="Roboto" w:eastAsia="Roboto" w:hAnsi="Roboto" w:cs="Roboto"/>
                <w:sz w:val="16"/>
                <w:szCs w:val="16"/>
              </w:rPr>
            </w:pPr>
            <w:r>
              <w:rPr>
                <w:rFonts w:ascii="Roboto" w:eastAsia="Roboto" w:hAnsi="Roboto" w:cs="Roboto"/>
                <w:sz w:val="16"/>
                <w:szCs w:val="16"/>
              </w:rPr>
              <w:t xml:space="preserve">4.3: Percentage of children under-five registered at birth.                                                                                  </w:t>
            </w:r>
            <w:r>
              <w:rPr>
                <w:rFonts w:ascii="Roboto" w:eastAsia="Roboto" w:hAnsi="Roboto" w:cs="Roboto"/>
                <w:i/>
                <w:sz w:val="16"/>
                <w:szCs w:val="16"/>
              </w:rPr>
              <w:t>(Disaggregated by gender and vulnerability)</w:t>
            </w:r>
          </w:p>
        </w:tc>
        <w:tc>
          <w:tcPr>
            <w:tcW w:w="1250" w:type="dxa"/>
            <w:tcBorders>
              <w:top w:val="nil"/>
              <w:left w:val="nil"/>
              <w:bottom w:val="single" w:sz="4" w:space="0" w:color="000000"/>
              <w:right w:val="single" w:sz="4" w:space="0" w:color="000000"/>
            </w:tcBorders>
            <w:vAlign w:val="center"/>
          </w:tcPr>
          <w:p w14:paraId="22B35B20" w14:textId="77777777" w:rsidR="008A068F" w:rsidRDefault="007D3091">
            <w:pPr>
              <w:rPr>
                <w:rFonts w:ascii="Roboto" w:eastAsia="Roboto" w:hAnsi="Roboto" w:cs="Roboto"/>
                <w:sz w:val="16"/>
                <w:szCs w:val="16"/>
              </w:rPr>
            </w:pPr>
            <w:r>
              <w:rPr>
                <w:rFonts w:ascii="Roboto" w:eastAsia="Roboto" w:hAnsi="Roboto" w:cs="Roboto"/>
                <w:sz w:val="16"/>
                <w:szCs w:val="16"/>
              </w:rPr>
              <w:t>Total</w:t>
            </w:r>
          </w:p>
        </w:tc>
        <w:tc>
          <w:tcPr>
            <w:tcW w:w="907" w:type="dxa"/>
            <w:tcBorders>
              <w:top w:val="nil"/>
              <w:left w:val="nil"/>
              <w:bottom w:val="single" w:sz="4" w:space="0" w:color="000000"/>
              <w:right w:val="single" w:sz="4" w:space="0" w:color="000000"/>
            </w:tcBorders>
            <w:vAlign w:val="center"/>
          </w:tcPr>
          <w:p w14:paraId="55BBAAF2"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        56.0 </w:t>
            </w:r>
          </w:p>
        </w:tc>
        <w:tc>
          <w:tcPr>
            <w:tcW w:w="988" w:type="dxa"/>
            <w:tcBorders>
              <w:top w:val="nil"/>
              <w:left w:val="nil"/>
              <w:bottom w:val="single" w:sz="4" w:space="0" w:color="000000"/>
              <w:right w:val="single" w:sz="4" w:space="0" w:color="000000"/>
            </w:tcBorders>
            <w:vAlign w:val="center"/>
          </w:tcPr>
          <w:p w14:paraId="1B99FB54"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          85.5 </w:t>
            </w:r>
          </w:p>
        </w:tc>
        <w:tc>
          <w:tcPr>
            <w:tcW w:w="1527" w:type="dxa"/>
            <w:vMerge w:val="restart"/>
            <w:tcBorders>
              <w:top w:val="nil"/>
              <w:left w:val="single" w:sz="4" w:space="0" w:color="000000"/>
              <w:bottom w:val="single" w:sz="4" w:space="0" w:color="000000"/>
              <w:right w:val="single" w:sz="4" w:space="0" w:color="000000"/>
            </w:tcBorders>
            <w:vAlign w:val="center"/>
          </w:tcPr>
          <w:p w14:paraId="7D4B9131" w14:textId="77777777" w:rsidR="008A068F" w:rsidRDefault="007D3091">
            <w:pPr>
              <w:jc w:val="center"/>
              <w:rPr>
                <w:rFonts w:ascii="Roboto" w:eastAsia="Roboto" w:hAnsi="Roboto" w:cs="Roboto"/>
                <w:sz w:val="16"/>
                <w:szCs w:val="16"/>
              </w:rPr>
            </w:pPr>
            <w:r>
              <w:rPr>
                <w:rFonts w:ascii="Roboto" w:eastAsia="Roboto" w:hAnsi="Roboto" w:cs="Roboto"/>
                <w:sz w:val="16"/>
                <w:szCs w:val="16"/>
              </w:rPr>
              <w:t>NIDA Annual Report          UNHCR Annual Report                   [Annual]</w:t>
            </w:r>
          </w:p>
        </w:tc>
        <w:tc>
          <w:tcPr>
            <w:tcW w:w="1317" w:type="dxa"/>
            <w:vMerge w:val="restart"/>
            <w:tcBorders>
              <w:top w:val="nil"/>
              <w:left w:val="single" w:sz="4" w:space="0" w:color="000000"/>
              <w:bottom w:val="single" w:sz="4" w:space="0" w:color="000000"/>
              <w:right w:val="single" w:sz="4" w:space="0" w:color="000000"/>
            </w:tcBorders>
            <w:vAlign w:val="center"/>
          </w:tcPr>
          <w:p w14:paraId="570DF02C" w14:textId="77777777" w:rsidR="008A068F" w:rsidRDefault="007D3091">
            <w:pPr>
              <w:jc w:val="center"/>
              <w:rPr>
                <w:rFonts w:ascii="Roboto" w:eastAsia="Roboto" w:hAnsi="Roboto" w:cs="Roboto"/>
                <w:sz w:val="16"/>
                <w:szCs w:val="16"/>
              </w:rPr>
            </w:pPr>
            <w:r>
              <w:rPr>
                <w:rFonts w:ascii="Roboto" w:eastAsia="Roboto" w:hAnsi="Roboto" w:cs="Roboto"/>
                <w:sz w:val="16"/>
                <w:szCs w:val="16"/>
              </w:rPr>
              <w:t>UNICEF, UNHCR</w:t>
            </w:r>
          </w:p>
        </w:tc>
        <w:tc>
          <w:tcPr>
            <w:tcW w:w="1403" w:type="dxa"/>
            <w:vMerge/>
            <w:tcBorders>
              <w:top w:val="nil"/>
              <w:left w:val="single" w:sz="4" w:space="0" w:color="000000"/>
              <w:bottom w:val="single" w:sz="8" w:space="0" w:color="000000"/>
              <w:right w:val="single" w:sz="4" w:space="0" w:color="000000"/>
            </w:tcBorders>
            <w:vAlign w:val="center"/>
          </w:tcPr>
          <w:p w14:paraId="4CC3AD1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09D319E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4AD585D8"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600C3B2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5045825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15A50451" w14:textId="77777777" w:rsidR="008A068F" w:rsidRDefault="007D3091">
            <w:pPr>
              <w:rPr>
                <w:rFonts w:ascii="Roboto" w:eastAsia="Roboto" w:hAnsi="Roboto" w:cs="Roboto"/>
                <w:sz w:val="16"/>
                <w:szCs w:val="16"/>
              </w:rPr>
            </w:pPr>
            <w:r>
              <w:rPr>
                <w:rFonts w:ascii="Roboto" w:eastAsia="Roboto" w:hAnsi="Roboto" w:cs="Roboto"/>
                <w:sz w:val="16"/>
                <w:szCs w:val="16"/>
              </w:rPr>
              <w:t>Boys</w:t>
            </w:r>
          </w:p>
        </w:tc>
        <w:tc>
          <w:tcPr>
            <w:tcW w:w="907" w:type="dxa"/>
            <w:tcBorders>
              <w:top w:val="nil"/>
              <w:left w:val="nil"/>
              <w:bottom w:val="single" w:sz="4" w:space="0" w:color="000000"/>
              <w:right w:val="single" w:sz="4" w:space="0" w:color="000000"/>
            </w:tcBorders>
            <w:vAlign w:val="center"/>
          </w:tcPr>
          <w:p w14:paraId="76A35550"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        56.0 </w:t>
            </w:r>
          </w:p>
        </w:tc>
        <w:tc>
          <w:tcPr>
            <w:tcW w:w="988" w:type="dxa"/>
            <w:tcBorders>
              <w:top w:val="nil"/>
              <w:left w:val="nil"/>
              <w:bottom w:val="single" w:sz="4" w:space="0" w:color="000000"/>
              <w:right w:val="single" w:sz="4" w:space="0" w:color="000000"/>
            </w:tcBorders>
            <w:vAlign w:val="center"/>
          </w:tcPr>
          <w:p w14:paraId="730CDF9C"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          85.5 </w:t>
            </w:r>
          </w:p>
        </w:tc>
        <w:tc>
          <w:tcPr>
            <w:tcW w:w="1527" w:type="dxa"/>
            <w:vMerge/>
            <w:tcBorders>
              <w:top w:val="nil"/>
              <w:left w:val="single" w:sz="4" w:space="0" w:color="000000"/>
              <w:bottom w:val="single" w:sz="4" w:space="0" w:color="000000"/>
              <w:right w:val="single" w:sz="4" w:space="0" w:color="000000"/>
            </w:tcBorders>
            <w:vAlign w:val="center"/>
          </w:tcPr>
          <w:p w14:paraId="4FEB661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14B9963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2EC5A05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6EA4FEF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68581266"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7C7C9A1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5330506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7F89568E" w14:textId="77777777" w:rsidR="008A068F" w:rsidRDefault="007D3091">
            <w:pPr>
              <w:rPr>
                <w:rFonts w:ascii="Roboto" w:eastAsia="Roboto" w:hAnsi="Roboto" w:cs="Roboto"/>
                <w:sz w:val="16"/>
                <w:szCs w:val="16"/>
              </w:rPr>
            </w:pPr>
            <w:r>
              <w:rPr>
                <w:rFonts w:ascii="Roboto" w:eastAsia="Roboto" w:hAnsi="Roboto" w:cs="Roboto"/>
                <w:sz w:val="16"/>
                <w:szCs w:val="16"/>
              </w:rPr>
              <w:t>Girls</w:t>
            </w:r>
          </w:p>
        </w:tc>
        <w:tc>
          <w:tcPr>
            <w:tcW w:w="907" w:type="dxa"/>
            <w:tcBorders>
              <w:top w:val="nil"/>
              <w:left w:val="nil"/>
              <w:bottom w:val="single" w:sz="4" w:space="0" w:color="000000"/>
              <w:right w:val="single" w:sz="4" w:space="0" w:color="000000"/>
            </w:tcBorders>
            <w:vAlign w:val="center"/>
          </w:tcPr>
          <w:p w14:paraId="52CA8F4E"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        56.0 </w:t>
            </w:r>
          </w:p>
        </w:tc>
        <w:tc>
          <w:tcPr>
            <w:tcW w:w="988" w:type="dxa"/>
            <w:tcBorders>
              <w:top w:val="nil"/>
              <w:left w:val="nil"/>
              <w:bottom w:val="single" w:sz="4" w:space="0" w:color="000000"/>
              <w:right w:val="single" w:sz="4" w:space="0" w:color="000000"/>
            </w:tcBorders>
            <w:vAlign w:val="center"/>
          </w:tcPr>
          <w:p w14:paraId="3FE877C8"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          85.5 </w:t>
            </w:r>
          </w:p>
        </w:tc>
        <w:tc>
          <w:tcPr>
            <w:tcW w:w="1527" w:type="dxa"/>
            <w:vMerge/>
            <w:tcBorders>
              <w:top w:val="nil"/>
              <w:left w:val="single" w:sz="4" w:space="0" w:color="000000"/>
              <w:bottom w:val="single" w:sz="4" w:space="0" w:color="000000"/>
              <w:right w:val="single" w:sz="4" w:space="0" w:color="000000"/>
            </w:tcBorders>
            <w:vAlign w:val="center"/>
          </w:tcPr>
          <w:p w14:paraId="5448025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698E461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122346E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6E6308D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CBA7C1D"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15C6C6A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05C0726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42F0A810" w14:textId="77777777" w:rsidR="008A068F" w:rsidRDefault="007D3091">
            <w:pPr>
              <w:rPr>
                <w:rFonts w:ascii="Roboto" w:eastAsia="Roboto" w:hAnsi="Roboto" w:cs="Roboto"/>
                <w:sz w:val="16"/>
                <w:szCs w:val="16"/>
              </w:rPr>
            </w:pPr>
            <w:r>
              <w:rPr>
                <w:rFonts w:ascii="Roboto" w:eastAsia="Roboto" w:hAnsi="Roboto" w:cs="Roboto"/>
                <w:sz w:val="16"/>
                <w:szCs w:val="16"/>
              </w:rPr>
              <w:t>PWD</w:t>
            </w:r>
          </w:p>
        </w:tc>
        <w:tc>
          <w:tcPr>
            <w:tcW w:w="907" w:type="dxa"/>
            <w:tcBorders>
              <w:top w:val="nil"/>
              <w:left w:val="nil"/>
              <w:bottom w:val="single" w:sz="4" w:space="0" w:color="000000"/>
              <w:right w:val="single" w:sz="4" w:space="0" w:color="000000"/>
            </w:tcBorders>
            <w:vAlign w:val="center"/>
          </w:tcPr>
          <w:p w14:paraId="256C49D4"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4658FF97"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5F5218D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6B8F2FB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6F2764B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555082E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61846902"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69380DB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26742E7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5227F335" w14:textId="77777777" w:rsidR="008A068F" w:rsidRDefault="007D3091">
            <w:pPr>
              <w:rPr>
                <w:rFonts w:ascii="Roboto" w:eastAsia="Roboto" w:hAnsi="Roboto" w:cs="Roboto"/>
                <w:sz w:val="16"/>
                <w:szCs w:val="16"/>
              </w:rPr>
            </w:pPr>
            <w:r>
              <w:rPr>
                <w:rFonts w:ascii="Roboto" w:eastAsia="Roboto" w:hAnsi="Roboto" w:cs="Roboto"/>
                <w:sz w:val="16"/>
                <w:szCs w:val="16"/>
              </w:rPr>
              <w:t>Refugees</w:t>
            </w:r>
          </w:p>
        </w:tc>
        <w:tc>
          <w:tcPr>
            <w:tcW w:w="907" w:type="dxa"/>
            <w:tcBorders>
              <w:top w:val="nil"/>
              <w:left w:val="nil"/>
              <w:bottom w:val="single" w:sz="4" w:space="0" w:color="000000"/>
              <w:right w:val="single" w:sz="4" w:space="0" w:color="000000"/>
            </w:tcBorders>
            <w:shd w:val="clear" w:color="auto" w:fill="FFFFFF"/>
            <w:vAlign w:val="center"/>
          </w:tcPr>
          <w:p w14:paraId="61AA1FE1"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      100</w:t>
            </w:r>
          </w:p>
        </w:tc>
        <w:tc>
          <w:tcPr>
            <w:tcW w:w="988" w:type="dxa"/>
            <w:tcBorders>
              <w:top w:val="nil"/>
              <w:left w:val="nil"/>
              <w:bottom w:val="single" w:sz="4" w:space="0" w:color="000000"/>
              <w:right w:val="single" w:sz="4" w:space="0" w:color="000000"/>
            </w:tcBorders>
            <w:vAlign w:val="center"/>
          </w:tcPr>
          <w:p w14:paraId="5695DC98"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        100.0 </w:t>
            </w:r>
          </w:p>
        </w:tc>
        <w:tc>
          <w:tcPr>
            <w:tcW w:w="1527" w:type="dxa"/>
            <w:vMerge/>
            <w:tcBorders>
              <w:top w:val="nil"/>
              <w:left w:val="single" w:sz="4" w:space="0" w:color="000000"/>
              <w:bottom w:val="single" w:sz="4" w:space="0" w:color="000000"/>
              <w:right w:val="single" w:sz="4" w:space="0" w:color="000000"/>
            </w:tcBorders>
            <w:vAlign w:val="center"/>
          </w:tcPr>
          <w:p w14:paraId="4E3C959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0543FB6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1C0F883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1AE86C0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5260A867"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2FBD5B3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0E619052" w14:textId="77777777" w:rsidR="008A068F" w:rsidRDefault="007D3091">
            <w:pPr>
              <w:rPr>
                <w:rFonts w:ascii="Roboto" w:eastAsia="Roboto" w:hAnsi="Roboto" w:cs="Roboto"/>
                <w:sz w:val="16"/>
                <w:szCs w:val="16"/>
              </w:rPr>
            </w:pPr>
            <w:r>
              <w:rPr>
                <w:rFonts w:ascii="Roboto" w:eastAsia="Roboto" w:hAnsi="Roboto" w:cs="Roboto"/>
                <w:sz w:val="16"/>
                <w:szCs w:val="16"/>
              </w:rPr>
              <w:t>4.4 Percentage change in number of victims of trafficking reported</w:t>
            </w:r>
          </w:p>
        </w:tc>
        <w:tc>
          <w:tcPr>
            <w:tcW w:w="907" w:type="dxa"/>
            <w:tcBorders>
              <w:top w:val="nil"/>
              <w:left w:val="nil"/>
              <w:bottom w:val="single" w:sz="4" w:space="0" w:color="000000"/>
              <w:right w:val="single" w:sz="4" w:space="0" w:color="000000"/>
            </w:tcBorders>
            <w:vAlign w:val="center"/>
          </w:tcPr>
          <w:p w14:paraId="4FEA61DF"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6DB977CF"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tcBorders>
              <w:top w:val="nil"/>
              <w:left w:val="nil"/>
              <w:bottom w:val="single" w:sz="4" w:space="0" w:color="000000"/>
              <w:right w:val="single" w:sz="4" w:space="0" w:color="000000"/>
            </w:tcBorders>
            <w:vAlign w:val="center"/>
          </w:tcPr>
          <w:p w14:paraId="7F362B31" w14:textId="77777777" w:rsidR="008A068F" w:rsidRDefault="007D3091">
            <w:pPr>
              <w:jc w:val="center"/>
              <w:rPr>
                <w:rFonts w:ascii="Roboto" w:eastAsia="Roboto" w:hAnsi="Roboto" w:cs="Roboto"/>
                <w:sz w:val="16"/>
                <w:szCs w:val="16"/>
              </w:rPr>
            </w:pPr>
            <w:r>
              <w:rPr>
                <w:rFonts w:ascii="Roboto" w:eastAsia="Roboto" w:hAnsi="Roboto" w:cs="Roboto"/>
                <w:sz w:val="16"/>
                <w:szCs w:val="16"/>
              </w:rPr>
              <w:t>IOM Progress Reports           [Annual]</w:t>
            </w:r>
          </w:p>
        </w:tc>
        <w:tc>
          <w:tcPr>
            <w:tcW w:w="1317" w:type="dxa"/>
            <w:tcBorders>
              <w:top w:val="nil"/>
              <w:left w:val="nil"/>
              <w:bottom w:val="single" w:sz="4" w:space="0" w:color="000000"/>
              <w:right w:val="single" w:sz="4" w:space="0" w:color="000000"/>
            </w:tcBorders>
            <w:vAlign w:val="center"/>
          </w:tcPr>
          <w:p w14:paraId="5C2405B0" w14:textId="77777777" w:rsidR="008A068F" w:rsidRDefault="007D3091">
            <w:pPr>
              <w:jc w:val="center"/>
              <w:rPr>
                <w:rFonts w:ascii="Roboto" w:eastAsia="Roboto" w:hAnsi="Roboto" w:cs="Roboto"/>
                <w:sz w:val="16"/>
                <w:szCs w:val="16"/>
              </w:rPr>
            </w:pPr>
            <w:r>
              <w:rPr>
                <w:rFonts w:ascii="Roboto" w:eastAsia="Roboto" w:hAnsi="Roboto" w:cs="Roboto"/>
                <w:sz w:val="16"/>
                <w:szCs w:val="16"/>
              </w:rPr>
              <w:t>IOM</w:t>
            </w:r>
          </w:p>
        </w:tc>
        <w:tc>
          <w:tcPr>
            <w:tcW w:w="1403" w:type="dxa"/>
            <w:vMerge/>
            <w:tcBorders>
              <w:top w:val="nil"/>
              <w:left w:val="single" w:sz="4" w:space="0" w:color="000000"/>
              <w:bottom w:val="single" w:sz="8" w:space="0" w:color="000000"/>
              <w:right w:val="single" w:sz="4" w:space="0" w:color="000000"/>
            </w:tcBorders>
            <w:vAlign w:val="center"/>
          </w:tcPr>
          <w:p w14:paraId="6CFB19C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78182C1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666FBD50"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612951D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0936219E" w14:textId="77777777" w:rsidR="008A068F" w:rsidRDefault="007D3091">
            <w:pPr>
              <w:rPr>
                <w:rFonts w:ascii="Roboto" w:eastAsia="Roboto" w:hAnsi="Roboto" w:cs="Roboto"/>
                <w:sz w:val="16"/>
                <w:szCs w:val="16"/>
              </w:rPr>
            </w:pPr>
            <w:r>
              <w:rPr>
                <w:rFonts w:ascii="Roboto" w:eastAsia="Roboto" w:hAnsi="Roboto" w:cs="Roboto"/>
                <w:sz w:val="16"/>
                <w:szCs w:val="16"/>
              </w:rPr>
              <w:t>4.5: National institutional structure for disaster and emergency preparedness and response fully functional in accordance with international standards. (Y/N)</w:t>
            </w:r>
          </w:p>
        </w:tc>
        <w:tc>
          <w:tcPr>
            <w:tcW w:w="907" w:type="dxa"/>
            <w:tcBorders>
              <w:top w:val="nil"/>
              <w:left w:val="nil"/>
              <w:bottom w:val="single" w:sz="4" w:space="0" w:color="000000"/>
              <w:right w:val="single" w:sz="4" w:space="0" w:color="000000"/>
            </w:tcBorders>
            <w:vAlign w:val="center"/>
          </w:tcPr>
          <w:p w14:paraId="7CB462D1"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 N </w:t>
            </w:r>
          </w:p>
        </w:tc>
        <w:tc>
          <w:tcPr>
            <w:tcW w:w="988" w:type="dxa"/>
            <w:tcBorders>
              <w:top w:val="nil"/>
              <w:left w:val="nil"/>
              <w:bottom w:val="single" w:sz="4" w:space="0" w:color="000000"/>
              <w:right w:val="single" w:sz="4" w:space="0" w:color="000000"/>
            </w:tcBorders>
            <w:vAlign w:val="center"/>
          </w:tcPr>
          <w:p w14:paraId="2F3FE383"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 Y </w:t>
            </w:r>
          </w:p>
        </w:tc>
        <w:tc>
          <w:tcPr>
            <w:tcW w:w="1527" w:type="dxa"/>
            <w:tcBorders>
              <w:top w:val="nil"/>
              <w:left w:val="nil"/>
              <w:bottom w:val="single" w:sz="4" w:space="0" w:color="000000"/>
              <w:right w:val="single" w:sz="4" w:space="0" w:color="000000"/>
            </w:tcBorders>
            <w:vAlign w:val="center"/>
          </w:tcPr>
          <w:p w14:paraId="4107EE88" w14:textId="77777777" w:rsidR="008A068F" w:rsidRDefault="007D3091">
            <w:pPr>
              <w:jc w:val="center"/>
              <w:rPr>
                <w:rFonts w:ascii="Roboto" w:eastAsia="Roboto" w:hAnsi="Roboto" w:cs="Roboto"/>
                <w:sz w:val="16"/>
                <w:szCs w:val="16"/>
              </w:rPr>
            </w:pPr>
            <w:r>
              <w:rPr>
                <w:rFonts w:ascii="Roboto" w:eastAsia="Roboto" w:hAnsi="Roboto" w:cs="Roboto"/>
                <w:sz w:val="16"/>
                <w:szCs w:val="16"/>
              </w:rPr>
              <w:t>MINEMA annual Report                [Annual]</w:t>
            </w:r>
          </w:p>
        </w:tc>
        <w:tc>
          <w:tcPr>
            <w:tcW w:w="1317" w:type="dxa"/>
            <w:tcBorders>
              <w:top w:val="nil"/>
              <w:left w:val="nil"/>
              <w:bottom w:val="single" w:sz="4" w:space="0" w:color="000000"/>
              <w:right w:val="single" w:sz="4" w:space="0" w:color="000000"/>
            </w:tcBorders>
            <w:vAlign w:val="center"/>
          </w:tcPr>
          <w:p w14:paraId="6856BE5B" w14:textId="77777777" w:rsidR="008A068F" w:rsidRDefault="007D3091">
            <w:pPr>
              <w:jc w:val="center"/>
              <w:rPr>
                <w:rFonts w:ascii="Roboto" w:eastAsia="Roboto" w:hAnsi="Roboto" w:cs="Roboto"/>
                <w:sz w:val="16"/>
                <w:szCs w:val="16"/>
              </w:rPr>
            </w:pPr>
            <w:r>
              <w:rPr>
                <w:rFonts w:ascii="Roboto" w:eastAsia="Roboto" w:hAnsi="Roboto" w:cs="Roboto"/>
                <w:sz w:val="16"/>
                <w:szCs w:val="16"/>
              </w:rPr>
              <w:t>UNDP</w:t>
            </w:r>
          </w:p>
        </w:tc>
        <w:tc>
          <w:tcPr>
            <w:tcW w:w="1403" w:type="dxa"/>
            <w:vMerge/>
            <w:tcBorders>
              <w:top w:val="nil"/>
              <w:left w:val="single" w:sz="4" w:space="0" w:color="000000"/>
              <w:bottom w:val="single" w:sz="8" w:space="0" w:color="000000"/>
              <w:right w:val="single" w:sz="4" w:space="0" w:color="000000"/>
            </w:tcBorders>
            <w:vAlign w:val="center"/>
          </w:tcPr>
          <w:p w14:paraId="62D198E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1DE49D3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AAC53E0"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67BE95B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nil"/>
              <w:right w:val="single" w:sz="4" w:space="0" w:color="000000"/>
            </w:tcBorders>
            <w:vAlign w:val="center"/>
          </w:tcPr>
          <w:p w14:paraId="15820CF5" w14:textId="77777777" w:rsidR="008A068F" w:rsidRDefault="007D3091">
            <w:pPr>
              <w:rPr>
                <w:rFonts w:ascii="Roboto" w:eastAsia="Roboto" w:hAnsi="Roboto" w:cs="Roboto"/>
                <w:sz w:val="16"/>
                <w:szCs w:val="16"/>
              </w:rPr>
            </w:pPr>
            <w:r>
              <w:rPr>
                <w:rFonts w:ascii="Roboto" w:eastAsia="Roboto" w:hAnsi="Roboto" w:cs="Roboto"/>
                <w:sz w:val="16"/>
                <w:szCs w:val="16"/>
              </w:rPr>
              <w:t xml:space="preserve">4.6: Percentage reduction in cost of damage resulting from natural disasters </w:t>
            </w:r>
          </w:p>
        </w:tc>
        <w:tc>
          <w:tcPr>
            <w:tcW w:w="907" w:type="dxa"/>
            <w:tcBorders>
              <w:top w:val="nil"/>
              <w:left w:val="nil"/>
              <w:bottom w:val="nil"/>
              <w:right w:val="single" w:sz="4" w:space="0" w:color="000000"/>
            </w:tcBorders>
            <w:vAlign w:val="center"/>
          </w:tcPr>
          <w:p w14:paraId="3937E26E"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nil"/>
              <w:right w:val="single" w:sz="4" w:space="0" w:color="000000"/>
            </w:tcBorders>
            <w:vAlign w:val="center"/>
          </w:tcPr>
          <w:p w14:paraId="2FF65E1E"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tcBorders>
              <w:top w:val="nil"/>
              <w:left w:val="nil"/>
              <w:bottom w:val="nil"/>
              <w:right w:val="single" w:sz="4" w:space="0" w:color="000000"/>
            </w:tcBorders>
            <w:vAlign w:val="center"/>
          </w:tcPr>
          <w:p w14:paraId="19857BAB" w14:textId="77777777" w:rsidR="008A068F" w:rsidRDefault="007D3091">
            <w:pPr>
              <w:jc w:val="center"/>
              <w:rPr>
                <w:rFonts w:ascii="Roboto" w:eastAsia="Roboto" w:hAnsi="Roboto" w:cs="Roboto"/>
                <w:sz w:val="16"/>
                <w:szCs w:val="16"/>
              </w:rPr>
            </w:pPr>
            <w:r>
              <w:rPr>
                <w:rFonts w:ascii="Roboto" w:eastAsia="Roboto" w:hAnsi="Roboto" w:cs="Roboto"/>
                <w:sz w:val="16"/>
                <w:szCs w:val="16"/>
              </w:rPr>
              <w:t>MINEMA Annual Report               [Annual]</w:t>
            </w:r>
          </w:p>
        </w:tc>
        <w:tc>
          <w:tcPr>
            <w:tcW w:w="1317" w:type="dxa"/>
            <w:tcBorders>
              <w:top w:val="nil"/>
              <w:left w:val="nil"/>
              <w:bottom w:val="nil"/>
              <w:right w:val="single" w:sz="4" w:space="0" w:color="000000"/>
            </w:tcBorders>
            <w:vAlign w:val="center"/>
          </w:tcPr>
          <w:p w14:paraId="30E60FA3" w14:textId="77777777" w:rsidR="008A068F" w:rsidRDefault="007D3091">
            <w:pPr>
              <w:jc w:val="center"/>
              <w:rPr>
                <w:rFonts w:ascii="Roboto" w:eastAsia="Roboto" w:hAnsi="Roboto" w:cs="Roboto"/>
                <w:sz w:val="16"/>
                <w:szCs w:val="16"/>
              </w:rPr>
            </w:pPr>
            <w:r>
              <w:rPr>
                <w:rFonts w:ascii="Roboto" w:eastAsia="Roboto" w:hAnsi="Roboto" w:cs="Roboto"/>
                <w:sz w:val="16"/>
                <w:szCs w:val="16"/>
              </w:rPr>
              <w:t>UNDP</w:t>
            </w:r>
          </w:p>
        </w:tc>
        <w:tc>
          <w:tcPr>
            <w:tcW w:w="1403" w:type="dxa"/>
            <w:vMerge/>
            <w:tcBorders>
              <w:top w:val="nil"/>
              <w:left w:val="single" w:sz="4" w:space="0" w:color="000000"/>
              <w:bottom w:val="single" w:sz="8" w:space="0" w:color="000000"/>
              <w:right w:val="single" w:sz="4" w:space="0" w:color="000000"/>
            </w:tcBorders>
            <w:vAlign w:val="center"/>
          </w:tcPr>
          <w:p w14:paraId="04F2A2C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6B5A84F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E8A07D9"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101A5EF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1763" w:type="dxa"/>
            <w:gridSpan w:val="9"/>
            <w:tcBorders>
              <w:top w:val="single" w:sz="8" w:space="0" w:color="000000"/>
              <w:left w:val="nil"/>
              <w:bottom w:val="single" w:sz="8" w:space="0" w:color="000000"/>
              <w:right w:val="single" w:sz="4" w:space="0" w:color="000000"/>
            </w:tcBorders>
            <w:shd w:val="clear" w:color="auto" w:fill="D6DCE4"/>
            <w:vAlign w:val="center"/>
          </w:tcPr>
          <w:p w14:paraId="5EB9F21C"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r>
      <w:tr w:rsidR="008A068F" w14:paraId="0042CA88" w14:textId="77777777">
        <w:trPr>
          <w:trHeight w:val="68"/>
        </w:trPr>
        <w:tc>
          <w:tcPr>
            <w:tcW w:w="1907" w:type="dxa"/>
            <w:vMerge w:val="restart"/>
            <w:tcBorders>
              <w:top w:val="nil"/>
              <w:left w:val="single" w:sz="4" w:space="0" w:color="000000"/>
              <w:bottom w:val="single" w:sz="8" w:space="0" w:color="000000"/>
              <w:right w:val="single" w:sz="4" w:space="0" w:color="000000"/>
            </w:tcBorders>
            <w:vAlign w:val="center"/>
          </w:tcPr>
          <w:p w14:paraId="305BC3FC" w14:textId="77777777" w:rsidR="008A068F" w:rsidRDefault="007D3091">
            <w:pPr>
              <w:jc w:val="center"/>
              <w:rPr>
                <w:rFonts w:ascii="Roboto" w:eastAsia="Roboto" w:hAnsi="Roboto" w:cs="Roboto"/>
                <w:b/>
                <w:sz w:val="16"/>
                <w:szCs w:val="16"/>
              </w:rPr>
            </w:pPr>
            <w:r>
              <w:rPr>
                <w:rFonts w:ascii="Roboto" w:eastAsia="Roboto" w:hAnsi="Roboto" w:cs="Roboto"/>
                <w:b/>
                <w:sz w:val="16"/>
                <w:szCs w:val="16"/>
              </w:rPr>
              <w:t xml:space="preserve">Output 4.1: </w:t>
            </w:r>
            <w:r>
              <w:rPr>
                <w:rFonts w:ascii="Roboto" w:eastAsia="Roboto" w:hAnsi="Roboto" w:cs="Roboto"/>
                <w:sz w:val="16"/>
                <w:szCs w:val="16"/>
              </w:rPr>
              <w:t>The national social protection system is agile, shock-responsive and has resilient financing to effectively deliver child, gender, and nutrition-sensitive safety nets for vulnerable people and families in target areas ensuring socioeconomic inclusion and safety for vulnerable groups.</w:t>
            </w:r>
          </w:p>
        </w:tc>
        <w:tc>
          <w:tcPr>
            <w:tcW w:w="2982" w:type="dxa"/>
            <w:gridSpan w:val="2"/>
            <w:vMerge w:val="restart"/>
            <w:tcBorders>
              <w:top w:val="nil"/>
              <w:left w:val="single" w:sz="4" w:space="0" w:color="000000"/>
              <w:bottom w:val="single" w:sz="4" w:space="0" w:color="000000"/>
              <w:right w:val="single" w:sz="4" w:space="0" w:color="000000"/>
            </w:tcBorders>
            <w:vAlign w:val="center"/>
          </w:tcPr>
          <w:p w14:paraId="4B7A5E35" w14:textId="77777777" w:rsidR="008A068F" w:rsidRDefault="007D3091">
            <w:pPr>
              <w:rPr>
                <w:rFonts w:ascii="Roboto" w:eastAsia="Roboto" w:hAnsi="Roboto" w:cs="Roboto"/>
                <w:sz w:val="16"/>
                <w:szCs w:val="16"/>
              </w:rPr>
            </w:pPr>
            <w:r>
              <w:rPr>
                <w:rFonts w:ascii="Roboto" w:eastAsia="Roboto" w:hAnsi="Roboto" w:cs="Roboto"/>
                <w:sz w:val="16"/>
                <w:szCs w:val="16"/>
              </w:rPr>
              <w:t xml:space="preserve">4.1.1: Number of social protection policies, programmes and system components developed and/or reviewed to better integrate gender, child, nutrition, and shocks.                                                </w:t>
            </w:r>
            <w:r>
              <w:rPr>
                <w:rFonts w:ascii="Roboto" w:eastAsia="Roboto" w:hAnsi="Roboto" w:cs="Roboto"/>
                <w:i/>
                <w:sz w:val="16"/>
                <w:szCs w:val="16"/>
              </w:rPr>
              <w:t>(Disaggregated by component)</w:t>
            </w:r>
          </w:p>
        </w:tc>
        <w:tc>
          <w:tcPr>
            <w:tcW w:w="1250" w:type="dxa"/>
            <w:tcBorders>
              <w:top w:val="nil"/>
              <w:left w:val="nil"/>
              <w:bottom w:val="single" w:sz="4" w:space="0" w:color="000000"/>
              <w:right w:val="single" w:sz="4" w:space="0" w:color="000000"/>
            </w:tcBorders>
            <w:vAlign w:val="center"/>
          </w:tcPr>
          <w:p w14:paraId="307CF1EB" w14:textId="77777777" w:rsidR="008A068F" w:rsidRDefault="007D3091">
            <w:pPr>
              <w:rPr>
                <w:rFonts w:ascii="Roboto" w:eastAsia="Roboto" w:hAnsi="Roboto" w:cs="Roboto"/>
                <w:sz w:val="16"/>
                <w:szCs w:val="16"/>
              </w:rPr>
            </w:pPr>
            <w:r>
              <w:rPr>
                <w:rFonts w:ascii="Roboto" w:eastAsia="Roboto" w:hAnsi="Roboto" w:cs="Roboto"/>
                <w:sz w:val="16"/>
                <w:szCs w:val="16"/>
              </w:rPr>
              <w:t>Policies</w:t>
            </w:r>
          </w:p>
        </w:tc>
        <w:tc>
          <w:tcPr>
            <w:tcW w:w="907" w:type="dxa"/>
            <w:tcBorders>
              <w:top w:val="nil"/>
              <w:left w:val="nil"/>
              <w:bottom w:val="single" w:sz="4" w:space="0" w:color="000000"/>
              <w:right w:val="single" w:sz="4" w:space="0" w:color="000000"/>
            </w:tcBorders>
            <w:vAlign w:val="center"/>
          </w:tcPr>
          <w:p w14:paraId="445995F8"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3BDB1D84"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val="restart"/>
            <w:tcBorders>
              <w:top w:val="nil"/>
              <w:left w:val="single" w:sz="4" w:space="0" w:color="000000"/>
              <w:bottom w:val="single" w:sz="4" w:space="0" w:color="000000"/>
              <w:right w:val="single" w:sz="4" w:space="0" w:color="000000"/>
            </w:tcBorders>
            <w:vAlign w:val="center"/>
          </w:tcPr>
          <w:p w14:paraId="6008234C" w14:textId="77777777" w:rsidR="008A068F" w:rsidRDefault="007D3091">
            <w:pPr>
              <w:jc w:val="center"/>
              <w:rPr>
                <w:rFonts w:ascii="Roboto" w:eastAsia="Roboto" w:hAnsi="Roboto" w:cs="Roboto"/>
                <w:sz w:val="16"/>
                <w:szCs w:val="16"/>
              </w:rPr>
            </w:pPr>
            <w:r>
              <w:rPr>
                <w:rFonts w:ascii="Roboto" w:eastAsia="Roboto" w:hAnsi="Roboto" w:cs="Roboto"/>
                <w:sz w:val="16"/>
                <w:szCs w:val="16"/>
              </w:rPr>
              <w:t>UN agencies report on social protection        [Annual]</w:t>
            </w:r>
          </w:p>
        </w:tc>
        <w:tc>
          <w:tcPr>
            <w:tcW w:w="1317" w:type="dxa"/>
            <w:vMerge w:val="restart"/>
            <w:tcBorders>
              <w:top w:val="nil"/>
              <w:left w:val="single" w:sz="4" w:space="0" w:color="000000"/>
              <w:bottom w:val="single" w:sz="4" w:space="0" w:color="000000"/>
              <w:right w:val="single" w:sz="4" w:space="0" w:color="000000"/>
            </w:tcBorders>
            <w:vAlign w:val="center"/>
          </w:tcPr>
          <w:p w14:paraId="333F0C5A" w14:textId="77777777" w:rsidR="008A068F" w:rsidRDefault="007D3091">
            <w:pPr>
              <w:jc w:val="center"/>
              <w:rPr>
                <w:rFonts w:ascii="Roboto" w:eastAsia="Roboto" w:hAnsi="Roboto" w:cs="Roboto"/>
                <w:sz w:val="16"/>
                <w:szCs w:val="16"/>
              </w:rPr>
            </w:pPr>
            <w:r>
              <w:rPr>
                <w:rFonts w:ascii="Roboto" w:eastAsia="Roboto" w:hAnsi="Roboto" w:cs="Roboto"/>
                <w:sz w:val="16"/>
                <w:szCs w:val="16"/>
              </w:rPr>
              <w:t>WFP, UNICEF</w:t>
            </w:r>
          </w:p>
        </w:tc>
        <w:tc>
          <w:tcPr>
            <w:tcW w:w="1403" w:type="dxa"/>
            <w:vMerge w:val="restart"/>
            <w:tcBorders>
              <w:top w:val="nil"/>
              <w:left w:val="single" w:sz="4" w:space="0" w:color="000000"/>
              <w:bottom w:val="single" w:sz="8" w:space="0" w:color="000000"/>
              <w:right w:val="single" w:sz="4" w:space="0" w:color="000000"/>
            </w:tcBorders>
            <w:vAlign w:val="center"/>
          </w:tcPr>
          <w:p w14:paraId="14C9A832" w14:textId="77777777" w:rsidR="008A068F" w:rsidRDefault="007D3091">
            <w:pPr>
              <w:rPr>
                <w:rFonts w:ascii="Roboto" w:eastAsia="Roboto" w:hAnsi="Roboto" w:cs="Roboto"/>
                <w:sz w:val="16"/>
                <w:szCs w:val="16"/>
              </w:rPr>
            </w:pPr>
            <w:r>
              <w:rPr>
                <w:rFonts w:ascii="Roboto" w:eastAsia="Roboto" w:hAnsi="Roboto" w:cs="Roboto"/>
                <w:sz w:val="16"/>
                <w:szCs w:val="16"/>
              </w:rPr>
              <w:t>- Actors, including private sector and other non-traditional actors, are willing to invest in financing for national and local social protection safety nets and programmes.</w:t>
            </w:r>
          </w:p>
        </w:tc>
        <w:tc>
          <w:tcPr>
            <w:tcW w:w="1389" w:type="dxa"/>
            <w:vMerge w:val="restart"/>
            <w:tcBorders>
              <w:top w:val="nil"/>
              <w:left w:val="single" w:sz="4" w:space="0" w:color="000000"/>
              <w:bottom w:val="single" w:sz="8" w:space="0" w:color="000000"/>
              <w:right w:val="single" w:sz="4" w:space="0" w:color="000000"/>
            </w:tcBorders>
            <w:vAlign w:val="center"/>
          </w:tcPr>
          <w:p w14:paraId="1746554B" w14:textId="77777777" w:rsidR="008A068F" w:rsidRDefault="007D3091">
            <w:pPr>
              <w:rPr>
                <w:rFonts w:ascii="Roboto" w:eastAsia="Roboto" w:hAnsi="Roboto" w:cs="Roboto"/>
                <w:sz w:val="16"/>
                <w:szCs w:val="16"/>
              </w:rPr>
            </w:pPr>
            <w:r>
              <w:rPr>
                <w:rFonts w:ascii="Roboto" w:eastAsia="Roboto" w:hAnsi="Roboto" w:cs="Roboto"/>
                <w:sz w:val="16"/>
                <w:szCs w:val="16"/>
              </w:rPr>
              <w:t>- Limited financing for national and local social protection safety nets and programmes.              - Inadequate targeting of social protection programmes</w:t>
            </w:r>
          </w:p>
        </w:tc>
      </w:tr>
      <w:tr w:rsidR="008A068F" w14:paraId="42763B83" w14:textId="77777777">
        <w:trPr>
          <w:trHeight w:val="320"/>
        </w:trPr>
        <w:tc>
          <w:tcPr>
            <w:tcW w:w="1907" w:type="dxa"/>
            <w:vMerge/>
            <w:tcBorders>
              <w:top w:val="nil"/>
              <w:left w:val="single" w:sz="4" w:space="0" w:color="000000"/>
              <w:bottom w:val="single" w:sz="8" w:space="0" w:color="000000"/>
              <w:right w:val="single" w:sz="4" w:space="0" w:color="000000"/>
            </w:tcBorders>
            <w:vAlign w:val="center"/>
          </w:tcPr>
          <w:p w14:paraId="1D60844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nil"/>
              <w:left w:val="single" w:sz="4" w:space="0" w:color="000000"/>
              <w:bottom w:val="single" w:sz="4" w:space="0" w:color="000000"/>
              <w:right w:val="single" w:sz="4" w:space="0" w:color="000000"/>
            </w:tcBorders>
            <w:vAlign w:val="center"/>
          </w:tcPr>
          <w:p w14:paraId="1AC016A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5630D722" w14:textId="77777777" w:rsidR="008A068F" w:rsidRDefault="007D3091">
            <w:pPr>
              <w:rPr>
                <w:rFonts w:ascii="Roboto" w:eastAsia="Roboto" w:hAnsi="Roboto" w:cs="Roboto"/>
                <w:sz w:val="16"/>
                <w:szCs w:val="16"/>
              </w:rPr>
            </w:pPr>
            <w:r>
              <w:rPr>
                <w:rFonts w:ascii="Roboto" w:eastAsia="Roboto" w:hAnsi="Roboto" w:cs="Roboto"/>
                <w:sz w:val="16"/>
                <w:szCs w:val="16"/>
              </w:rPr>
              <w:t>Programmes</w:t>
            </w:r>
          </w:p>
        </w:tc>
        <w:tc>
          <w:tcPr>
            <w:tcW w:w="907" w:type="dxa"/>
            <w:tcBorders>
              <w:top w:val="nil"/>
              <w:left w:val="nil"/>
              <w:bottom w:val="single" w:sz="4" w:space="0" w:color="000000"/>
              <w:right w:val="single" w:sz="4" w:space="0" w:color="000000"/>
            </w:tcBorders>
            <w:vAlign w:val="center"/>
          </w:tcPr>
          <w:p w14:paraId="2ABA197B"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40704D43"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2F50EB6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4E6426C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7331C33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571B040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8862481"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4CD5E88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nil"/>
              <w:left w:val="single" w:sz="4" w:space="0" w:color="000000"/>
              <w:bottom w:val="single" w:sz="4" w:space="0" w:color="000000"/>
              <w:right w:val="single" w:sz="4" w:space="0" w:color="000000"/>
            </w:tcBorders>
            <w:vAlign w:val="center"/>
          </w:tcPr>
          <w:p w14:paraId="454772D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610E7BF9" w14:textId="77777777" w:rsidR="008A068F" w:rsidRDefault="007D3091">
            <w:pPr>
              <w:rPr>
                <w:rFonts w:ascii="Roboto" w:eastAsia="Roboto" w:hAnsi="Roboto" w:cs="Roboto"/>
                <w:sz w:val="16"/>
                <w:szCs w:val="16"/>
              </w:rPr>
            </w:pPr>
            <w:r>
              <w:rPr>
                <w:rFonts w:ascii="Roboto" w:eastAsia="Roboto" w:hAnsi="Roboto" w:cs="Roboto"/>
                <w:sz w:val="16"/>
                <w:szCs w:val="16"/>
              </w:rPr>
              <w:t>System components</w:t>
            </w:r>
          </w:p>
        </w:tc>
        <w:tc>
          <w:tcPr>
            <w:tcW w:w="907" w:type="dxa"/>
            <w:tcBorders>
              <w:top w:val="nil"/>
              <w:left w:val="nil"/>
              <w:bottom w:val="single" w:sz="4" w:space="0" w:color="000000"/>
              <w:right w:val="single" w:sz="4" w:space="0" w:color="000000"/>
            </w:tcBorders>
            <w:vAlign w:val="center"/>
          </w:tcPr>
          <w:p w14:paraId="03B6EAAF"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1B55EC48"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4A563C2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694F892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2B4C775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2F8B92A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7778DE24"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6D332AC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5EFDCE51" w14:textId="77777777" w:rsidR="008A068F" w:rsidRDefault="007D3091">
            <w:pPr>
              <w:rPr>
                <w:rFonts w:ascii="Roboto" w:eastAsia="Roboto" w:hAnsi="Roboto" w:cs="Roboto"/>
                <w:sz w:val="16"/>
                <w:szCs w:val="16"/>
              </w:rPr>
            </w:pPr>
            <w:r>
              <w:rPr>
                <w:rFonts w:ascii="Roboto" w:eastAsia="Roboto" w:hAnsi="Roboto" w:cs="Roboto"/>
                <w:sz w:val="16"/>
                <w:szCs w:val="16"/>
              </w:rPr>
              <w:t>4.1.2: Number of sectors with community case management and referral system for child-gender-nutrition sensitive social protection in place</w:t>
            </w:r>
          </w:p>
        </w:tc>
        <w:tc>
          <w:tcPr>
            <w:tcW w:w="907" w:type="dxa"/>
            <w:tcBorders>
              <w:top w:val="nil"/>
              <w:left w:val="nil"/>
              <w:bottom w:val="single" w:sz="4" w:space="0" w:color="000000"/>
              <w:right w:val="single" w:sz="4" w:space="0" w:color="000000"/>
            </w:tcBorders>
            <w:vAlign w:val="center"/>
          </w:tcPr>
          <w:p w14:paraId="49E0DD28"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5291184E"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tcBorders>
              <w:top w:val="nil"/>
              <w:left w:val="nil"/>
              <w:bottom w:val="single" w:sz="4" w:space="0" w:color="000000"/>
              <w:right w:val="single" w:sz="4" w:space="0" w:color="000000"/>
            </w:tcBorders>
            <w:vAlign w:val="center"/>
          </w:tcPr>
          <w:p w14:paraId="235E3AD6" w14:textId="77777777" w:rsidR="008A068F" w:rsidRDefault="007D3091">
            <w:pPr>
              <w:jc w:val="center"/>
              <w:rPr>
                <w:rFonts w:ascii="Roboto" w:eastAsia="Roboto" w:hAnsi="Roboto" w:cs="Roboto"/>
                <w:sz w:val="16"/>
                <w:szCs w:val="16"/>
              </w:rPr>
            </w:pPr>
            <w:r>
              <w:rPr>
                <w:rFonts w:ascii="Roboto" w:eastAsia="Roboto" w:hAnsi="Roboto" w:cs="Roboto"/>
                <w:sz w:val="16"/>
                <w:szCs w:val="16"/>
              </w:rPr>
              <w:t>LODA Annual Report.    [Annual]</w:t>
            </w:r>
          </w:p>
        </w:tc>
        <w:tc>
          <w:tcPr>
            <w:tcW w:w="1317" w:type="dxa"/>
            <w:tcBorders>
              <w:top w:val="nil"/>
              <w:left w:val="nil"/>
              <w:bottom w:val="single" w:sz="4" w:space="0" w:color="000000"/>
              <w:right w:val="single" w:sz="4" w:space="0" w:color="000000"/>
            </w:tcBorders>
            <w:vAlign w:val="center"/>
          </w:tcPr>
          <w:p w14:paraId="7103D6B1" w14:textId="77777777" w:rsidR="008A068F" w:rsidRDefault="007D3091">
            <w:pPr>
              <w:jc w:val="center"/>
              <w:rPr>
                <w:rFonts w:ascii="Roboto" w:eastAsia="Roboto" w:hAnsi="Roboto" w:cs="Roboto"/>
                <w:sz w:val="16"/>
                <w:szCs w:val="16"/>
              </w:rPr>
            </w:pPr>
            <w:r>
              <w:rPr>
                <w:rFonts w:ascii="Roboto" w:eastAsia="Roboto" w:hAnsi="Roboto" w:cs="Roboto"/>
                <w:sz w:val="16"/>
                <w:szCs w:val="16"/>
              </w:rPr>
              <w:t>UNICEF</w:t>
            </w:r>
          </w:p>
        </w:tc>
        <w:tc>
          <w:tcPr>
            <w:tcW w:w="1403" w:type="dxa"/>
            <w:vMerge/>
            <w:tcBorders>
              <w:top w:val="nil"/>
              <w:left w:val="single" w:sz="4" w:space="0" w:color="000000"/>
              <w:bottom w:val="single" w:sz="8" w:space="0" w:color="000000"/>
              <w:right w:val="single" w:sz="4" w:space="0" w:color="000000"/>
            </w:tcBorders>
            <w:vAlign w:val="center"/>
          </w:tcPr>
          <w:p w14:paraId="3B5031E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0E97FAB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1473C67"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72EF11B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5887CFC8" w14:textId="77777777" w:rsidR="008A068F" w:rsidRDefault="007D3091">
            <w:pPr>
              <w:rPr>
                <w:rFonts w:ascii="Roboto" w:eastAsia="Roboto" w:hAnsi="Roboto" w:cs="Roboto"/>
                <w:sz w:val="16"/>
                <w:szCs w:val="16"/>
              </w:rPr>
            </w:pPr>
            <w:r>
              <w:rPr>
                <w:rFonts w:ascii="Roboto" w:eastAsia="Roboto" w:hAnsi="Roboto" w:cs="Roboto"/>
                <w:sz w:val="16"/>
                <w:szCs w:val="16"/>
              </w:rPr>
              <w:t xml:space="preserve">4.1.3: Number of innovative social protection approaches tested at community level </w:t>
            </w:r>
          </w:p>
        </w:tc>
        <w:tc>
          <w:tcPr>
            <w:tcW w:w="907" w:type="dxa"/>
            <w:tcBorders>
              <w:top w:val="nil"/>
              <w:left w:val="nil"/>
              <w:bottom w:val="single" w:sz="4" w:space="0" w:color="000000"/>
              <w:right w:val="single" w:sz="4" w:space="0" w:color="000000"/>
            </w:tcBorders>
            <w:vAlign w:val="center"/>
          </w:tcPr>
          <w:p w14:paraId="6D3B02F2"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0BECEF36"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tcBorders>
              <w:top w:val="nil"/>
              <w:left w:val="nil"/>
              <w:bottom w:val="single" w:sz="4" w:space="0" w:color="000000"/>
              <w:right w:val="single" w:sz="4" w:space="0" w:color="000000"/>
            </w:tcBorders>
            <w:vAlign w:val="center"/>
          </w:tcPr>
          <w:p w14:paraId="1BA1904F" w14:textId="77777777" w:rsidR="008A068F" w:rsidRDefault="007D3091">
            <w:pPr>
              <w:jc w:val="center"/>
              <w:rPr>
                <w:rFonts w:ascii="Roboto" w:eastAsia="Roboto" w:hAnsi="Roboto" w:cs="Roboto"/>
                <w:sz w:val="16"/>
                <w:szCs w:val="16"/>
              </w:rPr>
            </w:pPr>
            <w:r>
              <w:rPr>
                <w:rFonts w:ascii="Roboto" w:eastAsia="Roboto" w:hAnsi="Roboto" w:cs="Roboto"/>
                <w:sz w:val="16"/>
                <w:szCs w:val="16"/>
              </w:rPr>
              <w:t>UN agencies report on social protection        [Annual]</w:t>
            </w:r>
          </w:p>
        </w:tc>
        <w:tc>
          <w:tcPr>
            <w:tcW w:w="1317" w:type="dxa"/>
            <w:tcBorders>
              <w:top w:val="nil"/>
              <w:left w:val="nil"/>
              <w:bottom w:val="single" w:sz="4" w:space="0" w:color="000000"/>
              <w:right w:val="single" w:sz="4" w:space="0" w:color="000000"/>
            </w:tcBorders>
            <w:vAlign w:val="center"/>
          </w:tcPr>
          <w:p w14:paraId="2029E830" w14:textId="77777777" w:rsidR="008A068F" w:rsidRDefault="007D3091">
            <w:pPr>
              <w:jc w:val="center"/>
              <w:rPr>
                <w:rFonts w:ascii="Roboto" w:eastAsia="Roboto" w:hAnsi="Roboto" w:cs="Roboto"/>
                <w:sz w:val="16"/>
                <w:szCs w:val="16"/>
              </w:rPr>
            </w:pPr>
            <w:r>
              <w:rPr>
                <w:rFonts w:ascii="Roboto" w:eastAsia="Roboto" w:hAnsi="Roboto" w:cs="Roboto"/>
                <w:sz w:val="16"/>
                <w:szCs w:val="16"/>
              </w:rPr>
              <w:t>WFP, UNICEF</w:t>
            </w:r>
          </w:p>
        </w:tc>
        <w:tc>
          <w:tcPr>
            <w:tcW w:w="1403" w:type="dxa"/>
            <w:vMerge/>
            <w:tcBorders>
              <w:top w:val="nil"/>
              <w:left w:val="single" w:sz="4" w:space="0" w:color="000000"/>
              <w:bottom w:val="single" w:sz="8" w:space="0" w:color="000000"/>
              <w:right w:val="single" w:sz="4" w:space="0" w:color="000000"/>
            </w:tcBorders>
            <w:vAlign w:val="center"/>
          </w:tcPr>
          <w:p w14:paraId="02BD49D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32C66CC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2D284B76"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24E4F17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1763" w:type="dxa"/>
            <w:gridSpan w:val="9"/>
            <w:tcBorders>
              <w:top w:val="single" w:sz="8" w:space="0" w:color="000000"/>
              <w:left w:val="nil"/>
              <w:bottom w:val="single" w:sz="8" w:space="0" w:color="000000"/>
              <w:right w:val="single" w:sz="4" w:space="0" w:color="000000"/>
            </w:tcBorders>
            <w:shd w:val="clear" w:color="auto" w:fill="E7E6E6"/>
            <w:vAlign w:val="center"/>
          </w:tcPr>
          <w:p w14:paraId="7E0F5477"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r>
      <w:tr w:rsidR="008A068F" w14:paraId="28EA32DA" w14:textId="77777777">
        <w:trPr>
          <w:trHeight w:val="68"/>
        </w:trPr>
        <w:tc>
          <w:tcPr>
            <w:tcW w:w="1907" w:type="dxa"/>
            <w:vMerge w:val="restart"/>
            <w:tcBorders>
              <w:top w:val="nil"/>
              <w:left w:val="single" w:sz="4" w:space="0" w:color="000000"/>
              <w:bottom w:val="single" w:sz="8" w:space="0" w:color="000000"/>
              <w:right w:val="single" w:sz="4" w:space="0" w:color="000000"/>
            </w:tcBorders>
            <w:vAlign w:val="center"/>
          </w:tcPr>
          <w:p w14:paraId="7DE3B139" w14:textId="77777777" w:rsidR="008A068F" w:rsidRDefault="007D3091">
            <w:pPr>
              <w:jc w:val="center"/>
              <w:rPr>
                <w:rFonts w:ascii="Roboto" w:eastAsia="Roboto" w:hAnsi="Roboto" w:cs="Roboto"/>
                <w:b/>
                <w:sz w:val="16"/>
                <w:szCs w:val="16"/>
              </w:rPr>
            </w:pPr>
            <w:r>
              <w:rPr>
                <w:rFonts w:ascii="Roboto" w:eastAsia="Roboto" w:hAnsi="Roboto" w:cs="Roboto"/>
                <w:b/>
                <w:sz w:val="16"/>
                <w:szCs w:val="16"/>
              </w:rPr>
              <w:t xml:space="preserve">Output 4.2: </w:t>
            </w:r>
            <w:r>
              <w:rPr>
                <w:rFonts w:ascii="Roboto" w:eastAsia="Roboto" w:hAnsi="Roboto" w:cs="Roboto"/>
                <w:sz w:val="16"/>
                <w:szCs w:val="16"/>
              </w:rPr>
              <w:t>Violence prevention and response service providers and communities have resilient capacities and knowledge to prevent and respond to SGBV including cyber violence, violence against children, child abuse, human trafficking, exploitation, and neglect.</w:t>
            </w:r>
          </w:p>
        </w:tc>
        <w:tc>
          <w:tcPr>
            <w:tcW w:w="2982" w:type="dxa"/>
            <w:gridSpan w:val="2"/>
            <w:vMerge w:val="restart"/>
            <w:tcBorders>
              <w:top w:val="nil"/>
              <w:left w:val="single" w:sz="4" w:space="0" w:color="000000"/>
              <w:bottom w:val="single" w:sz="4" w:space="0" w:color="000000"/>
              <w:right w:val="single" w:sz="4" w:space="0" w:color="000000"/>
            </w:tcBorders>
            <w:vAlign w:val="center"/>
          </w:tcPr>
          <w:p w14:paraId="2312E33A" w14:textId="77777777" w:rsidR="008A068F" w:rsidRDefault="007D3091">
            <w:pPr>
              <w:rPr>
                <w:rFonts w:ascii="Roboto" w:eastAsia="Roboto" w:hAnsi="Roboto" w:cs="Roboto"/>
                <w:sz w:val="16"/>
                <w:szCs w:val="16"/>
              </w:rPr>
            </w:pPr>
            <w:r>
              <w:rPr>
                <w:rFonts w:ascii="Roboto" w:eastAsia="Roboto" w:hAnsi="Roboto" w:cs="Roboto"/>
                <w:sz w:val="16"/>
                <w:szCs w:val="16"/>
              </w:rPr>
              <w:t xml:space="preserve">4.2.1: Percentage of children without adequate parental care who are reintegrated into family-based care, against the total population of identified children in need                                                                   </w:t>
            </w:r>
            <w:r>
              <w:rPr>
                <w:rFonts w:ascii="Roboto" w:eastAsia="Roboto" w:hAnsi="Roboto" w:cs="Roboto"/>
                <w:i/>
                <w:sz w:val="16"/>
                <w:szCs w:val="16"/>
              </w:rPr>
              <w:t>(Disaggregated by gender and vulnerability)</w:t>
            </w:r>
          </w:p>
        </w:tc>
        <w:tc>
          <w:tcPr>
            <w:tcW w:w="1250" w:type="dxa"/>
            <w:tcBorders>
              <w:top w:val="nil"/>
              <w:left w:val="nil"/>
              <w:bottom w:val="single" w:sz="4" w:space="0" w:color="000000"/>
              <w:right w:val="single" w:sz="4" w:space="0" w:color="000000"/>
            </w:tcBorders>
            <w:vAlign w:val="center"/>
          </w:tcPr>
          <w:p w14:paraId="26A3E3F1" w14:textId="77777777" w:rsidR="008A068F" w:rsidRDefault="007D3091">
            <w:pPr>
              <w:rPr>
                <w:rFonts w:ascii="Roboto" w:eastAsia="Roboto" w:hAnsi="Roboto" w:cs="Roboto"/>
                <w:sz w:val="16"/>
                <w:szCs w:val="16"/>
              </w:rPr>
            </w:pPr>
            <w:r>
              <w:rPr>
                <w:rFonts w:ascii="Roboto" w:eastAsia="Roboto" w:hAnsi="Roboto" w:cs="Roboto"/>
                <w:sz w:val="16"/>
                <w:szCs w:val="16"/>
              </w:rPr>
              <w:t>Total</w:t>
            </w:r>
          </w:p>
        </w:tc>
        <w:tc>
          <w:tcPr>
            <w:tcW w:w="907" w:type="dxa"/>
            <w:tcBorders>
              <w:top w:val="nil"/>
              <w:left w:val="nil"/>
              <w:bottom w:val="single" w:sz="4" w:space="0" w:color="000000"/>
              <w:right w:val="single" w:sz="4" w:space="0" w:color="000000"/>
            </w:tcBorders>
            <w:vAlign w:val="center"/>
          </w:tcPr>
          <w:p w14:paraId="786C4D0B"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6DD49D8C"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val="restart"/>
            <w:tcBorders>
              <w:top w:val="nil"/>
              <w:left w:val="single" w:sz="4" w:space="0" w:color="000000"/>
              <w:bottom w:val="single" w:sz="4" w:space="0" w:color="000000"/>
              <w:right w:val="single" w:sz="4" w:space="0" w:color="000000"/>
            </w:tcBorders>
            <w:vAlign w:val="center"/>
          </w:tcPr>
          <w:p w14:paraId="10ACFC1F" w14:textId="77777777" w:rsidR="008A068F" w:rsidRDefault="007D3091">
            <w:pPr>
              <w:jc w:val="center"/>
              <w:rPr>
                <w:rFonts w:ascii="Roboto" w:eastAsia="Roboto" w:hAnsi="Roboto" w:cs="Roboto"/>
                <w:sz w:val="16"/>
                <w:szCs w:val="16"/>
              </w:rPr>
            </w:pPr>
            <w:r>
              <w:rPr>
                <w:rFonts w:ascii="Roboto" w:eastAsia="Roboto" w:hAnsi="Roboto" w:cs="Roboto"/>
                <w:sz w:val="16"/>
                <w:szCs w:val="16"/>
              </w:rPr>
              <w:t>NCDA Annual Report                     UNHCR Annual Report           [Annual]</w:t>
            </w:r>
          </w:p>
        </w:tc>
        <w:tc>
          <w:tcPr>
            <w:tcW w:w="1317" w:type="dxa"/>
            <w:vMerge w:val="restart"/>
            <w:tcBorders>
              <w:top w:val="nil"/>
              <w:left w:val="single" w:sz="4" w:space="0" w:color="000000"/>
              <w:bottom w:val="single" w:sz="4" w:space="0" w:color="000000"/>
              <w:right w:val="single" w:sz="4" w:space="0" w:color="000000"/>
            </w:tcBorders>
            <w:vAlign w:val="center"/>
          </w:tcPr>
          <w:p w14:paraId="5750F944" w14:textId="77777777" w:rsidR="008A068F" w:rsidRDefault="007D3091">
            <w:pPr>
              <w:jc w:val="center"/>
              <w:rPr>
                <w:rFonts w:ascii="Roboto" w:eastAsia="Roboto" w:hAnsi="Roboto" w:cs="Roboto"/>
                <w:sz w:val="16"/>
                <w:szCs w:val="16"/>
              </w:rPr>
            </w:pPr>
            <w:r>
              <w:rPr>
                <w:rFonts w:ascii="Roboto" w:eastAsia="Roboto" w:hAnsi="Roboto" w:cs="Roboto"/>
                <w:sz w:val="16"/>
                <w:szCs w:val="16"/>
              </w:rPr>
              <w:t>UNICEF, UNHCR</w:t>
            </w:r>
          </w:p>
        </w:tc>
        <w:tc>
          <w:tcPr>
            <w:tcW w:w="1403" w:type="dxa"/>
            <w:vMerge w:val="restart"/>
            <w:tcBorders>
              <w:top w:val="nil"/>
              <w:left w:val="single" w:sz="4" w:space="0" w:color="000000"/>
              <w:bottom w:val="single" w:sz="8" w:space="0" w:color="000000"/>
              <w:right w:val="single" w:sz="4" w:space="0" w:color="000000"/>
            </w:tcBorders>
            <w:vAlign w:val="center"/>
          </w:tcPr>
          <w:p w14:paraId="587794E5" w14:textId="77777777" w:rsidR="008A068F" w:rsidRDefault="007D3091">
            <w:pPr>
              <w:rPr>
                <w:rFonts w:ascii="Roboto" w:eastAsia="Roboto" w:hAnsi="Roboto" w:cs="Roboto"/>
                <w:sz w:val="16"/>
                <w:szCs w:val="16"/>
              </w:rPr>
            </w:pPr>
            <w:r>
              <w:rPr>
                <w:rFonts w:ascii="Roboto" w:eastAsia="Roboto" w:hAnsi="Roboto" w:cs="Roboto"/>
                <w:sz w:val="16"/>
                <w:szCs w:val="16"/>
              </w:rPr>
              <w:t>- Violence prevention and response systems and mechanisms are fully functional and willing to collaborate with UN supported interventions to address persistent issues in SGBV                  - Government attention to SGBV and related crimes is sustained</w:t>
            </w:r>
          </w:p>
        </w:tc>
        <w:tc>
          <w:tcPr>
            <w:tcW w:w="1389" w:type="dxa"/>
            <w:vMerge w:val="restart"/>
            <w:tcBorders>
              <w:top w:val="nil"/>
              <w:left w:val="single" w:sz="4" w:space="0" w:color="000000"/>
              <w:bottom w:val="single" w:sz="8" w:space="0" w:color="000000"/>
              <w:right w:val="single" w:sz="4" w:space="0" w:color="000000"/>
            </w:tcBorders>
            <w:vAlign w:val="center"/>
          </w:tcPr>
          <w:p w14:paraId="7E98044E" w14:textId="77777777" w:rsidR="008A068F" w:rsidRDefault="007D3091">
            <w:pPr>
              <w:rPr>
                <w:rFonts w:ascii="Roboto" w:eastAsia="Roboto" w:hAnsi="Roboto" w:cs="Roboto"/>
                <w:sz w:val="16"/>
                <w:szCs w:val="16"/>
              </w:rPr>
            </w:pPr>
            <w:r>
              <w:rPr>
                <w:rFonts w:ascii="Roboto" w:eastAsia="Roboto" w:hAnsi="Roboto" w:cs="Roboto"/>
                <w:sz w:val="16"/>
                <w:szCs w:val="16"/>
              </w:rPr>
              <w:t>- Violence prevention and response systems and mechanisms are fully not functional or responsive               -Population unresponsive to behavior change needed to address SGBV and related crimes.</w:t>
            </w:r>
          </w:p>
        </w:tc>
      </w:tr>
      <w:tr w:rsidR="008A068F" w14:paraId="4AF31DEE" w14:textId="77777777">
        <w:trPr>
          <w:trHeight w:val="457"/>
        </w:trPr>
        <w:tc>
          <w:tcPr>
            <w:tcW w:w="1907" w:type="dxa"/>
            <w:vMerge/>
            <w:tcBorders>
              <w:top w:val="nil"/>
              <w:left w:val="single" w:sz="4" w:space="0" w:color="000000"/>
              <w:bottom w:val="single" w:sz="8" w:space="0" w:color="000000"/>
              <w:right w:val="single" w:sz="4" w:space="0" w:color="000000"/>
            </w:tcBorders>
            <w:vAlign w:val="center"/>
          </w:tcPr>
          <w:p w14:paraId="3BAD9B4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nil"/>
              <w:left w:val="single" w:sz="4" w:space="0" w:color="000000"/>
              <w:bottom w:val="single" w:sz="4" w:space="0" w:color="000000"/>
              <w:right w:val="single" w:sz="4" w:space="0" w:color="000000"/>
            </w:tcBorders>
            <w:vAlign w:val="center"/>
          </w:tcPr>
          <w:p w14:paraId="0E29E01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77866CCD" w14:textId="77777777" w:rsidR="008A068F" w:rsidRDefault="007D3091">
            <w:pPr>
              <w:rPr>
                <w:rFonts w:ascii="Roboto" w:eastAsia="Roboto" w:hAnsi="Roboto" w:cs="Roboto"/>
                <w:sz w:val="16"/>
                <w:szCs w:val="16"/>
              </w:rPr>
            </w:pPr>
            <w:r>
              <w:rPr>
                <w:rFonts w:ascii="Roboto" w:eastAsia="Roboto" w:hAnsi="Roboto" w:cs="Roboto"/>
                <w:sz w:val="16"/>
                <w:szCs w:val="16"/>
              </w:rPr>
              <w:t>Boys</w:t>
            </w:r>
          </w:p>
        </w:tc>
        <w:tc>
          <w:tcPr>
            <w:tcW w:w="907" w:type="dxa"/>
            <w:tcBorders>
              <w:top w:val="nil"/>
              <w:left w:val="nil"/>
              <w:bottom w:val="single" w:sz="4" w:space="0" w:color="000000"/>
              <w:right w:val="single" w:sz="4" w:space="0" w:color="000000"/>
            </w:tcBorders>
            <w:vAlign w:val="center"/>
          </w:tcPr>
          <w:p w14:paraId="7B08F93E"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224EBAA2"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415A9D1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4C4A273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53CF665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5695C6A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B1B9B97" w14:textId="77777777">
        <w:trPr>
          <w:trHeight w:val="349"/>
        </w:trPr>
        <w:tc>
          <w:tcPr>
            <w:tcW w:w="1907" w:type="dxa"/>
            <w:vMerge/>
            <w:tcBorders>
              <w:top w:val="nil"/>
              <w:left w:val="single" w:sz="4" w:space="0" w:color="000000"/>
              <w:bottom w:val="single" w:sz="8" w:space="0" w:color="000000"/>
              <w:right w:val="single" w:sz="4" w:space="0" w:color="000000"/>
            </w:tcBorders>
            <w:vAlign w:val="center"/>
          </w:tcPr>
          <w:p w14:paraId="6BD019D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nil"/>
              <w:left w:val="single" w:sz="4" w:space="0" w:color="000000"/>
              <w:bottom w:val="single" w:sz="4" w:space="0" w:color="000000"/>
              <w:right w:val="single" w:sz="4" w:space="0" w:color="000000"/>
            </w:tcBorders>
            <w:vAlign w:val="center"/>
          </w:tcPr>
          <w:p w14:paraId="297B1F0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7362EB25" w14:textId="77777777" w:rsidR="008A068F" w:rsidRDefault="007D3091">
            <w:pPr>
              <w:rPr>
                <w:rFonts w:ascii="Roboto" w:eastAsia="Roboto" w:hAnsi="Roboto" w:cs="Roboto"/>
                <w:sz w:val="16"/>
                <w:szCs w:val="16"/>
              </w:rPr>
            </w:pPr>
            <w:r>
              <w:rPr>
                <w:rFonts w:ascii="Roboto" w:eastAsia="Roboto" w:hAnsi="Roboto" w:cs="Roboto"/>
                <w:sz w:val="16"/>
                <w:szCs w:val="16"/>
              </w:rPr>
              <w:t>Girls</w:t>
            </w:r>
          </w:p>
        </w:tc>
        <w:tc>
          <w:tcPr>
            <w:tcW w:w="907" w:type="dxa"/>
            <w:tcBorders>
              <w:top w:val="nil"/>
              <w:left w:val="nil"/>
              <w:bottom w:val="single" w:sz="4" w:space="0" w:color="000000"/>
              <w:right w:val="single" w:sz="4" w:space="0" w:color="000000"/>
            </w:tcBorders>
            <w:vAlign w:val="center"/>
          </w:tcPr>
          <w:p w14:paraId="34E3D7D6"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23DC0E13"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4C14C6D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541E15E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213C18C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198FC23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29428E15" w14:textId="77777777">
        <w:trPr>
          <w:trHeight w:val="413"/>
        </w:trPr>
        <w:tc>
          <w:tcPr>
            <w:tcW w:w="1907" w:type="dxa"/>
            <w:vMerge/>
            <w:tcBorders>
              <w:top w:val="nil"/>
              <w:left w:val="single" w:sz="4" w:space="0" w:color="000000"/>
              <w:bottom w:val="single" w:sz="8" w:space="0" w:color="000000"/>
              <w:right w:val="single" w:sz="4" w:space="0" w:color="000000"/>
            </w:tcBorders>
            <w:vAlign w:val="center"/>
          </w:tcPr>
          <w:p w14:paraId="2D2CCC3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nil"/>
              <w:left w:val="single" w:sz="4" w:space="0" w:color="000000"/>
              <w:bottom w:val="single" w:sz="4" w:space="0" w:color="000000"/>
              <w:right w:val="single" w:sz="4" w:space="0" w:color="000000"/>
            </w:tcBorders>
            <w:vAlign w:val="center"/>
          </w:tcPr>
          <w:p w14:paraId="2AA43EF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right w:val="single" w:sz="4" w:space="0" w:color="000000"/>
            </w:tcBorders>
            <w:vAlign w:val="center"/>
          </w:tcPr>
          <w:p w14:paraId="7A0F63E9" w14:textId="77777777" w:rsidR="008A068F" w:rsidRDefault="007D3091">
            <w:pPr>
              <w:rPr>
                <w:rFonts w:ascii="Roboto" w:eastAsia="Roboto" w:hAnsi="Roboto" w:cs="Roboto"/>
                <w:sz w:val="16"/>
                <w:szCs w:val="16"/>
              </w:rPr>
            </w:pPr>
            <w:r>
              <w:rPr>
                <w:rFonts w:ascii="Roboto" w:eastAsia="Roboto" w:hAnsi="Roboto" w:cs="Roboto"/>
                <w:sz w:val="16"/>
                <w:szCs w:val="16"/>
              </w:rPr>
              <w:t>PWD</w:t>
            </w:r>
          </w:p>
        </w:tc>
        <w:tc>
          <w:tcPr>
            <w:tcW w:w="907" w:type="dxa"/>
            <w:tcBorders>
              <w:top w:val="nil"/>
              <w:left w:val="nil"/>
              <w:right w:val="single" w:sz="4" w:space="0" w:color="000000"/>
            </w:tcBorders>
            <w:vAlign w:val="center"/>
          </w:tcPr>
          <w:p w14:paraId="3B78E2F9"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p w14:paraId="27A831B7"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right w:val="single" w:sz="4" w:space="0" w:color="000000"/>
            </w:tcBorders>
            <w:vAlign w:val="center"/>
          </w:tcPr>
          <w:p w14:paraId="7A88095A"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p w14:paraId="4FDBB3A9"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3A883EE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17E0E11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2928987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156D9D9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26983FA4"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79517D4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nil"/>
              <w:right w:val="single" w:sz="4" w:space="0" w:color="000000"/>
            </w:tcBorders>
            <w:vAlign w:val="center"/>
          </w:tcPr>
          <w:p w14:paraId="463F780A" w14:textId="77777777" w:rsidR="008A068F" w:rsidRDefault="007D3091">
            <w:pPr>
              <w:rPr>
                <w:rFonts w:ascii="Roboto" w:eastAsia="Roboto" w:hAnsi="Roboto" w:cs="Roboto"/>
                <w:sz w:val="16"/>
                <w:szCs w:val="16"/>
              </w:rPr>
            </w:pPr>
            <w:r>
              <w:rPr>
                <w:rFonts w:ascii="Roboto" w:eastAsia="Roboto" w:hAnsi="Roboto" w:cs="Roboto"/>
                <w:sz w:val="16"/>
                <w:szCs w:val="16"/>
              </w:rPr>
              <w:t xml:space="preserve">4.2.2: Percentage increase in birth registration against annual national/district birth rates                                                   </w:t>
            </w:r>
            <w:r>
              <w:rPr>
                <w:rFonts w:ascii="Roboto" w:eastAsia="Roboto" w:hAnsi="Roboto" w:cs="Roboto"/>
                <w:i/>
                <w:sz w:val="16"/>
                <w:szCs w:val="16"/>
              </w:rPr>
              <w:t>(Disaggregated by gender and vulnerability)</w:t>
            </w:r>
          </w:p>
        </w:tc>
        <w:tc>
          <w:tcPr>
            <w:tcW w:w="1250" w:type="dxa"/>
            <w:tcBorders>
              <w:top w:val="nil"/>
              <w:left w:val="nil"/>
              <w:bottom w:val="single" w:sz="4" w:space="0" w:color="000000"/>
              <w:right w:val="single" w:sz="4" w:space="0" w:color="000000"/>
            </w:tcBorders>
            <w:vAlign w:val="center"/>
          </w:tcPr>
          <w:p w14:paraId="0BECE57D" w14:textId="77777777" w:rsidR="008A068F" w:rsidRDefault="007D3091">
            <w:pPr>
              <w:rPr>
                <w:rFonts w:ascii="Roboto" w:eastAsia="Roboto" w:hAnsi="Roboto" w:cs="Roboto"/>
                <w:sz w:val="16"/>
                <w:szCs w:val="16"/>
              </w:rPr>
            </w:pPr>
            <w:r>
              <w:rPr>
                <w:rFonts w:ascii="Roboto" w:eastAsia="Roboto" w:hAnsi="Roboto" w:cs="Roboto"/>
                <w:sz w:val="16"/>
                <w:szCs w:val="16"/>
              </w:rPr>
              <w:t>Total</w:t>
            </w:r>
          </w:p>
        </w:tc>
        <w:tc>
          <w:tcPr>
            <w:tcW w:w="907" w:type="dxa"/>
            <w:tcBorders>
              <w:top w:val="nil"/>
              <w:left w:val="nil"/>
              <w:bottom w:val="single" w:sz="4" w:space="0" w:color="000000"/>
              <w:right w:val="single" w:sz="4" w:space="0" w:color="000000"/>
            </w:tcBorders>
            <w:vAlign w:val="center"/>
          </w:tcPr>
          <w:p w14:paraId="1A2C9553"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3B694B5F"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val="restart"/>
            <w:tcBorders>
              <w:top w:val="nil"/>
              <w:left w:val="single" w:sz="4" w:space="0" w:color="000000"/>
              <w:bottom w:val="single" w:sz="4" w:space="0" w:color="000000"/>
              <w:right w:val="single" w:sz="4" w:space="0" w:color="000000"/>
            </w:tcBorders>
            <w:vAlign w:val="center"/>
          </w:tcPr>
          <w:p w14:paraId="517D5A85" w14:textId="77777777" w:rsidR="008A068F" w:rsidRDefault="007D3091">
            <w:pPr>
              <w:jc w:val="center"/>
              <w:rPr>
                <w:rFonts w:ascii="Roboto" w:eastAsia="Roboto" w:hAnsi="Roboto" w:cs="Roboto"/>
                <w:sz w:val="16"/>
                <w:szCs w:val="16"/>
              </w:rPr>
            </w:pPr>
            <w:r>
              <w:rPr>
                <w:rFonts w:ascii="Roboto" w:eastAsia="Roboto" w:hAnsi="Roboto" w:cs="Roboto"/>
                <w:sz w:val="16"/>
                <w:szCs w:val="16"/>
              </w:rPr>
              <w:t>NIDA Annual Report          UNHCR Annual Report                   [Annual]</w:t>
            </w:r>
          </w:p>
        </w:tc>
        <w:tc>
          <w:tcPr>
            <w:tcW w:w="1317" w:type="dxa"/>
            <w:vMerge w:val="restart"/>
            <w:tcBorders>
              <w:top w:val="nil"/>
              <w:left w:val="single" w:sz="4" w:space="0" w:color="000000"/>
              <w:bottom w:val="single" w:sz="4" w:space="0" w:color="000000"/>
              <w:right w:val="single" w:sz="4" w:space="0" w:color="000000"/>
            </w:tcBorders>
            <w:vAlign w:val="center"/>
          </w:tcPr>
          <w:p w14:paraId="51068671" w14:textId="77777777" w:rsidR="008A068F" w:rsidRDefault="007D3091">
            <w:pPr>
              <w:jc w:val="center"/>
              <w:rPr>
                <w:rFonts w:ascii="Roboto" w:eastAsia="Roboto" w:hAnsi="Roboto" w:cs="Roboto"/>
                <w:sz w:val="16"/>
                <w:szCs w:val="16"/>
              </w:rPr>
            </w:pPr>
            <w:r>
              <w:rPr>
                <w:rFonts w:ascii="Roboto" w:eastAsia="Roboto" w:hAnsi="Roboto" w:cs="Roboto"/>
                <w:sz w:val="16"/>
                <w:szCs w:val="16"/>
              </w:rPr>
              <w:t>UNICEF, UNHCR</w:t>
            </w:r>
          </w:p>
        </w:tc>
        <w:tc>
          <w:tcPr>
            <w:tcW w:w="1403" w:type="dxa"/>
            <w:vMerge/>
            <w:tcBorders>
              <w:top w:val="nil"/>
              <w:left w:val="single" w:sz="4" w:space="0" w:color="000000"/>
              <w:bottom w:val="single" w:sz="8" w:space="0" w:color="000000"/>
              <w:right w:val="single" w:sz="4" w:space="0" w:color="000000"/>
            </w:tcBorders>
            <w:vAlign w:val="center"/>
          </w:tcPr>
          <w:p w14:paraId="02608CF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4D0DD45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6FCDCC7"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39CE30D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nil"/>
              <w:right w:val="single" w:sz="4" w:space="0" w:color="000000"/>
            </w:tcBorders>
            <w:vAlign w:val="center"/>
          </w:tcPr>
          <w:p w14:paraId="3635C0F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47398BEB" w14:textId="77777777" w:rsidR="008A068F" w:rsidRDefault="007D3091">
            <w:pPr>
              <w:rPr>
                <w:rFonts w:ascii="Roboto" w:eastAsia="Roboto" w:hAnsi="Roboto" w:cs="Roboto"/>
                <w:sz w:val="16"/>
                <w:szCs w:val="16"/>
              </w:rPr>
            </w:pPr>
            <w:r>
              <w:rPr>
                <w:rFonts w:ascii="Roboto" w:eastAsia="Roboto" w:hAnsi="Roboto" w:cs="Roboto"/>
                <w:sz w:val="16"/>
                <w:szCs w:val="16"/>
              </w:rPr>
              <w:t>Boys</w:t>
            </w:r>
          </w:p>
        </w:tc>
        <w:tc>
          <w:tcPr>
            <w:tcW w:w="907" w:type="dxa"/>
            <w:tcBorders>
              <w:top w:val="nil"/>
              <w:left w:val="nil"/>
              <w:bottom w:val="single" w:sz="4" w:space="0" w:color="000000"/>
              <w:right w:val="single" w:sz="4" w:space="0" w:color="000000"/>
            </w:tcBorders>
            <w:vAlign w:val="center"/>
          </w:tcPr>
          <w:p w14:paraId="05B98054"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387CD4B5"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27F8F47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14C6D1A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2A666A8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3612B6D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C0ABE48"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2DAE782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nil"/>
              <w:right w:val="single" w:sz="4" w:space="0" w:color="000000"/>
            </w:tcBorders>
            <w:vAlign w:val="center"/>
          </w:tcPr>
          <w:p w14:paraId="1943B94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56267A41" w14:textId="77777777" w:rsidR="008A068F" w:rsidRDefault="007D3091">
            <w:pPr>
              <w:rPr>
                <w:rFonts w:ascii="Roboto" w:eastAsia="Roboto" w:hAnsi="Roboto" w:cs="Roboto"/>
                <w:sz w:val="16"/>
                <w:szCs w:val="16"/>
              </w:rPr>
            </w:pPr>
            <w:r>
              <w:rPr>
                <w:rFonts w:ascii="Roboto" w:eastAsia="Roboto" w:hAnsi="Roboto" w:cs="Roboto"/>
                <w:sz w:val="16"/>
                <w:szCs w:val="16"/>
              </w:rPr>
              <w:t>Girls</w:t>
            </w:r>
          </w:p>
        </w:tc>
        <w:tc>
          <w:tcPr>
            <w:tcW w:w="907" w:type="dxa"/>
            <w:tcBorders>
              <w:top w:val="nil"/>
              <w:left w:val="nil"/>
              <w:bottom w:val="single" w:sz="4" w:space="0" w:color="000000"/>
              <w:right w:val="single" w:sz="4" w:space="0" w:color="000000"/>
            </w:tcBorders>
            <w:vAlign w:val="center"/>
          </w:tcPr>
          <w:p w14:paraId="1D2CFDAF"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620CF5E5"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26422B6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5389019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4A0FB80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5813D62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61CAAB3C"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1332812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nil"/>
              <w:right w:val="single" w:sz="4" w:space="0" w:color="000000"/>
            </w:tcBorders>
            <w:vAlign w:val="center"/>
          </w:tcPr>
          <w:p w14:paraId="1391D3C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5C76DAAD" w14:textId="77777777" w:rsidR="008A068F" w:rsidRDefault="007D3091">
            <w:pPr>
              <w:rPr>
                <w:rFonts w:ascii="Roboto" w:eastAsia="Roboto" w:hAnsi="Roboto" w:cs="Roboto"/>
                <w:sz w:val="16"/>
                <w:szCs w:val="16"/>
              </w:rPr>
            </w:pPr>
            <w:r>
              <w:rPr>
                <w:rFonts w:ascii="Roboto" w:eastAsia="Roboto" w:hAnsi="Roboto" w:cs="Roboto"/>
                <w:sz w:val="16"/>
                <w:szCs w:val="16"/>
              </w:rPr>
              <w:t>PWD</w:t>
            </w:r>
          </w:p>
        </w:tc>
        <w:tc>
          <w:tcPr>
            <w:tcW w:w="907" w:type="dxa"/>
            <w:tcBorders>
              <w:top w:val="nil"/>
              <w:left w:val="nil"/>
              <w:bottom w:val="single" w:sz="4" w:space="0" w:color="000000"/>
              <w:right w:val="single" w:sz="4" w:space="0" w:color="000000"/>
            </w:tcBorders>
            <w:vAlign w:val="center"/>
          </w:tcPr>
          <w:p w14:paraId="56B00712"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3A0C30C8"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00B82A1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3432BDF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19AEAD3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5D38A97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22618EA0"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3718135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nil"/>
              <w:right w:val="single" w:sz="4" w:space="0" w:color="000000"/>
            </w:tcBorders>
            <w:vAlign w:val="center"/>
          </w:tcPr>
          <w:p w14:paraId="31AA8B5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76B0F5FA" w14:textId="77777777" w:rsidR="008A068F" w:rsidRDefault="007D3091">
            <w:pPr>
              <w:rPr>
                <w:rFonts w:ascii="Roboto" w:eastAsia="Roboto" w:hAnsi="Roboto" w:cs="Roboto"/>
                <w:sz w:val="16"/>
                <w:szCs w:val="16"/>
              </w:rPr>
            </w:pPr>
            <w:r>
              <w:rPr>
                <w:rFonts w:ascii="Roboto" w:eastAsia="Roboto" w:hAnsi="Roboto" w:cs="Roboto"/>
                <w:sz w:val="16"/>
                <w:szCs w:val="16"/>
              </w:rPr>
              <w:t>Refugees</w:t>
            </w:r>
          </w:p>
        </w:tc>
        <w:tc>
          <w:tcPr>
            <w:tcW w:w="907" w:type="dxa"/>
            <w:tcBorders>
              <w:top w:val="nil"/>
              <w:left w:val="nil"/>
              <w:bottom w:val="single" w:sz="4" w:space="0" w:color="000000"/>
              <w:right w:val="single" w:sz="4" w:space="0" w:color="000000"/>
            </w:tcBorders>
            <w:vAlign w:val="center"/>
          </w:tcPr>
          <w:p w14:paraId="7DD96271"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17A2752D"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4E75F70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1E92531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6E8A256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44CA5D1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6072E32F"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13A9591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nil"/>
              <w:right w:val="single" w:sz="4" w:space="0" w:color="000000"/>
            </w:tcBorders>
            <w:vAlign w:val="center"/>
          </w:tcPr>
          <w:p w14:paraId="62CC3780" w14:textId="77777777" w:rsidR="008A068F" w:rsidRDefault="007D3091">
            <w:pPr>
              <w:rPr>
                <w:rFonts w:ascii="Roboto" w:eastAsia="Roboto" w:hAnsi="Roboto" w:cs="Roboto"/>
                <w:sz w:val="16"/>
                <w:szCs w:val="16"/>
              </w:rPr>
            </w:pPr>
            <w:r>
              <w:rPr>
                <w:rFonts w:ascii="Roboto" w:eastAsia="Roboto" w:hAnsi="Roboto" w:cs="Roboto"/>
                <w:sz w:val="16"/>
                <w:szCs w:val="16"/>
              </w:rPr>
              <w:t xml:space="preserve">4.2.3: Number of individuals that have improved knowledge and awareness on SGBV and trafficking in persons prevention and response.                                                                                  </w:t>
            </w:r>
            <w:r>
              <w:rPr>
                <w:rFonts w:ascii="Roboto" w:eastAsia="Roboto" w:hAnsi="Roboto" w:cs="Roboto"/>
                <w:i/>
                <w:sz w:val="16"/>
                <w:szCs w:val="16"/>
              </w:rPr>
              <w:t>(Disaggregated by gender and vulnerability)</w:t>
            </w:r>
          </w:p>
        </w:tc>
        <w:tc>
          <w:tcPr>
            <w:tcW w:w="1250" w:type="dxa"/>
            <w:tcBorders>
              <w:top w:val="nil"/>
              <w:left w:val="nil"/>
              <w:bottom w:val="single" w:sz="4" w:space="0" w:color="000000"/>
              <w:right w:val="single" w:sz="4" w:space="0" w:color="000000"/>
            </w:tcBorders>
            <w:vAlign w:val="center"/>
          </w:tcPr>
          <w:p w14:paraId="4F7A0968" w14:textId="77777777" w:rsidR="008A068F" w:rsidRDefault="007D3091">
            <w:pPr>
              <w:rPr>
                <w:rFonts w:ascii="Roboto" w:eastAsia="Roboto" w:hAnsi="Roboto" w:cs="Roboto"/>
                <w:sz w:val="16"/>
                <w:szCs w:val="16"/>
              </w:rPr>
            </w:pPr>
            <w:r>
              <w:rPr>
                <w:rFonts w:ascii="Roboto" w:eastAsia="Roboto" w:hAnsi="Roboto" w:cs="Roboto"/>
                <w:sz w:val="16"/>
                <w:szCs w:val="16"/>
              </w:rPr>
              <w:t>Total</w:t>
            </w:r>
          </w:p>
        </w:tc>
        <w:tc>
          <w:tcPr>
            <w:tcW w:w="907" w:type="dxa"/>
            <w:tcBorders>
              <w:top w:val="nil"/>
              <w:left w:val="nil"/>
              <w:bottom w:val="single" w:sz="4" w:space="0" w:color="000000"/>
              <w:right w:val="single" w:sz="4" w:space="0" w:color="000000"/>
            </w:tcBorders>
            <w:vAlign w:val="center"/>
          </w:tcPr>
          <w:p w14:paraId="17C7C7CE" w14:textId="77777777" w:rsidR="008A068F" w:rsidRDefault="007D3091">
            <w:pPr>
              <w:jc w:val="center"/>
              <w:rPr>
                <w:rFonts w:ascii="Roboto" w:eastAsia="Roboto" w:hAnsi="Roboto" w:cs="Roboto"/>
                <w:sz w:val="16"/>
                <w:szCs w:val="16"/>
              </w:rPr>
            </w:pPr>
            <w:r>
              <w:rPr>
                <w:rFonts w:ascii="Roboto" w:eastAsia="Roboto" w:hAnsi="Roboto" w:cs="Roboto"/>
                <w:sz w:val="16"/>
                <w:szCs w:val="16"/>
              </w:rPr>
              <w:t>0</w:t>
            </w:r>
          </w:p>
        </w:tc>
        <w:tc>
          <w:tcPr>
            <w:tcW w:w="988" w:type="dxa"/>
            <w:tcBorders>
              <w:top w:val="nil"/>
              <w:left w:val="nil"/>
              <w:bottom w:val="single" w:sz="4" w:space="0" w:color="000000"/>
              <w:right w:val="single" w:sz="4" w:space="0" w:color="000000"/>
            </w:tcBorders>
            <w:vAlign w:val="center"/>
          </w:tcPr>
          <w:p w14:paraId="6648E853" w14:textId="77777777" w:rsidR="008A068F" w:rsidRDefault="007D3091">
            <w:pPr>
              <w:jc w:val="center"/>
              <w:rPr>
                <w:rFonts w:ascii="Roboto" w:eastAsia="Roboto" w:hAnsi="Roboto" w:cs="Roboto"/>
                <w:sz w:val="16"/>
                <w:szCs w:val="16"/>
              </w:rPr>
            </w:pPr>
            <w:r>
              <w:rPr>
                <w:rFonts w:ascii="Roboto" w:eastAsia="Roboto" w:hAnsi="Roboto" w:cs="Roboto"/>
                <w:sz w:val="16"/>
                <w:szCs w:val="16"/>
              </w:rPr>
              <w:t>46,250</w:t>
            </w:r>
          </w:p>
        </w:tc>
        <w:tc>
          <w:tcPr>
            <w:tcW w:w="1527" w:type="dxa"/>
            <w:vMerge w:val="restart"/>
            <w:tcBorders>
              <w:top w:val="nil"/>
              <w:left w:val="single" w:sz="4" w:space="0" w:color="000000"/>
              <w:bottom w:val="single" w:sz="4" w:space="0" w:color="000000"/>
              <w:right w:val="single" w:sz="4" w:space="0" w:color="000000"/>
            </w:tcBorders>
            <w:vAlign w:val="center"/>
          </w:tcPr>
          <w:p w14:paraId="1605A4BA" w14:textId="77777777" w:rsidR="008A068F" w:rsidRDefault="007D3091">
            <w:pPr>
              <w:jc w:val="center"/>
              <w:rPr>
                <w:rFonts w:ascii="Roboto" w:eastAsia="Roboto" w:hAnsi="Roboto" w:cs="Roboto"/>
                <w:sz w:val="16"/>
                <w:szCs w:val="16"/>
              </w:rPr>
            </w:pPr>
            <w:r>
              <w:rPr>
                <w:rFonts w:ascii="Roboto" w:eastAsia="Roboto" w:hAnsi="Roboto" w:cs="Roboto"/>
                <w:sz w:val="16"/>
                <w:szCs w:val="16"/>
              </w:rPr>
              <w:t>Programme Progress Reports            UNHCR Annual Report           [Annual]</w:t>
            </w:r>
          </w:p>
        </w:tc>
        <w:tc>
          <w:tcPr>
            <w:tcW w:w="1317" w:type="dxa"/>
            <w:vMerge w:val="restart"/>
            <w:tcBorders>
              <w:top w:val="nil"/>
              <w:left w:val="single" w:sz="4" w:space="0" w:color="000000"/>
              <w:bottom w:val="single" w:sz="4" w:space="0" w:color="000000"/>
              <w:right w:val="single" w:sz="4" w:space="0" w:color="000000"/>
            </w:tcBorders>
            <w:vAlign w:val="center"/>
          </w:tcPr>
          <w:p w14:paraId="718D2E9C" w14:textId="77777777" w:rsidR="008A068F" w:rsidRDefault="007D3091">
            <w:pPr>
              <w:jc w:val="center"/>
              <w:rPr>
                <w:rFonts w:ascii="Roboto" w:eastAsia="Roboto" w:hAnsi="Roboto" w:cs="Roboto"/>
                <w:sz w:val="16"/>
                <w:szCs w:val="16"/>
              </w:rPr>
            </w:pPr>
            <w:r>
              <w:rPr>
                <w:rFonts w:ascii="Roboto" w:eastAsia="Roboto" w:hAnsi="Roboto" w:cs="Roboto"/>
                <w:sz w:val="16"/>
                <w:szCs w:val="16"/>
              </w:rPr>
              <w:t>UNFPA, UNWOMEN, IOM, UNHCR</w:t>
            </w:r>
          </w:p>
        </w:tc>
        <w:tc>
          <w:tcPr>
            <w:tcW w:w="1403" w:type="dxa"/>
            <w:vMerge/>
            <w:tcBorders>
              <w:top w:val="nil"/>
              <w:left w:val="single" w:sz="4" w:space="0" w:color="000000"/>
              <w:bottom w:val="single" w:sz="8" w:space="0" w:color="000000"/>
              <w:right w:val="single" w:sz="4" w:space="0" w:color="000000"/>
            </w:tcBorders>
            <w:vAlign w:val="center"/>
          </w:tcPr>
          <w:p w14:paraId="50421BF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1337D85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73F67408"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328265A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nil"/>
              <w:right w:val="single" w:sz="4" w:space="0" w:color="000000"/>
            </w:tcBorders>
            <w:vAlign w:val="center"/>
          </w:tcPr>
          <w:p w14:paraId="4F82A0D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61623F63" w14:textId="77777777" w:rsidR="008A068F" w:rsidRDefault="007D3091">
            <w:pPr>
              <w:rPr>
                <w:rFonts w:ascii="Roboto" w:eastAsia="Roboto" w:hAnsi="Roboto" w:cs="Roboto"/>
                <w:sz w:val="16"/>
                <w:szCs w:val="16"/>
              </w:rPr>
            </w:pPr>
            <w:r>
              <w:rPr>
                <w:rFonts w:ascii="Roboto" w:eastAsia="Roboto" w:hAnsi="Roboto" w:cs="Roboto"/>
                <w:sz w:val="16"/>
                <w:szCs w:val="16"/>
              </w:rPr>
              <w:t>Male</w:t>
            </w:r>
          </w:p>
        </w:tc>
        <w:tc>
          <w:tcPr>
            <w:tcW w:w="907" w:type="dxa"/>
            <w:tcBorders>
              <w:top w:val="nil"/>
              <w:left w:val="nil"/>
              <w:bottom w:val="single" w:sz="4" w:space="0" w:color="000000"/>
              <w:right w:val="single" w:sz="4" w:space="0" w:color="000000"/>
            </w:tcBorders>
            <w:vAlign w:val="center"/>
          </w:tcPr>
          <w:p w14:paraId="11269189" w14:textId="77777777" w:rsidR="008A068F" w:rsidRDefault="007D3091">
            <w:pPr>
              <w:jc w:val="center"/>
              <w:rPr>
                <w:rFonts w:ascii="Roboto" w:eastAsia="Roboto" w:hAnsi="Roboto" w:cs="Roboto"/>
                <w:sz w:val="16"/>
                <w:szCs w:val="16"/>
              </w:rPr>
            </w:pPr>
            <w:r>
              <w:rPr>
                <w:rFonts w:ascii="Roboto" w:eastAsia="Roboto" w:hAnsi="Roboto" w:cs="Roboto"/>
                <w:sz w:val="16"/>
                <w:szCs w:val="16"/>
              </w:rPr>
              <w:t>0</w:t>
            </w:r>
          </w:p>
        </w:tc>
        <w:tc>
          <w:tcPr>
            <w:tcW w:w="988" w:type="dxa"/>
            <w:tcBorders>
              <w:top w:val="nil"/>
              <w:left w:val="nil"/>
              <w:bottom w:val="single" w:sz="4" w:space="0" w:color="000000"/>
              <w:right w:val="single" w:sz="4" w:space="0" w:color="000000"/>
            </w:tcBorders>
            <w:vAlign w:val="center"/>
          </w:tcPr>
          <w:p w14:paraId="0FA9DCB6" w14:textId="77777777" w:rsidR="008A068F" w:rsidRDefault="007D3091">
            <w:pPr>
              <w:jc w:val="center"/>
              <w:rPr>
                <w:rFonts w:ascii="Roboto" w:eastAsia="Roboto" w:hAnsi="Roboto" w:cs="Roboto"/>
                <w:sz w:val="16"/>
                <w:szCs w:val="16"/>
              </w:rPr>
            </w:pPr>
            <w:r>
              <w:rPr>
                <w:rFonts w:ascii="Roboto" w:eastAsia="Roboto" w:hAnsi="Roboto" w:cs="Roboto"/>
                <w:sz w:val="16"/>
                <w:szCs w:val="16"/>
              </w:rPr>
              <w:t>46,250</w:t>
            </w:r>
          </w:p>
        </w:tc>
        <w:tc>
          <w:tcPr>
            <w:tcW w:w="1527" w:type="dxa"/>
            <w:vMerge/>
            <w:tcBorders>
              <w:top w:val="nil"/>
              <w:left w:val="single" w:sz="4" w:space="0" w:color="000000"/>
              <w:bottom w:val="single" w:sz="4" w:space="0" w:color="000000"/>
              <w:right w:val="single" w:sz="4" w:space="0" w:color="000000"/>
            </w:tcBorders>
            <w:vAlign w:val="center"/>
          </w:tcPr>
          <w:p w14:paraId="0284DE7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3E57B62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45F4BD9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591ACB4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94C905A"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50CE4B0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nil"/>
              <w:right w:val="single" w:sz="4" w:space="0" w:color="000000"/>
            </w:tcBorders>
            <w:vAlign w:val="center"/>
          </w:tcPr>
          <w:p w14:paraId="1521D3D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4DC7C534" w14:textId="77777777" w:rsidR="008A068F" w:rsidRDefault="007D3091">
            <w:pPr>
              <w:rPr>
                <w:rFonts w:ascii="Roboto" w:eastAsia="Roboto" w:hAnsi="Roboto" w:cs="Roboto"/>
                <w:sz w:val="16"/>
                <w:szCs w:val="16"/>
              </w:rPr>
            </w:pPr>
            <w:r>
              <w:rPr>
                <w:rFonts w:ascii="Roboto" w:eastAsia="Roboto" w:hAnsi="Roboto" w:cs="Roboto"/>
                <w:sz w:val="16"/>
                <w:szCs w:val="16"/>
              </w:rPr>
              <w:t>Female</w:t>
            </w:r>
          </w:p>
        </w:tc>
        <w:tc>
          <w:tcPr>
            <w:tcW w:w="907" w:type="dxa"/>
            <w:tcBorders>
              <w:top w:val="nil"/>
              <w:left w:val="nil"/>
              <w:bottom w:val="single" w:sz="4" w:space="0" w:color="000000"/>
              <w:right w:val="single" w:sz="4" w:space="0" w:color="000000"/>
            </w:tcBorders>
            <w:vAlign w:val="center"/>
          </w:tcPr>
          <w:p w14:paraId="03E53249" w14:textId="77777777" w:rsidR="008A068F" w:rsidRDefault="007D3091">
            <w:pPr>
              <w:jc w:val="center"/>
              <w:rPr>
                <w:rFonts w:ascii="Roboto" w:eastAsia="Roboto" w:hAnsi="Roboto" w:cs="Roboto"/>
                <w:sz w:val="16"/>
                <w:szCs w:val="16"/>
              </w:rPr>
            </w:pPr>
            <w:r>
              <w:rPr>
                <w:rFonts w:ascii="Roboto" w:eastAsia="Roboto" w:hAnsi="Roboto" w:cs="Roboto"/>
                <w:sz w:val="16"/>
                <w:szCs w:val="16"/>
              </w:rPr>
              <w:t>0</w:t>
            </w:r>
          </w:p>
        </w:tc>
        <w:tc>
          <w:tcPr>
            <w:tcW w:w="988" w:type="dxa"/>
            <w:tcBorders>
              <w:top w:val="nil"/>
              <w:left w:val="nil"/>
              <w:bottom w:val="single" w:sz="4" w:space="0" w:color="000000"/>
              <w:right w:val="single" w:sz="4" w:space="0" w:color="000000"/>
            </w:tcBorders>
            <w:vAlign w:val="center"/>
          </w:tcPr>
          <w:p w14:paraId="0AC6DE8F" w14:textId="77777777" w:rsidR="008A068F" w:rsidRDefault="007D3091">
            <w:pPr>
              <w:jc w:val="center"/>
              <w:rPr>
                <w:rFonts w:ascii="Roboto" w:eastAsia="Roboto" w:hAnsi="Roboto" w:cs="Roboto"/>
                <w:sz w:val="16"/>
                <w:szCs w:val="16"/>
              </w:rPr>
            </w:pPr>
            <w:r>
              <w:rPr>
                <w:rFonts w:ascii="Roboto" w:eastAsia="Roboto" w:hAnsi="Roboto" w:cs="Roboto"/>
                <w:sz w:val="16"/>
                <w:szCs w:val="16"/>
              </w:rPr>
              <w:t>92,500</w:t>
            </w:r>
          </w:p>
        </w:tc>
        <w:tc>
          <w:tcPr>
            <w:tcW w:w="1527" w:type="dxa"/>
            <w:vMerge/>
            <w:tcBorders>
              <w:top w:val="nil"/>
              <w:left w:val="single" w:sz="4" w:space="0" w:color="000000"/>
              <w:bottom w:val="single" w:sz="4" w:space="0" w:color="000000"/>
              <w:right w:val="single" w:sz="4" w:space="0" w:color="000000"/>
            </w:tcBorders>
            <w:vAlign w:val="center"/>
          </w:tcPr>
          <w:p w14:paraId="0A54C4B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710BF6E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730CB66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49BE018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2F4020D"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294A820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nil"/>
              <w:right w:val="single" w:sz="4" w:space="0" w:color="000000"/>
            </w:tcBorders>
            <w:vAlign w:val="center"/>
          </w:tcPr>
          <w:p w14:paraId="2A6BC66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03A802B1" w14:textId="77777777" w:rsidR="008A068F" w:rsidRDefault="007D3091">
            <w:pPr>
              <w:rPr>
                <w:rFonts w:ascii="Roboto" w:eastAsia="Roboto" w:hAnsi="Roboto" w:cs="Roboto"/>
                <w:sz w:val="16"/>
                <w:szCs w:val="16"/>
              </w:rPr>
            </w:pPr>
            <w:r>
              <w:rPr>
                <w:rFonts w:ascii="Roboto" w:eastAsia="Roboto" w:hAnsi="Roboto" w:cs="Roboto"/>
                <w:sz w:val="16"/>
                <w:szCs w:val="16"/>
              </w:rPr>
              <w:t>PWD</w:t>
            </w:r>
          </w:p>
        </w:tc>
        <w:tc>
          <w:tcPr>
            <w:tcW w:w="907" w:type="dxa"/>
            <w:tcBorders>
              <w:top w:val="nil"/>
              <w:left w:val="nil"/>
              <w:bottom w:val="single" w:sz="4" w:space="0" w:color="000000"/>
              <w:right w:val="single" w:sz="4" w:space="0" w:color="000000"/>
            </w:tcBorders>
            <w:vAlign w:val="center"/>
          </w:tcPr>
          <w:p w14:paraId="5F7BF187"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30EDAED9"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2959766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6820106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3122281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0668F10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4AE5FF1E"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65FF520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nil"/>
              <w:right w:val="single" w:sz="4" w:space="0" w:color="000000"/>
            </w:tcBorders>
            <w:vAlign w:val="center"/>
          </w:tcPr>
          <w:p w14:paraId="0EFB0EA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506DA595" w14:textId="77777777" w:rsidR="008A068F" w:rsidRDefault="007D3091">
            <w:pPr>
              <w:rPr>
                <w:rFonts w:ascii="Roboto" w:eastAsia="Roboto" w:hAnsi="Roboto" w:cs="Roboto"/>
                <w:sz w:val="16"/>
                <w:szCs w:val="16"/>
              </w:rPr>
            </w:pPr>
            <w:r>
              <w:rPr>
                <w:rFonts w:ascii="Roboto" w:eastAsia="Roboto" w:hAnsi="Roboto" w:cs="Roboto"/>
                <w:sz w:val="16"/>
                <w:szCs w:val="16"/>
              </w:rPr>
              <w:t>Refugees</w:t>
            </w:r>
          </w:p>
        </w:tc>
        <w:tc>
          <w:tcPr>
            <w:tcW w:w="907" w:type="dxa"/>
            <w:tcBorders>
              <w:top w:val="nil"/>
              <w:left w:val="nil"/>
              <w:bottom w:val="single" w:sz="4" w:space="0" w:color="000000"/>
              <w:right w:val="single" w:sz="4" w:space="0" w:color="000000"/>
            </w:tcBorders>
            <w:vAlign w:val="center"/>
          </w:tcPr>
          <w:p w14:paraId="19763693"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67185907"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2C1C412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52FC465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3322606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48D9142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584AD644"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7479068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nil"/>
              <w:right w:val="single" w:sz="4" w:space="0" w:color="000000"/>
            </w:tcBorders>
            <w:vAlign w:val="center"/>
          </w:tcPr>
          <w:p w14:paraId="61FC40B5" w14:textId="77777777" w:rsidR="008A068F" w:rsidRDefault="007D3091">
            <w:pPr>
              <w:rPr>
                <w:rFonts w:ascii="Roboto" w:eastAsia="Roboto" w:hAnsi="Roboto" w:cs="Roboto"/>
                <w:sz w:val="16"/>
                <w:szCs w:val="16"/>
              </w:rPr>
            </w:pPr>
            <w:r>
              <w:rPr>
                <w:rFonts w:ascii="Roboto" w:eastAsia="Roboto" w:hAnsi="Roboto" w:cs="Roboto"/>
                <w:sz w:val="16"/>
                <w:szCs w:val="16"/>
              </w:rPr>
              <w:t xml:space="preserve">4.2.4: Percentage of reported SGBV, trafficked persons, child protection, child abuse, exploitation and neglect incidents receiving targeted services                                                                  </w:t>
            </w:r>
            <w:r>
              <w:rPr>
                <w:rFonts w:ascii="Roboto" w:eastAsia="Roboto" w:hAnsi="Roboto" w:cs="Roboto"/>
                <w:i/>
                <w:sz w:val="16"/>
                <w:szCs w:val="16"/>
              </w:rPr>
              <w:t>(Disaggregated by type of support)</w:t>
            </w:r>
            <w:r>
              <w:rPr>
                <w:rFonts w:ascii="Roboto" w:eastAsia="Roboto" w:hAnsi="Roboto" w:cs="Roboto"/>
                <w:sz w:val="16"/>
                <w:szCs w:val="16"/>
              </w:rPr>
              <w:t>.</w:t>
            </w:r>
          </w:p>
        </w:tc>
        <w:tc>
          <w:tcPr>
            <w:tcW w:w="1250" w:type="dxa"/>
            <w:tcBorders>
              <w:top w:val="nil"/>
              <w:left w:val="nil"/>
              <w:bottom w:val="single" w:sz="4" w:space="0" w:color="000000"/>
              <w:right w:val="single" w:sz="4" w:space="0" w:color="000000"/>
            </w:tcBorders>
            <w:vAlign w:val="center"/>
          </w:tcPr>
          <w:p w14:paraId="254B4DAD" w14:textId="77777777" w:rsidR="008A068F" w:rsidRDefault="007D3091">
            <w:pPr>
              <w:rPr>
                <w:rFonts w:ascii="Roboto" w:eastAsia="Roboto" w:hAnsi="Roboto" w:cs="Roboto"/>
                <w:sz w:val="16"/>
                <w:szCs w:val="16"/>
              </w:rPr>
            </w:pPr>
            <w:r>
              <w:rPr>
                <w:rFonts w:ascii="Roboto" w:eastAsia="Roboto" w:hAnsi="Roboto" w:cs="Roboto"/>
                <w:sz w:val="16"/>
                <w:szCs w:val="16"/>
              </w:rPr>
              <w:t>Medical</w:t>
            </w:r>
          </w:p>
        </w:tc>
        <w:tc>
          <w:tcPr>
            <w:tcW w:w="907" w:type="dxa"/>
            <w:tcBorders>
              <w:top w:val="nil"/>
              <w:left w:val="nil"/>
              <w:bottom w:val="single" w:sz="4" w:space="0" w:color="000000"/>
              <w:right w:val="single" w:sz="4" w:space="0" w:color="000000"/>
            </w:tcBorders>
            <w:vAlign w:val="center"/>
          </w:tcPr>
          <w:p w14:paraId="54EFAB3B"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0988D7EB"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val="restart"/>
            <w:tcBorders>
              <w:top w:val="nil"/>
              <w:left w:val="single" w:sz="4" w:space="0" w:color="000000"/>
              <w:bottom w:val="single" w:sz="4" w:space="0" w:color="000000"/>
              <w:right w:val="single" w:sz="4" w:space="0" w:color="000000"/>
            </w:tcBorders>
            <w:vAlign w:val="center"/>
          </w:tcPr>
          <w:p w14:paraId="61D011E9" w14:textId="77777777" w:rsidR="008A068F" w:rsidRDefault="007D3091">
            <w:pPr>
              <w:jc w:val="center"/>
              <w:rPr>
                <w:rFonts w:ascii="Roboto" w:eastAsia="Roboto" w:hAnsi="Roboto" w:cs="Roboto"/>
                <w:sz w:val="16"/>
                <w:szCs w:val="16"/>
              </w:rPr>
            </w:pPr>
            <w:r>
              <w:rPr>
                <w:rFonts w:ascii="Roboto" w:eastAsia="Roboto" w:hAnsi="Roboto" w:cs="Roboto"/>
                <w:sz w:val="16"/>
                <w:szCs w:val="16"/>
              </w:rPr>
              <w:t>One stop Centre Reports            IOM Project Monitoring reports           [Annual]</w:t>
            </w:r>
          </w:p>
        </w:tc>
        <w:tc>
          <w:tcPr>
            <w:tcW w:w="1317" w:type="dxa"/>
            <w:vMerge w:val="restart"/>
            <w:tcBorders>
              <w:top w:val="nil"/>
              <w:left w:val="single" w:sz="4" w:space="0" w:color="000000"/>
              <w:bottom w:val="single" w:sz="4" w:space="0" w:color="000000"/>
              <w:right w:val="single" w:sz="4" w:space="0" w:color="000000"/>
            </w:tcBorders>
            <w:vAlign w:val="center"/>
          </w:tcPr>
          <w:p w14:paraId="064BF2B0" w14:textId="77777777" w:rsidR="008A068F" w:rsidRDefault="007D3091">
            <w:pPr>
              <w:jc w:val="center"/>
              <w:rPr>
                <w:rFonts w:ascii="Roboto" w:eastAsia="Roboto" w:hAnsi="Roboto" w:cs="Roboto"/>
                <w:sz w:val="16"/>
                <w:szCs w:val="16"/>
              </w:rPr>
            </w:pPr>
            <w:r>
              <w:rPr>
                <w:rFonts w:ascii="Roboto" w:eastAsia="Roboto" w:hAnsi="Roboto" w:cs="Roboto"/>
                <w:sz w:val="16"/>
                <w:szCs w:val="16"/>
              </w:rPr>
              <w:t>UNFPA, UNWOMEN, IOM</w:t>
            </w:r>
          </w:p>
        </w:tc>
        <w:tc>
          <w:tcPr>
            <w:tcW w:w="1403" w:type="dxa"/>
            <w:vMerge/>
            <w:tcBorders>
              <w:top w:val="nil"/>
              <w:left w:val="single" w:sz="4" w:space="0" w:color="000000"/>
              <w:bottom w:val="single" w:sz="8" w:space="0" w:color="000000"/>
              <w:right w:val="single" w:sz="4" w:space="0" w:color="000000"/>
            </w:tcBorders>
            <w:vAlign w:val="center"/>
          </w:tcPr>
          <w:p w14:paraId="2AA9F1A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54A8517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0658C5B" w14:textId="77777777">
        <w:trPr>
          <w:trHeight w:val="320"/>
        </w:trPr>
        <w:tc>
          <w:tcPr>
            <w:tcW w:w="1907" w:type="dxa"/>
            <w:vMerge/>
            <w:tcBorders>
              <w:top w:val="nil"/>
              <w:left w:val="single" w:sz="4" w:space="0" w:color="000000"/>
              <w:bottom w:val="single" w:sz="8" w:space="0" w:color="000000"/>
              <w:right w:val="single" w:sz="4" w:space="0" w:color="000000"/>
            </w:tcBorders>
            <w:vAlign w:val="center"/>
          </w:tcPr>
          <w:p w14:paraId="4A0ACED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nil"/>
              <w:right w:val="single" w:sz="4" w:space="0" w:color="000000"/>
            </w:tcBorders>
            <w:vAlign w:val="center"/>
          </w:tcPr>
          <w:p w14:paraId="1BADC34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742A5FD3" w14:textId="77777777" w:rsidR="008A068F" w:rsidRDefault="007D3091">
            <w:pPr>
              <w:rPr>
                <w:rFonts w:ascii="Roboto" w:eastAsia="Roboto" w:hAnsi="Roboto" w:cs="Roboto"/>
                <w:sz w:val="16"/>
                <w:szCs w:val="16"/>
              </w:rPr>
            </w:pPr>
            <w:r>
              <w:rPr>
                <w:rFonts w:ascii="Roboto" w:eastAsia="Roboto" w:hAnsi="Roboto" w:cs="Roboto"/>
                <w:sz w:val="16"/>
                <w:szCs w:val="16"/>
              </w:rPr>
              <w:t>psycho-social</w:t>
            </w:r>
          </w:p>
        </w:tc>
        <w:tc>
          <w:tcPr>
            <w:tcW w:w="907" w:type="dxa"/>
            <w:tcBorders>
              <w:top w:val="nil"/>
              <w:left w:val="nil"/>
              <w:bottom w:val="single" w:sz="4" w:space="0" w:color="000000"/>
              <w:right w:val="single" w:sz="4" w:space="0" w:color="000000"/>
            </w:tcBorders>
            <w:vAlign w:val="center"/>
          </w:tcPr>
          <w:p w14:paraId="18AB0F5A"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7578A02C"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2FA5A5D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00D79AF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6A60031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006366A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2AEE0B8C"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52C62C5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nil"/>
              <w:right w:val="single" w:sz="4" w:space="0" w:color="000000"/>
            </w:tcBorders>
            <w:vAlign w:val="center"/>
          </w:tcPr>
          <w:p w14:paraId="179EFC8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nil"/>
              <w:right w:val="single" w:sz="4" w:space="0" w:color="000000"/>
            </w:tcBorders>
            <w:vAlign w:val="center"/>
          </w:tcPr>
          <w:p w14:paraId="494B78FA" w14:textId="77777777" w:rsidR="008A068F" w:rsidRDefault="007D3091">
            <w:pPr>
              <w:rPr>
                <w:rFonts w:ascii="Roboto" w:eastAsia="Roboto" w:hAnsi="Roboto" w:cs="Roboto"/>
                <w:sz w:val="16"/>
                <w:szCs w:val="16"/>
              </w:rPr>
            </w:pPr>
            <w:r>
              <w:rPr>
                <w:rFonts w:ascii="Roboto" w:eastAsia="Roboto" w:hAnsi="Roboto" w:cs="Roboto"/>
                <w:sz w:val="16"/>
                <w:szCs w:val="16"/>
              </w:rPr>
              <w:t>Legal</w:t>
            </w:r>
          </w:p>
        </w:tc>
        <w:tc>
          <w:tcPr>
            <w:tcW w:w="907" w:type="dxa"/>
            <w:tcBorders>
              <w:top w:val="nil"/>
              <w:left w:val="nil"/>
              <w:bottom w:val="nil"/>
              <w:right w:val="single" w:sz="4" w:space="0" w:color="000000"/>
            </w:tcBorders>
            <w:vAlign w:val="center"/>
          </w:tcPr>
          <w:p w14:paraId="6F6CDACC"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nil"/>
              <w:right w:val="single" w:sz="4" w:space="0" w:color="000000"/>
            </w:tcBorders>
            <w:vAlign w:val="center"/>
          </w:tcPr>
          <w:p w14:paraId="3E12A4FE"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6C5078D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6639B94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4F85064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3D4F6BF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40AC302B"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093DB66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1763" w:type="dxa"/>
            <w:gridSpan w:val="9"/>
            <w:tcBorders>
              <w:top w:val="single" w:sz="8" w:space="0" w:color="000000"/>
              <w:left w:val="nil"/>
              <w:bottom w:val="single" w:sz="8" w:space="0" w:color="000000"/>
              <w:right w:val="single" w:sz="4" w:space="0" w:color="000000"/>
            </w:tcBorders>
            <w:shd w:val="clear" w:color="auto" w:fill="E7E6E6"/>
            <w:vAlign w:val="center"/>
          </w:tcPr>
          <w:p w14:paraId="1F8B5E45"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r>
      <w:tr w:rsidR="008A068F" w14:paraId="403EE25F" w14:textId="77777777">
        <w:trPr>
          <w:trHeight w:val="68"/>
        </w:trPr>
        <w:tc>
          <w:tcPr>
            <w:tcW w:w="1907" w:type="dxa"/>
            <w:vMerge w:val="restart"/>
            <w:tcBorders>
              <w:top w:val="nil"/>
              <w:left w:val="single" w:sz="4" w:space="0" w:color="000000"/>
              <w:bottom w:val="single" w:sz="6" w:space="0" w:color="000000"/>
              <w:right w:val="single" w:sz="4" w:space="0" w:color="000000"/>
            </w:tcBorders>
            <w:vAlign w:val="center"/>
          </w:tcPr>
          <w:p w14:paraId="28C0B6D1" w14:textId="77777777" w:rsidR="008A068F" w:rsidRDefault="007D3091">
            <w:pPr>
              <w:jc w:val="center"/>
              <w:rPr>
                <w:rFonts w:ascii="Roboto" w:eastAsia="Roboto" w:hAnsi="Roboto" w:cs="Roboto"/>
                <w:b/>
                <w:sz w:val="16"/>
                <w:szCs w:val="16"/>
              </w:rPr>
            </w:pPr>
            <w:r>
              <w:rPr>
                <w:rFonts w:ascii="Roboto" w:eastAsia="Roboto" w:hAnsi="Roboto" w:cs="Roboto"/>
                <w:b/>
                <w:sz w:val="16"/>
                <w:szCs w:val="16"/>
              </w:rPr>
              <w:t>Output 4.3:</w:t>
            </w:r>
            <w:r>
              <w:rPr>
                <w:rFonts w:ascii="Roboto" w:eastAsia="Roboto" w:hAnsi="Roboto" w:cs="Roboto"/>
                <w:sz w:val="16"/>
                <w:szCs w:val="16"/>
              </w:rPr>
              <w:t xml:space="preserve"> National and sub-national institutions and communities have enhanced resilience and increased technical, institutional, and individual </w:t>
            </w:r>
            <w:r>
              <w:rPr>
                <w:rFonts w:ascii="Roboto" w:eastAsia="Roboto" w:hAnsi="Roboto" w:cs="Roboto"/>
                <w:sz w:val="16"/>
                <w:szCs w:val="16"/>
              </w:rPr>
              <w:lastRenderedPageBreak/>
              <w:t>capacities to prevent, prepare and respond to shocks and emergencies</w:t>
            </w:r>
          </w:p>
        </w:tc>
        <w:tc>
          <w:tcPr>
            <w:tcW w:w="4232" w:type="dxa"/>
            <w:gridSpan w:val="3"/>
            <w:tcBorders>
              <w:top w:val="nil"/>
              <w:left w:val="nil"/>
              <w:bottom w:val="single" w:sz="4" w:space="0" w:color="000000"/>
              <w:right w:val="single" w:sz="4" w:space="0" w:color="000000"/>
            </w:tcBorders>
            <w:vAlign w:val="center"/>
          </w:tcPr>
          <w:p w14:paraId="04323790" w14:textId="77777777" w:rsidR="008A068F" w:rsidRDefault="007D3091">
            <w:pPr>
              <w:rPr>
                <w:rFonts w:ascii="Roboto" w:eastAsia="Roboto" w:hAnsi="Roboto" w:cs="Roboto"/>
                <w:sz w:val="16"/>
                <w:szCs w:val="16"/>
              </w:rPr>
            </w:pPr>
            <w:r>
              <w:rPr>
                <w:rFonts w:ascii="Roboto" w:eastAsia="Roboto" w:hAnsi="Roboto" w:cs="Roboto"/>
                <w:sz w:val="16"/>
                <w:szCs w:val="16"/>
              </w:rPr>
              <w:lastRenderedPageBreak/>
              <w:t>4.3.1: Annually updated contingency plan in place for potential refugee influx, returnee, and migrant movement (Y/N)</w:t>
            </w:r>
          </w:p>
        </w:tc>
        <w:tc>
          <w:tcPr>
            <w:tcW w:w="907" w:type="dxa"/>
            <w:tcBorders>
              <w:top w:val="nil"/>
              <w:left w:val="nil"/>
              <w:bottom w:val="single" w:sz="4" w:space="0" w:color="000000"/>
              <w:right w:val="single" w:sz="4" w:space="0" w:color="000000"/>
            </w:tcBorders>
            <w:vAlign w:val="center"/>
          </w:tcPr>
          <w:p w14:paraId="158A354E"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722BA855"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tcBorders>
              <w:top w:val="nil"/>
              <w:left w:val="nil"/>
              <w:bottom w:val="single" w:sz="4" w:space="0" w:color="000000"/>
              <w:right w:val="single" w:sz="4" w:space="0" w:color="000000"/>
            </w:tcBorders>
            <w:vAlign w:val="center"/>
          </w:tcPr>
          <w:p w14:paraId="0FE5AB29" w14:textId="77777777" w:rsidR="008A068F" w:rsidRDefault="007D3091">
            <w:pPr>
              <w:jc w:val="center"/>
              <w:rPr>
                <w:rFonts w:ascii="Roboto" w:eastAsia="Roboto" w:hAnsi="Roboto" w:cs="Roboto"/>
                <w:sz w:val="16"/>
                <w:szCs w:val="16"/>
              </w:rPr>
            </w:pPr>
            <w:r>
              <w:rPr>
                <w:rFonts w:ascii="Roboto" w:eastAsia="Roboto" w:hAnsi="Roboto" w:cs="Roboto"/>
                <w:sz w:val="16"/>
                <w:szCs w:val="16"/>
              </w:rPr>
              <w:t>MINEMA Annual Report           [Annual]</w:t>
            </w:r>
          </w:p>
        </w:tc>
        <w:tc>
          <w:tcPr>
            <w:tcW w:w="1317" w:type="dxa"/>
            <w:tcBorders>
              <w:top w:val="nil"/>
              <w:left w:val="nil"/>
              <w:bottom w:val="single" w:sz="4" w:space="0" w:color="000000"/>
              <w:right w:val="single" w:sz="4" w:space="0" w:color="000000"/>
            </w:tcBorders>
            <w:vAlign w:val="center"/>
          </w:tcPr>
          <w:p w14:paraId="78E3F51F" w14:textId="77777777" w:rsidR="008A068F" w:rsidRDefault="007D3091">
            <w:pPr>
              <w:jc w:val="center"/>
              <w:rPr>
                <w:rFonts w:ascii="Roboto" w:eastAsia="Roboto" w:hAnsi="Roboto" w:cs="Roboto"/>
                <w:sz w:val="16"/>
                <w:szCs w:val="16"/>
              </w:rPr>
            </w:pPr>
            <w:r>
              <w:rPr>
                <w:rFonts w:ascii="Roboto" w:eastAsia="Roboto" w:hAnsi="Roboto" w:cs="Roboto"/>
                <w:sz w:val="16"/>
                <w:szCs w:val="16"/>
              </w:rPr>
              <w:t>UNHCR, IOM</w:t>
            </w:r>
          </w:p>
        </w:tc>
        <w:tc>
          <w:tcPr>
            <w:tcW w:w="1403" w:type="dxa"/>
            <w:vMerge w:val="restart"/>
            <w:tcBorders>
              <w:top w:val="nil"/>
              <w:left w:val="single" w:sz="4" w:space="0" w:color="000000"/>
              <w:bottom w:val="single" w:sz="8" w:space="0" w:color="000000"/>
              <w:right w:val="single" w:sz="4" w:space="0" w:color="000000"/>
            </w:tcBorders>
            <w:vAlign w:val="center"/>
          </w:tcPr>
          <w:p w14:paraId="5C3F8D10" w14:textId="77777777" w:rsidR="008A068F" w:rsidRDefault="007D3091">
            <w:pPr>
              <w:rPr>
                <w:rFonts w:ascii="Roboto" w:eastAsia="Roboto" w:hAnsi="Roboto" w:cs="Roboto"/>
                <w:sz w:val="16"/>
                <w:szCs w:val="16"/>
              </w:rPr>
            </w:pPr>
            <w:r>
              <w:rPr>
                <w:rFonts w:ascii="Roboto" w:eastAsia="Roboto" w:hAnsi="Roboto" w:cs="Roboto"/>
                <w:sz w:val="16"/>
                <w:szCs w:val="16"/>
              </w:rPr>
              <w:t xml:space="preserve">- National disaster risk management and response systems and structures are adequately financed and </w:t>
            </w:r>
            <w:r>
              <w:rPr>
                <w:rFonts w:ascii="Roboto" w:eastAsia="Roboto" w:hAnsi="Roboto" w:cs="Roboto"/>
                <w:sz w:val="16"/>
                <w:szCs w:val="16"/>
              </w:rPr>
              <w:lastRenderedPageBreak/>
              <w:t>prioritized by all stakeholders.          - Health emergencies' preparedness is fully recognized as a national priority by the GoR.</w:t>
            </w:r>
          </w:p>
        </w:tc>
        <w:tc>
          <w:tcPr>
            <w:tcW w:w="1389" w:type="dxa"/>
            <w:vMerge w:val="restart"/>
            <w:tcBorders>
              <w:top w:val="nil"/>
              <w:left w:val="single" w:sz="4" w:space="0" w:color="000000"/>
              <w:bottom w:val="single" w:sz="8" w:space="0" w:color="000000"/>
              <w:right w:val="single" w:sz="4" w:space="0" w:color="000000"/>
            </w:tcBorders>
            <w:vAlign w:val="center"/>
          </w:tcPr>
          <w:p w14:paraId="0D1380BF" w14:textId="77777777" w:rsidR="008A068F" w:rsidRDefault="007D3091">
            <w:pPr>
              <w:rPr>
                <w:rFonts w:ascii="Roboto" w:eastAsia="Roboto" w:hAnsi="Roboto" w:cs="Roboto"/>
                <w:sz w:val="16"/>
                <w:szCs w:val="16"/>
              </w:rPr>
            </w:pPr>
            <w:r>
              <w:rPr>
                <w:rFonts w:ascii="Roboto" w:eastAsia="Roboto" w:hAnsi="Roboto" w:cs="Roboto"/>
                <w:sz w:val="16"/>
                <w:szCs w:val="16"/>
              </w:rPr>
              <w:lastRenderedPageBreak/>
              <w:t xml:space="preserve">- National disaster risk management and response systems and structures are inadequately financed or  </w:t>
            </w:r>
            <w:r>
              <w:rPr>
                <w:rFonts w:ascii="Roboto" w:eastAsia="Roboto" w:hAnsi="Roboto" w:cs="Roboto"/>
                <w:sz w:val="16"/>
                <w:szCs w:val="16"/>
              </w:rPr>
              <w:lastRenderedPageBreak/>
              <w:t>prioritized.          - Demands of Health emergencies and natural disasters outweigh DRM and DRR capacities</w:t>
            </w:r>
          </w:p>
        </w:tc>
      </w:tr>
      <w:tr w:rsidR="008A068F" w14:paraId="6E8BC733" w14:textId="77777777">
        <w:trPr>
          <w:trHeight w:val="43"/>
        </w:trPr>
        <w:tc>
          <w:tcPr>
            <w:tcW w:w="1907" w:type="dxa"/>
            <w:vMerge/>
            <w:tcBorders>
              <w:top w:val="nil"/>
              <w:left w:val="single" w:sz="4" w:space="0" w:color="000000"/>
              <w:bottom w:val="single" w:sz="6" w:space="0" w:color="000000"/>
              <w:right w:val="single" w:sz="4" w:space="0" w:color="000000"/>
            </w:tcBorders>
            <w:vAlign w:val="center"/>
          </w:tcPr>
          <w:p w14:paraId="477F3F3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77A7E4C2" w14:textId="77777777" w:rsidR="008A068F" w:rsidRDefault="007D3091">
            <w:pPr>
              <w:rPr>
                <w:rFonts w:ascii="Roboto" w:eastAsia="Roboto" w:hAnsi="Roboto" w:cs="Roboto"/>
                <w:sz w:val="16"/>
                <w:szCs w:val="16"/>
              </w:rPr>
            </w:pPr>
            <w:r>
              <w:rPr>
                <w:rFonts w:ascii="Roboto" w:eastAsia="Roboto" w:hAnsi="Roboto" w:cs="Roboto"/>
                <w:sz w:val="16"/>
                <w:szCs w:val="16"/>
              </w:rPr>
              <w:t>4.3.2: National action plan for strengthening core capacities developed and reviewed annually in line with the 2005 International Health Regulations (Y/N)</w:t>
            </w:r>
          </w:p>
        </w:tc>
        <w:tc>
          <w:tcPr>
            <w:tcW w:w="907" w:type="dxa"/>
            <w:tcBorders>
              <w:top w:val="nil"/>
              <w:left w:val="nil"/>
              <w:bottom w:val="single" w:sz="4" w:space="0" w:color="000000"/>
              <w:right w:val="single" w:sz="4" w:space="0" w:color="000000"/>
            </w:tcBorders>
            <w:vAlign w:val="center"/>
          </w:tcPr>
          <w:p w14:paraId="7EFFDBE3"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38A38595"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tcBorders>
              <w:top w:val="nil"/>
              <w:left w:val="nil"/>
              <w:bottom w:val="single" w:sz="4" w:space="0" w:color="000000"/>
              <w:right w:val="single" w:sz="4" w:space="0" w:color="000000"/>
            </w:tcBorders>
            <w:vAlign w:val="center"/>
          </w:tcPr>
          <w:p w14:paraId="7448712E" w14:textId="77777777" w:rsidR="008A068F" w:rsidRDefault="007D3091">
            <w:pPr>
              <w:jc w:val="center"/>
              <w:rPr>
                <w:rFonts w:ascii="Roboto" w:eastAsia="Roboto" w:hAnsi="Roboto" w:cs="Roboto"/>
                <w:sz w:val="16"/>
                <w:szCs w:val="16"/>
              </w:rPr>
            </w:pPr>
            <w:r>
              <w:rPr>
                <w:rFonts w:ascii="Roboto" w:eastAsia="Roboto" w:hAnsi="Roboto" w:cs="Roboto"/>
                <w:sz w:val="16"/>
                <w:szCs w:val="16"/>
              </w:rPr>
              <w:t>International Health Regulations Annual Report            [Annual]</w:t>
            </w:r>
          </w:p>
        </w:tc>
        <w:tc>
          <w:tcPr>
            <w:tcW w:w="1317" w:type="dxa"/>
            <w:tcBorders>
              <w:top w:val="nil"/>
              <w:left w:val="nil"/>
              <w:bottom w:val="single" w:sz="4" w:space="0" w:color="000000"/>
              <w:right w:val="single" w:sz="4" w:space="0" w:color="000000"/>
            </w:tcBorders>
            <w:vAlign w:val="center"/>
          </w:tcPr>
          <w:p w14:paraId="1A2AD990" w14:textId="77777777" w:rsidR="008A068F" w:rsidRDefault="007D3091">
            <w:pPr>
              <w:jc w:val="center"/>
              <w:rPr>
                <w:rFonts w:ascii="Roboto" w:eastAsia="Roboto" w:hAnsi="Roboto" w:cs="Roboto"/>
                <w:sz w:val="16"/>
                <w:szCs w:val="16"/>
              </w:rPr>
            </w:pPr>
            <w:r>
              <w:rPr>
                <w:rFonts w:ascii="Roboto" w:eastAsia="Roboto" w:hAnsi="Roboto" w:cs="Roboto"/>
                <w:sz w:val="16"/>
                <w:szCs w:val="16"/>
              </w:rPr>
              <w:t>WHO</w:t>
            </w:r>
          </w:p>
        </w:tc>
        <w:tc>
          <w:tcPr>
            <w:tcW w:w="1403" w:type="dxa"/>
            <w:vMerge/>
            <w:tcBorders>
              <w:top w:val="nil"/>
              <w:left w:val="single" w:sz="4" w:space="0" w:color="000000"/>
              <w:bottom w:val="single" w:sz="8" w:space="0" w:color="000000"/>
              <w:right w:val="single" w:sz="4" w:space="0" w:color="000000"/>
            </w:tcBorders>
            <w:vAlign w:val="center"/>
          </w:tcPr>
          <w:p w14:paraId="78E939D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265D90E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636A1254" w14:textId="77777777">
        <w:trPr>
          <w:trHeight w:val="43"/>
        </w:trPr>
        <w:tc>
          <w:tcPr>
            <w:tcW w:w="1907" w:type="dxa"/>
            <w:vMerge/>
            <w:tcBorders>
              <w:top w:val="nil"/>
              <w:left w:val="single" w:sz="4" w:space="0" w:color="000000"/>
              <w:bottom w:val="single" w:sz="6" w:space="0" w:color="000000"/>
              <w:right w:val="single" w:sz="4" w:space="0" w:color="000000"/>
            </w:tcBorders>
            <w:vAlign w:val="center"/>
          </w:tcPr>
          <w:p w14:paraId="0365E9F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77CD54B6" w14:textId="77777777" w:rsidR="008A068F" w:rsidRDefault="007D3091">
            <w:pPr>
              <w:rPr>
                <w:rFonts w:ascii="Roboto" w:eastAsia="Roboto" w:hAnsi="Roboto" w:cs="Roboto"/>
                <w:sz w:val="16"/>
                <w:szCs w:val="16"/>
              </w:rPr>
            </w:pPr>
            <w:r>
              <w:rPr>
                <w:rFonts w:ascii="Roboto" w:eastAsia="Roboto" w:hAnsi="Roboto" w:cs="Roboto"/>
                <w:sz w:val="16"/>
                <w:szCs w:val="16"/>
              </w:rPr>
              <w:t>4.3.3. Number of disaster contingency and preparedness plans and procedures supported at central and district level in line with Sendai Framework for Disaster Risk Reduction 2015–2030.</w:t>
            </w:r>
          </w:p>
        </w:tc>
        <w:tc>
          <w:tcPr>
            <w:tcW w:w="907" w:type="dxa"/>
            <w:tcBorders>
              <w:top w:val="nil"/>
              <w:left w:val="nil"/>
              <w:bottom w:val="single" w:sz="4" w:space="0" w:color="000000"/>
              <w:right w:val="single" w:sz="4" w:space="0" w:color="000000"/>
            </w:tcBorders>
            <w:vAlign w:val="center"/>
          </w:tcPr>
          <w:p w14:paraId="1B37BBDC"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442EB692"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tcBorders>
              <w:top w:val="nil"/>
              <w:left w:val="nil"/>
              <w:bottom w:val="single" w:sz="4" w:space="0" w:color="000000"/>
              <w:right w:val="single" w:sz="4" w:space="0" w:color="000000"/>
            </w:tcBorders>
            <w:vAlign w:val="center"/>
          </w:tcPr>
          <w:p w14:paraId="4F1EDC19" w14:textId="77777777" w:rsidR="008A068F" w:rsidRDefault="007D3091">
            <w:pPr>
              <w:jc w:val="center"/>
              <w:rPr>
                <w:rFonts w:ascii="Roboto" w:eastAsia="Roboto" w:hAnsi="Roboto" w:cs="Roboto"/>
                <w:sz w:val="16"/>
                <w:szCs w:val="16"/>
              </w:rPr>
            </w:pPr>
            <w:r>
              <w:rPr>
                <w:rFonts w:ascii="Roboto" w:eastAsia="Roboto" w:hAnsi="Roboto" w:cs="Roboto"/>
                <w:sz w:val="16"/>
                <w:szCs w:val="16"/>
              </w:rPr>
              <w:t>UN Agencies reports              [Annual]</w:t>
            </w:r>
          </w:p>
        </w:tc>
        <w:tc>
          <w:tcPr>
            <w:tcW w:w="1317" w:type="dxa"/>
            <w:tcBorders>
              <w:top w:val="nil"/>
              <w:left w:val="nil"/>
              <w:bottom w:val="single" w:sz="4" w:space="0" w:color="000000"/>
              <w:right w:val="single" w:sz="4" w:space="0" w:color="000000"/>
            </w:tcBorders>
            <w:vAlign w:val="center"/>
          </w:tcPr>
          <w:p w14:paraId="6DEE9BD9" w14:textId="77777777" w:rsidR="008A068F" w:rsidRDefault="007D3091">
            <w:pPr>
              <w:jc w:val="center"/>
              <w:rPr>
                <w:rFonts w:ascii="Roboto" w:eastAsia="Roboto" w:hAnsi="Roboto" w:cs="Roboto"/>
                <w:sz w:val="16"/>
                <w:szCs w:val="16"/>
              </w:rPr>
            </w:pPr>
            <w:r>
              <w:rPr>
                <w:rFonts w:ascii="Roboto" w:eastAsia="Roboto" w:hAnsi="Roboto" w:cs="Roboto"/>
                <w:sz w:val="16"/>
                <w:szCs w:val="16"/>
              </w:rPr>
              <w:t>WFP, WHO, UNDP</w:t>
            </w:r>
          </w:p>
        </w:tc>
        <w:tc>
          <w:tcPr>
            <w:tcW w:w="1403" w:type="dxa"/>
            <w:vMerge/>
            <w:tcBorders>
              <w:top w:val="nil"/>
              <w:left w:val="single" w:sz="4" w:space="0" w:color="000000"/>
              <w:bottom w:val="single" w:sz="8" w:space="0" w:color="000000"/>
              <w:right w:val="single" w:sz="4" w:space="0" w:color="000000"/>
            </w:tcBorders>
            <w:vAlign w:val="center"/>
          </w:tcPr>
          <w:p w14:paraId="75DDBBD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567BB8B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A1C3862" w14:textId="77777777">
        <w:trPr>
          <w:trHeight w:val="43"/>
        </w:trPr>
        <w:tc>
          <w:tcPr>
            <w:tcW w:w="1907" w:type="dxa"/>
            <w:vMerge/>
            <w:tcBorders>
              <w:top w:val="nil"/>
              <w:left w:val="single" w:sz="4" w:space="0" w:color="000000"/>
              <w:bottom w:val="single" w:sz="6" w:space="0" w:color="000000"/>
              <w:right w:val="single" w:sz="4" w:space="0" w:color="000000"/>
            </w:tcBorders>
            <w:vAlign w:val="center"/>
          </w:tcPr>
          <w:p w14:paraId="774E162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09B4B6C1" w14:textId="77777777" w:rsidR="008A068F" w:rsidRDefault="007D3091">
            <w:pPr>
              <w:rPr>
                <w:rFonts w:ascii="Roboto" w:eastAsia="Roboto" w:hAnsi="Roboto" w:cs="Roboto"/>
                <w:sz w:val="16"/>
                <w:szCs w:val="16"/>
              </w:rPr>
            </w:pPr>
            <w:r>
              <w:rPr>
                <w:rFonts w:ascii="Roboto" w:eastAsia="Roboto" w:hAnsi="Roboto" w:cs="Roboto"/>
                <w:sz w:val="16"/>
                <w:szCs w:val="16"/>
              </w:rPr>
              <w:t>4.3.4 Level (%) of alignment of the national DRR framework with Sendai Framework for DRR 2015- 2030 according to assessment indicators</w:t>
            </w:r>
          </w:p>
        </w:tc>
        <w:tc>
          <w:tcPr>
            <w:tcW w:w="907" w:type="dxa"/>
            <w:tcBorders>
              <w:top w:val="nil"/>
              <w:left w:val="nil"/>
              <w:bottom w:val="single" w:sz="4" w:space="0" w:color="000000"/>
              <w:right w:val="single" w:sz="4" w:space="0" w:color="000000"/>
            </w:tcBorders>
            <w:vAlign w:val="center"/>
          </w:tcPr>
          <w:p w14:paraId="74D3C2D5" w14:textId="77777777" w:rsidR="008A068F" w:rsidRDefault="007D3091">
            <w:pPr>
              <w:jc w:val="center"/>
              <w:rPr>
                <w:rFonts w:ascii="Roboto" w:eastAsia="Roboto" w:hAnsi="Roboto" w:cs="Roboto"/>
                <w:sz w:val="16"/>
                <w:szCs w:val="16"/>
              </w:rPr>
            </w:pPr>
            <w:r>
              <w:rPr>
                <w:rFonts w:ascii="Roboto" w:eastAsia="Roboto" w:hAnsi="Roboto" w:cs="Roboto"/>
                <w:sz w:val="16"/>
                <w:szCs w:val="16"/>
              </w:rPr>
              <w:t>0</w:t>
            </w:r>
          </w:p>
        </w:tc>
        <w:tc>
          <w:tcPr>
            <w:tcW w:w="988" w:type="dxa"/>
            <w:tcBorders>
              <w:top w:val="nil"/>
              <w:left w:val="nil"/>
              <w:bottom w:val="single" w:sz="4" w:space="0" w:color="000000"/>
              <w:right w:val="single" w:sz="4" w:space="0" w:color="000000"/>
            </w:tcBorders>
            <w:vAlign w:val="center"/>
          </w:tcPr>
          <w:p w14:paraId="7AE65279" w14:textId="77777777" w:rsidR="008A068F" w:rsidRDefault="007D3091">
            <w:pPr>
              <w:jc w:val="center"/>
              <w:rPr>
                <w:rFonts w:ascii="Roboto" w:eastAsia="Roboto" w:hAnsi="Roboto" w:cs="Roboto"/>
                <w:sz w:val="16"/>
                <w:szCs w:val="16"/>
              </w:rPr>
            </w:pPr>
            <w:r>
              <w:rPr>
                <w:rFonts w:ascii="Roboto" w:eastAsia="Roboto" w:hAnsi="Roboto" w:cs="Roboto"/>
                <w:sz w:val="16"/>
                <w:szCs w:val="16"/>
              </w:rPr>
              <w:t>100%</w:t>
            </w:r>
          </w:p>
        </w:tc>
        <w:tc>
          <w:tcPr>
            <w:tcW w:w="1527" w:type="dxa"/>
            <w:tcBorders>
              <w:top w:val="nil"/>
              <w:left w:val="nil"/>
              <w:bottom w:val="single" w:sz="4" w:space="0" w:color="000000"/>
              <w:right w:val="single" w:sz="4" w:space="0" w:color="000000"/>
            </w:tcBorders>
            <w:vAlign w:val="center"/>
          </w:tcPr>
          <w:p w14:paraId="70F6D7C7" w14:textId="77777777" w:rsidR="008A068F" w:rsidRDefault="007D3091">
            <w:pPr>
              <w:jc w:val="center"/>
              <w:rPr>
                <w:rFonts w:ascii="Arial" w:eastAsia="Arial" w:hAnsi="Arial" w:cs="Arial"/>
                <w:sz w:val="19"/>
                <w:szCs w:val="19"/>
              </w:rPr>
            </w:pPr>
            <w:r>
              <w:rPr>
                <w:rFonts w:ascii="Arial" w:eastAsia="Arial" w:hAnsi="Arial" w:cs="Arial"/>
                <w:sz w:val="19"/>
                <w:szCs w:val="19"/>
              </w:rPr>
              <w:t xml:space="preserve">MINEMA and </w:t>
            </w:r>
            <w:proofErr w:type="spellStart"/>
            <w:r>
              <w:rPr>
                <w:rFonts w:ascii="Arial" w:eastAsia="Arial" w:hAnsi="Arial" w:cs="Arial"/>
                <w:sz w:val="19"/>
                <w:szCs w:val="19"/>
              </w:rPr>
              <w:t>Meteo</w:t>
            </w:r>
            <w:proofErr w:type="spellEnd"/>
            <w:r>
              <w:rPr>
                <w:rFonts w:ascii="Arial" w:eastAsia="Arial" w:hAnsi="Arial" w:cs="Arial"/>
                <w:sz w:val="19"/>
                <w:szCs w:val="19"/>
              </w:rPr>
              <w:t xml:space="preserve"> Reports </w:t>
            </w:r>
          </w:p>
          <w:p w14:paraId="48C0D5D1" w14:textId="77777777" w:rsidR="008A068F" w:rsidRDefault="008A068F">
            <w:pPr>
              <w:jc w:val="center"/>
              <w:rPr>
                <w:rFonts w:ascii="Arial" w:eastAsia="Arial" w:hAnsi="Arial" w:cs="Arial"/>
                <w:sz w:val="19"/>
                <w:szCs w:val="19"/>
              </w:rPr>
            </w:pPr>
          </w:p>
          <w:p w14:paraId="28D79BC1" w14:textId="77777777" w:rsidR="008A068F" w:rsidRDefault="007D3091">
            <w:pPr>
              <w:jc w:val="center"/>
              <w:rPr>
                <w:rFonts w:ascii="Roboto" w:eastAsia="Roboto" w:hAnsi="Roboto" w:cs="Roboto"/>
                <w:sz w:val="16"/>
                <w:szCs w:val="16"/>
              </w:rPr>
            </w:pPr>
            <w:r>
              <w:rPr>
                <w:rFonts w:ascii="Roboto" w:eastAsia="Roboto" w:hAnsi="Roboto" w:cs="Roboto"/>
                <w:sz w:val="16"/>
                <w:szCs w:val="16"/>
              </w:rPr>
              <w:t>UN Agencies reports              [Annual]</w:t>
            </w:r>
          </w:p>
        </w:tc>
        <w:tc>
          <w:tcPr>
            <w:tcW w:w="1317" w:type="dxa"/>
            <w:tcBorders>
              <w:top w:val="nil"/>
              <w:left w:val="nil"/>
              <w:bottom w:val="single" w:sz="4" w:space="0" w:color="000000"/>
              <w:right w:val="single" w:sz="4" w:space="0" w:color="000000"/>
            </w:tcBorders>
            <w:vAlign w:val="center"/>
          </w:tcPr>
          <w:p w14:paraId="727EF302" w14:textId="77777777" w:rsidR="008A068F" w:rsidRDefault="007D3091">
            <w:pPr>
              <w:jc w:val="center"/>
              <w:rPr>
                <w:rFonts w:ascii="Roboto" w:eastAsia="Roboto" w:hAnsi="Roboto" w:cs="Roboto"/>
                <w:sz w:val="16"/>
                <w:szCs w:val="16"/>
              </w:rPr>
            </w:pPr>
            <w:r>
              <w:rPr>
                <w:rFonts w:ascii="Roboto" w:eastAsia="Roboto" w:hAnsi="Roboto" w:cs="Roboto"/>
                <w:sz w:val="16"/>
                <w:szCs w:val="16"/>
              </w:rPr>
              <w:t>UNDP</w:t>
            </w:r>
          </w:p>
        </w:tc>
        <w:tc>
          <w:tcPr>
            <w:tcW w:w="1403" w:type="dxa"/>
            <w:vMerge/>
            <w:tcBorders>
              <w:top w:val="nil"/>
              <w:left w:val="single" w:sz="4" w:space="0" w:color="000000"/>
              <w:bottom w:val="single" w:sz="8" w:space="0" w:color="000000"/>
              <w:right w:val="single" w:sz="4" w:space="0" w:color="000000"/>
            </w:tcBorders>
            <w:vAlign w:val="center"/>
          </w:tcPr>
          <w:p w14:paraId="0B3D80E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5186C40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E427960" w14:textId="77777777">
        <w:trPr>
          <w:trHeight w:val="320"/>
        </w:trPr>
        <w:tc>
          <w:tcPr>
            <w:tcW w:w="1907" w:type="dxa"/>
            <w:vMerge/>
            <w:tcBorders>
              <w:top w:val="nil"/>
              <w:left w:val="single" w:sz="4" w:space="0" w:color="000000"/>
              <w:bottom w:val="single" w:sz="6" w:space="0" w:color="000000"/>
              <w:right w:val="single" w:sz="4" w:space="0" w:color="000000"/>
            </w:tcBorders>
            <w:vAlign w:val="center"/>
          </w:tcPr>
          <w:p w14:paraId="67ABE5A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single" w:sz="4" w:space="0" w:color="000000"/>
              <w:bottom w:val="single" w:sz="8" w:space="0" w:color="000000"/>
              <w:right w:val="single" w:sz="4" w:space="0" w:color="000000"/>
            </w:tcBorders>
            <w:vAlign w:val="center"/>
          </w:tcPr>
          <w:p w14:paraId="4895767B" w14:textId="77777777" w:rsidR="008A068F" w:rsidRDefault="007D3091">
            <w:pPr>
              <w:rPr>
                <w:rFonts w:ascii="Roboto" w:eastAsia="Roboto" w:hAnsi="Roboto" w:cs="Roboto"/>
                <w:sz w:val="16"/>
                <w:szCs w:val="16"/>
              </w:rPr>
            </w:pPr>
            <w:r>
              <w:rPr>
                <w:rFonts w:ascii="Roboto" w:eastAsia="Roboto" w:hAnsi="Roboto" w:cs="Roboto"/>
                <w:sz w:val="16"/>
                <w:szCs w:val="16"/>
              </w:rPr>
              <w:t>4.3.5 Percentage of funds raised through joint GoR-UN emergency appeals to addressed needs of disaster and emergency response and recovery.</w:t>
            </w:r>
          </w:p>
        </w:tc>
        <w:tc>
          <w:tcPr>
            <w:tcW w:w="907" w:type="dxa"/>
            <w:tcBorders>
              <w:top w:val="nil"/>
              <w:left w:val="single" w:sz="4" w:space="0" w:color="000000"/>
              <w:bottom w:val="single" w:sz="8" w:space="0" w:color="000000"/>
              <w:right w:val="single" w:sz="4" w:space="0" w:color="000000"/>
            </w:tcBorders>
            <w:vAlign w:val="center"/>
          </w:tcPr>
          <w:p w14:paraId="28EF257A" w14:textId="77777777" w:rsidR="008A068F" w:rsidRDefault="007D3091">
            <w:pPr>
              <w:jc w:val="center"/>
              <w:rPr>
                <w:rFonts w:ascii="Roboto" w:eastAsia="Roboto" w:hAnsi="Roboto" w:cs="Roboto"/>
                <w:sz w:val="16"/>
                <w:szCs w:val="16"/>
              </w:rPr>
            </w:pPr>
            <w:r>
              <w:rPr>
                <w:rFonts w:ascii="Roboto" w:eastAsia="Roboto" w:hAnsi="Roboto" w:cs="Roboto"/>
                <w:sz w:val="16"/>
                <w:szCs w:val="16"/>
              </w:rPr>
              <w:t>10</w:t>
            </w:r>
          </w:p>
        </w:tc>
        <w:tc>
          <w:tcPr>
            <w:tcW w:w="988" w:type="dxa"/>
            <w:tcBorders>
              <w:top w:val="nil"/>
              <w:left w:val="single" w:sz="4" w:space="0" w:color="000000"/>
              <w:bottom w:val="single" w:sz="8" w:space="0" w:color="000000"/>
              <w:right w:val="single" w:sz="4" w:space="0" w:color="000000"/>
            </w:tcBorders>
            <w:vAlign w:val="center"/>
          </w:tcPr>
          <w:p w14:paraId="797D7629" w14:textId="77777777" w:rsidR="008A068F" w:rsidRDefault="007D3091">
            <w:pPr>
              <w:jc w:val="center"/>
              <w:rPr>
                <w:rFonts w:ascii="Roboto" w:eastAsia="Roboto" w:hAnsi="Roboto" w:cs="Roboto"/>
                <w:sz w:val="16"/>
                <w:szCs w:val="16"/>
              </w:rPr>
            </w:pPr>
            <w:r>
              <w:rPr>
                <w:rFonts w:ascii="Roboto" w:eastAsia="Roboto" w:hAnsi="Roboto" w:cs="Roboto"/>
                <w:sz w:val="16"/>
                <w:szCs w:val="16"/>
              </w:rPr>
              <w:t>15</w:t>
            </w:r>
          </w:p>
        </w:tc>
        <w:tc>
          <w:tcPr>
            <w:tcW w:w="1527" w:type="dxa"/>
            <w:tcBorders>
              <w:top w:val="nil"/>
              <w:left w:val="single" w:sz="4" w:space="0" w:color="000000"/>
              <w:bottom w:val="single" w:sz="8" w:space="0" w:color="000000"/>
              <w:right w:val="single" w:sz="4" w:space="0" w:color="000000"/>
            </w:tcBorders>
            <w:vAlign w:val="center"/>
          </w:tcPr>
          <w:p w14:paraId="5D2AEF9D" w14:textId="77777777" w:rsidR="008A068F" w:rsidRDefault="007D3091">
            <w:pPr>
              <w:jc w:val="center"/>
              <w:rPr>
                <w:rFonts w:ascii="Roboto" w:eastAsia="Roboto" w:hAnsi="Roboto" w:cs="Roboto"/>
                <w:sz w:val="16"/>
                <w:szCs w:val="16"/>
              </w:rPr>
            </w:pPr>
            <w:r>
              <w:rPr>
                <w:rFonts w:ascii="Roboto" w:eastAsia="Roboto" w:hAnsi="Roboto" w:cs="Roboto"/>
                <w:sz w:val="16"/>
                <w:szCs w:val="16"/>
              </w:rPr>
              <w:t>UN Agencies reports              [Annual]</w:t>
            </w:r>
          </w:p>
        </w:tc>
        <w:tc>
          <w:tcPr>
            <w:tcW w:w="1317" w:type="dxa"/>
            <w:tcBorders>
              <w:top w:val="nil"/>
              <w:left w:val="single" w:sz="4" w:space="0" w:color="000000"/>
              <w:bottom w:val="single" w:sz="8" w:space="0" w:color="000000"/>
              <w:right w:val="single" w:sz="4" w:space="0" w:color="000000"/>
            </w:tcBorders>
            <w:vAlign w:val="center"/>
          </w:tcPr>
          <w:p w14:paraId="53374974" w14:textId="77777777" w:rsidR="008A068F" w:rsidRDefault="007D3091">
            <w:pPr>
              <w:jc w:val="center"/>
              <w:rPr>
                <w:rFonts w:ascii="Roboto" w:eastAsia="Roboto" w:hAnsi="Roboto" w:cs="Roboto"/>
                <w:sz w:val="16"/>
                <w:szCs w:val="16"/>
              </w:rPr>
            </w:pPr>
            <w:r>
              <w:rPr>
                <w:rFonts w:ascii="Roboto" w:eastAsia="Roboto" w:hAnsi="Roboto" w:cs="Roboto"/>
                <w:sz w:val="16"/>
                <w:szCs w:val="16"/>
              </w:rPr>
              <w:t>UN RCO</w:t>
            </w:r>
          </w:p>
        </w:tc>
        <w:tc>
          <w:tcPr>
            <w:tcW w:w="1403" w:type="dxa"/>
            <w:vMerge/>
            <w:tcBorders>
              <w:top w:val="nil"/>
              <w:left w:val="single" w:sz="4" w:space="0" w:color="000000"/>
              <w:bottom w:val="single" w:sz="8" w:space="0" w:color="000000"/>
              <w:right w:val="single" w:sz="4" w:space="0" w:color="000000"/>
            </w:tcBorders>
            <w:vAlign w:val="center"/>
          </w:tcPr>
          <w:p w14:paraId="0B09C4C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10CFC84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115459B" w14:textId="77777777">
        <w:trPr>
          <w:trHeight w:val="43"/>
        </w:trPr>
        <w:tc>
          <w:tcPr>
            <w:tcW w:w="1907" w:type="dxa"/>
            <w:vMerge/>
            <w:tcBorders>
              <w:top w:val="nil"/>
              <w:left w:val="single" w:sz="4" w:space="0" w:color="000000"/>
              <w:bottom w:val="single" w:sz="6" w:space="0" w:color="000000"/>
              <w:right w:val="single" w:sz="4" w:space="0" w:color="000000"/>
            </w:tcBorders>
            <w:vAlign w:val="center"/>
          </w:tcPr>
          <w:p w14:paraId="273712D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1763" w:type="dxa"/>
            <w:gridSpan w:val="9"/>
            <w:tcBorders>
              <w:top w:val="single" w:sz="8" w:space="0" w:color="000000"/>
              <w:left w:val="nil"/>
              <w:bottom w:val="single" w:sz="6" w:space="0" w:color="000000"/>
              <w:right w:val="single" w:sz="4" w:space="0" w:color="000000"/>
            </w:tcBorders>
            <w:shd w:val="clear" w:color="auto" w:fill="E7E6E6"/>
            <w:vAlign w:val="center"/>
          </w:tcPr>
          <w:p w14:paraId="06DAC070"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r>
      <w:tr w:rsidR="008A068F" w14:paraId="62550841" w14:textId="77777777">
        <w:trPr>
          <w:trHeight w:val="43"/>
        </w:trPr>
        <w:tc>
          <w:tcPr>
            <w:tcW w:w="1907" w:type="dxa"/>
            <w:vMerge w:val="restart"/>
            <w:tcBorders>
              <w:top w:val="nil"/>
              <w:left w:val="single" w:sz="4" w:space="0" w:color="000000"/>
              <w:bottom w:val="single" w:sz="8" w:space="0" w:color="000000"/>
              <w:right w:val="single" w:sz="4" w:space="0" w:color="000000"/>
            </w:tcBorders>
            <w:vAlign w:val="center"/>
          </w:tcPr>
          <w:p w14:paraId="781C18A2" w14:textId="77777777" w:rsidR="008A068F" w:rsidRDefault="007D3091">
            <w:pPr>
              <w:jc w:val="center"/>
              <w:rPr>
                <w:rFonts w:ascii="Roboto" w:eastAsia="Roboto" w:hAnsi="Roboto" w:cs="Roboto"/>
                <w:b/>
                <w:sz w:val="16"/>
                <w:szCs w:val="16"/>
              </w:rPr>
            </w:pPr>
            <w:r>
              <w:rPr>
                <w:rFonts w:ascii="Roboto" w:eastAsia="Roboto" w:hAnsi="Roboto" w:cs="Roboto"/>
                <w:b/>
                <w:sz w:val="16"/>
                <w:szCs w:val="16"/>
              </w:rPr>
              <w:t>OUTCOME 5: BY 2024, PEOPLE IN RWANDA BENEFIT FROM ENHANCED GENDER EQUALITY, JUSTICE, HUMAN RIGHTS, PEACE, AND SECURITY</w:t>
            </w:r>
          </w:p>
        </w:tc>
        <w:tc>
          <w:tcPr>
            <w:tcW w:w="4232" w:type="dxa"/>
            <w:gridSpan w:val="3"/>
            <w:tcBorders>
              <w:top w:val="nil"/>
              <w:left w:val="nil"/>
              <w:bottom w:val="single" w:sz="4" w:space="0" w:color="000000"/>
              <w:right w:val="single" w:sz="4" w:space="0" w:color="000000"/>
            </w:tcBorders>
            <w:vAlign w:val="center"/>
          </w:tcPr>
          <w:p w14:paraId="68E9EA12" w14:textId="77777777" w:rsidR="008A068F" w:rsidRDefault="007D3091">
            <w:pPr>
              <w:rPr>
                <w:rFonts w:ascii="Roboto" w:eastAsia="Roboto" w:hAnsi="Roboto" w:cs="Roboto"/>
                <w:sz w:val="16"/>
                <w:szCs w:val="16"/>
              </w:rPr>
            </w:pPr>
            <w:r>
              <w:rPr>
                <w:rFonts w:ascii="Roboto" w:eastAsia="Roboto" w:hAnsi="Roboto" w:cs="Roboto"/>
                <w:sz w:val="16"/>
                <w:szCs w:val="16"/>
              </w:rPr>
              <w:t xml:space="preserve">5.1 Citizen satisfaction with access to legal aid. </w:t>
            </w:r>
          </w:p>
        </w:tc>
        <w:tc>
          <w:tcPr>
            <w:tcW w:w="907" w:type="dxa"/>
            <w:tcBorders>
              <w:top w:val="nil"/>
              <w:left w:val="nil"/>
              <w:bottom w:val="single" w:sz="4" w:space="0" w:color="000000"/>
              <w:right w:val="single" w:sz="4" w:space="0" w:color="000000"/>
            </w:tcBorders>
            <w:vAlign w:val="center"/>
          </w:tcPr>
          <w:p w14:paraId="70C5B20B" w14:textId="77777777" w:rsidR="008A068F" w:rsidRDefault="007D3091">
            <w:pPr>
              <w:jc w:val="center"/>
              <w:rPr>
                <w:rFonts w:ascii="Roboto" w:eastAsia="Roboto" w:hAnsi="Roboto" w:cs="Roboto"/>
                <w:sz w:val="16"/>
                <w:szCs w:val="16"/>
              </w:rPr>
            </w:pPr>
            <w:r>
              <w:rPr>
                <w:rFonts w:ascii="Roboto" w:eastAsia="Roboto" w:hAnsi="Roboto" w:cs="Roboto"/>
                <w:sz w:val="16"/>
                <w:szCs w:val="16"/>
              </w:rPr>
              <w:t>64.4</w:t>
            </w:r>
          </w:p>
        </w:tc>
        <w:tc>
          <w:tcPr>
            <w:tcW w:w="988" w:type="dxa"/>
            <w:tcBorders>
              <w:top w:val="nil"/>
              <w:left w:val="nil"/>
              <w:bottom w:val="single" w:sz="4" w:space="0" w:color="000000"/>
              <w:right w:val="single" w:sz="4" w:space="0" w:color="000000"/>
            </w:tcBorders>
            <w:vAlign w:val="center"/>
          </w:tcPr>
          <w:p w14:paraId="6B4C3359" w14:textId="77777777" w:rsidR="008A068F" w:rsidRDefault="007D3091">
            <w:pPr>
              <w:jc w:val="center"/>
              <w:rPr>
                <w:rFonts w:ascii="Roboto" w:eastAsia="Roboto" w:hAnsi="Roboto" w:cs="Roboto"/>
                <w:sz w:val="16"/>
                <w:szCs w:val="16"/>
              </w:rPr>
            </w:pPr>
            <w:r>
              <w:rPr>
                <w:rFonts w:ascii="Roboto" w:eastAsia="Roboto" w:hAnsi="Roboto" w:cs="Roboto"/>
                <w:sz w:val="16"/>
                <w:szCs w:val="16"/>
              </w:rPr>
              <w:t>75.0</w:t>
            </w:r>
          </w:p>
        </w:tc>
        <w:tc>
          <w:tcPr>
            <w:tcW w:w="1527" w:type="dxa"/>
            <w:tcBorders>
              <w:top w:val="nil"/>
              <w:left w:val="nil"/>
              <w:bottom w:val="single" w:sz="4" w:space="0" w:color="000000"/>
              <w:right w:val="single" w:sz="4" w:space="0" w:color="000000"/>
            </w:tcBorders>
            <w:vAlign w:val="center"/>
          </w:tcPr>
          <w:p w14:paraId="655AD823" w14:textId="77777777" w:rsidR="008A068F" w:rsidRDefault="007D3091">
            <w:pPr>
              <w:jc w:val="center"/>
              <w:rPr>
                <w:rFonts w:ascii="Roboto" w:eastAsia="Roboto" w:hAnsi="Roboto" w:cs="Roboto"/>
                <w:sz w:val="16"/>
                <w:szCs w:val="16"/>
              </w:rPr>
            </w:pPr>
            <w:r>
              <w:rPr>
                <w:rFonts w:ascii="Roboto" w:eastAsia="Roboto" w:hAnsi="Roboto" w:cs="Roboto"/>
                <w:sz w:val="16"/>
                <w:szCs w:val="16"/>
              </w:rPr>
              <w:t>Citizens Report Card               [Annual]</w:t>
            </w:r>
          </w:p>
        </w:tc>
        <w:tc>
          <w:tcPr>
            <w:tcW w:w="1317" w:type="dxa"/>
            <w:tcBorders>
              <w:top w:val="nil"/>
              <w:left w:val="nil"/>
              <w:bottom w:val="single" w:sz="4" w:space="0" w:color="000000"/>
              <w:right w:val="single" w:sz="4" w:space="0" w:color="000000"/>
            </w:tcBorders>
            <w:vAlign w:val="center"/>
          </w:tcPr>
          <w:p w14:paraId="6922ABD3" w14:textId="77777777" w:rsidR="008A068F" w:rsidRDefault="007D3091">
            <w:pPr>
              <w:jc w:val="center"/>
              <w:rPr>
                <w:rFonts w:ascii="Roboto" w:eastAsia="Roboto" w:hAnsi="Roboto" w:cs="Roboto"/>
                <w:sz w:val="16"/>
                <w:szCs w:val="16"/>
              </w:rPr>
            </w:pPr>
            <w:r>
              <w:rPr>
                <w:rFonts w:ascii="Roboto" w:eastAsia="Roboto" w:hAnsi="Roboto" w:cs="Roboto"/>
                <w:sz w:val="16"/>
                <w:szCs w:val="16"/>
              </w:rPr>
              <w:t>UNDP</w:t>
            </w:r>
          </w:p>
        </w:tc>
        <w:tc>
          <w:tcPr>
            <w:tcW w:w="1403" w:type="dxa"/>
            <w:vMerge w:val="restart"/>
            <w:tcBorders>
              <w:top w:val="nil"/>
              <w:left w:val="single" w:sz="4" w:space="0" w:color="000000"/>
              <w:bottom w:val="single" w:sz="8" w:space="0" w:color="000000"/>
              <w:right w:val="single" w:sz="4" w:space="0" w:color="000000"/>
            </w:tcBorders>
            <w:vAlign w:val="center"/>
          </w:tcPr>
          <w:p w14:paraId="7226BA2E" w14:textId="77777777" w:rsidR="008A068F" w:rsidRDefault="007D3091">
            <w:pPr>
              <w:rPr>
                <w:rFonts w:ascii="Roboto" w:eastAsia="Roboto" w:hAnsi="Roboto" w:cs="Roboto"/>
                <w:sz w:val="16"/>
                <w:szCs w:val="16"/>
              </w:rPr>
            </w:pPr>
            <w:r>
              <w:rPr>
                <w:rFonts w:ascii="Roboto" w:eastAsia="Roboto" w:hAnsi="Roboto" w:cs="Roboto"/>
                <w:sz w:val="16"/>
                <w:szCs w:val="16"/>
              </w:rPr>
              <w:t xml:space="preserve">- Political stability prevails, providing a conducive environment for the transformational governance agenda              - The Government of Rwanda remains open and willing to engage with the UN on sensitive governance issues such as </w:t>
            </w:r>
            <w:r>
              <w:rPr>
                <w:rFonts w:ascii="Roboto" w:eastAsia="Roboto" w:hAnsi="Roboto" w:cs="Roboto"/>
                <w:sz w:val="16"/>
                <w:szCs w:val="16"/>
              </w:rPr>
              <w:lastRenderedPageBreak/>
              <w:t>human rights and justice.</w:t>
            </w:r>
          </w:p>
        </w:tc>
        <w:tc>
          <w:tcPr>
            <w:tcW w:w="1389" w:type="dxa"/>
            <w:vMerge w:val="restart"/>
            <w:tcBorders>
              <w:top w:val="nil"/>
              <w:left w:val="single" w:sz="4" w:space="0" w:color="000000"/>
              <w:bottom w:val="single" w:sz="8" w:space="0" w:color="000000"/>
              <w:right w:val="single" w:sz="4" w:space="0" w:color="000000"/>
            </w:tcBorders>
            <w:vAlign w:val="center"/>
          </w:tcPr>
          <w:p w14:paraId="52C17291" w14:textId="77777777" w:rsidR="008A068F" w:rsidRDefault="007D3091">
            <w:pPr>
              <w:rPr>
                <w:rFonts w:ascii="Roboto" w:eastAsia="Roboto" w:hAnsi="Roboto" w:cs="Roboto"/>
                <w:sz w:val="16"/>
                <w:szCs w:val="16"/>
              </w:rPr>
            </w:pPr>
            <w:r>
              <w:rPr>
                <w:rFonts w:ascii="Roboto" w:eastAsia="Roboto" w:hAnsi="Roboto" w:cs="Roboto"/>
                <w:sz w:val="16"/>
                <w:szCs w:val="16"/>
              </w:rPr>
              <w:lastRenderedPageBreak/>
              <w:t>- Precarious regional stability affects internal peace and security.              - Political will to engage with the UN on sensitive governance issues such as human rights and justice reduces.</w:t>
            </w:r>
          </w:p>
        </w:tc>
      </w:tr>
      <w:tr w:rsidR="008A068F" w14:paraId="101B9117"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732A8EC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42B59C4D" w14:textId="77777777" w:rsidR="008A068F" w:rsidRDefault="007D3091">
            <w:pPr>
              <w:rPr>
                <w:rFonts w:ascii="Roboto" w:eastAsia="Roboto" w:hAnsi="Roboto" w:cs="Roboto"/>
                <w:sz w:val="16"/>
                <w:szCs w:val="16"/>
              </w:rPr>
            </w:pPr>
            <w:r>
              <w:rPr>
                <w:rFonts w:ascii="Roboto" w:eastAsia="Roboto" w:hAnsi="Roboto" w:cs="Roboto"/>
                <w:sz w:val="16"/>
                <w:szCs w:val="16"/>
              </w:rPr>
              <w:t xml:space="preserve">5.2 Level of citizen satisfaction in the use of ICT in justice delivery. </w:t>
            </w:r>
          </w:p>
        </w:tc>
        <w:tc>
          <w:tcPr>
            <w:tcW w:w="907" w:type="dxa"/>
            <w:tcBorders>
              <w:top w:val="nil"/>
              <w:left w:val="nil"/>
              <w:bottom w:val="single" w:sz="4" w:space="0" w:color="000000"/>
              <w:right w:val="single" w:sz="4" w:space="0" w:color="000000"/>
            </w:tcBorders>
            <w:vAlign w:val="center"/>
          </w:tcPr>
          <w:p w14:paraId="4C3A0E9D" w14:textId="77777777" w:rsidR="008A068F" w:rsidRDefault="007D3091">
            <w:pPr>
              <w:jc w:val="center"/>
              <w:rPr>
                <w:rFonts w:ascii="Roboto" w:eastAsia="Roboto" w:hAnsi="Roboto" w:cs="Roboto"/>
                <w:sz w:val="16"/>
                <w:szCs w:val="16"/>
              </w:rPr>
            </w:pPr>
            <w:r>
              <w:rPr>
                <w:rFonts w:ascii="Roboto" w:eastAsia="Roboto" w:hAnsi="Roboto" w:cs="Roboto"/>
                <w:sz w:val="16"/>
                <w:szCs w:val="16"/>
              </w:rPr>
              <w:t>82.9</w:t>
            </w:r>
          </w:p>
        </w:tc>
        <w:tc>
          <w:tcPr>
            <w:tcW w:w="988" w:type="dxa"/>
            <w:tcBorders>
              <w:top w:val="nil"/>
              <w:left w:val="nil"/>
              <w:bottom w:val="single" w:sz="4" w:space="0" w:color="000000"/>
              <w:right w:val="single" w:sz="4" w:space="0" w:color="000000"/>
            </w:tcBorders>
            <w:vAlign w:val="center"/>
          </w:tcPr>
          <w:p w14:paraId="6A4F724D" w14:textId="77777777" w:rsidR="008A068F" w:rsidRDefault="007D3091">
            <w:pPr>
              <w:jc w:val="center"/>
              <w:rPr>
                <w:rFonts w:ascii="Roboto" w:eastAsia="Roboto" w:hAnsi="Roboto" w:cs="Roboto"/>
                <w:sz w:val="16"/>
                <w:szCs w:val="16"/>
              </w:rPr>
            </w:pPr>
            <w:r>
              <w:rPr>
                <w:rFonts w:ascii="Roboto" w:eastAsia="Roboto" w:hAnsi="Roboto" w:cs="Roboto"/>
                <w:sz w:val="16"/>
                <w:szCs w:val="16"/>
              </w:rPr>
              <w:t>90.0</w:t>
            </w:r>
          </w:p>
        </w:tc>
        <w:tc>
          <w:tcPr>
            <w:tcW w:w="1527" w:type="dxa"/>
            <w:tcBorders>
              <w:top w:val="nil"/>
              <w:left w:val="nil"/>
              <w:bottom w:val="single" w:sz="4" w:space="0" w:color="000000"/>
              <w:right w:val="single" w:sz="4" w:space="0" w:color="000000"/>
            </w:tcBorders>
            <w:vAlign w:val="center"/>
          </w:tcPr>
          <w:p w14:paraId="04E0E8F1" w14:textId="77777777" w:rsidR="008A068F" w:rsidRDefault="007D3091">
            <w:pPr>
              <w:jc w:val="center"/>
              <w:rPr>
                <w:rFonts w:ascii="Roboto" w:eastAsia="Roboto" w:hAnsi="Roboto" w:cs="Roboto"/>
                <w:sz w:val="16"/>
                <w:szCs w:val="16"/>
              </w:rPr>
            </w:pPr>
            <w:r>
              <w:rPr>
                <w:rFonts w:ascii="Roboto" w:eastAsia="Roboto" w:hAnsi="Roboto" w:cs="Roboto"/>
                <w:sz w:val="16"/>
                <w:szCs w:val="16"/>
              </w:rPr>
              <w:t>Rwanda Governance Scorecard.    [Annual]</w:t>
            </w:r>
          </w:p>
        </w:tc>
        <w:tc>
          <w:tcPr>
            <w:tcW w:w="1317" w:type="dxa"/>
            <w:tcBorders>
              <w:top w:val="nil"/>
              <w:left w:val="nil"/>
              <w:bottom w:val="single" w:sz="4" w:space="0" w:color="000000"/>
              <w:right w:val="single" w:sz="4" w:space="0" w:color="000000"/>
            </w:tcBorders>
            <w:vAlign w:val="center"/>
          </w:tcPr>
          <w:p w14:paraId="4355076B" w14:textId="77777777" w:rsidR="008A068F" w:rsidRDefault="007D3091">
            <w:pPr>
              <w:jc w:val="center"/>
              <w:rPr>
                <w:rFonts w:ascii="Roboto" w:eastAsia="Roboto" w:hAnsi="Roboto" w:cs="Roboto"/>
                <w:sz w:val="16"/>
                <w:szCs w:val="16"/>
              </w:rPr>
            </w:pPr>
            <w:r>
              <w:rPr>
                <w:rFonts w:ascii="Roboto" w:eastAsia="Roboto" w:hAnsi="Roboto" w:cs="Roboto"/>
                <w:sz w:val="16"/>
                <w:szCs w:val="16"/>
              </w:rPr>
              <w:t>UNDP</w:t>
            </w:r>
          </w:p>
        </w:tc>
        <w:tc>
          <w:tcPr>
            <w:tcW w:w="1403" w:type="dxa"/>
            <w:vMerge/>
            <w:tcBorders>
              <w:top w:val="nil"/>
              <w:left w:val="single" w:sz="4" w:space="0" w:color="000000"/>
              <w:bottom w:val="single" w:sz="8" w:space="0" w:color="000000"/>
              <w:right w:val="single" w:sz="4" w:space="0" w:color="000000"/>
            </w:tcBorders>
            <w:vAlign w:val="center"/>
          </w:tcPr>
          <w:p w14:paraId="300A719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1BB52A1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43DCDF81" w14:textId="77777777">
        <w:trPr>
          <w:trHeight w:val="320"/>
        </w:trPr>
        <w:tc>
          <w:tcPr>
            <w:tcW w:w="1907" w:type="dxa"/>
            <w:vMerge/>
            <w:tcBorders>
              <w:top w:val="nil"/>
              <w:left w:val="single" w:sz="4" w:space="0" w:color="000000"/>
              <w:bottom w:val="single" w:sz="8" w:space="0" w:color="000000"/>
              <w:right w:val="single" w:sz="4" w:space="0" w:color="000000"/>
            </w:tcBorders>
            <w:vAlign w:val="center"/>
          </w:tcPr>
          <w:p w14:paraId="0C99DAB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0567D97A" w14:textId="77777777" w:rsidR="008A068F" w:rsidRDefault="007D3091">
            <w:pPr>
              <w:rPr>
                <w:rFonts w:ascii="Roboto" w:eastAsia="Roboto" w:hAnsi="Roboto" w:cs="Roboto"/>
                <w:sz w:val="16"/>
                <w:szCs w:val="16"/>
              </w:rPr>
            </w:pPr>
            <w:r>
              <w:rPr>
                <w:rFonts w:ascii="Roboto" w:eastAsia="Roboto" w:hAnsi="Roboto" w:cs="Roboto"/>
                <w:sz w:val="16"/>
                <w:szCs w:val="16"/>
              </w:rPr>
              <w:t xml:space="preserve">5.3 Level of Citizens confidence in security organs                               </w:t>
            </w:r>
            <w:r>
              <w:rPr>
                <w:rFonts w:ascii="Roboto" w:eastAsia="Roboto" w:hAnsi="Roboto" w:cs="Roboto"/>
                <w:i/>
                <w:sz w:val="16"/>
                <w:szCs w:val="16"/>
              </w:rPr>
              <w:t>(Disaggregated by types)</w:t>
            </w:r>
          </w:p>
        </w:tc>
        <w:tc>
          <w:tcPr>
            <w:tcW w:w="1250" w:type="dxa"/>
            <w:tcBorders>
              <w:top w:val="nil"/>
              <w:left w:val="nil"/>
              <w:bottom w:val="single" w:sz="4" w:space="0" w:color="000000"/>
              <w:right w:val="single" w:sz="4" w:space="0" w:color="000000"/>
            </w:tcBorders>
            <w:vAlign w:val="center"/>
          </w:tcPr>
          <w:p w14:paraId="7C0EC5A1" w14:textId="77777777" w:rsidR="008A068F" w:rsidRDefault="007D3091">
            <w:pPr>
              <w:rPr>
                <w:rFonts w:ascii="Roboto" w:eastAsia="Roboto" w:hAnsi="Roboto" w:cs="Roboto"/>
                <w:sz w:val="16"/>
                <w:szCs w:val="16"/>
              </w:rPr>
            </w:pPr>
            <w:r>
              <w:rPr>
                <w:rFonts w:ascii="Roboto" w:eastAsia="Roboto" w:hAnsi="Roboto" w:cs="Roboto"/>
                <w:sz w:val="16"/>
                <w:szCs w:val="16"/>
              </w:rPr>
              <w:t>Maintaining security</w:t>
            </w:r>
          </w:p>
        </w:tc>
        <w:tc>
          <w:tcPr>
            <w:tcW w:w="907" w:type="dxa"/>
            <w:tcBorders>
              <w:top w:val="nil"/>
              <w:left w:val="nil"/>
              <w:bottom w:val="single" w:sz="4" w:space="0" w:color="000000"/>
              <w:right w:val="single" w:sz="4" w:space="0" w:color="000000"/>
            </w:tcBorders>
            <w:vAlign w:val="center"/>
          </w:tcPr>
          <w:p w14:paraId="5DC0A70D"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42D57769"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val="restart"/>
            <w:tcBorders>
              <w:top w:val="nil"/>
              <w:left w:val="single" w:sz="4" w:space="0" w:color="000000"/>
              <w:bottom w:val="single" w:sz="4" w:space="0" w:color="000000"/>
              <w:right w:val="single" w:sz="4" w:space="0" w:color="000000"/>
            </w:tcBorders>
            <w:vAlign w:val="center"/>
          </w:tcPr>
          <w:p w14:paraId="1252E13F" w14:textId="77777777" w:rsidR="008A068F" w:rsidRDefault="007D3091">
            <w:pPr>
              <w:jc w:val="center"/>
              <w:rPr>
                <w:rFonts w:ascii="Roboto" w:eastAsia="Roboto" w:hAnsi="Roboto" w:cs="Roboto"/>
                <w:sz w:val="16"/>
                <w:szCs w:val="16"/>
              </w:rPr>
            </w:pPr>
            <w:r>
              <w:rPr>
                <w:rFonts w:ascii="Roboto" w:eastAsia="Roboto" w:hAnsi="Roboto" w:cs="Roboto"/>
                <w:sz w:val="16"/>
                <w:szCs w:val="16"/>
              </w:rPr>
              <w:t>Rwanda Governance Scorecard.    [Annual]</w:t>
            </w:r>
          </w:p>
        </w:tc>
        <w:tc>
          <w:tcPr>
            <w:tcW w:w="1317" w:type="dxa"/>
            <w:vMerge w:val="restart"/>
            <w:tcBorders>
              <w:top w:val="nil"/>
              <w:left w:val="single" w:sz="4" w:space="0" w:color="000000"/>
              <w:bottom w:val="single" w:sz="4" w:space="0" w:color="000000"/>
              <w:right w:val="single" w:sz="4" w:space="0" w:color="000000"/>
            </w:tcBorders>
            <w:vAlign w:val="center"/>
          </w:tcPr>
          <w:p w14:paraId="1097E929" w14:textId="77777777" w:rsidR="008A068F" w:rsidRDefault="007D3091">
            <w:pPr>
              <w:jc w:val="center"/>
              <w:rPr>
                <w:rFonts w:ascii="Roboto" w:eastAsia="Roboto" w:hAnsi="Roboto" w:cs="Roboto"/>
                <w:sz w:val="16"/>
                <w:szCs w:val="16"/>
              </w:rPr>
            </w:pPr>
            <w:r>
              <w:rPr>
                <w:rFonts w:ascii="Roboto" w:eastAsia="Roboto" w:hAnsi="Roboto" w:cs="Roboto"/>
                <w:sz w:val="16"/>
                <w:szCs w:val="16"/>
              </w:rPr>
              <w:t>UNDP</w:t>
            </w:r>
          </w:p>
        </w:tc>
        <w:tc>
          <w:tcPr>
            <w:tcW w:w="1403" w:type="dxa"/>
            <w:vMerge/>
            <w:tcBorders>
              <w:top w:val="nil"/>
              <w:left w:val="single" w:sz="4" w:space="0" w:color="000000"/>
              <w:bottom w:val="single" w:sz="8" w:space="0" w:color="000000"/>
              <w:right w:val="single" w:sz="4" w:space="0" w:color="000000"/>
            </w:tcBorders>
            <w:vAlign w:val="center"/>
          </w:tcPr>
          <w:p w14:paraId="2ED8710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40742C8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2F6C5EA4"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0B77350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7739125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6382AA64" w14:textId="77777777" w:rsidR="008A068F" w:rsidRDefault="007D3091">
            <w:pPr>
              <w:rPr>
                <w:rFonts w:ascii="Roboto" w:eastAsia="Roboto" w:hAnsi="Roboto" w:cs="Roboto"/>
                <w:sz w:val="16"/>
                <w:szCs w:val="16"/>
              </w:rPr>
            </w:pPr>
            <w:r>
              <w:rPr>
                <w:rFonts w:ascii="Roboto" w:eastAsia="Roboto" w:hAnsi="Roboto" w:cs="Roboto"/>
                <w:sz w:val="16"/>
                <w:szCs w:val="16"/>
              </w:rPr>
              <w:t>RDF</w:t>
            </w:r>
          </w:p>
        </w:tc>
        <w:tc>
          <w:tcPr>
            <w:tcW w:w="907" w:type="dxa"/>
            <w:tcBorders>
              <w:top w:val="nil"/>
              <w:left w:val="nil"/>
              <w:bottom w:val="single" w:sz="4" w:space="0" w:color="000000"/>
              <w:right w:val="single" w:sz="4" w:space="0" w:color="000000"/>
            </w:tcBorders>
            <w:vAlign w:val="center"/>
          </w:tcPr>
          <w:p w14:paraId="26CF9D1D"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05CB32C3"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5F67126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103A79D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2E605D2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41E2A8A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631FFC8"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6B7782D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62E3FE1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5F98E11F" w14:textId="77777777" w:rsidR="008A068F" w:rsidRDefault="007D3091">
            <w:pPr>
              <w:rPr>
                <w:rFonts w:ascii="Roboto" w:eastAsia="Roboto" w:hAnsi="Roboto" w:cs="Roboto"/>
                <w:sz w:val="16"/>
                <w:szCs w:val="16"/>
              </w:rPr>
            </w:pPr>
            <w:r>
              <w:rPr>
                <w:rFonts w:ascii="Roboto" w:eastAsia="Roboto" w:hAnsi="Roboto" w:cs="Roboto"/>
                <w:sz w:val="16"/>
                <w:szCs w:val="16"/>
              </w:rPr>
              <w:t xml:space="preserve">RNP </w:t>
            </w:r>
          </w:p>
        </w:tc>
        <w:tc>
          <w:tcPr>
            <w:tcW w:w="907" w:type="dxa"/>
            <w:tcBorders>
              <w:top w:val="nil"/>
              <w:left w:val="nil"/>
              <w:bottom w:val="single" w:sz="4" w:space="0" w:color="000000"/>
              <w:right w:val="single" w:sz="4" w:space="0" w:color="000000"/>
            </w:tcBorders>
            <w:vAlign w:val="center"/>
          </w:tcPr>
          <w:p w14:paraId="070157C1" w14:textId="77777777" w:rsidR="008A068F" w:rsidRDefault="007D3091">
            <w:pPr>
              <w:jc w:val="center"/>
              <w:rPr>
                <w:rFonts w:ascii="Roboto" w:eastAsia="Roboto" w:hAnsi="Roboto" w:cs="Roboto"/>
                <w:sz w:val="16"/>
                <w:szCs w:val="16"/>
              </w:rPr>
            </w:pPr>
            <w:r>
              <w:rPr>
                <w:rFonts w:ascii="Roboto" w:eastAsia="Roboto" w:hAnsi="Roboto" w:cs="Roboto"/>
                <w:sz w:val="16"/>
                <w:szCs w:val="16"/>
              </w:rPr>
              <w:t>89.8</w:t>
            </w:r>
          </w:p>
        </w:tc>
        <w:tc>
          <w:tcPr>
            <w:tcW w:w="988" w:type="dxa"/>
            <w:tcBorders>
              <w:top w:val="nil"/>
              <w:left w:val="nil"/>
              <w:bottom w:val="single" w:sz="4" w:space="0" w:color="000000"/>
              <w:right w:val="single" w:sz="4" w:space="0" w:color="000000"/>
            </w:tcBorders>
            <w:vAlign w:val="center"/>
          </w:tcPr>
          <w:p w14:paraId="59903365" w14:textId="77777777" w:rsidR="008A068F" w:rsidRDefault="007D3091">
            <w:pPr>
              <w:jc w:val="center"/>
              <w:rPr>
                <w:rFonts w:ascii="Roboto" w:eastAsia="Roboto" w:hAnsi="Roboto" w:cs="Roboto"/>
                <w:sz w:val="16"/>
                <w:szCs w:val="16"/>
              </w:rPr>
            </w:pPr>
            <w:r>
              <w:rPr>
                <w:rFonts w:ascii="Roboto" w:eastAsia="Roboto" w:hAnsi="Roboto" w:cs="Roboto"/>
                <w:sz w:val="16"/>
                <w:szCs w:val="16"/>
              </w:rPr>
              <w:t>94.0</w:t>
            </w:r>
          </w:p>
        </w:tc>
        <w:tc>
          <w:tcPr>
            <w:tcW w:w="1527" w:type="dxa"/>
            <w:vMerge/>
            <w:tcBorders>
              <w:top w:val="nil"/>
              <w:left w:val="single" w:sz="4" w:space="0" w:color="000000"/>
              <w:bottom w:val="single" w:sz="4" w:space="0" w:color="000000"/>
              <w:right w:val="single" w:sz="4" w:space="0" w:color="000000"/>
            </w:tcBorders>
            <w:vAlign w:val="center"/>
          </w:tcPr>
          <w:p w14:paraId="0C1090F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729552E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659B451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10B6218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58E8ED9" w14:textId="77777777">
        <w:trPr>
          <w:trHeight w:val="320"/>
        </w:trPr>
        <w:tc>
          <w:tcPr>
            <w:tcW w:w="1907" w:type="dxa"/>
            <w:vMerge/>
            <w:tcBorders>
              <w:top w:val="nil"/>
              <w:left w:val="single" w:sz="4" w:space="0" w:color="000000"/>
              <w:bottom w:val="single" w:sz="8" w:space="0" w:color="000000"/>
              <w:right w:val="single" w:sz="4" w:space="0" w:color="000000"/>
            </w:tcBorders>
            <w:vAlign w:val="center"/>
          </w:tcPr>
          <w:p w14:paraId="372E622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0978BC2E" w14:textId="77777777" w:rsidR="008A068F" w:rsidRDefault="007D3091">
            <w:pPr>
              <w:rPr>
                <w:rFonts w:ascii="Roboto" w:eastAsia="Roboto" w:hAnsi="Roboto" w:cs="Roboto"/>
                <w:sz w:val="16"/>
                <w:szCs w:val="16"/>
              </w:rPr>
            </w:pPr>
            <w:r>
              <w:rPr>
                <w:rFonts w:ascii="Roboto" w:eastAsia="Roboto" w:hAnsi="Roboto" w:cs="Roboto"/>
                <w:sz w:val="16"/>
                <w:szCs w:val="16"/>
              </w:rPr>
              <w:t xml:space="preserve">5.4 Level of social cohesion and mutual trust among Rwandans.             </w:t>
            </w:r>
            <w:r>
              <w:rPr>
                <w:rFonts w:ascii="Roboto" w:eastAsia="Roboto" w:hAnsi="Roboto" w:cs="Roboto"/>
                <w:i/>
                <w:sz w:val="16"/>
                <w:szCs w:val="16"/>
              </w:rPr>
              <w:t>(Disaggregated by social cohesion and trust)</w:t>
            </w:r>
          </w:p>
        </w:tc>
        <w:tc>
          <w:tcPr>
            <w:tcW w:w="1250" w:type="dxa"/>
            <w:tcBorders>
              <w:top w:val="nil"/>
              <w:left w:val="nil"/>
              <w:bottom w:val="single" w:sz="4" w:space="0" w:color="000000"/>
              <w:right w:val="single" w:sz="4" w:space="0" w:color="000000"/>
            </w:tcBorders>
            <w:vAlign w:val="center"/>
          </w:tcPr>
          <w:p w14:paraId="77D7D8CB" w14:textId="77777777" w:rsidR="008A068F" w:rsidRDefault="007D3091">
            <w:pPr>
              <w:rPr>
                <w:rFonts w:ascii="Roboto" w:eastAsia="Roboto" w:hAnsi="Roboto" w:cs="Roboto"/>
                <w:sz w:val="16"/>
                <w:szCs w:val="16"/>
              </w:rPr>
            </w:pPr>
            <w:r>
              <w:rPr>
                <w:rFonts w:ascii="Roboto" w:eastAsia="Roboto" w:hAnsi="Roboto" w:cs="Roboto"/>
                <w:sz w:val="16"/>
                <w:szCs w:val="16"/>
              </w:rPr>
              <w:t>Social cohesion</w:t>
            </w:r>
          </w:p>
        </w:tc>
        <w:tc>
          <w:tcPr>
            <w:tcW w:w="907" w:type="dxa"/>
            <w:tcBorders>
              <w:top w:val="nil"/>
              <w:left w:val="nil"/>
              <w:bottom w:val="single" w:sz="4" w:space="0" w:color="000000"/>
              <w:right w:val="single" w:sz="4" w:space="0" w:color="000000"/>
            </w:tcBorders>
            <w:vAlign w:val="center"/>
          </w:tcPr>
          <w:p w14:paraId="2EA4EAC5" w14:textId="77777777" w:rsidR="008A068F" w:rsidRDefault="007D3091">
            <w:pPr>
              <w:jc w:val="center"/>
              <w:rPr>
                <w:rFonts w:ascii="Roboto" w:eastAsia="Roboto" w:hAnsi="Roboto" w:cs="Roboto"/>
                <w:sz w:val="16"/>
                <w:szCs w:val="16"/>
              </w:rPr>
            </w:pPr>
            <w:r>
              <w:rPr>
                <w:rFonts w:ascii="Roboto" w:eastAsia="Roboto" w:hAnsi="Roboto" w:cs="Roboto"/>
                <w:sz w:val="16"/>
                <w:szCs w:val="16"/>
              </w:rPr>
              <w:t>75.8</w:t>
            </w:r>
          </w:p>
        </w:tc>
        <w:tc>
          <w:tcPr>
            <w:tcW w:w="988" w:type="dxa"/>
            <w:tcBorders>
              <w:top w:val="nil"/>
              <w:left w:val="nil"/>
              <w:bottom w:val="single" w:sz="4" w:space="0" w:color="000000"/>
              <w:right w:val="single" w:sz="4" w:space="0" w:color="000000"/>
            </w:tcBorders>
            <w:vAlign w:val="center"/>
          </w:tcPr>
          <w:p w14:paraId="07CF4756" w14:textId="77777777" w:rsidR="008A068F" w:rsidRDefault="007D3091">
            <w:pPr>
              <w:jc w:val="center"/>
              <w:rPr>
                <w:rFonts w:ascii="Roboto" w:eastAsia="Roboto" w:hAnsi="Roboto" w:cs="Roboto"/>
                <w:sz w:val="16"/>
                <w:szCs w:val="16"/>
              </w:rPr>
            </w:pPr>
            <w:r>
              <w:rPr>
                <w:rFonts w:ascii="Roboto" w:eastAsia="Roboto" w:hAnsi="Roboto" w:cs="Roboto"/>
                <w:sz w:val="16"/>
                <w:szCs w:val="16"/>
              </w:rPr>
              <w:t>85.0</w:t>
            </w:r>
          </w:p>
        </w:tc>
        <w:tc>
          <w:tcPr>
            <w:tcW w:w="1527" w:type="dxa"/>
            <w:vMerge w:val="restart"/>
            <w:tcBorders>
              <w:top w:val="nil"/>
              <w:left w:val="single" w:sz="4" w:space="0" w:color="000000"/>
              <w:bottom w:val="single" w:sz="4" w:space="0" w:color="000000"/>
              <w:right w:val="single" w:sz="4" w:space="0" w:color="000000"/>
            </w:tcBorders>
            <w:vAlign w:val="center"/>
          </w:tcPr>
          <w:p w14:paraId="35F05176" w14:textId="77777777" w:rsidR="008A068F" w:rsidRDefault="007D3091">
            <w:pPr>
              <w:jc w:val="center"/>
              <w:rPr>
                <w:rFonts w:ascii="Roboto" w:eastAsia="Roboto" w:hAnsi="Roboto" w:cs="Roboto"/>
                <w:sz w:val="16"/>
                <w:szCs w:val="16"/>
              </w:rPr>
            </w:pPr>
            <w:r>
              <w:rPr>
                <w:rFonts w:ascii="Roboto" w:eastAsia="Roboto" w:hAnsi="Roboto" w:cs="Roboto"/>
                <w:sz w:val="16"/>
                <w:szCs w:val="16"/>
              </w:rPr>
              <w:t>Rwanda Reconciliation Barometer               [5 Years]</w:t>
            </w:r>
          </w:p>
        </w:tc>
        <w:tc>
          <w:tcPr>
            <w:tcW w:w="1317" w:type="dxa"/>
            <w:vMerge w:val="restart"/>
            <w:tcBorders>
              <w:top w:val="nil"/>
              <w:left w:val="single" w:sz="4" w:space="0" w:color="000000"/>
              <w:bottom w:val="single" w:sz="4" w:space="0" w:color="000000"/>
              <w:right w:val="single" w:sz="4" w:space="0" w:color="000000"/>
            </w:tcBorders>
            <w:vAlign w:val="center"/>
          </w:tcPr>
          <w:p w14:paraId="5F71DD94" w14:textId="77777777" w:rsidR="008A068F" w:rsidRDefault="007D3091">
            <w:pPr>
              <w:jc w:val="center"/>
              <w:rPr>
                <w:rFonts w:ascii="Roboto" w:eastAsia="Roboto" w:hAnsi="Roboto" w:cs="Roboto"/>
                <w:sz w:val="16"/>
                <w:szCs w:val="16"/>
              </w:rPr>
            </w:pPr>
            <w:r>
              <w:rPr>
                <w:rFonts w:ascii="Roboto" w:eastAsia="Roboto" w:hAnsi="Roboto" w:cs="Roboto"/>
                <w:sz w:val="16"/>
                <w:szCs w:val="16"/>
              </w:rPr>
              <w:t>UNDP</w:t>
            </w:r>
          </w:p>
        </w:tc>
        <w:tc>
          <w:tcPr>
            <w:tcW w:w="1403" w:type="dxa"/>
            <w:vMerge/>
            <w:tcBorders>
              <w:top w:val="nil"/>
              <w:left w:val="single" w:sz="4" w:space="0" w:color="000000"/>
              <w:bottom w:val="single" w:sz="8" w:space="0" w:color="000000"/>
              <w:right w:val="single" w:sz="4" w:space="0" w:color="000000"/>
            </w:tcBorders>
            <w:vAlign w:val="center"/>
          </w:tcPr>
          <w:p w14:paraId="2E4E5C1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0F2EE83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2AF3A9BC"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190AD5A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4FB331B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28866530" w14:textId="77777777" w:rsidR="008A068F" w:rsidRDefault="007D3091">
            <w:pPr>
              <w:rPr>
                <w:rFonts w:ascii="Roboto" w:eastAsia="Roboto" w:hAnsi="Roboto" w:cs="Roboto"/>
                <w:sz w:val="16"/>
                <w:szCs w:val="16"/>
              </w:rPr>
            </w:pPr>
            <w:r>
              <w:rPr>
                <w:rFonts w:ascii="Roboto" w:eastAsia="Roboto" w:hAnsi="Roboto" w:cs="Roboto"/>
                <w:sz w:val="16"/>
                <w:szCs w:val="16"/>
              </w:rPr>
              <w:t>Trust among Rwandans</w:t>
            </w:r>
          </w:p>
        </w:tc>
        <w:tc>
          <w:tcPr>
            <w:tcW w:w="907" w:type="dxa"/>
            <w:tcBorders>
              <w:top w:val="nil"/>
              <w:left w:val="nil"/>
              <w:bottom w:val="single" w:sz="4" w:space="0" w:color="000000"/>
              <w:right w:val="single" w:sz="4" w:space="0" w:color="000000"/>
            </w:tcBorders>
            <w:vAlign w:val="center"/>
          </w:tcPr>
          <w:p w14:paraId="46E4AF04"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4E1AF85B"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7BB694F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267DED1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47FDAD6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69F3042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55CBD43C"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60C3490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3ED60A3B" w14:textId="77777777" w:rsidR="008A068F" w:rsidRDefault="007D3091">
            <w:pPr>
              <w:rPr>
                <w:rFonts w:ascii="Roboto" w:eastAsia="Roboto" w:hAnsi="Roboto" w:cs="Roboto"/>
                <w:sz w:val="16"/>
                <w:szCs w:val="16"/>
              </w:rPr>
            </w:pPr>
            <w:r>
              <w:rPr>
                <w:rFonts w:ascii="Roboto" w:eastAsia="Roboto" w:hAnsi="Roboto" w:cs="Roboto"/>
                <w:sz w:val="16"/>
                <w:szCs w:val="16"/>
              </w:rPr>
              <w:t xml:space="preserve">5.5 Gender Gap Index                                                           </w:t>
            </w:r>
            <w:r>
              <w:rPr>
                <w:rFonts w:ascii="Roboto" w:eastAsia="Roboto" w:hAnsi="Roboto" w:cs="Roboto"/>
                <w:i/>
                <w:sz w:val="16"/>
                <w:szCs w:val="16"/>
              </w:rPr>
              <w:t>(Disaggregated by subindices)</w:t>
            </w:r>
          </w:p>
        </w:tc>
        <w:tc>
          <w:tcPr>
            <w:tcW w:w="1250" w:type="dxa"/>
            <w:tcBorders>
              <w:top w:val="nil"/>
              <w:left w:val="nil"/>
              <w:bottom w:val="single" w:sz="4" w:space="0" w:color="000000"/>
              <w:right w:val="single" w:sz="4" w:space="0" w:color="000000"/>
            </w:tcBorders>
            <w:vAlign w:val="center"/>
          </w:tcPr>
          <w:p w14:paraId="34534E1B" w14:textId="77777777" w:rsidR="008A068F" w:rsidRDefault="007D3091">
            <w:pPr>
              <w:rPr>
                <w:rFonts w:ascii="Roboto" w:eastAsia="Roboto" w:hAnsi="Roboto" w:cs="Roboto"/>
                <w:sz w:val="16"/>
                <w:szCs w:val="16"/>
              </w:rPr>
            </w:pPr>
            <w:r>
              <w:rPr>
                <w:rFonts w:ascii="Roboto" w:eastAsia="Roboto" w:hAnsi="Roboto" w:cs="Roboto"/>
                <w:sz w:val="16"/>
                <w:szCs w:val="16"/>
              </w:rPr>
              <w:t>Global gender gap</w:t>
            </w:r>
          </w:p>
        </w:tc>
        <w:tc>
          <w:tcPr>
            <w:tcW w:w="907" w:type="dxa"/>
            <w:tcBorders>
              <w:top w:val="nil"/>
              <w:left w:val="nil"/>
              <w:bottom w:val="single" w:sz="4" w:space="0" w:color="000000"/>
              <w:right w:val="single" w:sz="4" w:space="0" w:color="000000"/>
            </w:tcBorders>
            <w:vAlign w:val="center"/>
          </w:tcPr>
          <w:p w14:paraId="7AE81F06" w14:textId="77777777" w:rsidR="008A068F" w:rsidRDefault="007D3091">
            <w:pPr>
              <w:jc w:val="center"/>
              <w:rPr>
                <w:rFonts w:ascii="Roboto" w:eastAsia="Roboto" w:hAnsi="Roboto" w:cs="Roboto"/>
                <w:sz w:val="16"/>
                <w:szCs w:val="16"/>
              </w:rPr>
            </w:pPr>
            <w:r>
              <w:rPr>
                <w:rFonts w:ascii="Roboto" w:eastAsia="Roboto" w:hAnsi="Roboto" w:cs="Roboto"/>
                <w:sz w:val="16"/>
                <w:szCs w:val="16"/>
              </w:rPr>
              <w:t>0.8</w:t>
            </w:r>
          </w:p>
        </w:tc>
        <w:tc>
          <w:tcPr>
            <w:tcW w:w="988" w:type="dxa"/>
            <w:tcBorders>
              <w:top w:val="nil"/>
              <w:left w:val="nil"/>
              <w:bottom w:val="single" w:sz="4" w:space="0" w:color="000000"/>
              <w:right w:val="single" w:sz="4" w:space="0" w:color="000000"/>
            </w:tcBorders>
            <w:vAlign w:val="center"/>
          </w:tcPr>
          <w:p w14:paraId="35FB1261" w14:textId="77777777" w:rsidR="008A068F" w:rsidRDefault="007D3091">
            <w:pPr>
              <w:jc w:val="center"/>
              <w:rPr>
                <w:rFonts w:ascii="Roboto" w:eastAsia="Roboto" w:hAnsi="Roboto" w:cs="Roboto"/>
                <w:sz w:val="16"/>
                <w:szCs w:val="16"/>
              </w:rPr>
            </w:pPr>
            <w:r>
              <w:rPr>
                <w:rFonts w:ascii="Roboto" w:eastAsia="Roboto" w:hAnsi="Roboto" w:cs="Roboto"/>
                <w:sz w:val="16"/>
                <w:szCs w:val="16"/>
              </w:rPr>
              <w:t>0.9</w:t>
            </w:r>
          </w:p>
        </w:tc>
        <w:tc>
          <w:tcPr>
            <w:tcW w:w="1527" w:type="dxa"/>
            <w:vMerge w:val="restart"/>
            <w:tcBorders>
              <w:top w:val="nil"/>
              <w:left w:val="single" w:sz="4" w:space="0" w:color="000000"/>
              <w:bottom w:val="single" w:sz="4" w:space="0" w:color="000000"/>
              <w:right w:val="single" w:sz="4" w:space="0" w:color="000000"/>
            </w:tcBorders>
            <w:vAlign w:val="center"/>
          </w:tcPr>
          <w:p w14:paraId="7BFCEDF9" w14:textId="77777777" w:rsidR="008A068F" w:rsidRDefault="007D3091">
            <w:pPr>
              <w:jc w:val="center"/>
              <w:rPr>
                <w:rFonts w:ascii="Roboto" w:eastAsia="Roboto" w:hAnsi="Roboto" w:cs="Roboto"/>
                <w:sz w:val="16"/>
                <w:szCs w:val="16"/>
              </w:rPr>
            </w:pPr>
            <w:r>
              <w:rPr>
                <w:rFonts w:ascii="Roboto" w:eastAsia="Roboto" w:hAnsi="Roboto" w:cs="Roboto"/>
                <w:sz w:val="16"/>
                <w:szCs w:val="16"/>
              </w:rPr>
              <w:t>WEF Global Gender Gap Report                [4 Years]</w:t>
            </w:r>
          </w:p>
        </w:tc>
        <w:tc>
          <w:tcPr>
            <w:tcW w:w="1317" w:type="dxa"/>
            <w:vMerge w:val="restart"/>
            <w:tcBorders>
              <w:top w:val="nil"/>
              <w:left w:val="single" w:sz="4" w:space="0" w:color="000000"/>
              <w:bottom w:val="single" w:sz="4" w:space="0" w:color="000000"/>
              <w:right w:val="single" w:sz="4" w:space="0" w:color="000000"/>
            </w:tcBorders>
            <w:vAlign w:val="center"/>
          </w:tcPr>
          <w:p w14:paraId="31426863" w14:textId="77777777" w:rsidR="008A068F" w:rsidRDefault="007D3091">
            <w:pPr>
              <w:jc w:val="center"/>
              <w:rPr>
                <w:rFonts w:ascii="Roboto" w:eastAsia="Roboto" w:hAnsi="Roboto" w:cs="Roboto"/>
                <w:sz w:val="16"/>
                <w:szCs w:val="16"/>
              </w:rPr>
            </w:pPr>
            <w:r>
              <w:rPr>
                <w:rFonts w:ascii="Roboto" w:eastAsia="Roboto" w:hAnsi="Roboto" w:cs="Roboto"/>
                <w:sz w:val="16"/>
                <w:szCs w:val="16"/>
              </w:rPr>
              <w:t>UN WOMEN</w:t>
            </w:r>
          </w:p>
        </w:tc>
        <w:tc>
          <w:tcPr>
            <w:tcW w:w="1403" w:type="dxa"/>
            <w:vMerge/>
            <w:tcBorders>
              <w:top w:val="nil"/>
              <w:left w:val="single" w:sz="4" w:space="0" w:color="000000"/>
              <w:bottom w:val="single" w:sz="8" w:space="0" w:color="000000"/>
              <w:right w:val="single" w:sz="4" w:space="0" w:color="000000"/>
            </w:tcBorders>
            <w:vAlign w:val="center"/>
          </w:tcPr>
          <w:p w14:paraId="5BAB6C6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5A6AFF2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787E6B15" w14:textId="77777777">
        <w:trPr>
          <w:trHeight w:val="320"/>
        </w:trPr>
        <w:tc>
          <w:tcPr>
            <w:tcW w:w="1907" w:type="dxa"/>
            <w:vMerge/>
            <w:tcBorders>
              <w:top w:val="nil"/>
              <w:left w:val="single" w:sz="4" w:space="0" w:color="000000"/>
              <w:bottom w:val="single" w:sz="8" w:space="0" w:color="000000"/>
              <w:right w:val="single" w:sz="4" w:space="0" w:color="000000"/>
            </w:tcBorders>
            <w:vAlign w:val="center"/>
          </w:tcPr>
          <w:p w14:paraId="0799E3C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35C51FC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66616CEF" w14:textId="77777777" w:rsidR="008A068F" w:rsidRDefault="007D3091">
            <w:pPr>
              <w:rPr>
                <w:rFonts w:ascii="Roboto" w:eastAsia="Roboto" w:hAnsi="Roboto" w:cs="Roboto"/>
                <w:sz w:val="16"/>
                <w:szCs w:val="16"/>
              </w:rPr>
            </w:pPr>
            <w:r>
              <w:rPr>
                <w:rFonts w:ascii="Roboto" w:eastAsia="Roboto" w:hAnsi="Roboto" w:cs="Roboto"/>
                <w:sz w:val="16"/>
                <w:szCs w:val="16"/>
              </w:rPr>
              <w:t>Economic participation</w:t>
            </w:r>
          </w:p>
        </w:tc>
        <w:tc>
          <w:tcPr>
            <w:tcW w:w="907" w:type="dxa"/>
            <w:tcBorders>
              <w:top w:val="nil"/>
              <w:left w:val="nil"/>
              <w:bottom w:val="single" w:sz="4" w:space="0" w:color="000000"/>
              <w:right w:val="single" w:sz="4" w:space="0" w:color="000000"/>
            </w:tcBorders>
            <w:vAlign w:val="center"/>
          </w:tcPr>
          <w:p w14:paraId="429D03E3"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1CAAE6FF"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636C7BB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53D2BC0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56831F6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7F5845E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5E548C3F"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24DEFF7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19FA3A7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2FA0B0DB" w14:textId="77777777" w:rsidR="008A068F" w:rsidRDefault="007D3091">
            <w:pPr>
              <w:rPr>
                <w:rFonts w:ascii="Roboto" w:eastAsia="Roboto" w:hAnsi="Roboto" w:cs="Roboto"/>
                <w:sz w:val="16"/>
                <w:szCs w:val="16"/>
              </w:rPr>
            </w:pPr>
            <w:r>
              <w:rPr>
                <w:rFonts w:ascii="Roboto" w:eastAsia="Roboto" w:hAnsi="Roboto" w:cs="Roboto"/>
                <w:sz w:val="16"/>
                <w:szCs w:val="16"/>
              </w:rPr>
              <w:t>Educational attainment</w:t>
            </w:r>
          </w:p>
        </w:tc>
        <w:tc>
          <w:tcPr>
            <w:tcW w:w="907" w:type="dxa"/>
            <w:tcBorders>
              <w:top w:val="nil"/>
              <w:left w:val="nil"/>
              <w:bottom w:val="single" w:sz="4" w:space="0" w:color="000000"/>
              <w:right w:val="single" w:sz="4" w:space="0" w:color="000000"/>
            </w:tcBorders>
            <w:vAlign w:val="center"/>
          </w:tcPr>
          <w:p w14:paraId="42AD970D"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1888B13B"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4F03E04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62C0C8D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18E56B9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345C91D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4590A3D8" w14:textId="77777777">
        <w:trPr>
          <w:trHeight w:val="320"/>
        </w:trPr>
        <w:tc>
          <w:tcPr>
            <w:tcW w:w="1907" w:type="dxa"/>
            <w:vMerge/>
            <w:tcBorders>
              <w:top w:val="nil"/>
              <w:left w:val="single" w:sz="4" w:space="0" w:color="000000"/>
              <w:bottom w:val="single" w:sz="8" w:space="0" w:color="000000"/>
              <w:right w:val="single" w:sz="4" w:space="0" w:color="000000"/>
            </w:tcBorders>
            <w:vAlign w:val="center"/>
          </w:tcPr>
          <w:p w14:paraId="6C95393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33C17F4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213D71FC" w14:textId="77777777" w:rsidR="008A068F" w:rsidRDefault="007D3091">
            <w:pPr>
              <w:rPr>
                <w:rFonts w:ascii="Roboto" w:eastAsia="Roboto" w:hAnsi="Roboto" w:cs="Roboto"/>
                <w:sz w:val="16"/>
                <w:szCs w:val="16"/>
              </w:rPr>
            </w:pPr>
            <w:r>
              <w:rPr>
                <w:rFonts w:ascii="Roboto" w:eastAsia="Roboto" w:hAnsi="Roboto" w:cs="Roboto"/>
                <w:sz w:val="16"/>
                <w:szCs w:val="16"/>
              </w:rPr>
              <w:t>Health and survival</w:t>
            </w:r>
          </w:p>
        </w:tc>
        <w:tc>
          <w:tcPr>
            <w:tcW w:w="907" w:type="dxa"/>
            <w:tcBorders>
              <w:top w:val="nil"/>
              <w:left w:val="nil"/>
              <w:bottom w:val="single" w:sz="4" w:space="0" w:color="000000"/>
              <w:right w:val="single" w:sz="4" w:space="0" w:color="000000"/>
            </w:tcBorders>
            <w:vAlign w:val="center"/>
          </w:tcPr>
          <w:p w14:paraId="4D4A8F30"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4063F895"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5644454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14232DE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24A5DB9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09E5879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79632B0F" w14:textId="77777777">
        <w:trPr>
          <w:trHeight w:val="320"/>
        </w:trPr>
        <w:tc>
          <w:tcPr>
            <w:tcW w:w="1907" w:type="dxa"/>
            <w:vMerge/>
            <w:tcBorders>
              <w:top w:val="nil"/>
              <w:left w:val="single" w:sz="4" w:space="0" w:color="000000"/>
              <w:bottom w:val="single" w:sz="8" w:space="0" w:color="000000"/>
              <w:right w:val="single" w:sz="4" w:space="0" w:color="000000"/>
            </w:tcBorders>
            <w:vAlign w:val="center"/>
          </w:tcPr>
          <w:p w14:paraId="58EA817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37749C1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0F945E72" w14:textId="77777777" w:rsidR="008A068F" w:rsidRDefault="007D3091">
            <w:pPr>
              <w:rPr>
                <w:rFonts w:ascii="Roboto" w:eastAsia="Roboto" w:hAnsi="Roboto" w:cs="Roboto"/>
                <w:sz w:val="16"/>
                <w:szCs w:val="16"/>
              </w:rPr>
            </w:pPr>
            <w:r>
              <w:rPr>
                <w:rFonts w:ascii="Roboto" w:eastAsia="Roboto" w:hAnsi="Roboto" w:cs="Roboto"/>
                <w:sz w:val="16"/>
                <w:szCs w:val="16"/>
              </w:rPr>
              <w:t>Political empowerment</w:t>
            </w:r>
          </w:p>
        </w:tc>
        <w:tc>
          <w:tcPr>
            <w:tcW w:w="907" w:type="dxa"/>
            <w:tcBorders>
              <w:top w:val="nil"/>
              <w:left w:val="nil"/>
              <w:bottom w:val="single" w:sz="4" w:space="0" w:color="000000"/>
              <w:right w:val="single" w:sz="4" w:space="0" w:color="000000"/>
            </w:tcBorders>
            <w:vAlign w:val="center"/>
          </w:tcPr>
          <w:p w14:paraId="49F7F136"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47ED8E7E"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7F80447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76D0BC5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40D6275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72B0882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631246BE"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6C77CCF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4AFF1CEF" w14:textId="77777777" w:rsidR="008A068F" w:rsidRDefault="007D3091">
            <w:pPr>
              <w:rPr>
                <w:rFonts w:ascii="Roboto" w:eastAsia="Roboto" w:hAnsi="Roboto" w:cs="Roboto"/>
                <w:sz w:val="16"/>
                <w:szCs w:val="16"/>
              </w:rPr>
            </w:pPr>
            <w:r>
              <w:rPr>
                <w:rFonts w:ascii="Roboto" w:eastAsia="Roboto" w:hAnsi="Roboto" w:cs="Roboto"/>
                <w:sz w:val="16"/>
                <w:szCs w:val="16"/>
              </w:rPr>
              <w:t xml:space="preserve">5.6 % of women holding positions in decision making organs. </w:t>
            </w:r>
          </w:p>
        </w:tc>
        <w:tc>
          <w:tcPr>
            <w:tcW w:w="1250" w:type="dxa"/>
            <w:tcBorders>
              <w:top w:val="nil"/>
              <w:left w:val="nil"/>
              <w:bottom w:val="single" w:sz="4" w:space="0" w:color="000000"/>
              <w:right w:val="single" w:sz="4" w:space="0" w:color="000000"/>
            </w:tcBorders>
            <w:vAlign w:val="center"/>
          </w:tcPr>
          <w:p w14:paraId="3805EABF" w14:textId="77777777" w:rsidR="008A068F" w:rsidRDefault="007D3091">
            <w:pPr>
              <w:rPr>
                <w:rFonts w:ascii="Roboto" w:eastAsia="Roboto" w:hAnsi="Roboto" w:cs="Roboto"/>
                <w:sz w:val="16"/>
                <w:szCs w:val="16"/>
              </w:rPr>
            </w:pPr>
            <w:r>
              <w:rPr>
                <w:rFonts w:ascii="Roboto" w:eastAsia="Roboto" w:hAnsi="Roboto" w:cs="Roboto"/>
                <w:sz w:val="16"/>
                <w:szCs w:val="16"/>
              </w:rPr>
              <w:t>Total</w:t>
            </w:r>
          </w:p>
        </w:tc>
        <w:tc>
          <w:tcPr>
            <w:tcW w:w="907" w:type="dxa"/>
            <w:tcBorders>
              <w:top w:val="nil"/>
              <w:left w:val="nil"/>
              <w:bottom w:val="single" w:sz="4" w:space="0" w:color="000000"/>
              <w:right w:val="single" w:sz="4" w:space="0" w:color="000000"/>
            </w:tcBorders>
            <w:vAlign w:val="center"/>
          </w:tcPr>
          <w:p w14:paraId="560B66C5" w14:textId="77777777" w:rsidR="008A068F" w:rsidRDefault="007D3091">
            <w:pPr>
              <w:jc w:val="center"/>
              <w:rPr>
                <w:rFonts w:ascii="Roboto" w:eastAsia="Roboto" w:hAnsi="Roboto" w:cs="Roboto"/>
                <w:sz w:val="16"/>
                <w:szCs w:val="16"/>
              </w:rPr>
            </w:pPr>
            <w:r>
              <w:rPr>
                <w:rFonts w:ascii="Roboto" w:eastAsia="Roboto" w:hAnsi="Roboto" w:cs="Roboto"/>
                <w:sz w:val="16"/>
                <w:szCs w:val="16"/>
              </w:rPr>
              <w:t>40.0</w:t>
            </w:r>
          </w:p>
        </w:tc>
        <w:tc>
          <w:tcPr>
            <w:tcW w:w="988" w:type="dxa"/>
            <w:tcBorders>
              <w:top w:val="nil"/>
              <w:left w:val="nil"/>
              <w:bottom w:val="single" w:sz="4" w:space="0" w:color="000000"/>
              <w:right w:val="single" w:sz="4" w:space="0" w:color="000000"/>
            </w:tcBorders>
            <w:vAlign w:val="center"/>
          </w:tcPr>
          <w:p w14:paraId="0E72750D" w14:textId="77777777" w:rsidR="008A068F" w:rsidRDefault="007D3091">
            <w:pPr>
              <w:jc w:val="center"/>
              <w:rPr>
                <w:rFonts w:ascii="Roboto" w:eastAsia="Roboto" w:hAnsi="Roboto" w:cs="Roboto"/>
                <w:sz w:val="16"/>
                <w:szCs w:val="16"/>
              </w:rPr>
            </w:pPr>
            <w:r>
              <w:rPr>
                <w:rFonts w:ascii="Roboto" w:eastAsia="Roboto" w:hAnsi="Roboto" w:cs="Roboto"/>
                <w:sz w:val="16"/>
                <w:szCs w:val="16"/>
              </w:rPr>
              <w:t>44.0</w:t>
            </w:r>
          </w:p>
        </w:tc>
        <w:tc>
          <w:tcPr>
            <w:tcW w:w="1527" w:type="dxa"/>
            <w:vMerge w:val="restart"/>
            <w:tcBorders>
              <w:top w:val="nil"/>
              <w:left w:val="single" w:sz="4" w:space="0" w:color="000000"/>
              <w:bottom w:val="single" w:sz="4" w:space="0" w:color="000000"/>
              <w:right w:val="single" w:sz="4" w:space="0" w:color="000000"/>
            </w:tcBorders>
            <w:vAlign w:val="center"/>
          </w:tcPr>
          <w:p w14:paraId="58013343" w14:textId="77777777" w:rsidR="008A068F" w:rsidRDefault="007D3091">
            <w:pPr>
              <w:jc w:val="center"/>
              <w:rPr>
                <w:rFonts w:ascii="Roboto" w:eastAsia="Roboto" w:hAnsi="Roboto" w:cs="Roboto"/>
                <w:sz w:val="16"/>
                <w:szCs w:val="16"/>
              </w:rPr>
            </w:pPr>
            <w:r>
              <w:rPr>
                <w:rFonts w:ascii="Roboto" w:eastAsia="Roboto" w:hAnsi="Roboto" w:cs="Roboto"/>
                <w:sz w:val="16"/>
                <w:szCs w:val="16"/>
              </w:rPr>
              <w:t>National Gender Statistics Reports            [Annual]</w:t>
            </w:r>
          </w:p>
        </w:tc>
        <w:tc>
          <w:tcPr>
            <w:tcW w:w="1317" w:type="dxa"/>
            <w:vMerge w:val="restart"/>
            <w:tcBorders>
              <w:top w:val="nil"/>
              <w:left w:val="single" w:sz="4" w:space="0" w:color="000000"/>
              <w:bottom w:val="single" w:sz="4" w:space="0" w:color="000000"/>
              <w:right w:val="single" w:sz="4" w:space="0" w:color="000000"/>
            </w:tcBorders>
            <w:vAlign w:val="center"/>
          </w:tcPr>
          <w:p w14:paraId="41186C61" w14:textId="77777777" w:rsidR="008A068F" w:rsidRDefault="007D3091">
            <w:pPr>
              <w:jc w:val="center"/>
              <w:rPr>
                <w:rFonts w:ascii="Roboto" w:eastAsia="Roboto" w:hAnsi="Roboto" w:cs="Roboto"/>
                <w:sz w:val="16"/>
                <w:szCs w:val="16"/>
              </w:rPr>
            </w:pPr>
            <w:r>
              <w:rPr>
                <w:rFonts w:ascii="Roboto" w:eastAsia="Roboto" w:hAnsi="Roboto" w:cs="Roboto"/>
                <w:sz w:val="16"/>
                <w:szCs w:val="16"/>
              </w:rPr>
              <w:t>UN WOMEN</w:t>
            </w:r>
          </w:p>
        </w:tc>
        <w:tc>
          <w:tcPr>
            <w:tcW w:w="1403" w:type="dxa"/>
            <w:vMerge/>
            <w:tcBorders>
              <w:top w:val="nil"/>
              <w:left w:val="single" w:sz="4" w:space="0" w:color="000000"/>
              <w:bottom w:val="single" w:sz="8" w:space="0" w:color="000000"/>
              <w:right w:val="single" w:sz="4" w:space="0" w:color="000000"/>
            </w:tcBorders>
            <w:vAlign w:val="center"/>
          </w:tcPr>
          <w:p w14:paraId="6102935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3ADA483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22143A6A"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4F30C72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1D55251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667CE235" w14:textId="77777777" w:rsidR="008A068F" w:rsidRDefault="007D3091">
            <w:pPr>
              <w:rPr>
                <w:rFonts w:ascii="Roboto" w:eastAsia="Roboto" w:hAnsi="Roboto" w:cs="Roboto"/>
                <w:sz w:val="16"/>
                <w:szCs w:val="16"/>
              </w:rPr>
            </w:pPr>
            <w:r>
              <w:rPr>
                <w:rFonts w:ascii="Roboto" w:eastAsia="Roboto" w:hAnsi="Roboto" w:cs="Roboto"/>
                <w:sz w:val="16"/>
                <w:szCs w:val="16"/>
              </w:rPr>
              <w:t>Lower chamber</w:t>
            </w:r>
          </w:p>
        </w:tc>
        <w:tc>
          <w:tcPr>
            <w:tcW w:w="907" w:type="dxa"/>
            <w:tcBorders>
              <w:top w:val="nil"/>
              <w:left w:val="nil"/>
              <w:bottom w:val="single" w:sz="4" w:space="0" w:color="000000"/>
              <w:right w:val="single" w:sz="4" w:space="0" w:color="000000"/>
            </w:tcBorders>
            <w:vAlign w:val="center"/>
          </w:tcPr>
          <w:p w14:paraId="5FFEF8F3" w14:textId="77777777" w:rsidR="008A068F" w:rsidRDefault="007D3091">
            <w:pPr>
              <w:jc w:val="center"/>
              <w:rPr>
                <w:rFonts w:ascii="Roboto" w:eastAsia="Roboto" w:hAnsi="Roboto" w:cs="Roboto"/>
                <w:sz w:val="16"/>
                <w:szCs w:val="16"/>
              </w:rPr>
            </w:pPr>
            <w:r>
              <w:rPr>
                <w:rFonts w:ascii="Roboto" w:eastAsia="Roboto" w:hAnsi="Roboto" w:cs="Roboto"/>
                <w:sz w:val="16"/>
                <w:szCs w:val="16"/>
              </w:rPr>
              <w:t>63.7</w:t>
            </w:r>
          </w:p>
        </w:tc>
        <w:tc>
          <w:tcPr>
            <w:tcW w:w="988" w:type="dxa"/>
            <w:tcBorders>
              <w:top w:val="nil"/>
              <w:left w:val="nil"/>
              <w:bottom w:val="single" w:sz="4" w:space="0" w:color="000000"/>
              <w:right w:val="single" w:sz="4" w:space="0" w:color="000000"/>
            </w:tcBorders>
            <w:vAlign w:val="center"/>
          </w:tcPr>
          <w:p w14:paraId="53A1591E" w14:textId="77777777" w:rsidR="008A068F" w:rsidRDefault="007D3091">
            <w:pPr>
              <w:jc w:val="center"/>
              <w:rPr>
                <w:rFonts w:ascii="Roboto" w:eastAsia="Roboto" w:hAnsi="Roboto" w:cs="Roboto"/>
                <w:sz w:val="16"/>
                <w:szCs w:val="16"/>
              </w:rPr>
            </w:pPr>
            <w:r>
              <w:rPr>
                <w:rFonts w:ascii="Roboto" w:eastAsia="Roboto" w:hAnsi="Roboto" w:cs="Roboto"/>
                <w:sz w:val="16"/>
                <w:szCs w:val="16"/>
              </w:rPr>
              <w:t>63.7</w:t>
            </w:r>
          </w:p>
        </w:tc>
        <w:tc>
          <w:tcPr>
            <w:tcW w:w="1527" w:type="dxa"/>
            <w:vMerge/>
            <w:tcBorders>
              <w:top w:val="nil"/>
              <w:left w:val="single" w:sz="4" w:space="0" w:color="000000"/>
              <w:bottom w:val="single" w:sz="4" w:space="0" w:color="000000"/>
              <w:right w:val="single" w:sz="4" w:space="0" w:color="000000"/>
            </w:tcBorders>
            <w:vAlign w:val="center"/>
          </w:tcPr>
          <w:p w14:paraId="6FE4C1B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35E97AC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5918F02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2CC1CE4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89D9D5D"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7D11B13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2AC7D05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4E8F5E5C" w14:textId="77777777" w:rsidR="008A068F" w:rsidRDefault="007D3091">
            <w:pPr>
              <w:rPr>
                <w:rFonts w:ascii="Roboto" w:eastAsia="Roboto" w:hAnsi="Roboto" w:cs="Roboto"/>
                <w:sz w:val="16"/>
                <w:szCs w:val="16"/>
              </w:rPr>
            </w:pPr>
            <w:r>
              <w:rPr>
                <w:rFonts w:ascii="Roboto" w:eastAsia="Roboto" w:hAnsi="Roboto" w:cs="Roboto"/>
                <w:sz w:val="16"/>
                <w:szCs w:val="16"/>
              </w:rPr>
              <w:t>Senate</w:t>
            </w:r>
          </w:p>
        </w:tc>
        <w:tc>
          <w:tcPr>
            <w:tcW w:w="907" w:type="dxa"/>
            <w:tcBorders>
              <w:top w:val="nil"/>
              <w:left w:val="nil"/>
              <w:bottom w:val="single" w:sz="4" w:space="0" w:color="000000"/>
              <w:right w:val="single" w:sz="4" w:space="0" w:color="000000"/>
            </w:tcBorders>
            <w:vAlign w:val="center"/>
          </w:tcPr>
          <w:p w14:paraId="6D23CC55" w14:textId="77777777" w:rsidR="008A068F" w:rsidRDefault="007D3091">
            <w:pPr>
              <w:jc w:val="center"/>
              <w:rPr>
                <w:rFonts w:ascii="Roboto" w:eastAsia="Roboto" w:hAnsi="Roboto" w:cs="Roboto"/>
                <w:sz w:val="16"/>
                <w:szCs w:val="16"/>
              </w:rPr>
            </w:pPr>
            <w:r>
              <w:rPr>
                <w:rFonts w:ascii="Roboto" w:eastAsia="Roboto" w:hAnsi="Roboto" w:cs="Roboto"/>
                <w:sz w:val="16"/>
                <w:szCs w:val="16"/>
              </w:rPr>
              <w:t>38.0</w:t>
            </w:r>
          </w:p>
        </w:tc>
        <w:tc>
          <w:tcPr>
            <w:tcW w:w="988" w:type="dxa"/>
            <w:tcBorders>
              <w:top w:val="nil"/>
              <w:left w:val="nil"/>
              <w:bottom w:val="single" w:sz="4" w:space="0" w:color="000000"/>
              <w:right w:val="single" w:sz="4" w:space="0" w:color="000000"/>
            </w:tcBorders>
            <w:vAlign w:val="center"/>
          </w:tcPr>
          <w:p w14:paraId="1162BBB6" w14:textId="77777777" w:rsidR="008A068F" w:rsidRDefault="007D3091">
            <w:pPr>
              <w:jc w:val="center"/>
              <w:rPr>
                <w:rFonts w:ascii="Roboto" w:eastAsia="Roboto" w:hAnsi="Roboto" w:cs="Roboto"/>
                <w:sz w:val="16"/>
                <w:szCs w:val="16"/>
              </w:rPr>
            </w:pPr>
            <w:r>
              <w:rPr>
                <w:rFonts w:ascii="Roboto" w:eastAsia="Roboto" w:hAnsi="Roboto" w:cs="Roboto"/>
                <w:sz w:val="16"/>
                <w:szCs w:val="16"/>
              </w:rPr>
              <w:t>40.0</w:t>
            </w:r>
          </w:p>
        </w:tc>
        <w:tc>
          <w:tcPr>
            <w:tcW w:w="1527" w:type="dxa"/>
            <w:vMerge/>
            <w:tcBorders>
              <w:top w:val="nil"/>
              <w:left w:val="single" w:sz="4" w:space="0" w:color="000000"/>
              <w:bottom w:val="single" w:sz="4" w:space="0" w:color="000000"/>
              <w:right w:val="single" w:sz="4" w:space="0" w:color="000000"/>
            </w:tcBorders>
            <w:vAlign w:val="center"/>
          </w:tcPr>
          <w:p w14:paraId="13C7FF1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7A913A1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306E7B6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1981837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22943F7"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71AABB8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3DE9BDA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4B1CA653" w14:textId="77777777" w:rsidR="008A068F" w:rsidRDefault="007D3091">
            <w:pPr>
              <w:rPr>
                <w:rFonts w:ascii="Roboto" w:eastAsia="Roboto" w:hAnsi="Roboto" w:cs="Roboto"/>
                <w:sz w:val="16"/>
                <w:szCs w:val="16"/>
              </w:rPr>
            </w:pPr>
            <w:r>
              <w:rPr>
                <w:rFonts w:ascii="Roboto" w:eastAsia="Roboto" w:hAnsi="Roboto" w:cs="Roboto"/>
                <w:sz w:val="16"/>
                <w:szCs w:val="16"/>
              </w:rPr>
              <w:t>Cabinet</w:t>
            </w:r>
          </w:p>
        </w:tc>
        <w:tc>
          <w:tcPr>
            <w:tcW w:w="907" w:type="dxa"/>
            <w:tcBorders>
              <w:top w:val="nil"/>
              <w:left w:val="nil"/>
              <w:bottom w:val="single" w:sz="4" w:space="0" w:color="000000"/>
              <w:right w:val="single" w:sz="4" w:space="0" w:color="000000"/>
            </w:tcBorders>
            <w:vAlign w:val="center"/>
          </w:tcPr>
          <w:p w14:paraId="25259A04" w14:textId="77777777" w:rsidR="008A068F" w:rsidRDefault="007D3091">
            <w:pPr>
              <w:jc w:val="center"/>
              <w:rPr>
                <w:rFonts w:ascii="Roboto" w:eastAsia="Roboto" w:hAnsi="Roboto" w:cs="Roboto"/>
                <w:sz w:val="16"/>
                <w:szCs w:val="16"/>
              </w:rPr>
            </w:pPr>
            <w:r>
              <w:rPr>
                <w:rFonts w:ascii="Roboto" w:eastAsia="Roboto" w:hAnsi="Roboto" w:cs="Roboto"/>
                <w:sz w:val="16"/>
                <w:szCs w:val="16"/>
              </w:rPr>
              <w:t>40.0</w:t>
            </w:r>
          </w:p>
        </w:tc>
        <w:tc>
          <w:tcPr>
            <w:tcW w:w="988" w:type="dxa"/>
            <w:tcBorders>
              <w:top w:val="nil"/>
              <w:left w:val="nil"/>
              <w:bottom w:val="single" w:sz="4" w:space="0" w:color="000000"/>
              <w:right w:val="single" w:sz="4" w:space="0" w:color="000000"/>
            </w:tcBorders>
            <w:vAlign w:val="center"/>
          </w:tcPr>
          <w:p w14:paraId="2E925974" w14:textId="77777777" w:rsidR="008A068F" w:rsidRDefault="007D3091">
            <w:pPr>
              <w:jc w:val="center"/>
              <w:rPr>
                <w:rFonts w:ascii="Roboto" w:eastAsia="Roboto" w:hAnsi="Roboto" w:cs="Roboto"/>
                <w:sz w:val="16"/>
                <w:szCs w:val="16"/>
              </w:rPr>
            </w:pPr>
            <w:r>
              <w:rPr>
                <w:rFonts w:ascii="Roboto" w:eastAsia="Roboto" w:hAnsi="Roboto" w:cs="Roboto"/>
                <w:sz w:val="16"/>
                <w:szCs w:val="16"/>
              </w:rPr>
              <w:t>45.0</w:t>
            </w:r>
          </w:p>
        </w:tc>
        <w:tc>
          <w:tcPr>
            <w:tcW w:w="1527" w:type="dxa"/>
            <w:vMerge/>
            <w:tcBorders>
              <w:top w:val="nil"/>
              <w:left w:val="single" w:sz="4" w:space="0" w:color="000000"/>
              <w:bottom w:val="single" w:sz="4" w:space="0" w:color="000000"/>
              <w:right w:val="single" w:sz="4" w:space="0" w:color="000000"/>
            </w:tcBorders>
            <w:vAlign w:val="center"/>
          </w:tcPr>
          <w:p w14:paraId="3F7E945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760E190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15E34E0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4C3541C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495C5219" w14:textId="77777777">
        <w:trPr>
          <w:trHeight w:val="320"/>
        </w:trPr>
        <w:tc>
          <w:tcPr>
            <w:tcW w:w="1907" w:type="dxa"/>
            <w:vMerge/>
            <w:tcBorders>
              <w:top w:val="nil"/>
              <w:left w:val="single" w:sz="4" w:space="0" w:color="000000"/>
              <w:bottom w:val="single" w:sz="8" w:space="0" w:color="000000"/>
              <w:right w:val="single" w:sz="4" w:space="0" w:color="000000"/>
            </w:tcBorders>
            <w:vAlign w:val="center"/>
          </w:tcPr>
          <w:p w14:paraId="742117F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34A0881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0D929B47" w14:textId="77777777" w:rsidR="008A068F" w:rsidRDefault="007D3091">
            <w:pPr>
              <w:rPr>
                <w:rFonts w:ascii="Roboto" w:eastAsia="Roboto" w:hAnsi="Roboto" w:cs="Roboto"/>
                <w:sz w:val="16"/>
                <w:szCs w:val="16"/>
              </w:rPr>
            </w:pPr>
            <w:r>
              <w:rPr>
                <w:rFonts w:ascii="Roboto" w:eastAsia="Roboto" w:hAnsi="Roboto" w:cs="Roboto"/>
                <w:sz w:val="16"/>
                <w:szCs w:val="16"/>
              </w:rPr>
              <w:t>Districts Mayors</w:t>
            </w:r>
          </w:p>
        </w:tc>
        <w:tc>
          <w:tcPr>
            <w:tcW w:w="907" w:type="dxa"/>
            <w:tcBorders>
              <w:top w:val="nil"/>
              <w:left w:val="nil"/>
              <w:bottom w:val="single" w:sz="4" w:space="0" w:color="000000"/>
              <w:right w:val="single" w:sz="4" w:space="0" w:color="000000"/>
            </w:tcBorders>
            <w:vAlign w:val="center"/>
          </w:tcPr>
          <w:p w14:paraId="4C5BA4FF" w14:textId="77777777" w:rsidR="008A068F" w:rsidRDefault="007D3091">
            <w:pPr>
              <w:jc w:val="center"/>
              <w:rPr>
                <w:rFonts w:ascii="Roboto" w:eastAsia="Roboto" w:hAnsi="Roboto" w:cs="Roboto"/>
                <w:sz w:val="16"/>
                <w:szCs w:val="16"/>
              </w:rPr>
            </w:pPr>
            <w:r>
              <w:rPr>
                <w:rFonts w:ascii="Roboto" w:eastAsia="Roboto" w:hAnsi="Roboto" w:cs="Roboto"/>
                <w:sz w:val="16"/>
                <w:szCs w:val="16"/>
              </w:rPr>
              <w:t>20.0</w:t>
            </w:r>
          </w:p>
        </w:tc>
        <w:tc>
          <w:tcPr>
            <w:tcW w:w="988" w:type="dxa"/>
            <w:tcBorders>
              <w:top w:val="nil"/>
              <w:left w:val="nil"/>
              <w:bottom w:val="single" w:sz="4" w:space="0" w:color="000000"/>
              <w:right w:val="single" w:sz="4" w:space="0" w:color="000000"/>
            </w:tcBorders>
            <w:vAlign w:val="center"/>
          </w:tcPr>
          <w:p w14:paraId="72D598EF" w14:textId="77777777" w:rsidR="008A068F" w:rsidRDefault="007D3091">
            <w:pPr>
              <w:jc w:val="center"/>
              <w:rPr>
                <w:rFonts w:ascii="Roboto" w:eastAsia="Roboto" w:hAnsi="Roboto" w:cs="Roboto"/>
                <w:sz w:val="16"/>
                <w:szCs w:val="16"/>
              </w:rPr>
            </w:pPr>
            <w:r>
              <w:rPr>
                <w:rFonts w:ascii="Roboto" w:eastAsia="Roboto" w:hAnsi="Roboto" w:cs="Roboto"/>
                <w:sz w:val="16"/>
                <w:szCs w:val="16"/>
              </w:rPr>
              <w:t>30.0</w:t>
            </w:r>
          </w:p>
        </w:tc>
        <w:tc>
          <w:tcPr>
            <w:tcW w:w="1527" w:type="dxa"/>
            <w:vMerge/>
            <w:tcBorders>
              <w:top w:val="nil"/>
              <w:left w:val="single" w:sz="4" w:space="0" w:color="000000"/>
              <w:bottom w:val="single" w:sz="4" w:space="0" w:color="000000"/>
              <w:right w:val="single" w:sz="4" w:space="0" w:color="000000"/>
            </w:tcBorders>
            <w:vAlign w:val="center"/>
          </w:tcPr>
          <w:p w14:paraId="075901E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7CAB0F7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497E82C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156B1DA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76BC0AE"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75C6742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5962EBA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42F79706" w14:textId="77777777" w:rsidR="008A068F" w:rsidRDefault="007D3091">
            <w:pPr>
              <w:rPr>
                <w:rFonts w:ascii="Roboto" w:eastAsia="Roboto" w:hAnsi="Roboto" w:cs="Roboto"/>
                <w:sz w:val="16"/>
                <w:szCs w:val="16"/>
              </w:rPr>
            </w:pPr>
            <w:r>
              <w:rPr>
                <w:rFonts w:ascii="Roboto" w:eastAsia="Roboto" w:hAnsi="Roboto" w:cs="Roboto"/>
                <w:sz w:val="16"/>
                <w:szCs w:val="16"/>
              </w:rPr>
              <w:t>PSF Chambers</w:t>
            </w:r>
          </w:p>
        </w:tc>
        <w:tc>
          <w:tcPr>
            <w:tcW w:w="907" w:type="dxa"/>
            <w:tcBorders>
              <w:top w:val="nil"/>
              <w:left w:val="nil"/>
              <w:bottom w:val="single" w:sz="4" w:space="0" w:color="000000"/>
              <w:right w:val="single" w:sz="4" w:space="0" w:color="000000"/>
            </w:tcBorders>
            <w:vAlign w:val="center"/>
          </w:tcPr>
          <w:p w14:paraId="2F6998D9"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0119843E"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4AF2F5F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65D314D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6DD2868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40805C8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878D01F"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1BCB87D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931" w:type="dxa"/>
            <w:vMerge w:val="restart"/>
            <w:tcBorders>
              <w:top w:val="nil"/>
              <w:left w:val="single" w:sz="4" w:space="0" w:color="000000"/>
              <w:bottom w:val="single" w:sz="4" w:space="0" w:color="000000"/>
              <w:right w:val="single" w:sz="4" w:space="0" w:color="000000"/>
            </w:tcBorders>
            <w:vAlign w:val="center"/>
          </w:tcPr>
          <w:p w14:paraId="6A25FDAB" w14:textId="77777777" w:rsidR="008A068F" w:rsidRDefault="007D3091">
            <w:pPr>
              <w:rPr>
                <w:rFonts w:ascii="Roboto" w:eastAsia="Roboto" w:hAnsi="Roboto" w:cs="Roboto"/>
                <w:sz w:val="16"/>
                <w:szCs w:val="16"/>
              </w:rPr>
            </w:pPr>
            <w:r>
              <w:rPr>
                <w:rFonts w:ascii="Roboto" w:eastAsia="Roboto" w:hAnsi="Roboto" w:cs="Roboto"/>
                <w:sz w:val="16"/>
                <w:szCs w:val="16"/>
              </w:rPr>
              <w:t xml:space="preserve">5.7 Number of state institutions whose budget planning process and implementation meet gender responsive planning and budgeting principles. </w:t>
            </w:r>
          </w:p>
        </w:tc>
        <w:tc>
          <w:tcPr>
            <w:tcW w:w="1051" w:type="dxa"/>
            <w:vMerge w:val="restart"/>
            <w:tcBorders>
              <w:top w:val="nil"/>
              <w:left w:val="single" w:sz="4" w:space="0" w:color="000000"/>
              <w:bottom w:val="single" w:sz="4" w:space="0" w:color="000000"/>
              <w:right w:val="single" w:sz="4" w:space="0" w:color="000000"/>
            </w:tcBorders>
            <w:vAlign w:val="center"/>
          </w:tcPr>
          <w:p w14:paraId="4E81716C" w14:textId="77777777" w:rsidR="008A068F" w:rsidRDefault="007D3091">
            <w:pPr>
              <w:rPr>
                <w:rFonts w:ascii="Roboto" w:eastAsia="Roboto" w:hAnsi="Roboto" w:cs="Roboto"/>
                <w:sz w:val="16"/>
                <w:szCs w:val="16"/>
              </w:rPr>
            </w:pPr>
            <w:r>
              <w:rPr>
                <w:rFonts w:ascii="Roboto" w:eastAsia="Roboto" w:hAnsi="Roboto" w:cs="Roboto"/>
                <w:sz w:val="16"/>
                <w:szCs w:val="16"/>
              </w:rPr>
              <w:t>Allocation</w:t>
            </w:r>
          </w:p>
        </w:tc>
        <w:tc>
          <w:tcPr>
            <w:tcW w:w="1250" w:type="dxa"/>
            <w:tcBorders>
              <w:top w:val="nil"/>
              <w:left w:val="nil"/>
              <w:bottom w:val="single" w:sz="4" w:space="0" w:color="000000"/>
              <w:right w:val="single" w:sz="4" w:space="0" w:color="000000"/>
            </w:tcBorders>
            <w:vAlign w:val="center"/>
          </w:tcPr>
          <w:p w14:paraId="56E91014" w14:textId="77777777" w:rsidR="008A068F" w:rsidRDefault="007D3091">
            <w:pPr>
              <w:rPr>
                <w:rFonts w:ascii="Roboto" w:eastAsia="Roboto" w:hAnsi="Roboto" w:cs="Roboto"/>
                <w:sz w:val="16"/>
                <w:szCs w:val="16"/>
              </w:rPr>
            </w:pPr>
            <w:r>
              <w:rPr>
                <w:rFonts w:ascii="Roboto" w:eastAsia="Roboto" w:hAnsi="Roboto" w:cs="Roboto"/>
                <w:sz w:val="16"/>
                <w:szCs w:val="16"/>
              </w:rPr>
              <w:t>Ministries</w:t>
            </w:r>
          </w:p>
        </w:tc>
        <w:tc>
          <w:tcPr>
            <w:tcW w:w="907" w:type="dxa"/>
            <w:tcBorders>
              <w:top w:val="nil"/>
              <w:left w:val="nil"/>
              <w:bottom w:val="single" w:sz="4" w:space="0" w:color="000000"/>
              <w:right w:val="single" w:sz="4" w:space="0" w:color="000000"/>
            </w:tcBorders>
            <w:vAlign w:val="center"/>
          </w:tcPr>
          <w:p w14:paraId="461AB2EC" w14:textId="77777777" w:rsidR="008A068F" w:rsidRDefault="007D3091">
            <w:pPr>
              <w:jc w:val="center"/>
              <w:rPr>
                <w:rFonts w:ascii="Roboto" w:eastAsia="Roboto" w:hAnsi="Roboto" w:cs="Roboto"/>
                <w:sz w:val="16"/>
                <w:szCs w:val="16"/>
              </w:rPr>
            </w:pPr>
            <w:r>
              <w:rPr>
                <w:rFonts w:ascii="Roboto" w:eastAsia="Roboto" w:hAnsi="Roboto" w:cs="Roboto"/>
                <w:sz w:val="16"/>
                <w:szCs w:val="16"/>
              </w:rPr>
              <w:t>8.0</w:t>
            </w:r>
          </w:p>
        </w:tc>
        <w:tc>
          <w:tcPr>
            <w:tcW w:w="988" w:type="dxa"/>
            <w:tcBorders>
              <w:top w:val="nil"/>
              <w:left w:val="nil"/>
              <w:bottom w:val="single" w:sz="4" w:space="0" w:color="000000"/>
              <w:right w:val="single" w:sz="4" w:space="0" w:color="000000"/>
            </w:tcBorders>
            <w:vAlign w:val="center"/>
          </w:tcPr>
          <w:p w14:paraId="094ED18B" w14:textId="77777777" w:rsidR="008A068F" w:rsidRDefault="007D3091">
            <w:pPr>
              <w:jc w:val="center"/>
              <w:rPr>
                <w:rFonts w:ascii="Roboto" w:eastAsia="Roboto" w:hAnsi="Roboto" w:cs="Roboto"/>
                <w:sz w:val="16"/>
                <w:szCs w:val="16"/>
              </w:rPr>
            </w:pPr>
            <w:r>
              <w:rPr>
                <w:rFonts w:ascii="Roboto" w:eastAsia="Roboto" w:hAnsi="Roboto" w:cs="Roboto"/>
                <w:sz w:val="16"/>
                <w:szCs w:val="16"/>
              </w:rPr>
              <w:t>17.0</w:t>
            </w:r>
          </w:p>
        </w:tc>
        <w:tc>
          <w:tcPr>
            <w:tcW w:w="1527" w:type="dxa"/>
            <w:vMerge w:val="restart"/>
            <w:tcBorders>
              <w:top w:val="nil"/>
              <w:left w:val="single" w:sz="4" w:space="0" w:color="000000"/>
              <w:bottom w:val="single" w:sz="4" w:space="0" w:color="000000"/>
              <w:right w:val="single" w:sz="4" w:space="0" w:color="000000"/>
            </w:tcBorders>
            <w:vAlign w:val="center"/>
          </w:tcPr>
          <w:p w14:paraId="2FC971C0" w14:textId="77777777" w:rsidR="008A068F" w:rsidRDefault="007D3091">
            <w:pPr>
              <w:jc w:val="center"/>
              <w:rPr>
                <w:rFonts w:ascii="Roboto" w:eastAsia="Roboto" w:hAnsi="Roboto" w:cs="Roboto"/>
                <w:sz w:val="16"/>
                <w:szCs w:val="16"/>
              </w:rPr>
            </w:pPr>
            <w:r>
              <w:rPr>
                <w:rFonts w:ascii="Roboto" w:eastAsia="Roboto" w:hAnsi="Roboto" w:cs="Roboto"/>
                <w:sz w:val="16"/>
                <w:szCs w:val="16"/>
              </w:rPr>
              <w:t>Programme Reports            [Annual]</w:t>
            </w:r>
          </w:p>
        </w:tc>
        <w:tc>
          <w:tcPr>
            <w:tcW w:w="1317" w:type="dxa"/>
            <w:vMerge w:val="restart"/>
            <w:tcBorders>
              <w:top w:val="nil"/>
              <w:left w:val="single" w:sz="4" w:space="0" w:color="000000"/>
              <w:bottom w:val="single" w:sz="4" w:space="0" w:color="000000"/>
              <w:right w:val="single" w:sz="4" w:space="0" w:color="000000"/>
            </w:tcBorders>
            <w:vAlign w:val="center"/>
          </w:tcPr>
          <w:p w14:paraId="5E1DABB0" w14:textId="77777777" w:rsidR="008A068F" w:rsidRDefault="007D3091">
            <w:pPr>
              <w:jc w:val="center"/>
              <w:rPr>
                <w:rFonts w:ascii="Roboto" w:eastAsia="Roboto" w:hAnsi="Roboto" w:cs="Roboto"/>
                <w:sz w:val="16"/>
                <w:szCs w:val="16"/>
              </w:rPr>
            </w:pPr>
            <w:r>
              <w:rPr>
                <w:rFonts w:ascii="Roboto" w:eastAsia="Roboto" w:hAnsi="Roboto" w:cs="Roboto"/>
                <w:sz w:val="16"/>
                <w:szCs w:val="16"/>
              </w:rPr>
              <w:t>UN WOMEN</w:t>
            </w:r>
          </w:p>
        </w:tc>
        <w:tc>
          <w:tcPr>
            <w:tcW w:w="1403" w:type="dxa"/>
            <w:vMerge/>
            <w:tcBorders>
              <w:top w:val="nil"/>
              <w:left w:val="single" w:sz="4" w:space="0" w:color="000000"/>
              <w:bottom w:val="single" w:sz="8" w:space="0" w:color="000000"/>
              <w:right w:val="single" w:sz="4" w:space="0" w:color="000000"/>
            </w:tcBorders>
            <w:vAlign w:val="center"/>
          </w:tcPr>
          <w:p w14:paraId="3350701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2FE893B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29D2DE86"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1DD4DE8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931" w:type="dxa"/>
            <w:vMerge/>
            <w:tcBorders>
              <w:top w:val="nil"/>
              <w:left w:val="single" w:sz="4" w:space="0" w:color="000000"/>
              <w:bottom w:val="single" w:sz="4" w:space="0" w:color="000000"/>
              <w:right w:val="single" w:sz="4" w:space="0" w:color="000000"/>
            </w:tcBorders>
            <w:vAlign w:val="center"/>
          </w:tcPr>
          <w:p w14:paraId="0A6A7DE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051" w:type="dxa"/>
            <w:vMerge/>
            <w:tcBorders>
              <w:top w:val="nil"/>
              <w:left w:val="single" w:sz="4" w:space="0" w:color="000000"/>
              <w:bottom w:val="single" w:sz="4" w:space="0" w:color="000000"/>
              <w:right w:val="single" w:sz="4" w:space="0" w:color="000000"/>
            </w:tcBorders>
            <w:vAlign w:val="center"/>
          </w:tcPr>
          <w:p w14:paraId="326D912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3065D3B7" w14:textId="77777777" w:rsidR="008A068F" w:rsidRDefault="007D3091">
            <w:pPr>
              <w:rPr>
                <w:rFonts w:ascii="Roboto" w:eastAsia="Roboto" w:hAnsi="Roboto" w:cs="Roboto"/>
                <w:sz w:val="16"/>
                <w:szCs w:val="16"/>
              </w:rPr>
            </w:pPr>
            <w:r>
              <w:rPr>
                <w:rFonts w:ascii="Roboto" w:eastAsia="Roboto" w:hAnsi="Roboto" w:cs="Roboto"/>
                <w:sz w:val="16"/>
                <w:szCs w:val="16"/>
              </w:rPr>
              <w:t>Districts</w:t>
            </w:r>
          </w:p>
        </w:tc>
        <w:tc>
          <w:tcPr>
            <w:tcW w:w="907" w:type="dxa"/>
            <w:tcBorders>
              <w:top w:val="nil"/>
              <w:left w:val="nil"/>
              <w:bottom w:val="single" w:sz="4" w:space="0" w:color="000000"/>
              <w:right w:val="single" w:sz="4" w:space="0" w:color="000000"/>
            </w:tcBorders>
            <w:vAlign w:val="center"/>
          </w:tcPr>
          <w:p w14:paraId="4D77F1D1" w14:textId="77777777" w:rsidR="008A068F" w:rsidRDefault="007D3091">
            <w:pPr>
              <w:jc w:val="center"/>
              <w:rPr>
                <w:rFonts w:ascii="Roboto" w:eastAsia="Roboto" w:hAnsi="Roboto" w:cs="Roboto"/>
                <w:sz w:val="16"/>
                <w:szCs w:val="16"/>
              </w:rPr>
            </w:pPr>
            <w:r>
              <w:rPr>
                <w:rFonts w:ascii="Roboto" w:eastAsia="Roboto" w:hAnsi="Roboto" w:cs="Roboto"/>
                <w:sz w:val="16"/>
                <w:szCs w:val="16"/>
              </w:rPr>
              <w:t>15.0</w:t>
            </w:r>
          </w:p>
        </w:tc>
        <w:tc>
          <w:tcPr>
            <w:tcW w:w="988" w:type="dxa"/>
            <w:tcBorders>
              <w:top w:val="nil"/>
              <w:left w:val="nil"/>
              <w:bottom w:val="single" w:sz="4" w:space="0" w:color="000000"/>
              <w:right w:val="single" w:sz="4" w:space="0" w:color="000000"/>
            </w:tcBorders>
            <w:vAlign w:val="center"/>
          </w:tcPr>
          <w:p w14:paraId="0D84ACB4" w14:textId="77777777" w:rsidR="008A068F" w:rsidRDefault="007D3091">
            <w:pPr>
              <w:jc w:val="center"/>
              <w:rPr>
                <w:rFonts w:ascii="Roboto" w:eastAsia="Roboto" w:hAnsi="Roboto" w:cs="Roboto"/>
                <w:sz w:val="16"/>
                <w:szCs w:val="16"/>
              </w:rPr>
            </w:pPr>
            <w:r>
              <w:rPr>
                <w:rFonts w:ascii="Roboto" w:eastAsia="Roboto" w:hAnsi="Roboto" w:cs="Roboto"/>
                <w:sz w:val="16"/>
                <w:szCs w:val="16"/>
              </w:rPr>
              <w:t>30.0</w:t>
            </w:r>
          </w:p>
        </w:tc>
        <w:tc>
          <w:tcPr>
            <w:tcW w:w="1527" w:type="dxa"/>
            <w:vMerge/>
            <w:tcBorders>
              <w:top w:val="nil"/>
              <w:left w:val="single" w:sz="4" w:space="0" w:color="000000"/>
              <w:bottom w:val="single" w:sz="4" w:space="0" w:color="000000"/>
              <w:right w:val="single" w:sz="4" w:space="0" w:color="000000"/>
            </w:tcBorders>
            <w:vAlign w:val="center"/>
          </w:tcPr>
          <w:p w14:paraId="35E23DB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4365BA5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30AB86C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3F5E904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451F401A"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19AF7A8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931" w:type="dxa"/>
            <w:vMerge/>
            <w:tcBorders>
              <w:top w:val="nil"/>
              <w:left w:val="single" w:sz="4" w:space="0" w:color="000000"/>
              <w:bottom w:val="single" w:sz="4" w:space="0" w:color="000000"/>
              <w:right w:val="single" w:sz="4" w:space="0" w:color="000000"/>
            </w:tcBorders>
            <w:vAlign w:val="center"/>
          </w:tcPr>
          <w:p w14:paraId="7BFC10D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051" w:type="dxa"/>
            <w:vMerge w:val="restart"/>
            <w:tcBorders>
              <w:top w:val="nil"/>
              <w:left w:val="single" w:sz="4" w:space="0" w:color="000000"/>
              <w:bottom w:val="single" w:sz="4" w:space="0" w:color="000000"/>
              <w:right w:val="single" w:sz="4" w:space="0" w:color="000000"/>
            </w:tcBorders>
            <w:vAlign w:val="center"/>
          </w:tcPr>
          <w:p w14:paraId="101FD23E" w14:textId="77777777" w:rsidR="008A068F" w:rsidRDefault="007D3091">
            <w:pPr>
              <w:rPr>
                <w:rFonts w:ascii="Roboto" w:eastAsia="Roboto" w:hAnsi="Roboto" w:cs="Roboto"/>
                <w:sz w:val="16"/>
                <w:szCs w:val="16"/>
              </w:rPr>
            </w:pPr>
            <w:r>
              <w:rPr>
                <w:rFonts w:ascii="Roboto" w:eastAsia="Roboto" w:hAnsi="Roboto" w:cs="Roboto"/>
                <w:sz w:val="16"/>
                <w:szCs w:val="16"/>
              </w:rPr>
              <w:t>Budget expenditure</w:t>
            </w:r>
          </w:p>
        </w:tc>
        <w:tc>
          <w:tcPr>
            <w:tcW w:w="1250" w:type="dxa"/>
            <w:tcBorders>
              <w:top w:val="nil"/>
              <w:left w:val="nil"/>
              <w:bottom w:val="single" w:sz="4" w:space="0" w:color="000000"/>
              <w:right w:val="single" w:sz="4" w:space="0" w:color="000000"/>
            </w:tcBorders>
            <w:vAlign w:val="center"/>
          </w:tcPr>
          <w:p w14:paraId="2FD153FD" w14:textId="77777777" w:rsidR="008A068F" w:rsidRDefault="007D3091">
            <w:pPr>
              <w:rPr>
                <w:rFonts w:ascii="Roboto" w:eastAsia="Roboto" w:hAnsi="Roboto" w:cs="Roboto"/>
                <w:sz w:val="16"/>
                <w:szCs w:val="16"/>
              </w:rPr>
            </w:pPr>
            <w:r>
              <w:rPr>
                <w:rFonts w:ascii="Roboto" w:eastAsia="Roboto" w:hAnsi="Roboto" w:cs="Roboto"/>
                <w:sz w:val="16"/>
                <w:szCs w:val="16"/>
              </w:rPr>
              <w:t>Ministries</w:t>
            </w:r>
          </w:p>
        </w:tc>
        <w:tc>
          <w:tcPr>
            <w:tcW w:w="907" w:type="dxa"/>
            <w:tcBorders>
              <w:top w:val="nil"/>
              <w:left w:val="nil"/>
              <w:bottom w:val="single" w:sz="4" w:space="0" w:color="000000"/>
              <w:right w:val="single" w:sz="4" w:space="0" w:color="000000"/>
            </w:tcBorders>
            <w:vAlign w:val="center"/>
          </w:tcPr>
          <w:p w14:paraId="0C8FE4FC" w14:textId="77777777" w:rsidR="008A068F" w:rsidRDefault="007D3091">
            <w:pPr>
              <w:jc w:val="center"/>
              <w:rPr>
                <w:rFonts w:ascii="Roboto" w:eastAsia="Roboto" w:hAnsi="Roboto" w:cs="Roboto"/>
                <w:sz w:val="16"/>
                <w:szCs w:val="16"/>
              </w:rPr>
            </w:pPr>
            <w:r>
              <w:rPr>
                <w:rFonts w:ascii="Roboto" w:eastAsia="Roboto" w:hAnsi="Roboto" w:cs="Roboto"/>
                <w:sz w:val="16"/>
                <w:szCs w:val="16"/>
              </w:rPr>
              <w:t>10.0</w:t>
            </w:r>
          </w:p>
        </w:tc>
        <w:tc>
          <w:tcPr>
            <w:tcW w:w="988" w:type="dxa"/>
            <w:tcBorders>
              <w:top w:val="nil"/>
              <w:left w:val="nil"/>
              <w:bottom w:val="single" w:sz="4" w:space="0" w:color="000000"/>
              <w:right w:val="single" w:sz="4" w:space="0" w:color="000000"/>
            </w:tcBorders>
            <w:vAlign w:val="center"/>
          </w:tcPr>
          <w:p w14:paraId="07504362" w14:textId="77777777" w:rsidR="008A068F" w:rsidRDefault="007D3091">
            <w:pPr>
              <w:jc w:val="center"/>
              <w:rPr>
                <w:rFonts w:ascii="Roboto" w:eastAsia="Roboto" w:hAnsi="Roboto" w:cs="Roboto"/>
                <w:sz w:val="16"/>
                <w:szCs w:val="16"/>
              </w:rPr>
            </w:pPr>
            <w:r>
              <w:rPr>
                <w:rFonts w:ascii="Roboto" w:eastAsia="Roboto" w:hAnsi="Roboto" w:cs="Roboto"/>
                <w:sz w:val="16"/>
                <w:szCs w:val="16"/>
              </w:rPr>
              <w:t>17.0</w:t>
            </w:r>
          </w:p>
        </w:tc>
        <w:tc>
          <w:tcPr>
            <w:tcW w:w="1527" w:type="dxa"/>
            <w:vMerge/>
            <w:tcBorders>
              <w:top w:val="nil"/>
              <w:left w:val="single" w:sz="4" w:space="0" w:color="000000"/>
              <w:bottom w:val="single" w:sz="4" w:space="0" w:color="000000"/>
              <w:right w:val="single" w:sz="4" w:space="0" w:color="000000"/>
            </w:tcBorders>
            <w:vAlign w:val="center"/>
          </w:tcPr>
          <w:p w14:paraId="2D35C40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02AEB1B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02E56E0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36BB28F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50D511EC"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5AEAF65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931" w:type="dxa"/>
            <w:vMerge/>
            <w:tcBorders>
              <w:top w:val="nil"/>
              <w:left w:val="single" w:sz="4" w:space="0" w:color="000000"/>
              <w:bottom w:val="single" w:sz="4" w:space="0" w:color="000000"/>
              <w:right w:val="single" w:sz="4" w:space="0" w:color="000000"/>
            </w:tcBorders>
            <w:vAlign w:val="center"/>
          </w:tcPr>
          <w:p w14:paraId="02FA549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051" w:type="dxa"/>
            <w:vMerge/>
            <w:tcBorders>
              <w:top w:val="nil"/>
              <w:left w:val="single" w:sz="4" w:space="0" w:color="000000"/>
              <w:bottom w:val="single" w:sz="4" w:space="0" w:color="000000"/>
              <w:right w:val="single" w:sz="4" w:space="0" w:color="000000"/>
            </w:tcBorders>
            <w:vAlign w:val="center"/>
          </w:tcPr>
          <w:p w14:paraId="588BA93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nil"/>
              <w:right w:val="single" w:sz="4" w:space="0" w:color="000000"/>
            </w:tcBorders>
            <w:vAlign w:val="center"/>
          </w:tcPr>
          <w:p w14:paraId="00E6F7E7" w14:textId="77777777" w:rsidR="008A068F" w:rsidRDefault="007D3091">
            <w:pPr>
              <w:rPr>
                <w:rFonts w:ascii="Roboto" w:eastAsia="Roboto" w:hAnsi="Roboto" w:cs="Roboto"/>
                <w:sz w:val="16"/>
                <w:szCs w:val="16"/>
              </w:rPr>
            </w:pPr>
            <w:r>
              <w:rPr>
                <w:rFonts w:ascii="Roboto" w:eastAsia="Roboto" w:hAnsi="Roboto" w:cs="Roboto"/>
                <w:sz w:val="16"/>
                <w:szCs w:val="16"/>
              </w:rPr>
              <w:t>Districts</w:t>
            </w:r>
          </w:p>
        </w:tc>
        <w:tc>
          <w:tcPr>
            <w:tcW w:w="907" w:type="dxa"/>
            <w:tcBorders>
              <w:top w:val="nil"/>
              <w:left w:val="nil"/>
              <w:bottom w:val="single" w:sz="8" w:space="0" w:color="000000"/>
              <w:right w:val="single" w:sz="8" w:space="0" w:color="000000"/>
            </w:tcBorders>
            <w:vAlign w:val="center"/>
          </w:tcPr>
          <w:p w14:paraId="37C11264" w14:textId="77777777" w:rsidR="008A068F" w:rsidRDefault="007D3091">
            <w:pPr>
              <w:jc w:val="center"/>
              <w:rPr>
                <w:rFonts w:ascii="Roboto" w:eastAsia="Roboto" w:hAnsi="Roboto" w:cs="Roboto"/>
                <w:sz w:val="16"/>
                <w:szCs w:val="16"/>
              </w:rPr>
            </w:pPr>
            <w:r>
              <w:rPr>
                <w:rFonts w:ascii="Roboto" w:eastAsia="Roboto" w:hAnsi="Roboto" w:cs="Roboto"/>
                <w:sz w:val="16"/>
                <w:szCs w:val="16"/>
              </w:rPr>
              <w:t>15.0</w:t>
            </w:r>
          </w:p>
        </w:tc>
        <w:tc>
          <w:tcPr>
            <w:tcW w:w="988" w:type="dxa"/>
            <w:tcBorders>
              <w:top w:val="nil"/>
              <w:left w:val="nil"/>
              <w:bottom w:val="single" w:sz="8" w:space="0" w:color="000000"/>
              <w:right w:val="single" w:sz="8" w:space="0" w:color="000000"/>
            </w:tcBorders>
            <w:vAlign w:val="center"/>
          </w:tcPr>
          <w:p w14:paraId="04EB4606" w14:textId="77777777" w:rsidR="008A068F" w:rsidRDefault="007D3091">
            <w:pPr>
              <w:jc w:val="center"/>
              <w:rPr>
                <w:rFonts w:ascii="Roboto" w:eastAsia="Roboto" w:hAnsi="Roboto" w:cs="Roboto"/>
                <w:sz w:val="16"/>
                <w:szCs w:val="16"/>
              </w:rPr>
            </w:pPr>
            <w:r>
              <w:rPr>
                <w:rFonts w:ascii="Roboto" w:eastAsia="Roboto" w:hAnsi="Roboto" w:cs="Roboto"/>
                <w:sz w:val="16"/>
                <w:szCs w:val="16"/>
              </w:rPr>
              <w:t>30.0</w:t>
            </w:r>
          </w:p>
        </w:tc>
        <w:tc>
          <w:tcPr>
            <w:tcW w:w="1527" w:type="dxa"/>
            <w:vMerge/>
            <w:tcBorders>
              <w:top w:val="nil"/>
              <w:left w:val="single" w:sz="4" w:space="0" w:color="000000"/>
              <w:bottom w:val="single" w:sz="4" w:space="0" w:color="000000"/>
              <w:right w:val="single" w:sz="4" w:space="0" w:color="000000"/>
            </w:tcBorders>
            <w:vAlign w:val="center"/>
          </w:tcPr>
          <w:p w14:paraId="50E9FBE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3B713E0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0264A6F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6A65720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275395B2"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191D7A3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1763" w:type="dxa"/>
            <w:gridSpan w:val="9"/>
            <w:tcBorders>
              <w:top w:val="single" w:sz="8" w:space="0" w:color="000000"/>
              <w:left w:val="nil"/>
              <w:bottom w:val="single" w:sz="8" w:space="0" w:color="000000"/>
              <w:right w:val="single" w:sz="4" w:space="0" w:color="000000"/>
            </w:tcBorders>
            <w:shd w:val="clear" w:color="auto" w:fill="D6DCE4"/>
            <w:vAlign w:val="center"/>
          </w:tcPr>
          <w:p w14:paraId="1AE6E7B4"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r>
      <w:tr w:rsidR="008A068F" w14:paraId="4F3F2249" w14:textId="77777777">
        <w:trPr>
          <w:trHeight w:val="68"/>
        </w:trPr>
        <w:tc>
          <w:tcPr>
            <w:tcW w:w="1907" w:type="dxa"/>
            <w:vMerge w:val="restart"/>
            <w:tcBorders>
              <w:top w:val="nil"/>
              <w:left w:val="single" w:sz="4" w:space="0" w:color="000000"/>
              <w:bottom w:val="single" w:sz="8" w:space="0" w:color="000000"/>
              <w:right w:val="single" w:sz="4" w:space="0" w:color="000000"/>
            </w:tcBorders>
            <w:vAlign w:val="center"/>
          </w:tcPr>
          <w:p w14:paraId="4CA29512" w14:textId="77777777" w:rsidR="008A068F" w:rsidRDefault="007D3091">
            <w:pPr>
              <w:jc w:val="center"/>
              <w:rPr>
                <w:rFonts w:ascii="Roboto" w:eastAsia="Roboto" w:hAnsi="Roboto" w:cs="Roboto"/>
                <w:b/>
                <w:sz w:val="16"/>
                <w:szCs w:val="16"/>
              </w:rPr>
            </w:pPr>
            <w:r>
              <w:rPr>
                <w:rFonts w:ascii="Roboto" w:eastAsia="Roboto" w:hAnsi="Roboto" w:cs="Roboto"/>
                <w:b/>
                <w:sz w:val="16"/>
                <w:szCs w:val="16"/>
              </w:rPr>
              <w:t xml:space="preserve">Output 5.1: </w:t>
            </w:r>
            <w:r>
              <w:rPr>
                <w:rFonts w:ascii="Roboto" w:eastAsia="Roboto" w:hAnsi="Roboto" w:cs="Roboto"/>
                <w:sz w:val="16"/>
                <w:szCs w:val="16"/>
              </w:rPr>
              <w:t xml:space="preserve">National gender machinery, public, and private institutions and other non-state actors have the requisite technical and financial capacity to advance gender equality, women's </w:t>
            </w:r>
            <w:r>
              <w:rPr>
                <w:rFonts w:ascii="Roboto" w:eastAsia="Roboto" w:hAnsi="Roboto" w:cs="Roboto"/>
                <w:sz w:val="16"/>
                <w:szCs w:val="16"/>
              </w:rPr>
              <w:lastRenderedPageBreak/>
              <w:t>economic empowerment, political participation and decision making at national and local levels.</w:t>
            </w:r>
          </w:p>
        </w:tc>
        <w:tc>
          <w:tcPr>
            <w:tcW w:w="4232" w:type="dxa"/>
            <w:gridSpan w:val="3"/>
            <w:tcBorders>
              <w:top w:val="nil"/>
              <w:left w:val="nil"/>
              <w:bottom w:val="single" w:sz="4" w:space="0" w:color="000000"/>
              <w:right w:val="single" w:sz="4" w:space="0" w:color="000000"/>
            </w:tcBorders>
            <w:vAlign w:val="center"/>
          </w:tcPr>
          <w:p w14:paraId="143DB15A" w14:textId="77777777" w:rsidR="008A068F" w:rsidRDefault="007D3091">
            <w:pPr>
              <w:rPr>
                <w:rFonts w:ascii="Roboto" w:eastAsia="Roboto" w:hAnsi="Roboto" w:cs="Roboto"/>
                <w:sz w:val="16"/>
                <w:szCs w:val="16"/>
              </w:rPr>
            </w:pPr>
            <w:r>
              <w:rPr>
                <w:rFonts w:ascii="Roboto" w:eastAsia="Roboto" w:hAnsi="Roboto" w:cs="Roboto"/>
                <w:sz w:val="16"/>
                <w:szCs w:val="16"/>
              </w:rPr>
              <w:lastRenderedPageBreak/>
              <w:t>5.1.1: Percentage rate of execution of GBS by budget institutions</w:t>
            </w:r>
          </w:p>
        </w:tc>
        <w:tc>
          <w:tcPr>
            <w:tcW w:w="907" w:type="dxa"/>
            <w:tcBorders>
              <w:top w:val="nil"/>
              <w:left w:val="nil"/>
              <w:bottom w:val="single" w:sz="4" w:space="0" w:color="000000"/>
              <w:right w:val="single" w:sz="4" w:space="0" w:color="000000"/>
            </w:tcBorders>
            <w:vAlign w:val="center"/>
          </w:tcPr>
          <w:p w14:paraId="1DC98D0F"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5835373D"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tcBorders>
              <w:top w:val="nil"/>
              <w:left w:val="nil"/>
              <w:bottom w:val="single" w:sz="4" w:space="0" w:color="000000"/>
              <w:right w:val="single" w:sz="4" w:space="0" w:color="000000"/>
            </w:tcBorders>
            <w:vAlign w:val="center"/>
          </w:tcPr>
          <w:p w14:paraId="0C95013F" w14:textId="77777777" w:rsidR="008A068F" w:rsidRDefault="007D3091">
            <w:pPr>
              <w:jc w:val="center"/>
              <w:rPr>
                <w:rFonts w:ascii="Roboto" w:eastAsia="Roboto" w:hAnsi="Roboto" w:cs="Roboto"/>
                <w:sz w:val="16"/>
                <w:szCs w:val="16"/>
              </w:rPr>
            </w:pPr>
            <w:r>
              <w:rPr>
                <w:rFonts w:ascii="Roboto" w:eastAsia="Roboto" w:hAnsi="Roboto" w:cs="Roboto"/>
                <w:sz w:val="16"/>
                <w:szCs w:val="16"/>
              </w:rPr>
              <w:t>Programme Reports            [Annual]</w:t>
            </w:r>
          </w:p>
        </w:tc>
        <w:tc>
          <w:tcPr>
            <w:tcW w:w="1317" w:type="dxa"/>
            <w:tcBorders>
              <w:top w:val="nil"/>
              <w:left w:val="nil"/>
              <w:bottom w:val="single" w:sz="4" w:space="0" w:color="000000"/>
              <w:right w:val="single" w:sz="4" w:space="0" w:color="000000"/>
            </w:tcBorders>
            <w:vAlign w:val="center"/>
          </w:tcPr>
          <w:p w14:paraId="4B5D7872" w14:textId="77777777" w:rsidR="008A068F" w:rsidRDefault="007D3091">
            <w:pPr>
              <w:jc w:val="center"/>
              <w:rPr>
                <w:rFonts w:ascii="Roboto" w:eastAsia="Roboto" w:hAnsi="Roboto" w:cs="Roboto"/>
                <w:sz w:val="16"/>
                <w:szCs w:val="16"/>
              </w:rPr>
            </w:pPr>
            <w:r>
              <w:rPr>
                <w:rFonts w:ascii="Roboto" w:eastAsia="Roboto" w:hAnsi="Roboto" w:cs="Roboto"/>
                <w:sz w:val="16"/>
                <w:szCs w:val="16"/>
              </w:rPr>
              <w:t>UN WOMEN</w:t>
            </w:r>
          </w:p>
        </w:tc>
        <w:tc>
          <w:tcPr>
            <w:tcW w:w="1403" w:type="dxa"/>
            <w:vMerge w:val="restart"/>
            <w:tcBorders>
              <w:top w:val="nil"/>
              <w:left w:val="single" w:sz="4" w:space="0" w:color="000000"/>
              <w:bottom w:val="single" w:sz="8" w:space="0" w:color="000000"/>
              <w:right w:val="single" w:sz="4" w:space="0" w:color="000000"/>
            </w:tcBorders>
            <w:vAlign w:val="center"/>
          </w:tcPr>
          <w:p w14:paraId="5BE28DD8" w14:textId="77777777" w:rsidR="008A068F" w:rsidRDefault="007D3091">
            <w:pPr>
              <w:rPr>
                <w:rFonts w:ascii="Roboto" w:eastAsia="Roboto" w:hAnsi="Roboto" w:cs="Roboto"/>
                <w:sz w:val="16"/>
                <w:szCs w:val="16"/>
              </w:rPr>
            </w:pPr>
            <w:r>
              <w:rPr>
                <w:rFonts w:ascii="Roboto" w:eastAsia="Roboto" w:hAnsi="Roboto" w:cs="Roboto"/>
                <w:sz w:val="16"/>
                <w:szCs w:val="16"/>
              </w:rPr>
              <w:t xml:space="preserve">- The National Gender Machinery continues to exist and have technical expertise and resources to deliver on their </w:t>
            </w:r>
            <w:r>
              <w:rPr>
                <w:rFonts w:ascii="Roboto" w:eastAsia="Roboto" w:hAnsi="Roboto" w:cs="Roboto"/>
                <w:sz w:val="16"/>
                <w:szCs w:val="16"/>
              </w:rPr>
              <w:lastRenderedPageBreak/>
              <w:t>mandates.               - Target groups are willing and able to engage in gender-related behavioral change interventions</w:t>
            </w:r>
          </w:p>
        </w:tc>
        <w:tc>
          <w:tcPr>
            <w:tcW w:w="1389" w:type="dxa"/>
            <w:vMerge w:val="restart"/>
            <w:tcBorders>
              <w:top w:val="nil"/>
              <w:left w:val="single" w:sz="4" w:space="0" w:color="000000"/>
              <w:bottom w:val="single" w:sz="8" w:space="0" w:color="000000"/>
              <w:right w:val="single" w:sz="4" w:space="0" w:color="000000"/>
            </w:tcBorders>
            <w:vAlign w:val="center"/>
          </w:tcPr>
          <w:p w14:paraId="1D688EE8" w14:textId="77777777" w:rsidR="008A068F" w:rsidRDefault="007D3091">
            <w:pPr>
              <w:rPr>
                <w:rFonts w:ascii="Roboto" w:eastAsia="Roboto" w:hAnsi="Roboto" w:cs="Roboto"/>
                <w:sz w:val="16"/>
                <w:szCs w:val="16"/>
              </w:rPr>
            </w:pPr>
            <w:r>
              <w:rPr>
                <w:rFonts w:ascii="Roboto" w:eastAsia="Roboto" w:hAnsi="Roboto" w:cs="Roboto"/>
                <w:sz w:val="16"/>
                <w:szCs w:val="16"/>
              </w:rPr>
              <w:lastRenderedPageBreak/>
              <w:t xml:space="preserve">- Limited national capacity to mainstream gender in policies, strategies and programmes.              - Target groups </w:t>
            </w:r>
            <w:r>
              <w:rPr>
                <w:rFonts w:ascii="Roboto" w:eastAsia="Roboto" w:hAnsi="Roboto" w:cs="Roboto"/>
                <w:sz w:val="16"/>
                <w:szCs w:val="16"/>
              </w:rPr>
              <w:lastRenderedPageBreak/>
              <w:t>are not willing and or are unable to engage in gender-related behavioral change interventions</w:t>
            </w:r>
          </w:p>
        </w:tc>
      </w:tr>
      <w:tr w:rsidR="008A068F" w14:paraId="4C2A16AA"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441339B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3099EA3D" w14:textId="77777777" w:rsidR="008A068F" w:rsidRDefault="007D3091">
            <w:pPr>
              <w:rPr>
                <w:rFonts w:ascii="Roboto" w:eastAsia="Roboto" w:hAnsi="Roboto" w:cs="Roboto"/>
                <w:sz w:val="16"/>
                <w:szCs w:val="16"/>
              </w:rPr>
            </w:pPr>
            <w:r>
              <w:rPr>
                <w:rFonts w:ascii="Roboto" w:eastAsia="Roboto" w:hAnsi="Roboto" w:cs="Roboto"/>
                <w:sz w:val="16"/>
                <w:szCs w:val="16"/>
              </w:rPr>
              <w:t>5.1.2: Number of government institutions capacitated to systematize gender budget planning, execution tracking and reporting.</w:t>
            </w:r>
          </w:p>
        </w:tc>
        <w:tc>
          <w:tcPr>
            <w:tcW w:w="907" w:type="dxa"/>
            <w:tcBorders>
              <w:top w:val="nil"/>
              <w:left w:val="nil"/>
              <w:bottom w:val="single" w:sz="4" w:space="0" w:color="000000"/>
              <w:right w:val="single" w:sz="4" w:space="0" w:color="000000"/>
            </w:tcBorders>
            <w:vAlign w:val="center"/>
          </w:tcPr>
          <w:p w14:paraId="1BBBE7F3" w14:textId="77777777" w:rsidR="008A068F" w:rsidRDefault="007D3091">
            <w:pPr>
              <w:jc w:val="center"/>
              <w:rPr>
                <w:rFonts w:ascii="Roboto" w:eastAsia="Roboto" w:hAnsi="Roboto" w:cs="Roboto"/>
                <w:sz w:val="16"/>
                <w:szCs w:val="16"/>
              </w:rPr>
            </w:pPr>
            <w:r>
              <w:rPr>
                <w:rFonts w:ascii="Roboto" w:eastAsia="Roboto" w:hAnsi="Roboto" w:cs="Roboto"/>
                <w:sz w:val="16"/>
                <w:szCs w:val="16"/>
              </w:rPr>
              <w:t>7</w:t>
            </w:r>
          </w:p>
        </w:tc>
        <w:tc>
          <w:tcPr>
            <w:tcW w:w="988" w:type="dxa"/>
            <w:tcBorders>
              <w:top w:val="nil"/>
              <w:left w:val="nil"/>
              <w:bottom w:val="single" w:sz="4" w:space="0" w:color="000000"/>
              <w:right w:val="single" w:sz="4" w:space="0" w:color="000000"/>
            </w:tcBorders>
            <w:vAlign w:val="center"/>
          </w:tcPr>
          <w:p w14:paraId="12BE1B30" w14:textId="77777777" w:rsidR="008A068F" w:rsidRDefault="007D3091">
            <w:pPr>
              <w:jc w:val="center"/>
              <w:rPr>
                <w:rFonts w:ascii="Roboto" w:eastAsia="Roboto" w:hAnsi="Roboto" w:cs="Roboto"/>
                <w:sz w:val="16"/>
                <w:szCs w:val="16"/>
              </w:rPr>
            </w:pPr>
            <w:r>
              <w:rPr>
                <w:rFonts w:ascii="Roboto" w:eastAsia="Roboto" w:hAnsi="Roboto" w:cs="Roboto"/>
                <w:sz w:val="16"/>
                <w:szCs w:val="16"/>
              </w:rPr>
              <w:t>47</w:t>
            </w:r>
          </w:p>
        </w:tc>
        <w:tc>
          <w:tcPr>
            <w:tcW w:w="1527" w:type="dxa"/>
            <w:tcBorders>
              <w:top w:val="nil"/>
              <w:left w:val="nil"/>
              <w:bottom w:val="single" w:sz="4" w:space="0" w:color="000000"/>
              <w:right w:val="single" w:sz="4" w:space="0" w:color="000000"/>
            </w:tcBorders>
            <w:vAlign w:val="center"/>
          </w:tcPr>
          <w:p w14:paraId="2225C5F9" w14:textId="77777777" w:rsidR="008A068F" w:rsidRDefault="007D3091">
            <w:pPr>
              <w:jc w:val="center"/>
              <w:rPr>
                <w:rFonts w:ascii="Roboto" w:eastAsia="Roboto" w:hAnsi="Roboto" w:cs="Roboto"/>
                <w:sz w:val="16"/>
                <w:szCs w:val="16"/>
              </w:rPr>
            </w:pPr>
            <w:r>
              <w:rPr>
                <w:rFonts w:ascii="Roboto" w:eastAsia="Roboto" w:hAnsi="Roboto" w:cs="Roboto"/>
                <w:sz w:val="16"/>
                <w:szCs w:val="16"/>
              </w:rPr>
              <w:t>Programme Reports            [Annual]</w:t>
            </w:r>
          </w:p>
        </w:tc>
        <w:tc>
          <w:tcPr>
            <w:tcW w:w="1317" w:type="dxa"/>
            <w:tcBorders>
              <w:top w:val="nil"/>
              <w:left w:val="nil"/>
              <w:bottom w:val="single" w:sz="4" w:space="0" w:color="000000"/>
              <w:right w:val="single" w:sz="4" w:space="0" w:color="000000"/>
            </w:tcBorders>
            <w:vAlign w:val="center"/>
          </w:tcPr>
          <w:p w14:paraId="1E28AA84" w14:textId="77777777" w:rsidR="008A068F" w:rsidRDefault="007D3091">
            <w:pPr>
              <w:jc w:val="center"/>
              <w:rPr>
                <w:rFonts w:ascii="Roboto" w:eastAsia="Roboto" w:hAnsi="Roboto" w:cs="Roboto"/>
                <w:sz w:val="16"/>
                <w:szCs w:val="16"/>
              </w:rPr>
            </w:pPr>
            <w:r>
              <w:rPr>
                <w:rFonts w:ascii="Roboto" w:eastAsia="Roboto" w:hAnsi="Roboto" w:cs="Roboto"/>
                <w:sz w:val="16"/>
                <w:szCs w:val="16"/>
              </w:rPr>
              <w:t>UN WOMEN</w:t>
            </w:r>
          </w:p>
        </w:tc>
        <w:tc>
          <w:tcPr>
            <w:tcW w:w="1403" w:type="dxa"/>
            <w:vMerge/>
            <w:tcBorders>
              <w:top w:val="nil"/>
              <w:left w:val="single" w:sz="4" w:space="0" w:color="000000"/>
              <w:bottom w:val="single" w:sz="8" w:space="0" w:color="000000"/>
              <w:right w:val="single" w:sz="4" w:space="0" w:color="000000"/>
            </w:tcBorders>
            <w:vAlign w:val="center"/>
          </w:tcPr>
          <w:p w14:paraId="1922414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522E100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5B2C3456"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05B4591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72CA9F52" w14:textId="77777777" w:rsidR="008A068F" w:rsidRDefault="007D3091">
            <w:pPr>
              <w:rPr>
                <w:rFonts w:ascii="Roboto" w:eastAsia="Roboto" w:hAnsi="Roboto" w:cs="Roboto"/>
                <w:sz w:val="16"/>
                <w:szCs w:val="16"/>
              </w:rPr>
            </w:pPr>
            <w:r>
              <w:rPr>
                <w:rFonts w:ascii="Roboto" w:eastAsia="Roboto" w:hAnsi="Roboto" w:cs="Roboto"/>
                <w:sz w:val="16"/>
                <w:szCs w:val="16"/>
              </w:rPr>
              <w:t>5.1.3: Proportion of media houses with gender mainstreaming editorial policies in place.</w:t>
            </w:r>
          </w:p>
        </w:tc>
        <w:tc>
          <w:tcPr>
            <w:tcW w:w="907" w:type="dxa"/>
            <w:tcBorders>
              <w:top w:val="nil"/>
              <w:left w:val="nil"/>
              <w:bottom w:val="single" w:sz="4" w:space="0" w:color="000000"/>
              <w:right w:val="single" w:sz="4" w:space="0" w:color="000000"/>
            </w:tcBorders>
            <w:vAlign w:val="center"/>
          </w:tcPr>
          <w:p w14:paraId="624EF011" w14:textId="77777777" w:rsidR="008A068F" w:rsidRDefault="007D3091">
            <w:pPr>
              <w:jc w:val="center"/>
              <w:rPr>
                <w:rFonts w:ascii="Roboto" w:eastAsia="Roboto" w:hAnsi="Roboto" w:cs="Roboto"/>
                <w:sz w:val="16"/>
                <w:szCs w:val="16"/>
              </w:rPr>
            </w:pPr>
            <w:r>
              <w:rPr>
                <w:rFonts w:ascii="Roboto" w:eastAsia="Roboto" w:hAnsi="Roboto" w:cs="Roboto"/>
                <w:sz w:val="16"/>
                <w:szCs w:val="16"/>
              </w:rPr>
              <w:t>5</w:t>
            </w:r>
          </w:p>
        </w:tc>
        <w:tc>
          <w:tcPr>
            <w:tcW w:w="988" w:type="dxa"/>
            <w:tcBorders>
              <w:top w:val="nil"/>
              <w:left w:val="nil"/>
              <w:bottom w:val="single" w:sz="4" w:space="0" w:color="000000"/>
              <w:right w:val="single" w:sz="4" w:space="0" w:color="000000"/>
            </w:tcBorders>
            <w:vAlign w:val="center"/>
          </w:tcPr>
          <w:p w14:paraId="095CAFF2" w14:textId="77777777" w:rsidR="008A068F" w:rsidRDefault="007D3091">
            <w:pPr>
              <w:jc w:val="center"/>
              <w:rPr>
                <w:rFonts w:ascii="Roboto" w:eastAsia="Roboto" w:hAnsi="Roboto" w:cs="Roboto"/>
                <w:sz w:val="16"/>
                <w:szCs w:val="16"/>
              </w:rPr>
            </w:pPr>
            <w:r>
              <w:rPr>
                <w:rFonts w:ascii="Roboto" w:eastAsia="Roboto" w:hAnsi="Roboto" w:cs="Roboto"/>
                <w:sz w:val="16"/>
                <w:szCs w:val="16"/>
              </w:rPr>
              <w:t>30</w:t>
            </w:r>
          </w:p>
        </w:tc>
        <w:tc>
          <w:tcPr>
            <w:tcW w:w="1527" w:type="dxa"/>
            <w:tcBorders>
              <w:top w:val="nil"/>
              <w:left w:val="nil"/>
              <w:bottom w:val="single" w:sz="4" w:space="0" w:color="000000"/>
              <w:right w:val="single" w:sz="4" w:space="0" w:color="000000"/>
            </w:tcBorders>
            <w:vAlign w:val="center"/>
          </w:tcPr>
          <w:p w14:paraId="43D67C61" w14:textId="77777777" w:rsidR="008A068F" w:rsidRDefault="007D3091">
            <w:pPr>
              <w:jc w:val="center"/>
              <w:rPr>
                <w:rFonts w:ascii="Roboto" w:eastAsia="Roboto" w:hAnsi="Roboto" w:cs="Roboto"/>
                <w:sz w:val="16"/>
                <w:szCs w:val="16"/>
              </w:rPr>
            </w:pPr>
            <w:r>
              <w:rPr>
                <w:rFonts w:ascii="Roboto" w:eastAsia="Roboto" w:hAnsi="Roboto" w:cs="Roboto"/>
                <w:sz w:val="16"/>
                <w:szCs w:val="16"/>
              </w:rPr>
              <w:t>Programme Reports            [Annual]</w:t>
            </w:r>
          </w:p>
        </w:tc>
        <w:tc>
          <w:tcPr>
            <w:tcW w:w="1317" w:type="dxa"/>
            <w:tcBorders>
              <w:top w:val="nil"/>
              <w:left w:val="nil"/>
              <w:bottom w:val="single" w:sz="4" w:space="0" w:color="000000"/>
              <w:right w:val="single" w:sz="4" w:space="0" w:color="000000"/>
            </w:tcBorders>
            <w:vAlign w:val="center"/>
          </w:tcPr>
          <w:p w14:paraId="166E6830" w14:textId="77777777" w:rsidR="008A068F" w:rsidRDefault="007D3091">
            <w:pPr>
              <w:jc w:val="center"/>
              <w:rPr>
                <w:rFonts w:ascii="Roboto" w:eastAsia="Roboto" w:hAnsi="Roboto" w:cs="Roboto"/>
                <w:sz w:val="16"/>
                <w:szCs w:val="16"/>
              </w:rPr>
            </w:pPr>
            <w:r>
              <w:rPr>
                <w:rFonts w:ascii="Roboto" w:eastAsia="Roboto" w:hAnsi="Roboto" w:cs="Roboto"/>
                <w:sz w:val="16"/>
                <w:szCs w:val="16"/>
              </w:rPr>
              <w:t>UNDP</w:t>
            </w:r>
          </w:p>
        </w:tc>
        <w:tc>
          <w:tcPr>
            <w:tcW w:w="1403" w:type="dxa"/>
            <w:vMerge/>
            <w:tcBorders>
              <w:top w:val="nil"/>
              <w:left w:val="single" w:sz="4" w:space="0" w:color="000000"/>
              <w:bottom w:val="single" w:sz="8" w:space="0" w:color="000000"/>
              <w:right w:val="single" w:sz="4" w:space="0" w:color="000000"/>
            </w:tcBorders>
            <w:vAlign w:val="center"/>
          </w:tcPr>
          <w:p w14:paraId="249FAFD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1D2979A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76FFE9E"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49E0A41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4A036F21" w14:textId="77777777" w:rsidR="008A068F" w:rsidRDefault="007D3091">
            <w:pPr>
              <w:rPr>
                <w:rFonts w:ascii="Roboto" w:eastAsia="Roboto" w:hAnsi="Roboto" w:cs="Roboto"/>
                <w:sz w:val="16"/>
                <w:szCs w:val="16"/>
              </w:rPr>
            </w:pPr>
            <w:r>
              <w:rPr>
                <w:rFonts w:ascii="Roboto" w:eastAsia="Roboto" w:hAnsi="Roboto" w:cs="Roboto"/>
                <w:sz w:val="16"/>
                <w:szCs w:val="16"/>
              </w:rPr>
              <w:t xml:space="preserve">5.1.4: Number of women empowered to participate and lead in development and democratic processes. </w:t>
            </w:r>
          </w:p>
        </w:tc>
        <w:tc>
          <w:tcPr>
            <w:tcW w:w="907" w:type="dxa"/>
            <w:tcBorders>
              <w:top w:val="nil"/>
              <w:left w:val="nil"/>
              <w:bottom w:val="single" w:sz="4" w:space="0" w:color="000000"/>
              <w:right w:val="single" w:sz="4" w:space="0" w:color="000000"/>
            </w:tcBorders>
            <w:vAlign w:val="center"/>
          </w:tcPr>
          <w:p w14:paraId="00CB12FE" w14:textId="77777777" w:rsidR="008A068F" w:rsidRDefault="007D3091">
            <w:pPr>
              <w:jc w:val="center"/>
              <w:rPr>
                <w:rFonts w:ascii="Roboto" w:eastAsia="Roboto" w:hAnsi="Roboto" w:cs="Roboto"/>
                <w:sz w:val="16"/>
                <w:szCs w:val="16"/>
              </w:rPr>
            </w:pPr>
            <w:r>
              <w:rPr>
                <w:rFonts w:ascii="Roboto" w:eastAsia="Roboto" w:hAnsi="Roboto" w:cs="Roboto"/>
                <w:sz w:val="16"/>
                <w:szCs w:val="16"/>
              </w:rPr>
              <w:t>430</w:t>
            </w:r>
          </w:p>
        </w:tc>
        <w:tc>
          <w:tcPr>
            <w:tcW w:w="988" w:type="dxa"/>
            <w:tcBorders>
              <w:top w:val="nil"/>
              <w:left w:val="nil"/>
              <w:bottom w:val="single" w:sz="4" w:space="0" w:color="000000"/>
              <w:right w:val="single" w:sz="4" w:space="0" w:color="000000"/>
            </w:tcBorders>
            <w:vAlign w:val="center"/>
          </w:tcPr>
          <w:p w14:paraId="09A45120" w14:textId="77777777" w:rsidR="008A068F" w:rsidRDefault="007D3091">
            <w:pPr>
              <w:jc w:val="center"/>
              <w:rPr>
                <w:rFonts w:ascii="Roboto" w:eastAsia="Roboto" w:hAnsi="Roboto" w:cs="Roboto"/>
                <w:sz w:val="16"/>
                <w:szCs w:val="16"/>
              </w:rPr>
            </w:pPr>
            <w:r>
              <w:rPr>
                <w:rFonts w:ascii="Roboto" w:eastAsia="Roboto" w:hAnsi="Roboto" w:cs="Roboto"/>
                <w:sz w:val="16"/>
                <w:szCs w:val="16"/>
              </w:rPr>
              <w:t>1,060</w:t>
            </w:r>
          </w:p>
        </w:tc>
        <w:tc>
          <w:tcPr>
            <w:tcW w:w="1527" w:type="dxa"/>
            <w:tcBorders>
              <w:top w:val="nil"/>
              <w:left w:val="nil"/>
              <w:bottom w:val="single" w:sz="4" w:space="0" w:color="000000"/>
              <w:right w:val="single" w:sz="4" w:space="0" w:color="000000"/>
            </w:tcBorders>
            <w:vAlign w:val="center"/>
          </w:tcPr>
          <w:p w14:paraId="7FC8EA9A" w14:textId="77777777" w:rsidR="008A068F" w:rsidRDefault="007D3091">
            <w:pPr>
              <w:jc w:val="center"/>
              <w:rPr>
                <w:rFonts w:ascii="Roboto" w:eastAsia="Roboto" w:hAnsi="Roboto" w:cs="Roboto"/>
                <w:sz w:val="16"/>
                <w:szCs w:val="16"/>
              </w:rPr>
            </w:pPr>
            <w:r>
              <w:rPr>
                <w:rFonts w:ascii="Roboto" w:eastAsia="Roboto" w:hAnsi="Roboto" w:cs="Roboto"/>
                <w:sz w:val="16"/>
                <w:szCs w:val="16"/>
              </w:rPr>
              <w:t>Programme Reports            [Annual]</w:t>
            </w:r>
          </w:p>
        </w:tc>
        <w:tc>
          <w:tcPr>
            <w:tcW w:w="1317" w:type="dxa"/>
            <w:tcBorders>
              <w:top w:val="nil"/>
              <w:left w:val="nil"/>
              <w:bottom w:val="single" w:sz="4" w:space="0" w:color="000000"/>
              <w:right w:val="single" w:sz="4" w:space="0" w:color="000000"/>
            </w:tcBorders>
            <w:vAlign w:val="center"/>
          </w:tcPr>
          <w:p w14:paraId="59DD0134" w14:textId="77777777" w:rsidR="008A068F" w:rsidRDefault="007D3091">
            <w:pPr>
              <w:jc w:val="center"/>
              <w:rPr>
                <w:rFonts w:ascii="Roboto" w:eastAsia="Roboto" w:hAnsi="Roboto" w:cs="Roboto"/>
                <w:sz w:val="16"/>
                <w:szCs w:val="16"/>
              </w:rPr>
            </w:pPr>
            <w:r>
              <w:rPr>
                <w:rFonts w:ascii="Roboto" w:eastAsia="Roboto" w:hAnsi="Roboto" w:cs="Roboto"/>
                <w:sz w:val="16"/>
                <w:szCs w:val="16"/>
              </w:rPr>
              <w:t>UN WOMEN</w:t>
            </w:r>
          </w:p>
        </w:tc>
        <w:tc>
          <w:tcPr>
            <w:tcW w:w="1403" w:type="dxa"/>
            <w:vMerge/>
            <w:tcBorders>
              <w:top w:val="nil"/>
              <w:left w:val="single" w:sz="4" w:space="0" w:color="000000"/>
              <w:bottom w:val="single" w:sz="8" w:space="0" w:color="000000"/>
              <w:right w:val="single" w:sz="4" w:space="0" w:color="000000"/>
            </w:tcBorders>
            <w:vAlign w:val="center"/>
          </w:tcPr>
          <w:p w14:paraId="0E8415A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7C3FD23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71302891"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5E87B24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16CE9D64" w14:textId="77777777" w:rsidR="008A068F" w:rsidRDefault="007D3091">
            <w:pPr>
              <w:rPr>
                <w:rFonts w:ascii="Roboto" w:eastAsia="Roboto" w:hAnsi="Roboto" w:cs="Roboto"/>
                <w:sz w:val="16"/>
                <w:szCs w:val="16"/>
              </w:rPr>
            </w:pPr>
            <w:r>
              <w:rPr>
                <w:rFonts w:ascii="Roboto" w:eastAsia="Roboto" w:hAnsi="Roboto" w:cs="Roboto"/>
                <w:sz w:val="16"/>
                <w:szCs w:val="16"/>
              </w:rPr>
              <w:t xml:space="preserve">5.1.5: Number of women and girls reached out to through mentorship program in leadership and democratic processes. </w:t>
            </w:r>
          </w:p>
        </w:tc>
        <w:tc>
          <w:tcPr>
            <w:tcW w:w="907" w:type="dxa"/>
            <w:tcBorders>
              <w:top w:val="nil"/>
              <w:left w:val="nil"/>
              <w:bottom w:val="single" w:sz="4" w:space="0" w:color="000000"/>
              <w:right w:val="single" w:sz="4" w:space="0" w:color="000000"/>
            </w:tcBorders>
            <w:vAlign w:val="center"/>
          </w:tcPr>
          <w:p w14:paraId="0F78D222" w14:textId="77777777" w:rsidR="008A068F" w:rsidRDefault="007D3091">
            <w:pPr>
              <w:jc w:val="center"/>
              <w:rPr>
                <w:rFonts w:ascii="Roboto" w:eastAsia="Roboto" w:hAnsi="Roboto" w:cs="Roboto"/>
                <w:sz w:val="16"/>
                <w:szCs w:val="16"/>
              </w:rPr>
            </w:pPr>
            <w:r>
              <w:rPr>
                <w:rFonts w:ascii="Roboto" w:eastAsia="Roboto" w:hAnsi="Roboto" w:cs="Roboto"/>
                <w:sz w:val="16"/>
                <w:szCs w:val="16"/>
              </w:rPr>
              <w:t>7,900</w:t>
            </w:r>
          </w:p>
        </w:tc>
        <w:tc>
          <w:tcPr>
            <w:tcW w:w="988" w:type="dxa"/>
            <w:tcBorders>
              <w:top w:val="nil"/>
              <w:left w:val="nil"/>
              <w:bottom w:val="single" w:sz="4" w:space="0" w:color="000000"/>
              <w:right w:val="single" w:sz="4" w:space="0" w:color="000000"/>
            </w:tcBorders>
            <w:vAlign w:val="center"/>
          </w:tcPr>
          <w:p w14:paraId="29221CCC" w14:textId="77777777" w:rsidR="008A068F" w:rsidRDefault="007D3091">
            <w:pPr>
              <w:jc w:val="center"/>
              <w:rPr>
                <w:rFonts w:ascii="Roboto" w:eastAsia="Roboto" w:hAnsi="Roboto" w:cs="Roboto"/>
                <w:sz w:val="16"/>
                <w:szCs w:val="16"/>
              </w:rPr>
            </w:pPr>
            <w:r>
              <w:rPr>
                <w:rFonts w:ascii="Roboto" w:eastAsia="Roboto" w:hAnsi="Roboto" w:cs="Roboto"/>
                <w:sz w:val="16"/>
                <w:szCs w:val="16"/>
              </w:rPr>
              <w:t>10,000</w:t>
            </w:r>
          </w:p>
        </w:tc>
        <w:tc>
          <w:tcPr>
            <w:tcW w:w="1527" w:type="dxa"/>
            <w:tcBorders>
              <w:top w:val="nil"/>
              <w:left w:val="nil"/>
              <w:bottom w:val="single" w:sz="4" w:space="0" w:color="000000"/>
              <w:right w:val="single" w:sz="4" w:space="0" w:color="000000"/>
            </w:tcBorders>
            <w:vAlign w:val="center"/>
          </w:tcPr>
          <w:p w14:paraId="1CB78BAA" w14:textId="77777777" w:rsidR="008A068F" w:rsidRDefault="007D3091">
            <w:pPr>
              <w:jc w:val="center"/>
              <w:rPr>
                <w:rFonts w:ascii="Roboto" w:eastAsia="Roboto" w:hAnsi="Roboto" w:cs="Roboto"/>
                <w:sz w:val="16"/>
                <w:szCs w:val="16"/>
              </w:rPr>
            </w:pPr>
            <w:r>
              <w:rPr>
                <w:rFonts w:ascii="Roboto" w:eastAsia="Roboto" w:hAnsi="Roboto" w:cs="Roboto"/>
                <w:sz w:val="16"/>
                <w:szCs w:val="16"/>
              </w:rPr>
              <w:t>Programme Reports            [Annual]</w:t>
            </w:r>
          </w:p>
        </w:tc>
        <w:tc>
          <w:tcPr>
            <w:tcW w:w="1317" w:type="dxa"/>
            <w:tcBorders>
              <w:top w:val="nil"/>
              <w:left w:val="nil"/>
              <w:bottom w:val="single" w:sz="4" w:space="0" w:color="000000"/>
              <w:right w:val="single" w:sz="4" w:space="0" w:color="000000"/>
            </w:tcBorders>
            <w:vAlign w:val="center"/>
          </w:tcPr>
          <w:p w14:paraId="4875AC29" w14:textId="77777777" w:rsidR="008A068F" w:rsidRDefault="007D3091">
            <w:pPr>
              <w:jc w:val="center"/>
              <w:rPr>
                <w:rFonts w:ascii="Roboto" w:eastAsia="Roboto" w:hAnsi="Roboto" w:cs="Roboto"/>
                <w:sz w:val="16"/>
                <w:szCs w:val="16"/>
              </w:rPr>
            </w:pPr>
            <w:r>
              <w:rPr>
                <w:rFonts w:ascii="Roboto" w:eastAsia="Roboto" w:hAnsi="Roboto" w:cs="Roboto"/>
                <w:sz w:val="16"/>
                <w:szCs w:val="16"/>
              </w:rPr>
              <w:t>UN WOMEN</w:t>
            </w:r>
          </w:p>
        </w:tc>
        <w:tc>
          <w:tcPr>
            <w:tcW w:w="1403" w:type="dxa"/>
            <w:vMerge/>
            <w:tcBorders>
              <w:top w:val="nil"/>
              <w:left w:val="single" w:sz="4" w:space="0" w:color="000000"/>
              <w:bottom w:val="single" w:sz="8" w:space="0" w:color="000000"/>
              <w:right w:val="single" w:sz="4" w:space="0" w:color="000000"/>
            </w:tcBorders>
            <w:vAlign w:val="center"/>
          </w:tcPr>
          <w:p w14:paraId="655A6B9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58DEAA1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29D6C11B"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5F91385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612A35CB" w14:textId="77777777" w:rsidR="008A068F" w:rsidRDefault="007D3091">
            <w:pPr>
              <w:rPr>
                <w:rFonts w:ascii="Roboto" w:eastAsia="Roboto" w:hAnsi="Roboto" w:cs="Roboto"/>
                <w:sz w:val="16"/>
                <w:szCs w:val="16"/>
              </w:rPr>
            </w:pPr>
            <w:r>
              <w:rPr>
                <w:rFonts w:ascii="Roboto" w:eastAsia="Roboto" w:hAnsi="Roboto" w:cs="Roboto"/>
                <w:sz w:val="16"/>
                <w:szCs w:val="16"/>
              </w:rPr>
              <w:t xml:space="preserve">5.1.6 Number of private companies and public institutions implementing successfully gold and silver levels of the approved gender equality management systems                                                </w:t>
            </w:r>
            <w:r>
              <w:rPr>
                <w:rFonts w:ascii="Roboto" w:eastAsia="Roboto" w:hAnsi="Roboto" w:cs="Roboto"/>
                <w:i/>
                <w:sz w:val="16"/>
                <w:szCs w:val="16"/>
              </w:rPr>
              <w:t>(Disaggregated by type of organisation)</w:t>
            </w:r>
          </w:p>
        </w:tc>
        <w:tc>
          <w:tcPr>
            <w:tcW w:w="1250" w:type="dxa"/>
            <w:tcBorders>
              <w:top w:val="nil"/>
              <w:left w:val="nil"/>
              <w:bottom w:val="single" w:sz="4" w:space="0" w:color="000000"/>
              <w:right w:val="single" w:sz="4" w:space="0" w:color="000000"/>
            </w:tcBorders>
            <w:vAlign w:val="center"/>
          </w:tcPr>
          <w:p w14:paraId="2B5E99B2" w14:textId="77777777" w:rsidR="008A068F" w:rsidRDefault="007D3091">
            <w:pPr>
              <w:rPr>
                <w:rFonts w:ascii="Roboto" w:eastAsia="Roboto" w:hAnsi="Roboto" w:cs="Roboto"/>
                <w:sz w:val="16"/>
                <w:szCs w:val="16"/>
              </w:rPr>
            </w:pPr>
            <w:r>
              <w:rPr>
                <w:rFonts w:ascii="Roboto" w:eastAsia="Roboto" w:hAnsi="Roboto" w:cs="Roboto"/>
                <w:sz w:val="16"/>
                <w:szCs w:val="16"/>
              </w:rPr>
              <w:t>Total</w:t>
            </w:r>
          </w:p>
        </w:tc>
        <w:tc>
          <w:tcPr>
            <w:tcW w:w="907" w:type="dxa"/>
            <w:tcBorders>
              <w:top w:val="nil"/>
              <w:left w:val="nil"/>
              <w:bottom w:val="single" w:sz="4" w:space="0" w:color="000000"/>
              <w:right w:val="single" w:sz="4" w:space="0" w:color="000000"/>
            </w:tcBorders>
            <w:vAlign w:val="center"/>
          </w:tcPr>
          <w:p w14:paraId="673AF92F"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5C7670C4"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val="restart"/>
            <w:tcBorders>
              <w:top w:val="nil"/>
              <w:left w:val="single" w:sz="4" w:space="0" w:color="000000"/>
              <w:bottom w:val="single" w:sz="4" w:space="0" w:color="000000"/>
              <w:right w:val="single" w:sz="4" w:space="0" w:color="000000"/>
            </w:tcBorders>
            <w:vAlign w:val="center"/>
          </w:tcPr>
          <w:p w14:paraId="46D0F03C" w14:textId="77777777" w:rsidR="008A068F" w:rsidRDefault="007D3091">
            <w:pPr>
              <w:jc w:val="center"/>
              <w:rPr>
                <w:rFonts w:ascii="Roboto" w:eastAsia="Roboto" w:hAnsi="Roboto" w:cs="Roboto"/>
                <w:sz w:val="16"/>
                <w:szCs w:val="16"/>
              </w:rPr>
            </w:pPr>
            <w:r>
              <w:rPr>
                <w:rFonts w:ascii="Roboto" w:eastAsia="Roboto" w:hAnsi="Roboto" w:cs="Roboto"/>
                <w:sz w:val="16"/>
                <w:szCs w:val="16"/>
              </w:rPr>
              <w:t>Programme Reports            [Annual]</w:t>
            </w:r>
          </w:p>
        </w:tc>
        <w:tc>
          <w:tcPr>
            <w:tcW w:w="1317" w:type="dxa"/>
            <w:vMerge w:val="restart"/>
            <w:tcBorders>
              <w:top w:val="nil"/>
              <w:left w:val="single" w:sz="4" w:space="0" w:color="000000"/>
              <w:bottom w:val="single" w:sz="4" w:space="0" w:color="000000"/>
              <w:right w:val="single" w:sz="4" w:space="0" w:color="000000"/>
            </w:tcBorders>
            <w:vAlign w:val="center"/>
          </w:tcPr>
          <w:p w14:paraId="589D1040" w14:textId="77777777" w:rsidR="008A068F" w:rsidRDefault="007D3091">
            <w:pPr>
              <w:jc w:val="center"/>
              <w:rPr>
                <w:rFonts w:ascii="Roboto" w:eastAsia="Roboto" w:hAnsi="Roboto" w:cs="Roboto"/>
                <w:sz w:val="16"/>
                <w:szCs w:val="16"/>
              </w:rPr>
            </w:pPr>
            <w:r>
              <w:rPr>
                <w:rFonts w:ascii="Roboto" w:eastAsia="Roboto" w:hAnsi="Roboto" w:cs="Roboto"/>
                <w:sz w:val="16"/>
                <w:szCs w:val="16"/>
              </w:rPr>
              <w:t>UNDP</w:t>
            </w:r>
          </w:p>
        </w:tc>
        <w:tc>
          <w:tcPr>
            <w:tcW w:w="1403" w:type="dxa"/>
            <w:vMerge/>
            <w:tcBorders>
              <w:top w:val="nil"/>
              <w:left w:val="single" w:sz="4" w:space="0" w:color="000000"/>
              <w:bottom w:val="single" w:sz="8" w:space="0" w:color="000000"/>
              <w:right w:val="single" w:sz="4" w:space="0" w:color="000000"/>
            </w:tcBorders>
            <w:vAlign w:val="center"/>
          </w:tcPr>
          <w:p w14:paraId="1C855B0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4301744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5AD2B310"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2EBADF3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5211C92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0F5E88EE" w14:textId="77777777" w:rsidR="008A068F" w:rsidRDefault="007D3091">
            <w:pPr>
              <w:rPr>
                <w:rFonts w:ascii="Roboto" w:eastAsia="Roboto" w:hAnsi="Roboto" w:cs="Roboto"/>
                <w:sz w:val="16"/>
                <w:szCs w:val="16"/>
              </w:rPr>
            </w:pPr>
            <w:r>
              <w:rPr>
                <w:rFonts w:ascii="Roboto" w:eastAsia="Roboto" w:hAnsi="Roboto" w:cs="Roboto"/>
                <w:sz w:val="16"/>
                <w:szCs w:val="16"/>
              </w:rPr>
              <w:t xml:space="preserve">Public </w:t>
            </w:r>
          </w:p>
        </w:tc>
        <w:tc>
          <w:tcPr>
            <w:tcW w:w="907" w:type="dxa"/>
            <w:tcBorders>
              <w:top w:val="nil"/>
              <w:left w:val="nil"/>
              <w:bottom w:val="single" w:sz="4" w:space="0" w:color="000000"/>
              <w:right w:val="single" w:sz="4" w:space="0" w:color="000000"/>
            </w:tcBorders>
            <w:vAlign w:val="center"/>
          </w:tcPr>
          <w:p w14:paraId="38B7C8EF"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7DA454AF"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2451B1F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6D24217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1E24FE4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0C3B525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E373DDF" w14:textId="77777777">
        <w:trPr>
          <w:trHeight w:val="340"/>
        </w:trPr>
        <w:tc>
          <w:tcPr>
            <w:tcW w:w="1907" w:type="dxa"/>
            <w:vMerge/>
            <w:tcBorders>
              <w:top w:val="nil"/>
              <w:left w:val="single" w:sz="4" w:space="0" w:color="000000"/>
              <w:bottom w:val="single" w:sz="8" w:space="0" w:color="000000"/>
              <w:right w:val="single" w:sz="4" w:space="0" w:color="000000"/>
            </w:tcBorders>
            <w:vAlign w:val="center"/>
          </w:tcPr>
          <w:p w14:paraId="602C566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1FFAEB2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nil"/>
              <w:right w:val="single" w:sz="4" w:space="0" w:color="000000"/>
            </w:tcBorders>
            <w:vAlign w:val="center"/>
          </w:tcPr>
          <w:p w14:paraId="781D2E08" w14:textId="77777777" w:rsidR="008A068F" w:rsidRDefault="007D3091">
            <w:pPr>
              <w:rPr>
                <w:rFonts w:ascii="Roboto" w:eastAsia="Roboto" w:hAnsi="Roboto" w:cs="Roboto"/>
                <w:sz w:val="16"/>
                <w:szCs w:val="16"/>
              </w:rPr>
            </w:pPr>
            <w:r>
              <w:rPr>
                <w:rFonts w:ascii="Roboto" w:eastAsia="Roboto" w:hAnsi="Roboto" w:cs="Roboto"/>
                <w:sz w:val="16"/>
                <w:szCs w:val="16"/>
              </w:rPr>
              <w:t>Private</w:t>
            </w:r>
          </w:p>
        </w:tc>
        <w:tc>
          <w:tcPr>
            <w:tcW w:w="907" w:type="dxa"/>
            <w:tcBorders>
              <w:top w:val="nil"/>
              <w:left w:val="nil"/>
              <w:bottom w:val="nil"/>
              <w:right w:val="single" w:sz="4" w:space="0" w:color="000000"/>
            </w:tcBorders>
            <w:vAlign w:val="center"/>
          </w:tcPr>
          <w:p w14:paraId="127BDF72"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nil"/>
              <w:right w:val="single" w:sz="4" w:space="0" w:color="000000"/>
            </w:tcBorders>
            <w:vAlign w:val="center"/>
          </w:tcPr>
          <w:p w14:paraId="3537D9AD"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3AA6A3B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25E312C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1353FC5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18054BB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7B33899D"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484D4DE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1763" w:type="dxa"/>
            <w:gridSpan w:val="9"/>
            <w:tcBorders>
              <w:top w:val="single" w:sz="8" w:space="0" w:color="000000"/>
              <w:left w:val="nil"/>
              <w:bottom w:val="single" w:sz="8" w:space="0" w:color="000000"/>
              <w:right w:val="single" w:sz="4" w:space="0" w:color="000000"/>
            </w:tcBorders>
            <w:shd w:val="clear" w:color="auto" w:fill="E7E6E6"/>
            <w:vAlign w:val="center"/>
          </w:tcPr>
          <w:p w14:paraId="58B38CF5"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r>
      <w:tr w:rsidR="008A068F" w14:paraId="5B916C0A" w14:textId="77777777">
        <w:trPr>
          <w:trHeight w:val="68"/>
        </w:trPr>
        <w:tc>
          <w:tcPr>
            <w:tcW w:w="1907" w:type="dxa"/>
            <w:vMerge w:val="restart"/>
            <w:tcBorders>
              <w:top w:val="nil"/>
              <w:left w:val="single" w:sz="4" w:space="0" w:color="000000"/>
              <w:bottom w:val="single" w:sz="8" w:space="0" w:color="000000"/>
              <w:right w:val="single" w:sz="4" w:space="0" w:color="000000"/>
            </w:tcBorders>
            <w:vAlign w:val="center"/>
          </w:tcPr>
          <w:p w14:paraId="03333A7C" w14:textId="77777777" w:rsidR="008A068F" w:rsidRDefault="007D3091">
            <w:pPr>
              <w:jc w:val="center"/>
              <w:rPr>
                <w:rFonts w:ascii="Roboto" w:eastAsia="Roboto" w:hAnsi="Roboto" w:cs="Roboto"/>
                <w:b/>
                <w:sz w:val="16"/>
                <w:szCs w:val="16"/>
              </w:rPr>
            </w:pPr>
            <w:r>
              <w:rPr>
                <w:rFonts w:ascii="Roboto" w:eastAsia="Roboto" w:hAnsi="Roboto" w:cs="Roboto"/>
                <w:b/>
                <w:sz w:val="16"/>
                <w:szCs w:val="16"/>
              </w:rPr>
              <w:t xml:space="preserve">Output 5.2: </w:t>
            </w:r>
            <w:r>
              <w:rPr>
                <w:rFonts w:ascii="Roboto" w:eastAsia="Roboto" w:hAnsi="Roboto" w:cs="Roboto"/>
                <w:sz w:val="16"/>
                <w:szCs w:val="16"/>
              </w:rPr>
              <w:t>Targeted public institutions and civil society organizations are technically and financially able to increase coverage of timely and quality justice for all whilst upholding application of human rights commitments with specific focus on vulnerable groups including women, children, migrants, and refugees.</w:t>
            </w:r>
          </w:p>
        </w:tc>
        <w:tc>
          <w:tcPr>
            <w:tcW w:w="2982" w:type="dxa"/>
            <w:gridSpan w:val="2"/>
            <w:vMerge w:val="restart"/>
            <w:tcBorders>
              <w:top w:val="nil"/>
              <w:left w:val="single" w:sz="4" w:space="0" w:color="000000"/>
              <w:bottom w:val="single" w:sz="4" w:space="0" w:color="000000"/>
              <w:right w:val="single" w:sz="4" w:space="0" w:color="000000"/>
            </w:tcBorders>
            <w:vAlign w:val="center"/>
          </w:tcPr>
          <w:p w14:paraId="5F5750A1" w14:textId="77777777" w:rsidR="008A068F" w:rsidRDefault="007D3091">
            <w:pPr>
              <w:rPr>
                <w:rFonts w:ascii="Roboto" w:eastAsia="Roboto" w:hAnsi="Roboto" w:cs="Roboto"/>
                <w:sz w:val="16"/>
                <w:szCs w:val="16"/>
              </w:rPr>
            </w:pPr>
            <w:r>
              <w:rPr>
                <w:rFonts w:ascii="Roboto" w:eastAsia="Roboto" w:hAnsi="Roboto" w:cs="Roboto"/>
                <w:sz w:val="16"/>
                <w:szCs w:val="16"/>
              </w:rPr>
              <w:t xml:space="preserve">5.2.1: Number of institutions in the justice sector that fully rolled out the IECMS at national level (Y/N).                                        </w:t>
            </w:r>
            <w:r>
              <w:rPr>
                <w:rFonts w:ascii="Roboto" w:eastAsia="Roboto" w:hAnsi="Roboto" w:cs="Roboto"/>
                <w:i/>
                <w:sz w:val="16"/>
                <w:szCs w:val="16"/>
              </w:rPr>
              <w:t xml:space="preserve">(Disaggregated by institution) </w:t>
            </w:r>
          </w:p>
        </w:tc>
        <w:tc>
          <w:tcPr>
            <w:tcW w:w="1250" w:type="dxa"/>
            <w:tcBorders>
              <w:top w:val="nil"/>
              <w:left w:val="nil"/>
              <w:bottom w:val="single" w:sz="4" w:space="0" w:color="000000"/>
              <w:right w:val="single" w:sz="4" w:space="0" w:color="000000"/>
            </w:tcBorders>
            <w:vAlign w:val="center"/>
          </w:tcPr>
          <w:p w14:paraId="33BD296D" w14:textId="77777777" w:rsidR="008A068F" w:rsidRDefault="007D3091">
            <w:pPr>
              <w:rPr>
                <w:rFonts w:ascii="Roboto" w:eastAsia="Roboto" w:hAnsi="Roboto" w:cs="Roboto"/>
                <w:sz w:val="16"/>
                <w:szCs w:val="16"/>
              </w:rPr>
            </w:pPr>
            <w:r>
              <w:rPr>
                <w:rFonts w:ascii="Roboto" w:eastAsia="Roboto" w:hAnsi="Roboto" w:cs="Roboto"/>
                <w:sz w:val="16"/>
                <w:szCs w:val="16"/>
              </w:rPr>
              <w:t>Total</w:t>
            </w:r>
          </w:p>
        </w:tc>
        <w:tc>
          <w:tcPr>
            <w:tcW w:w="907" w:type="dxa"/>
            <w:tcBorders>
              <w:top w:val="nil"/>
              <w:left w:val="nil"/>
              <w:bottom w:val="single" w:sz="4" w:space="0" w:color="000000"/>
              <w:right w:val="single" w:sz="4" w:space="0" w:color="000000"/>
            </w:tcBorders>
            <w:vAlign w:val="center"/>
          </w:tcPr>
          <w:p w14:paraId="7AEB0B84" w14:textId="77777777" w:rsidR="008A068F" w:rsidRDefault="007D3091">
            <w:pPr>
              <w:jc w:val="center"/>
              <w:rPr>
                <w:rFonts w:ascii="Roboto" w:eastAsia="Roboto" w:hAnsi="Roboto" w:cs="Roboto"/>
                <w:sz w:val="16"/>
                <w:szCs w:val="16"/>
              </w:rPr>
            </w:pPr>
            <w:r>
              <w:rPr>
                <w:rFonts w:ascii="Roboto" w:eastAsia="Roboto" w:hAnsi="Roboto" w:cs="Roboto"/>
                <w:sz w:val="16"/>
                <w:szCs w:val="16"/>
              </w:rPr>
              <w:t>1,543</w:t>
            </w:r>
          </w:p>
        </w:tc>
        <w:tc>
          <w:tcPr>
            <w:tcW w:w="988" w:type="dxa"/>
            <w:tcBorders>
              <w:top w:val="nil"/>
              <w:left w:val="nil"/>
              <w:bottom w:val="single" w:sz="4" w:space="0" w:color="000000"/>
              <w:right w:val="single" w:sz="4" w:space="0" w:color="000000"/>
            </w:tcBorders>
            <w:vAlign w:val="center"/>
          </w:tcPr>
          <w:p w14:paraId="2625CDC0" w14:textId="77777777" w:rsidR="008A068F" w:rsidRDefault="007D3091">
            <w:pPr>
              <w:jc w:val="center"/>
              <w:rPr>
                <w:rFonts w:ascii="Roboto" w:eastAsia="Roboto" w:hAnsi="Roboto" w:cs="Roboto"/>
                <w:sz w:val="16"/>
                <w:szCs w:val="16"/>
              </w:rPr>
            </w:pPr>
            <w:r>
              <w:rPr>
                <w:rFonts w:ascii="Roboto" w:eastAsia="Roboto" w:hAnsi="Roboto" w:cs="Roboto"/>
                <w:sz w:val="16"/>
                <w:szCs w:val="16"/>
              </w:rPr>
              <w:t>3040</w:t>
            </w:r>
          </w:p>
        </w:tc>
        <w:tc>
          <w:tcPr>
            <w:tcW w:w="1527" w:type="dxa"/>
            <w:vMerge w:val="restart"/>
            <w:tcBorders>
              <w:top w:val="nil"/>
              <w:left w:val="single" w:sz="4" w:space="0" w:color="000000"/>
              <w:bottom w:val="single" w:sz="4" w:space="0" w:color="000000"/>
              <w:right w:val="single" w:sz="4" w:space="0" w:color="000000"/>
            </w:tcBorders>
            <w:vAlign w:val="center"/>
          </w:tcPr>
          <w:p w14:paraId="13530FE7" w14:textId="77777777" w:rsidR="008A068F" w:rsidRDefault="007D3091">
            <w:pPr>
              <w:jc w:val="center"/>
              <w:rPr>
                <w:rFonts w:ascii="Roboto" w:eastAsia="Roboto" w:hAnsi="Roboto" w:cs="Roboto"/>
                <w:sz w:val="16"/>
                <w:szCs w:val="16"/>
              </w:rPr>
            </w:pPr>
            <w:r>
              <w:rPr>
                <w:rFonts w:ascii="Roboto" w:eastAsia="Roboto" w:hAnsi="Roboto" w:cs="Roboto"/>
                <w:sz w:val="16"/>
                <w:szCs w:val="16"/>
              </w:rPr>
              <w:t>Programme Reports            [Annual]</w:t>
            </w:r>
          </w:p>
        </w:tc>
        <w:tc>
          <w:tcPr>
            <w:tcW w:w="1317" w:type="dxa"/>
            <w:vMerge w:val="restart"/>
            <w:tcBorders>
              <w:top w:val="nil"/>
              <w:left w:val="single" w:sz="4" w:space="0" w:color="000000"/>
              <w:bottom w:val="single" w:sz="4" w:space="0" w:color="000000"/>
              <w:right w:val="single" w:sz="4" w:space="0" w:color="000000"/>
            </w:tcBorders>
            <w:vAlign w:val="center"/>
          </w:tcPr>
          <w:p w14:paraId="7495B987" w14:textId="77777777" w:rsidR="008A068F" w:rsidRDefault="007D3091">
            <w:pPr>
              <w:jc w:val="center"/>
              <w:rPr>
                <w:rFonts w:ascii="Roboto" w:eastAsia="Roboto" w:hAnsi="Roboto" w:cs="Roboto"/>
                <w:sz w:val="16"/>
                <w:szCs w:val="16"/>
              </w:rPr>
            </w:pPr>
            <w:r>
              <w:rPr>
                <w:rFonts w:ascii="Roboto" w:eastAsia="Roboto" w:hAnsi="Roboto" w:cs="Roboto"/>
                <w:sz w:val="16"/>
                <w:szCs w:val="16"/>
              </w:rPr>
              <w:t>UNDP</w:t>
            </w:r>
          </w:p>
        </w:tc>
        <w:tc>
          <w:tcPr>
            <w:tcW w:w="1403" w:type="dxa"/>
            <w:vMerge w:val="restart"/>
            <w:tcBorders>
              <w:top w:val="nil"/>
              <w:left w:val="single" w:sz="4" w:space="0" w:color="000000"/>
              <w:bottom w:val="single" w:sz="8" w:space="0" w:color="000000"/>
              <w:right w:val="single" w:sz="4" w:space="0" w:color="000000"/>
            </w:tcBorders>
            <w:vAlign w:val="center"/>
          </w:tcPr>
          <w:p w14:paraId="2EFB5B1E" w14:textId="77777777" w:rsidR="008A068F" w:rsidRDefault="007D3091">
            <w:pPr>
              <w:rPr>
                <w:rFonts w:ascii="Roboto" w:eastAsia="Roboto" w:hAnsi="Roboto" w:cs="Roboto"/>
                <w:sz w:val="16"/>
                <w:szCs w:val="16"/>
              </w:rPr>
            </w:pPr>
            <w:r>
              <w:rPr>
                <w:rFonts w:ascii="Roboto" w:eastAsia="Roboto" w:hAnsi="Roboto" w:cs="Roboto"/>
                <w:sz w:val="16"/>
                <w:szCs w:val="16"/>
              </w:rPr>
              <w:t>- JRLOS actors willingly engage with the UN to realise targets of justice, human rights commitments            - JRLOS institutions have the capacity to implement adopted policies and strategies</w:t>
            </w:r>
          </w:p>
        </w:tc>
        <w:tc>
          <w:tcPr>
            <w:tcW w:w="1389" w:type="dxa"/>
            <w:vMerge w:val="restart"/>
            <w:tcBorders>
              <w:top w:val="nil"/>
              <w:left w:val="single" w:sz="4" w:space="0" w:color="000000"/>
              <w:bottom w:val="single" w:sz="8" w:space="0" w:color="000000"/>
              <w:right w:val="single" w:sz="4" w:space="0" w:color="000000"/>
            </w:tcBorders>
            <w:vAlign w:val="center"/>
          </w:tcPr>
          <w:p w14:paraId="7BE3571A" w14:textId="77777777" w:rsidR="008A068F" w:rsidRDefault="007D3091">
            <w:pPr>
              <w:rPr>
                <w:rFonts w:ascii="Roboto" w:eastAsia="Roboto" w:hAnsi="Roboto" w:cs="Roboto"/>
                <w:sz w:val="16"/>
                <w:szCs w:val="16"/>
              </w:rPr>
            </w:pPr>
            <w:r>
              <w:rPr>
                <w:rFonts w:ascii="Roboto" w:eastAsia="Roboto" w:hAnsi="Roboto" w:cs="Roboto"/>
                <w:sz w:val="16"/>
                <w:szCs w:val="16"/>
              </w:rPr>
              <w:t>- JRLOS actors unwilling to engage with the UN to realise targets of justice, human rights commitments            - JRLOS institutions have the limited capacity to implement human rights commitments</w:t>
            </w:r>
          </w:p>
        </w:tc>
      </w:tr>
      <w:tr w:rsidR="008A068F" w14:paraId="0A0A1E3D"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74EAB58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nil"/>
              <w:left w:val="single" w:sz="4" w:space="0" w:color="000000"/>
              <w:bottom w:val="single" w:sz="4" w:space="0" w:color="000000"/>
              <w:right w:val="single" w:sz="4" w:space="0" w:color="000000"/>
            </w:tcBorders>
            <w:vAlign w:val="center"/>
          </w:tcPr>
          <w:p w14:paraId="6B435D4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125E473C" w14:textId="77777777" w:rsidR="008A068F" w:rsidRDefault="007D3091">
            <w:pPr>
              <w:rPr>
                <w:rFonts w:ascii="Roboto" w:eastAsia="Roboto" w:hAnsi="Roboto" w:cs="Roboto"/>
                <w:sz w:val="16"/>
                <w:szCs w:val="16"/>
              </w:rPr>
            </w:pPr>
            <w:r>
              <w:rPr>
                <w:rFonts w:ascii="Roboto" w:eastAsia="Roboto" w:hAnsi="Roboto" w:cs="Roboto"/>
                <w:sz w:val="16"/>
                <w:szCs w:val="16"/>
              </w:rPr>
              <w:t>RNP/RCS</w:t>
            </w:r>
          </w:p>
        </w:tc>
        <w:tc>
          <w:tcPr>
            <w:tcW w:w="907" w:type="dxa"/>
            <w:tcBorders>
              <w:top w:val="nil"/>
              <w:left w:val="nil"/>
              <w:bottom w:val="single" w:sz="4" w:space="0" w:color="000000"/>
              <w:right w:val="single" w:sz="4" w:space="0" w:color="000000"/>
            </w:tcBorders>
            <w:vAlign w:val="center"/>
          </w:tcPr>
          <w:p w14:paraId="45DF8590"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2B13CB11"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3162184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1B4A321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08713F9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7BA1D23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577BCB55"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4136BBB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nil"/>
              <w:left w:val="single" w:sz="4" w:space="0" w:color="000000"/>
              <w:bottom w:val="single" w:sz="4" w:space="0" w:color="000000"/>
              <w:right w:val="single" w:sz="4" w:space="0" w:color="000000"/>
            </w:tcBorders>
            <w:vAlign w:val="center"/>
          </w:tcPr>
          <w:p w14:paraId="6BCB2B3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6C4707B2" w14:textId="77777777" w:rsidR="008A068F" w:rsidRDefault="007D3091">
            <w:pPr>
              <w:rPr>
                <w:rFonts w:ascii="Roboto" w:eastAsia="Roboto" w:hAnsi="Roboto" w:cs="Roboto"/>
                <w:sz w:val="16"/>
                <w:szCs w:val="16"/>
              </w:rPr>
            </w:pPr>
            <w:r>
              <w:rPr>
                <w:rFonts w:ascii="Roboto" w:eastAsia="Roboto" w:hAnsi="Roboto" w:cs="Roboto"/>
                <w:sz w:val="16"/>
                <w:szCs w:val="16"/>
              </w:rPr>
              <w:t>NPPA</w:t>
            </w:r>
          </w:p>
        </w:tc>
        <w:tc>
          <w:tcPr>
            <w:tcW w:w="907" w:type="dxa"/>
            <w:tcBorders>
              <w:top w:val="nil"/>
              <w:left w:val="nil"/>
              <w:bottom w:val="single" w:sz="4" w:space="0" w:color="000000"/>
              <w:right w:val="single" w:sz="4" w:space="0" w:color="000000"/>
            </w:tcBorders>
            <w:vAlign w:val="center"/>
          </w:tcPr>
          <w:p w14:paraId="7BFF2295"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05DEB621"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4BFDB72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5F69131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5D0F0A3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2508A3A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6B957DFD"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4334718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nil"/>
              <w:left w:val="single" w:sz="4" w:space="0" w:color="000000"/>
              <w:bottom w:val="single" w:sz="4" w:space="0" w:color="000000"/>
              <w:right w:val="single" w:sz="4" w:space="0" w:color="000000"/>
            </w:tcBorders>
            <w:vAlign w:val="center"/>
          </w:tcPr>
          <w:p w14:paraId="4DF3B58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198827C8" w14:textId="77777777" w:rsidR="008A068F" w:rsidRDefault="007D3091">
            <w:pPr>
              <w:rPr>
                <w:rFonts w:ascii="Roboto" w:eastAsia="Roboto" w:hAnsi="Roboto" w:cs="Roboto"/>
                <w:sz w:val="16"/>
                <w:szCs w:val="16"/>
              </w:rPr>
            </w:pPr>
            <w:r>
              <w:rPr>
                <w:rFonts w:ascii="Roboto" w:eastAsia="Roboto" w:hAnsi="Roboto" w:cs="Roboto"/>
                <w:sz w:val="16"/>
                <w:szCs w:val="16"/>
              </w:rPr>
              <w:t>Military Courts</w:t>
            </w:r>
          </w:p>
        </w:tc>
        <w:tc>
          <w:tcPr>
            <w:tcW w:w="907" w:type="dxa"/>
            <w:tcBorders>
              <w:top w:val="nil"/>
              <w:left w:val="nil"/>
              <w:bottom w:val="single" w:sz="4" w:space="0" w:color="000000"/>
              <w:right w:val="single" w:sz="4" w:space="0" w:color="000000"/>
            </w:tcBorders>
            <w:vAlign w:val="center"/>
          </w:tcPr>
          <w:p w14:paraId="176AE36C"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7AA36FD0"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6B0566A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493F609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1F6977E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2C2A3DE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1D91C10"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610F402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nil"/>
              <w:left w:val="single" w:sz="4" w:space="0" w:color="000000"/>
              <w:bottom w:val="single" w:sz="4" w:space="0" w:color="000000"/>
              <w:right w:val="single" w:sz="4" w:space="0" w:color="000000"/>
            </w:tcBorders>
            <w:vAlign w:val="center"/>
          </w:tcPr>
          <w:p w14:paraId="211D121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734B510B" w14:textId="77777777" w:rsidR="008A068F" w:rsidRDefault="007D3091">
            <w:pPr>
              <w:rPr>
                <w:rFonts w:ascii="Roboto" w:eastAsia="Roboto" w:hAnsi="Roboto" w:cs="Roboto"/>
                <w:sz w:val="16"/>
                <w:szCs w:val="16"/>
              </w:rPr>
            </w:pPr>
            <w:r>
              <w:rPr>
                <w:rFonts w:ascii="Roboto" w:eastAsia="Roboto" w:hAnsi="Roboto" w:cs="Roboto"/>
                <w:sz w:val="16"/>
                <w:szCs w:val="16"/>
              </w:rPr>
              <w:t>Judiciary</w:t>
            </w:r>
          </w:p>
        </w:tc>
        <w:tc>
          <w:tcPr>
            <w:tcW w:w="907" w:type="dxa"/>
            <w:tcBorders>
              <w:top w:val="nil"/>
              <w:left w:val="nil"/>
              <w:bottom w:val="single" w:sz="4" w:space="0" w:color="000000"/>
              <w:right w:val="single" w:sz="4" w:space="0" w:color="000000"/>
            </w:tcBorders>
            <w:vAlign w:val="center"/>
          </w:tcPr>
          <w:p w14:paraId="2B7113A6"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2C0B9C80"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547FA22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3F7BBEB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094FDCC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57D4980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2620D736"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51164B4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nil"/>
              <w:left w:val="single" w:sz="4" w:space="0" w:color="000000"/>
              <w:bottom w:val="single" w:sz="4" w:space="0" w:color="000000"/>
              <w:right w:val="single" w:sz="4" w:space="0" w:color="000000"/>
            </w:tcBorders>
            <w:vAlign w:val="center"/>
          </w:tcPr>
          <w:p w14:paraId="5F52EF3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0BAFAD3B" w14:textId="77777777" w:rsidR="008A068F" w:rsidRDefault="007D3091">
            <w:pPr>
              <w:rPr>
                <w:rFonts w:ascii="Roboto" w:eastAsia="Roboto" w:hAnsi="Roboto" w:cs="Roboto"/>
                <w:sz w:val="16"/>
                <w:szCs w:val="16"/>
              </w:rPr>
            </w:pPr>
            <w:r>
              <w:rPr>
                <w:rFonts w:ascii="Roboto" w:eastAsia="Roboto" w:hAnsi="Roboto" w:cs="Roboto"/>
                <w:sz w:val="16"/>
                <w:szCs w:val="16"/>
              </w:rPr>
              <w:t>Bar Association</w:t>
            </w:r>
          </w:p>
        </w:tc>
        <w:tc>
          <w:tcPr>
            <w:tcW w:w="907" w:type="dxa"/>
            <w:tcBorders>
              <w:top w:val="nil"/>
              <w:left w:val="nil"/>
              <w:bottom w:val="single" w:sz="4" w:space="0" w:color="000000"/>
              <w:right w:val="single" w:sz="4" w:space="0" w:color="000000"/>
            </w:tcBorders>
            <w:vAlign w:val="center"/>
          </w:tcPr>
          <w:p w14:paraId="6D957644"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19E6F3A2"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4C1D5B1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1D3CD8B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4252263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6490E7F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83AF6E7"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54ED079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2448DE95" w14:textId="77777777" w:rsidR="008A068F" w:rsidRDefault="007D3091">
            <w:pPr>
              <w:rPr>
                <w:rFonts w:ascii="Roboto" w:eastAsia="Roboto" w:hAnsi="Roboto" w:cs="Roboto"/>
                <w:sz w:val="16"/>
                <w:szCs w:val="16"/>
              </w:rPr>
            </w:pPr>
            <w:r>
              <w:rPr>
                <w:rFonts w:ascii="Roboto" w:eastAsia="Roboto" w:hAnsi="Roboto" w:cs="Roboto"/>
                <w:sz w:val="16"/>
                <w:szCs w:val="16"/>
              </w:rPr>
              <w:t xml:space="preserve">5.2.2: Proportion of legal aid cases received and duly assisted and represented by Rwanda Bar Association and other legal aid providers                                                                       </w:t>
            </w:r>
            <w:r>
              <w:rPr>
                <w:rFonts w:ascii="Roboto" w:eastAsia="Roboto" w:hAnsi="Roboto" w:cs="Roboto"/>
                <w:i/>
                <w:sz w:val="16"/>
                <w:szCs w:val="16"/>
              </w:rPr>
              <w:t>(Disaggregated by gender, age, and population group).</w:t>
            </w:r>
          </w:p>
        </w:tc>
        <w:tc>
          <w:tcPr>
            <w:tcW w:w="1250" w:type="dxa"/>
            <w:tcBorders>
              <w:top w:val="nil"/>
              <w:left w:val="nil"/>
              <w:bottom w:val="single" w:sz="4" w:space="0" w:color="000000"/>
              <w:right w:val="single" w:sz="4" w:space="0" w:color="000000"/>
            </w:tcBorders>
            <w:vAlign w:val="center"/>
          </w:tcPr>
          <w:p w14:paraId="1A8FD2D9" w14:textId="77777777" w:rsidR="008A068F" w:rsidRDefault="007D3091">
            <w:pPr>
              <w:rPr>
                <w:rFonts w:ascii="Roboto" w:eastAsia="Roboto" w:hAnsi="Roboto" w:cs="Roboto"/>
                <w:i/>
                <w:sz w:val="16"/>
                <w:szCs w:val="16"/>
              </w:rPr>
            </w:pPr>
            <w:r>
              <w:rPr>
                <w:rFonts w:ascii="Roboto" w:eastAsia="Roboto" w:hAnsi="Roboto" w:cs="Roboto"/>
                <w:i/>
                <w:sz w:val="16"/>
                <w:szCs w:val="16"/>
              </w:rPr>
              <w:t>Total</w:t>
            </w:r>
          </w:p>
        </w:tc>
        <w:tc>
          <w:tcPr>
            <w:tcW w:w="907" w:type="dxa"/>
            <w:tcBorders>
              <w:top w:val="nil"/>
              <w:left w:val="nil"/>
              <w:bottom w:val="single" w:sz="4" w:space="0" w:color="000000"/>
              <w:right w:val="single" w:sz="4" w:space="0" w:color="000000"/>
            </w:tcBorders>
            <w:vAlign w:val="center"/>
          </w:tcPr>
          <w:p w14:paraId="1A9884B5" w14:textId="77777777" w:rsidR="008A068F" w:rsidRDefault="007D3091">
            <w:pPr>
              <w:jc w:val="center"/>
              <w:rPr>
                <w:rFonts w:ascii="Roboto" w:eastAsia="Roboto" w:hAnsi="Roboto" w:cs="Roboto"/>
                <w:i/>
                <w:sz w:val="16"/>
                <w:szCs w:val="16"/>
              </w:rPr>
            </w:pPr>
            <w:r>
              <w:rPr>
                <w:rFonts w:ascii="Roboto" w:eastAsia="Roboto" w:hAnsi="Roboto" w:cs="Roboto"/>
                <w:i/>
                <w:sz w:val="16"/>
                <w:szCs w:val="16"/>
              </w:rPr>
              <w:t>57.2</w:t>
            </w:r>
          </w:p>
        </w:tc>
        <w:tc>
          <w:tcPr>
            <w:tcW w:w="988" w:type="dxa"/>
            <w:tcBorders>
              <w:top w:val="nil"/>
              <w:left w:val="nil"/>
              <w:bottom w:val="single" w:sz="4" w:space="0" w:color="000000"/>
              <w:right w:val="single" w:sz="4" w:space="0" w:color="000000"/>
            </w:tcBorders>
            <w:vAlign w:val="center"/>
          </w:tcPr>
          <w:p w14:paraId="6827DE3B" w14:textId="77777777" w:rsidR="008A068F" w:rsidRDefault="007D3091">
            <w:pPr>
              <w:jc w:val="center"/>
              <w:rPr>
                <w:rFonts w:ascii="Roboto" w:eastAsia="Roboto" w:hAnsi="Roboto" w:cs="Roboto"/>
                <w:i/>
                <w:sz w:val="16"/>
                <w:szCs w:val="16"/>
              </w:rPr>
            </w:pPr>
            <w:r>
              <w:rPr>
                <w:rFonts w:ascii="Roboto" w:eastAsia="Roboto" w:hAnsi="Roboto" w:cs="Roboto"/>
                <w:i/>
                <w:sz w:val="16"/>
                <w:szCs w:val="16"/>
              </w:rPr>
              <w:t>85</w:t>
            </w:r>
          </w:p>
        </w:tc>
        <w:tc>
          <w:tcPr>
            <w:tcW w:w="1527" w:type="dxa"/>
            <w:vMerge w:val="restart"/>
            <w:tcBorders>
              <w:top w:val="nil"/>
              <w:left w:val="single" w:sz="4" w:space="0" w:color="000000"/>
              <w:bottom w:val="single" w:sz="4" w:space="0" w:color="000000"/>
              <w:right w:val="single" w:sz="4" w:space="0" w:color="000000"/>
            </w:tcBorders>
            <w:vAlign w:val="center"/>
          </w:tcPr>
          <w:p w14:paraId="5C856C67" w14:textId="77777777" w:rsidR="008A068F" w:rsidRDefault="007D3091">
            <w:pPr>
              <w:jc w:val="center"/>
              <w:rPr>
                <w:rFonts w:ascii="Roboto" w:eastAsia="Roboto" w:hAnsi="Roboto" w:cs="Roboto"/>
                <w:sz w:val="16"/>
                <w:szCs w:val="16"/>
              </w:rPr>
            </w:pPr>
            <w:r>
              <w:rPr>
                <w:rFonts w:ascii="Roboto" w:eastAsia="Roboto" w:hAnsi="Roboto" w:cs="Roboto"/>
                <w:sz w:val="16"/>
                <w:szCs w:val="16"/>
              </w:rPr>
              <w:t>Programme Reports            [Annual]</w:t>
            </w:r>
          </w:p>
        </w:tc>
        <w:tc>
          <w:tcPr>
            <w:tcW w:w="1317" w:type="dxa"/>
            <w:vMerge w:val="restart"/>
            <w:tcBorders>
              <w:top w:val="nil"/>
              <w:left w:val="single" w:sz="4" w:space="0" w:color="000000"/>
              <w:bottom w:val="single" w:sz="4" w:space="0" w:color="000000"/>
              <w:right w:val="single" w:sz="4" w:space="0" w:color="000000"/>
            </w:tcBorders>
            <w:vAlign w:val="center"/>
          </w:tcPr>
          <w:p w14:paraId="059C85A3" w14:textId="77777777" w:rsidR="008A068F" w:rsidRDefault="007D3091">
            <w:pPr>
              <w:jc w:val="center"/>
              <w:rPr>
                <w:rFonts w:ascii="Roboto" w:eastAsia="Roboto" w:hAnsi="Roboto" w:cs="Roboto"/>
                <w:sz w:val="16"/>
                <w:szCs w:val="16"/>
              </w:rPr>
            </w:pPr>
            <w:r>
              <w:rPr>
                <w:rFonts w:ascii="Roboto" w:eastAsia="Roboto" w:hAnsi="Roboto" w:cs="Roboto"/>
                <w:sz w:val="16"/>
                <w:szCs w:val="16"/>
              </w:rPr>
              <w:t>UNDP, IOM, UNW</w:t>
            </w:r>
          </w:p>
        </w:tc>
        <w:tc>
          <w:tcPr>
            <w:tcW w:w="1403" w:type="dxa"/>
            <w:vMerge/>
            <w:tcBorders>
              <w:top w:val="nil"/>
              <w:left w:val="single" w:sz="4" w:space="0" w:color="000000"/>
              <w:bottom w:val="single" w:sz="8" w:space="0" w:color="000000"/>
              <w:right w:val="single" w:sz="4" w:space="0" w:color="000000"/>
            </w:tcBorders>
            <w:vAlign w:val="center"/>
          </w:tcPr>
          <w:p w14:paraId="60BF660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29B8F92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7E4CE7F"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491EDC6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3FFB19A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1F136C77" w14:textId="77777777" w:rsidR="008A068F" w:rsidRDefault="007D3091">
            <w:pPr>
              <w:rPr>
                <w:rFonts w:ascii="Roboto" w:eastAsia="Roboto" w:hAnsi="Roboto" w:cs="Roboto"/>
                <w:sz w:val="16"/>
                <w:szCs w:val="16"/>
              </w:rPr>
            </w:pPr>
            <w:r>
              <w:rPr>
                <w:rFonts w:ascii="Roboto" w:eastAsia="Roboto" w:hAnsi="Roboto" w:cs="Roboto"/>
                <w:sz w:val="16"/>
                <w:szCs w:val="16"/>
              </w:rPr>
              <w:t>Male</w:t>
            </w:r>
          </w:p>
        </w:tc>
        <w:tc>
          <w:tcPr>
            <w:tcW w:w="907" w:type="dxa"/>
            <w:tcBorders>
              <w:top w:val="nil"/>
              <w:left w:val="nil"/>
              <w:bottom w:val="single" w:sz="4" w:space="0" w:color="000000"/>
              <w:right w:val="single" w:sz="4" w:space="0" w:color="000000"/>
            </w:tcBorders>
            <w:vAlign w:val="center"/>
          </w:tcPr>
          <w:p w14:paraId="4734DA6F"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51ACBFEC"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6B4B944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4D8455F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68E1B2A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358E872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6BFBF14"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5FD2AF5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309E325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3FFF00BD" w14:textId="77777777" w:rsidR="008A068F" w:rsidRDefault="007D3091">
            <w:pPr>
              <w:rPr>
                <w:rFonts w:ascii="Roboto" w:eastAsia="Roboto" w:hAnsi="Roboto" w:cs="Roboto"/>
                <w:sz w:val="16"/>
                <w:szCs w:val="16"/>
              </w:rPr>
            </w:pPr>
            <w:r>
              <w:rPr>
                <w:rFonts w:ascii="Roboto" w:eastAsia="Roboto" w:hAnsi="Roboto" w:cs="Roboto"/>
                <w:sz w:val="16"/>
                <w:szCs w:val="16"/>
              </w:rPr>
              <w:t>Female</w:t>
            </w:r>
          </w:p>
        </w:tc>
        <w:tc>
          <w:tcPr>
            <w:tcW w:w="907" w:type="dxa"/>
            <w:tcBorders>
              <w:top w:val="nil"/>
              <w:left w:val="nil"/>
              <w:bottom w:val="single" w:sz="4" w:space="0" w:color="000000"/>
              <w:right w:val="single" w:sz="4" w:space="0" w:color="000000"/>
            </w:tcBorders>
            <w:vAlign w:val="center"/>
          </w:tcPr>
          <w:p w14:paraId="34CC1C2A"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1561585E"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5287D13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3F71CDE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0BF4BCC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46FA2DE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7AB845DC"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051212A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2163110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708FEF89" w14:textId="77777777" w:rsidR="008A068F" w:rsidRDefault="007D3091">
            <w:pPr>
              <w:rPr>
                <w:rFonts w:ascii="Roboto" w:eastAsia="Roboto" w:hAnsi="Roboto" w:cs="Roboto"/>
                <w:sz w:val="16"/>
                <w:szCs w:val="16"/>
              </w:rPr>
            </w:pPr>
            <w:r>
              <w:rPr>
                <w:rFonts w:ascii="Roboto" w:eastAsia="Roboto" w:hAnsi="Roboto" w:cs="Roboto"/>
                <w:sz w:val="16"/>
                <w:szCs w:val="16"/>
              </w:rPr>
              <w:t>Below 18</w:t>
            </w:r>
          </w:p>
        </w:tc>
        <w:tc>
          <w:tcPr>
            <w:tcW w:w="907" w:type="dxa"/>
            <w:tcBorders>
              <w:top w:val="nil"/>
              <w:left w:val="nil"/>
              <w:bottom w:val="single" w:sz="4" w:space="0" w:color="000000"/>
              <w:right w:val="single" w:sz="4" w:space="0" w:color="000000"/>
            </w:tcBorders>
            <w:vAlign w:val="center"/>
          </w:tcPr>
          <w:p w14:paraId="5CE53FFF"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61D502C2"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43D7C69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47EB2B5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23EB365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1190CA9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5A30D30"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0A5D0EA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2F0898C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77DAD2C7" w14:textId="77777777" w:rsidR="008A068F" w:rsidRDefault="007D3091">
            <w:pPr>
              <w:rPr>
                <w:rFonts w:ascii="Roboto" w:eastAsia="Roboto" w:hAnsi="Roboto" w:cs="Roboto"/>
                <w:sz w:val="16"/>
                <w:szCs w:val="16"/>
              </w:rPr>
            </w:pPr>
            <w:r>
              <w:rPr>
                <w:rFonts w:ascii="Roboto" w:eastAsia="Roboto" w:hAnsi="Roboto" w:cs="Roboto"/>
                <w:sz w:val="16"/>
                <w:szCs w:val="16"/>
              </w:rPr>
              <w:t>Refugees</w:t>
            </w:r>
          </w:p>
        </w:tc>
        <w:tc>
          <w:tcPr>
            <w:tcW w:w="907" w:type="dxa"/>
            <w:tcBorders>
              <w:top w:val="nil"/>
              <w:left w:val="nil"/>
              <w:bottom w:val="single" w:sz="4" w:space="0" w:color="000000"/>
              <w:right w:val="single" w:sz="4" w:space="0" w:color="000000"/>
            </w:tcBorders>
            <w:vAlign w:val="center"/>
          </w:tcPr>
          <w:p w14:paraId="20D5021F"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26BF3368"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1023F5F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4E9F249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4A4BD9B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5AEB72E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4616B24"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2B3DB00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78978C6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68F16524" w14:textId="77777777" w:rsidR="008A068F" w:rsidRDefault="007D3091">
            <w:pPr>
              <w:rPr>
                <w:rFonts w:ascii="Roboto" w:eastAsia="Roboto" w:hAnsi="Roboto" w:cs="Roboto"/>
                <w:sz w:val="16"/>
                <w:szCs w:val="16"/>
              </w:rPr>
            </w:pPr>
            <w:r>
              <w:rPr>
                <w:rFonts w:ascii="Roboto" w:eastAsia="Roboto" w:hAnsi="Roboto" w:cs="Roboto"/>
                <w:sz w:val="16"/>
                <w:szCs w:val="16"/>
              </w:rPr>
              <w:t>Inmates</w:t>
            </w:r>
          </w:p>
        </w:tc>
        <w:tc>
          <w:tcPr>
            <w:tcW w:w="907" w:type="dxa"/>
            <w:tcBorders>
              <w:top w:val="nil"/>
              <w:left w:val="nil"/>
              <w:bottom w:val="single" w:sz="4" w:space="0" w:color="000000"/>
              <w:right w:val="single" w:sz="4" w:space="0" w:color="000000"/>
            </w:tcBorders>
            <w:vAlign w:val="center"/>
          </w:tcPr>
          <w:p w14:paraId="0FC1F251"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1E79D7E8"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435CA7E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54A189A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542BA65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299A029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5A2807FD"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7857FE3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62C0A8B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141691B7" w14:textId="77777777" w:rsidR="008A068F" w:rsidRDefault="007D3091">
            <w:pPr>
              <w:rPr>
                <w:rFonts w:ascii="Roboto" w:eastAsia="Roboto" w:hAnsi="Roboto" w:cs="Roboto"/>
                <w:sz w:val="16"/>
                <w:szCs w:val="16"/>
              </w:rPr>
            </w:pPr>
            <w:r>
              <w:rPr>
                <w:rFonts w:ascii="Roboto" w:eastAsia="Roboto" w:hAnsi="Roboto" w:cs="Roboto"/>
                <w:sz w:val="16"/>
                <w:szCs w:val="16"/>
              </w:rPr>
              <w:t>Migrants</w:t>
            </w:r>
          </w:p>
        </w:tc>
        <w:tc>
          <w:tcPr>
            <w:tcW w:w="907" w:type="dxa"/>
            <w:tcBorders>
              <w:top w:val="nil"/>
              <w:left w:val="nil"/>
              <w:bottom w:val="single" w:sz="4" w:space="0" w:color="000000"/>
              <w:right w:val="single" w:sz="4" w:space="0" w:color="000000"/>
            </w:tcBorders>
            <w:vAlign w:val="center"/>
          </w:tcPr>
          <w:p w14:paraId="40E0C34A"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09B0D55D"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5FF5FE5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7B2B3A3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4465AF1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0BFBE90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5D8C647C"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4CC7493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145036F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645A85B6" w14:textId="77777777" w:rsidR="008A068F" w:rsidRDefault="007D3091">
            <w:pPr>
              <w:rPr>
                <w:rFonts w:ascii="Roboto" w:eastAsia="Roboto" w:hAnsi="Roboto" w:cs="Roboto"/>
                <w:sz w:val="16"/>
                <w:szCs w:val="16"/>
              </w:rPr>
            </w:pPr>
            <w:r>
              <w:rPr>
                <w:rFonts w:ascii="Roboto" w:eastAsia="Roboto" w:hAnsi="Roboto" w:cs="Roboto"/>
                <w:sz w:val="16"/>
                <w:szCs w:val="16"/>
              </w:rPr>
              <w:t>Victims of Trafficking</w:t>
            </w:r>
          </w:p>
        </w:tc>
        <w:tc>
          <w:tcPr>
            <w:tcW w:w="907" w:type="dxa"/>
            <w:tcBorders>
              <w:top w:val="nil"/>
              <w:left w:val="nil"/>
              <w:bottom w:val="single" w:sz="4" w:space="0" w:color="000000"/>
              <w:right w:val="single" w:sz="4" w:space="0" w:color="000000"/>
            </w:tcBorders>
            <w:vAlign w:val="center"/>
          </w:tcPr>
          <w:p w14:paraId="7FC89658"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4D3C9824"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28A585C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71090D6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035550B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7B072E6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66983426"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6DF7E10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597FDC2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192D7027" w14:textId="77777777" w:rsidR="008A068F" w:rsidRDefault="007D3091">
            <w:pPr>
              <w:rPr>
                <w:rFonts w:ascii="Roboto" w:eastAsia="Roboto" w:hAnsi="Roboto" w:cs="Roboto"/>
                <w:sz w:val="16"/>
                <w:szCs w:val="16"/>
              </w:rPr>
            </w:pPr>
            <w:r>
              <w:rPr>
                <w:rFonts w:ascii="Roboto" w:eastAsia="Roboto" w:hAnsi="Roboto" w:cs="Roboto"/>
                <w:sz w:val="16"/>
                <w:szCs w:val="16"/>
              </w:rPr>
              <w:t>PWD</w:t>
            </w:r>
          </w:p>
        </w:tc>
        <w:tc>
          <w:tcPr>
            <w:tcW w:w="907" w:type="dxa"/>
            <w:tcBorders>
              <w:top w:val="nil"/>
              <w:left w:val="nil"/>
              <w:bottom w:val="single" w:sz="4" w:space="0" w:color="000000"/>
              <w:right w:val="single" w:sz="4" w:space="0" w:color="000000"/>
            </w:tcBorders>
            <w:vAlign w:val="center"/>
          </w:tcPr>
          <w:p w14:paraId="7F34538B"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1575F15C"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68B9259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21E51E6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6DCB2C0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2664081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E334368"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78157A0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6AF86CA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576C854D" w14:textId="77777777" w:rsidR="008A068F" w:rsidRDefault="007D3091">
            <w:pPr>
              <w:rPr>
                <w:rFonts w:ascii="Roboto" w:eastAsia="Roboto" w:hAnsi="Roboto" w:cs="Roboto"/>
                <w:sz w:val="16"/>
                <w:szCs w:val="16"/>
              </w:rPr>
            </w:pPr>
            <w:r>
              <w:rPr>
                <w:rFonts w:ascii="Roboto" w:eastAsia="Roboto" w:hAnsi="Roboto" w:cs="Roboto"/>
                <w:sz w:val="16"/>
                <w:szCs w:val="16"/>
              </w:rPr>
              <w:t>SGBV Victims</w:t>
            </w:r>
          </w:p>
        </w:tc>
        <w:tc>
          <w:tcPr>
            <w:tcW w:w="907" w:type="dxa"/>
            <w:tcBorders>
              <w:top w:val="nil"/>
              <w:left w:val="nil"/>
              <w:bottom w:val="single" w:sz="4" w:space="0" w:color="000000"/>
              <w:right w:val="single" w:sz="4" w:space="0" w:color="000000"/>
            </w:tcBorders>
            <w:vAlign w:val="center"/>
          </w:tcPr>
          <w:p w14:paraId="7942BDF3"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107E1176"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4F708AD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2B8B7C6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21303F8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5301FC2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D5C4DE2"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5FAD9B1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22237E93" w14:textId="77777777" w:rsidR="008A068F" w:rsidRDefault="007D3091">
            <w:pPr>
              <w:rPr>
                <w:rFonts w:ascii="Roboto" w:eastAsia="Roboto" w:hAnsi="Roboto" w:cs="Roboto"/>
                <w:sz w:val="16"/>
                <w:szCs w:val="16"/>
              </w:rPr>
            </w:pPr>
            <w:r>
              <w:rPr>
                <w:rFonts w:ascii="Roboto" w:eastAsia="Roboto" w:hAnsi="Roboto" w:cs="Roboto"/>
                <w:sz w:val="16"/>
                <w:szCs w:val="16"/>
              </w:rPr>
              <w:t>5.2.3: Number of staff in justice institutions at all levels with skills and knowledge to effectively handle cases that pertain to minors, including children under 3 detained with their mothers.</w:t>
            </w:r>
          </w:p>
        </w:tc>
        <w:tc>
          <w:tcPr>
            <w:tcW w:w="907" w:type="dxa"/>
            <w:tcBorders>
              <w:top w:val="nil"/>
              <w:left w:val="nil"/>
              <w:bottom w:val="single" w:sz="4" w:space="0" w:color="000000"/>
              <w:right w:val="single" w:sz="4" w:space="0" w:color="000000"/>
            </w:tcBorders>
            <w:vAlign w:val="center"/>
          </w:tcPr>
          <w:p w14:paraId="46BB903D" w14:textId="77777777" w:rsidR="008A068F" w:rsidRDefault="007D3091">
            <w:pPr>
              <w:jc w:val="center"/>
              <w:rPr>
                <w:rFonts w:ascii="Roboto" w:eastAsia="Roboto" w:hAnsi="Roboto" w:cs="Roboto"/>
                <w:sz w:val="16"/>
                <w:szCs w:val="16"/>
              </w:rPr>
            </w:pPr>
            <w:r>
              <w:rPr>
                <w:rFonts w:ascii="Roboto" w:eastAsia="Roboto" w:hAnsi="Roboto" w:cs="Roboto"/>
                <w:sz w:val="16"/>
                <w:szCs w:val="16"/>
              </w:rPr>
              <w:t>10</w:t>
            </w:r>
          </w:p>
        </w:tc>
        <w:tc>
          <w:tcPr>
            <w:tcW w:w="988" w:type="dxa"/>
            <w:tcBorders>
              <w:top w:val="nil"/>
              <w:left w:val="nil"/>
              <w:bottom w:val="single" w:sz="4" w:space="0" w:color="000000"/>
              <w:right w:val="single" w:sz="4" w:space="0" w:color="000000"/>
            </w:tcBorders>
            <w:vAlign w:val="center"/>
          </w:tcPr>
          <w:p w14:paraId="24994EE6" w14:textId="77777777" w:rsidR="008A068F" w:rsidRDefault="007D3091">
            <w:pPr>
              <w:jc w:val="center"/>
              <w:rPr>
                <w:rFonts w:ascii="Roboto" w:eastAsia="Roboto" w:hAnsi="Roboto" w:cs="Roboto"/>
                <w:sz w:val="16"/>
                <w:szCs w:val="16"/>
              </w:rPr>
            </w:pPr>
            <w:r>
              <w:rPr>
                <w:rFonts w:ascii="Roboto" w:eastAsia="Roboto" w:hAnsi="Roboto" w:cs="Roboto"/>
                <w:sz w:val="16"/>
                <w:szCs w:val="16"/>
              </w:rPr>
              <w:t>30</w:t>
            </w:r>
          </w:p>
        </w:tc>
        <w:tc>
          <w:tcPr>
            <w:tcW w:w="1527" w:type="dxa"/>
            <w:tcBorders>
              <w:top w:val="nil"/>
              <w:left w:val="nil"/>
              <w:bottom w:val="single" w:sz="4" w:space="0" w:color="000000"/>
              <w:right w:val="single" w:sz="4" w:space="0" w:color="000000"/>
            </w:tcBorders>
            <w:vAlign w:val="center"/>
          </w:tcPr>
          <w:p w14:paraId="2874A61F" w14:textId="77777777" w:rsidR="008A068F" w:rsidRDefault="007D3091">
            <w:pPr>
              <w:jc w:val="center"/>
              <w:rPr>
                <w:rFonts w:ascii="Roboto" w:eastAsia="Roboto" w:hAnsi="Roboto" w:cs="Roboto"/>
                <w:sz w:val="16"/>
                <w:szCs w:val="16"/>
              </w:rPr>
            </w:pPr>
            <w:r>
              <w:rPr>
                <w:rFonts w:ascii="Roboto" w:eastAsia="Roboto" w:hAnsi="Roboto" w:cs="Roboto"/>
                <w:sz w:val="16"/>
                <w:szCs w:val="16"/>
              </w:rPr>
              <w:t>Programme Reports            [Annual]</w:t>
            </w:r>
          </w:p>
        </w:tc>
        <w:tc>
          <w:tcPr>
            <w:tcW w:w="1317" w:type="dxa"/>
            <w:tcBorders>
              <w:top w:val="nil"/>
              <w:left w:val="nil"/>
              <w:bottom w:val="single" w:sz="4" w:space="0" w:color="000000"/>
              <w:right w:val="single" w:sz="4" w:space="0" w:color="000000"/>
            </w:tcBorders>
            <w:vAlign w:val="center"/>
          </w:tcPr>
          <w:p w14:paraId="1E15C190" w14:textId="77777777" w:rsidR="008A068F" w:rsidRDefault="007D3091">
            <w:pPr>
              <w:jc w:val="center"/>
              <w:rPr>
                <w:rFonts w:ascii="Roboto" w:eastAsia="Roboto" w:hAnsi="Roboto" w:cs="Roboto"/>
                <w:sz w:val="16"/>
                <w:szCs w:val="16"/>
              </w:rPr>
            </w:pPr>
            <w:r>
              <w:rPr>
                <w:rFonts w:ascii="Roboto" w:eastAsia="Roboto" w:hAnsi="Roboto" w:cs="Roboto"/>
                <w:sz w:val="16"/>
                <w:szCs w:val="16"/>
              </w:rPr>
              <w:t>UNICEF</w:t>
            </w:r>
          </w:p>
        </w:tc>
        <w:tc>
          <w:tcPr>
            <w:tcW w:w="1403" w:type="dxa"/>
            <w:vMerge/>
            <w:tcBorders>
              <w:top w:val="nil"/>
              <w:left w:val="single" w:sz="4" w:space="0" w:color="000000"/>
              <w:bottom w:val="single" w:sz="8" w:space="0" w:color="000000"/>
              <w:right w:val="single" w:sz="4" w:space="0" w:color="000000"/>
            </w:tcBorders>
            <w:vAlign w:val="center"/>
          </w:tcPr>
          <w:p w14:paraId="43AF840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3F69152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2B6077D9"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1924A81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2E51AE7C" w14:textId="77777777" w:rsidR="008A068F" w:rsidRDefault="007D3091">
            <w:pPr>
              <w:rPr>
                <w:rFonts w:ascii="Roboto" w:eastAsia="Roboto" w:hAnsi="Roboto" w:cs="Roboto"/>
                <w:sz w:val="16"/>
                <w:szCs w:val="16"/>
              </w:rPr>
            </w:pPr>
            <w:r>
              <w:rPr>
                <w:rFonts w:ascii="Roboto" w:eastAsia="Roboto" w:hAnsi="Roboto" w:cs="Roboto"/>
                <w:sz w:val="16"/>
                <w:szCs w:val="16"/>
              </w:rPr>
              <w:t>5.2.4: Level of implementation of 2015 UPR recommendations.</w:t>
            </w:r>
          </w:p>
        </w:tc>
        <w:tc>
          <w:tcPr>
            <w:tcW w:w="907" w:type="dxa"/>
            <w:tcBorders>
              <w:top w:val="nil"/>
              <w:left w:val="nil"/>
              <w:bottom w:val="single" w:sz="4" w:space="0" w:color="000000"/>
              <w:right w:val="single" w:sz="4" w:space="0" w:color="000000"/>
            </w:tcBorders>
            <w:vAlign w:val="center"/>
          </w:tcPr>
          <w:p w14:paraId="0E9F9800" w14:textId="77777777" w:rsidR="008A068F" w:rsidRDefault="007D3091">
            <w:pPr>
              <w:jc w:val="center"/>
              <w:rPr>
                <w:rFonts w:ascii="Roboto" w:eastAsia="Roboto" w:hAnsi="Roboto" w:cs="Roboto"/>
                <w:sz w:val="16"/>
                <w:szCs w:val="16"/>
              </w:rPr>
            </w:pPr>
            <w:r>
              <w:rPr>
                <w:rFonts w:ascii="Roboto" w:eastAsia="Roboto" w:hAnsi="Roboto" w:cs="Roboto"/>
                <w:sz w:val="16"/>
                <w:szCs w:val="16"/>
              </w:rPr>
              <w:t>50</w:t>
            </w:r>
          </w:p>
        </w:tc>
        <w:tc>
          <w:tcPr>
            <w:tcW w:w="988" w:type="dxa"/>
            <w:tcBorders>
              <w:top w:val="nil"/>
              <w:left w:val="nil"/>
              <w:bottom w:val="single" w:sz="4" w:space="0" w:color="000000"/>
              <w:right w:val="single" w:sz="4" w:space="0" w:color="000000"/>
            </w:tcBorders>
            <w:vAlign w:val="center"/>
          </w:tcPr>
          <w:p w14:paraId="1B970062" w14:textId="77777777" w:rsidR="008A068F" w:rsidRDefault="007D3091">
            <w:pPr>
              <w:jc w:val="center"/>
              <w:rPr>
                <w:rFonts w:ascii="Roboto" w:eastAsia="Roboto" w:hAnsi="Roboto" w:cs="Roboto"/>
                <w:sz w:val="16"/>
                <w:szCs w:val="16"/>
              </w:rPr>
            </w:pPr>
            <w:r>
              <w:rPr>
                <w:rFonts w:ascii="Roboto" w:eastAsia="Roboto" w:hAnsi="Roboto" w:cs="Roboto"/>
                <w:sz w:val="16"/>
                <w:szCs w:val="16"/>
              </w:rPr>
              <w:t>95</w:t>
            </w:r>
          </w:p>
        </w:tc>
        <w:tc>
          <w:tcPr>
            <w:tcW w:w="1527" w:type="dxa"/>
            <w:tcBorders>
              <w:top w:val="nil"/>
              <w:left w:val="nil"/>
              <w:bottom w:val="single" w:sz="4" w:space="0" w:color="000000"/>
              <w:right w:val="single" w:sz="4" w:space="0" w:color="000000"/>
            </w:tcBorders>
            <w:vAlign w:val="center"/>
          </w:tcPr>
          <w:p w14:paraId="0AF674EA" w14:textId="77777777" w:rsidR="008A068F" w:rsidRDefault="007D3091">
            <w:pPr>
              <w:jc w:val="center"/>
              <w:rPr>
                <w:rFonts w:ascii="Roboto" w:eastAsia="Roboto" w:hAnsi="Roboto" w:cs="Roboto"/>
                <w:sz w:val="16"/>
                <w:szCs w:val="16"/>
              </w:rPr>
            </w:pPr>
            <w:r>
              <w:rPr>
                <w:rFonts w:ascii="Roboto" w:eastAsia="Roboto" w:hAnsi="Roboto" w:cs="Roboto"/>
                <w:sz w:val="16"/>
                <w:szCs w:val="16"/>
              </w:rPr>
              <w:t>UPR State Report             [Annual]</w:t>
            </w:r>
          </w:p>
        </w:tc>
        <w:tc>
          <w:tcPr>
            <w:tcW w:w="1317" w:type="dxa"/>
            <w:tcBorders>
              <w:top w:val="nil"/>
              <w:left w:val="nil"/>
              <w:bottom w:val="single" w:sz="4" w:space="0" w:color="000000"/>
              <w:right w:val="single" w:sz="4" w:space="0" w:color="000000"/>
            </w:tcBorders>
            <w:vAlign w:val="center"/>
          </w:tcPr>
          <w:p w14:paraId="2BEFE929" w14:textId="77777777" w:rsidR="008A068F" w:rsidRDefault="007D3091">
            <w:pPr>
              <w:jc w:val="center"/>
              <w:rPr>
                <w:rFonts w:ascii="Roboto" w:eastAsia="Roboto" w:hAnsi="Roboto" w:cs="Roboto"/>
                <w:sz w:val="16"/>
                <w:szCs w:val="16"/>
              </w:rPr>
            </w:pPr>
            <w:r>
              <w:rPr>
                <w:rFonts w:ascii="Roboto" w:eastAsia="Roboto" w:hAnsi="Roboto" w:cs="Roboto"/>
                <w:sz w:val="16"/>
                <w:szCs w:val="16"/>
              </w:rPr>
              <w:t>OHCHR</w:t>
            </w:r>
          </w:p>
        </w:tc>
        <w:tc>
          <w:tcPr>
            <w:tcW w:w="1403" w:type="dxa"/>
            <w:vMerge/>
            <w:tcBorders>
              <w:top w:val="nil"/>
              <w:left w:val="single" w:sz="4" w:space="0" w:color="000000"/>
              <w:bottom w:val="single" w:sz="8" w:space="0" w:color="000000"/>
              <w:right w:val="single" w:sz="4" w:space="0" w:color="000000"/>
            </w:tcBorders>
            <w:vAlign w:val="center"/>
          </w:tcPr>
          <w:p w14:paraId="2DD08D8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34D35B4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7115AB9C"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2EE2924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451199F6" w14:textId="77777777" w:rsidR="008A068F" w:rsidRDefault="007D3091">
            <w:pPr>
              <w:rPr>
                <w:rFonts w:ascii="Roboto" w:eastAsia="Roboto" w:hAnsi="Roboto" w:cs="Roboto"/>
                <w:sz w:val="16"/>
                <w:szCs w:val="16"/>
              </w:rPr>
            </w:pPr>
            <w:r>
              <w:rPr>
                <w:rFonts w:ascii="Roboto" w:eastAsia="Roboto" w:hAnsi="Roboto" w:cs="Roboto"/>
                <w:sz w:val="16"/>
                <w:szCs w:val="16"/>
              </w:rPr>
              <w:t>5.2.5: Percentage of the reports timely submitted by the Government to Treaty Bodies and regional mechanisms</w:t>
            </w:r>
          </w:p>
        </w:tc>
        <w:tc>
          <w:tcPr>
            <w:tcW w:w="907" w:type="dxa"/>
            <w:tcBorders>
              <w:top w:val="nil"/>
              <w:left w:val="nil"/>
              <w:bottom w:val="single" w:sz="4" w:space="0" w:color="000000"/>
              <w:right w:val="single" w:sz="4" w:space="0" w:color="000000"/>
            </w:tcBorders>
            <w:vAlign w:val="center"/>
          </w:tcPr>
          <w:p w14:paraId="4F4C3DBF"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3AE997E3"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tcBorders>
              <w:top w:val="nil"/>
              <w:left w:val="nil"/>
              <w:bottom w:val="single" w:sz="4" w:space="0" w:color="000000"/>
              <w:right w:val="single" w:sz="4" w:space="0" w:color="000000"/>
            </w:tcBorders>
            <w:vAlign w:val="center"/>
          </w:tcPr>
          <w:p w14:paraId="2E74AE97" w14:textId="77777777" w:rsidR="008A068F" w:rsidRDefault="007D3091">
            <w:pPr>
              <w:jc w:val="center"/>
              <w:rPr>
                <w:rFonts w:ascii="Roboto" w:eastAsia="Roboto" w:hAnsi="Roboto" w:cs="Roboto"/>
                <w:sz w:val="16"/>
                <w:szCs w:val="16"/>
              </w:rPr>
            </w:pPr>
            <w:r>
              <w:rPr>
                <w:rFonts w:ascii="Roboto" w:eastAsia="Roboto" w:hAnsi="Roboto" w:cs="Roboto"/>
                <w:sz w:val="16"/>
                <w:szCs w:val="16"/>
              </w:rPr>
              <w:t>OHCHR Programmes Report               [Annual]</w:t>
            </w:r>
          </w:p>
        </w:tc>
        <w:tc>
          <w:tcPr>
            <w:tcW w:w="1317" w:type="dxa"/>
            <w:tcBorders>
              <w:top w:val="nil"/>
              <w:left w:val="nil"/>
              <w:bottom w:val="single" w:sz="4" w:space="0" w:color="000000"/>
              <w:right w:val="single" w:sz="4" w:space="0" w:color="000000"/>
            </w:tcBorders>
            <w:vAlign w:val="center"/>
          </w:tcPr>
          <w:p w14:paraId="4D5AA980" w14:textId="77777777" w:rsidR="008A068F" w:rsidRDefault="007D3091">
            <w:pPr>
              <w:jc w:val="center"/>
              <w:rPr>
                <w:rFonts w:ascii="Roboto" w:eastAsia="Roboto" w:hAnsi="Roboto" w:cs="Roboto"/>
                <w:sz w:val="16"/>
                <w:szCs w:val="16"/>
              </w:rPr>
            </w:pPr>
            <w:r>
              <w:rPr>
                <w:rFonts w:ascii="Roboto" w:eastAsia="Roboto" w:hAnsi="Roboto" w:cs="Roboto"/>
                <w:sz w:val="16"/>
                <w:szCs w:val="16"/>
              </w:rPr>
              <w:t>OHCHR</w:t>
            </w:r>
          </w:p>
        </w:tc>
        <w:tc>
          <w:tcPr>
            <w:tcW w:w="1403" w:type="dxa"/>
            <w:vMerge/>
            <w:tcBorders>
              <w:top w:val="nil"/>
              <w:left w:val="single" w:sz="4" w:space="0" w:color="000000"/>
              <w:bottom w:val="single" w:sz="8" w:space="0" w:color="000000"/>
              <w:right w:val="single" w:sz="4" w:space="0" w:color="000000"/>
            </w:tcBorders>
            <w:vAlign w:val="center"/>
          </w:tcPr>
          <w:p w14:paraId="2A257AC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7AE2FD2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5FEC5887"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67656A9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38B72ADA" w14:textId="77777777" w:rsidR="008A068F" w:rsidRDefault="007D3091">
            <w:pPr>
              <w:rPr>
                <w:rFonts w:ascii="Roboto" w:eastAsia="Roboto" w:hAnsi="Roboto" w:cs="Roboto"/>
                <w:sz w:val="16"/>
                <w:szCs w:val="16"/>
              </w:rPr>
            </w:pPr>
            <w:r>
              <w:rPr>
                <w:rFonts w:ascii="Roboto" w:eastAsia="Roboto" w:hAnsi="Roboto" w:cs="Roboto"/>
                <w:sz w:val="16"/>
                <w:szCs w:val="16"/>
              </w:rPr>
              <w:t>5.2.6: Percentage of shadow reports submitted by NCHR and CSOs to international and regional human rights mechanisms</w:t>
            </w:r>
          </w:p>
        </w:tc>
        <w:tc>
          <w:tcPr>
            <w:tcW w:w="907" w:type="dxa"/>
            <w:tcBorders>
              <w:top w:val="nil"/>
              <w:left w:val="nil"/>
              <w:bottom w:val="single" w:sz="4" w:space="0" w:color="000000"/>
              <w:right w:val="single" w:sz="4" w:space="0" w:color="000000"/>
            </w:tcBorders>
            <w:vAlign w:val="center"/>
          </w:tcPr>
          <w:p w14:paraId="65F3BAAB"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524D2B48"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tcBorders>
              <w:top w:val="nil"/>
              <w:left w:val="nil"/>
              <w:bottom w:val="single" w:sz="4" w:space="0" w:color="000000"/>
              <w:right w:val="single" w:sz="4" w:space="0" w:color="000000"/>
            </w:tcBorders>
            <w:vAlign w:val="center"/>
          </w:tcPr>
          <w:p w14:paraId="758237FA" w14:textId="77777777" w:rsidR="008A068F" w:rsidRDefault="007D3091">
            <w:pPr>
              <w:jc w:val="center"/>
              <w:rPr>
                <w:rFonts w:ascii="Roboto" w:eastAsia="Roboto" w:hAnsi="Roboto" w:cs="Roboto"/>
                <w:sz w:val="16"/>
                <w:szCs w:val="16"/>
              </w:rPr>
            </w:pPr>
            <w:r>
              <w:rPr>
                <w:rFonts w:ascii="Roboto" w:eastAsia="Roboto" w:hAnsi="Roboto" w:cs="Roboto"/>
                <w:sz w:val="16"/>
                <w:szCs w:val="16"/>
              </w:rPr>
              <w:t>OHCHR Programmes Report               [Annual]</w:t>
            </w:r>
          </w:p>
        </w:tc>
        <w:tc>
          <w:tcPr>
            <w:tcW w:w="1317" w:type="dxa"/>
            <w:tcBorders>
              <w:top w:val="nil"/>
              <w:left w:val="nil"/>
              <w:bottom w:val="single" w:sz="4" w:space="0" w:color="000000"/>
              <w:right w:val="single" w:sz="4" w:space="0" w:color="000000"/>
            </w:tcBorders>
            <w:vAlign w:val="center"/>
          </w:tcPr>
          <w:p w14:paraId="1FAA7552" w14:textId="77777777" w:rsidR="008A068F" w:rsidRDefault="007D3091">
            <w:pPr>
              <w:jc w:val="center"/>
              <w:rPr>
                <w:rFonts w:ascii="Roboto" w:eastAsia="Roboto" w:hAnsi="Roboto" w:cs="Roboto"/>
                <w:sz w:val="16"/>
                <w:szCs w:val="16"/>
              </w:rPr>
            </w:pPr>
            <w:r>
              <w:rPr>
                <w:rFonts w:ascii="Roboto" w:eastAsia="Roboto" w:hAnsi="Roboto" w:cs="Roboto"/>
                <w:sz w:val="16"/>
                <w:szCs w:val="16"/>
              </w:rPr>
              <w:t>OHCHR</w:t>
            </w:r>
          </w:p>
        </w:tc>
        <w:tc>
          <w:tcPr>
            <w:tcW w:w="1403" w:type="dxa"/>
            <w:vMerge/>
            <w:tcBorders>
              <w:top w:val="nil"/>
              <w:left w:val="single" w:sz="4" w:space="0" w:color="000000"/>
              <w:bottom w:val="single" w:sz="8" w:space="0" w:color="000000"/>
              <w:right w:val="single" w:sz="4" w:space="0" w:color="000000"/>
            </w:tcBorders>
            <w:vAlign w:val="center"/>
          </w:tcPr>
          <w:p w14:paraId="69639C3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2D6D94A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2BCFE35"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090D240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82C43D0" w14:textId="77777777" w:rsidR="008A068F" w:rsidRDefault="007D3091">
            <w:pPr>
              <w:rPr>
                <w:rFonts w:ascii="Roboto" w:eastAsia="Roboto" w:hAnsi="Roboto" w:cs="Roboto"/>
                <w:sz w:val="16"/>
                <w:szCs w:val="16"/>
              </w:rPr>
            </w:pPr>
            <w:r>
              <w:rPr>
                <w:rFonts w:ascii="Roboto" w:eastAsia="Roboto" w:hAnsi="Roboto" w:cs="Roboto"/>
                <w:sz w:val="16"/>
                <w:szCs w:val="16"/>
              </w:rPr>
              <w:t>5.2.7: National Human Rights Action Plan is revised and integrating the UPR recommendations including disability rights</w:t>
            </w:r>
          </w:p>
        </w:tc>
        <w:tc>
          <w:tcPr>
            <w:tcW w:w="1250" w:type="dxa"/>
            <w:tcBorders>
              <w:top w:val="nil"/>
              <w:left w:val="nil"/>
              <w:bottom w:val="single" w:sz="4" w:space="0" w:color="000000"/>
              <w:right w:val="single" w:sz="4" w:space="0" w:color="000000"/>
            </w:tcBorders>
            <w:vAlign w:val="center"/>
          </w:tcPr>
          <w:p w14:paraId="35325489" w14:textId="77777777" w:rsidR="008A068F" w:rsidRDefault="007D3091">
            <w:pPr>
              <w:rPr>
                <w:rFonts w:ascii="Roboto" w:eastAsia="Roboto" w:hAnsi="Roboto" w:cs="Roboto"/>
                <w:sz w:val="16"/>
                <w:szCs w:val="16"/>
              </w:rPr>
            </w:pPr>
            <w:r>
              <w:rPr>
                <w:rFonts w:ascii="Roboto" w:eastAsia="Roboto" w:hAnsi="Roboto" w:cs="Roboto"/>
                <w:sz w:val="16"/>
                <w:szCs w:val="16"/>
              </w:rPr>
              <w:t>NHRAP revised (Y/N)</w:t>
            </w:r>
          </w:p>
        </w:tc>
        <w:tc>
          <w:tcPr>
            <w:tcW w:w="907" w:type="dxa"/>
            <w:tcBorders>
              <w:top w:val="nil"/>
              <w:left w:val="nil"/>
              <w:bottom w:val="single" w:sz="4" w:space="0" w:color="000000"/>
              <w:right w:val="single" w:sz="4" w:space="0" w:color="000000"/>
            </w:tcBorders>
            <w:vAlign w:val="center"/>
          </w:tcPr>
          <w:p w14:paraId="66E1DAAB"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018EB63B"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val="restart"/>
            <w:tcBorders>
              <w:top w:val="nil"/>
              <w:left w:val="single" w:sz="4" w:space="0" w:color="000000"/>
              <w:bottom w:val="single" w:sz="4" w:space="0" w:color="000000"/>
              <w:right w:val="single" w:sz="4" w:space="0" w:color="000000"/>
            </w:tcBorders>
            <w:vAlign w:val="center"/>
          </w:tcPr>
          <w:p w14:paraId="5AF19C52" w14:textId="77777777" w:rsidR="008A068F" w:rsidRDefault="007D3091">
            <w:pPr>
              <w:jc w:val="center"/>
              <w:rPr>
                <w:rFonts w:ascii="Roboto" w:eastAsia="Roboto" w:hAnsi="Roboto" w:cs="Roboto"/>
                <w:sz w:val="16"/>
                <w:szCs w:val="16"/>
              </w:rPr>
            </w:pPr>
            <w:r>
              <w:rPr>
                <w:rFonts w:ascii="Roboto" w:eastAsia="Roboto" w:hAnsi="Roboto" w:cs="Roboto"/>
                <w:sz w:val="16"/>
                <w:szCs w:val="16"/>
              </w:rPr>
              <w:t>OHCHR Programmes Report               [Annual]</w:t>
            </w:r>
          </w:p>
        </w:tc>
        <w:tc>
          <w:tcPr>
            <w:tcW w:w="1317" w:type="dxa"/>
            <w:vMerge w:val="restart"/>
            <w:tcBorders>
              <w:top w:val="nil"/>
              <w:left w:val="single" w:sz="4" w:space="0" w:color="000000"/>
              <w:bottom w:val="single" w:sz="4" w:space="0" w:color="000000"/>
              <w:right w:val="single" w:sz="4" w:space="0" w:color="000000"/>
            </w:tcBorders>
            <w:vAlign w:val="center"/>
          </w:tcPr>
          <w:p w14:paraId="0206DA0C" w14:textId="77777777" w:rsidR="008A068F" w:rsidRDefault="007D3091">
            <w:pPr>
              <w:jc w:val="center"/>
              <w:rPr>
                <w:rFonts w:ascii="Roboto" w:eastAsia="Roboto" w:hAnsi="Roboto" w:cs="Roboto"/>
                <w:sz w:val="16"/>
                <w:szCs w:val="16"/>
              </w:rPr>
            </w:pPr>
            <w:r>
              <w:rPr>
                <w:rFonts w:ascii="Roboto" w:eastAsia="Roboto" w:hAnsi="Roboto" w:cs="Roboto"/>
                <w:sz w:val="16"/>
                <w:szCs w:val="16"/>
              </w:rPr>
              <w:t>OHCHR</w:t>
            </w:r>
          </w:p>
        </w:tc>
        <w:tc>
          <w:tcPr>
            <w:tcW w:w="1403" w:type="dxa"/>
            <w:vMerge/>
            <w:tcBorders>
              <w:top w:val="nil"/>
              <w:left w:val="single" w:sz="4" w:space="0" w:color="000000"/>
              <w:bottom w:val="single" w:sz="8" w:space="0" w:color="000000"/>
              <w:right w:val="single" w:sz="4" w:space="0" w:color="000000"/>
            </w:tcBorders>
            <w:vAlign w:val="center"/>
          </w:tcPr>
          <w:p w14:paraId="5BE7BEA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6489BA4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86C5256"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7770EFB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42AA70F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1FBB9F73" w14:textId="77777777" w:rsidR="008A068F" w:rsidRDefault="007D3091">
            <w:pPr>
              <w:rPr>
                <w:rFonts w:ascii="Roboto" w:eastAsia="Roboto" w:hAnsi="Roboto" w:cs="Roboto"/>
                <w:sz w:val="16"/>
                <w:szCs w:val="16"/>
              </w:rPr>
            </w:pPr>
            <w:r>
              <w:rPr>
                <w:rFonts w:ascii="Roboto" w:eastAsia="Roboto" w:hAnsi="Roboto" w:cs="Roboto"/>
                <w:sz w:val="16"/>
                <w:szCs w:val="16"/>
              </w:rPr>
              <w:t>% of disability rights integrated</w:t>
            </w:r>
          </w:p>
        </w:tc>
        <w:tc>
          <w:tcPr>
            <w:tcW w:w="907" w:type="dxa"/>
            <w:tcBorders>
              <w:top w:val="nil"/>
              <w:left w:val="nil"/>
              <w:bottom w:val="single" w:sz="4" w:space="0" w:color="000000"/>
              <w:right w:val="single" w:sz="4" w:space="0" w:color="000000"/>
            </w:tcBorders>
            <w:vAlign w:val="center"/>
          </w:tcPr>
          <w:p w14:paraId="7BE0C6B5"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7933F5FA"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59706B2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48CAE62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2AECF24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5F16CAB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E446E1C"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3E9F5E0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6127" w:type="dxa"/>
            <w:gridSpan w:val="5"/>
            <w:tcBorders>
              <w:top w:val="single" w:sz="4" w:space="0" w:color="000000"/>
              <w:left w:val="nil"/>
              <w:bottom w:val="single" w:sz="4" w:space="0" w:color="000000"/>
              <w:right w:val="single" w:sz="4" w:space="0" w:color="000000"/>
            </w:tcBorders>
            <w:vAlign w:val="center"/>
          </w:tcPr>
          <w:p w14:paraId="02E6C92D" w14:textId="77777777" w:rsidR="008A068F" w:rsidRDefault="007D3091">
            <w:pPr>
              <w:rPr>
                <w:rFonts w:ascii="Roboto" w:eastAsia="Roboto" w:hAnsi="Roboto" w:cs="Roboto"/>
                <w:sz w:val="16"/>
                <w:szCs w:val="16"/>
              </w:rPr>
            </w:pPr>
            <w:r>
              <w:rPr>
                <w:rFonts w:ascii="Roboto" w:eastAsia="Roboto" w:hAnsi="Roboto" w:cs="Roboto"/>
                <w:sz w:val="16"/>
                <w:szCs w:val="16"/>
              </w:rPr>
              <w:t>5.2.8: Number personnel trained in human rights in the JRLOS, NHRIs and CSOs.</w:t>
            </w:r>
          </w:p>
          <w:p w14:paraId="6AC07147"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p w14:paraId="73C697E5"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tcBorders>
              <w:top w:val="nil"/>
              <w:left w:val="nil"/>
              <w:bottom w:val="single" w:sz="4" w:space="0" w:color="000000"/>
              <w:right w:val="single" w:sz="4" w:space="0" w:color="000000"/>
            </w:tcBorders>
            <w:vAlign w:val="center"/>
          </w:tcPr>
          <w:p w14:paraId="24BE1AA3" w14:textId="77777777" w:rsidR="008A068F" w:rsidRDefault="007D3091">
            <w:pPr>
              <w:jc w:val="center"/>
              <w:rPr>
                <w:rFonts w:ascii="Roboto" w:eastAsia="Roboto" w:hAnsi="Roboto" w:cs="Roboto"/>
                <w:sz w:val="16"/>
                <w:szCs w:val="16"/>
              </w:rPr>
            </w:pPr>
            <w:r>
              <w:rPr>
                <w:rFonts w:ascii="Roboto" w:eastAsia="Roboto" w:hAnsi="Roboto" w:cs="Roboto"/>
                <w:sz w:val="16"/>
                <w:szCs w:val="16"/>
              </w:rPr>
              <w:t>OHCHR Programmes Report               [Annual]</w:t>
            </w:r>
          </w:p>
        </w:tc>
        <w:tc>
          <w:tcPr>
            <w:tcW w:w="1317" w:type="dxa"/>
            <w:tcBorders>
              <w:top w:val="nil"/>
              <w:left w:val="nil"/>
              <w:bottom w:val="single" w:sz="4" w:space="0" w:color="000000"/>
              <w:right w:val="single" w:sz="4" w:space="0" w:color="000000"/>
            </w:tcBorders>
            <w:vAlign w:val="center"/>
          </w:tcPr>
          <w:p w14:paraId="2C10AF2A" w14:textId="77777777" w:rsidR="008A068F" w:rsidRDefault="007D3091">
            <w:pPr>
              <w:jc w:val="center"/>
              <w:rPr>
                <w:rFonts w:ascii="Roboto" w:eastAsia="Roboto" w:hAnsi="Roboto" w:cs="Roboto"/>
                <w:sz w:val="16"/>
                <w:szCs w:val="16"/>
              </w:rPr>
            </w:pPr>
            <w:r>
              <w:rPr>
                <w:rFonts w:ascii="Roboto" w:eastAsia="Roboto" w:hAnsi="Roboto" w:cs="Roboto"/>
                <w:sz w:val="16"/>
                <w:szCs w:val="16"/>
              </w:rPr>
              <w:t>OHCHR</w:t>
            </w:r>
          </w:p>
        </w:tc>
        <w:tc>
          <w:tcPr>
            <w:tcW w:w="1403" w:type="dxa"/>
            <w:vMerge/>
            <w:tcBorders>
              <w:top w:val="nil"/>
              <w:left w:val="single" w:sz="4" w:space="0" w:color="000000"/>
              <w:bottom w:val="single" w:sz="8" w:space="0" w:color="000000"/>
              <w:right w:val="single" w:sz="4" w:space="0" w:color="000000"/>
            </w:tcBorders>
            <w:vAlign w:val="center"/>
          </w:tcPr>
          <w:p w14:paraId="171CB0D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42B8954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CA3ACEA"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6240F86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6127" w:type="dxa"/>
            <w:gridSpan w:val="5"/>
            <w:tcBorders>
              <w:top w:val="single" w:sz="4" w:space="0" w:color="000000"/>
              <w:left w:val="nil"/>
              <w:bottom w:val="nil"/>
              <w:right w:val="single" w:sz="4" w:space="0" w:color="000000"/>
            </w:tcBorders>
            <w:vAlign w:val="center"/>
          </w:tcPr>
          <w:p w14:paraId="71870F50" w14:textId="77777777" w:rsidR="008A068F" w:rsidRDefault="007D3091">
            <w:pPr>
              <w:rPr>
                <w:rFonts w:ascii="Roboto" w:eastAsia="Roboto" w:hAnsi="Roboto" w:cs="Roboto"/>
                <w:sz w:val="16"/>
                <w:szCs w:val="16"/>
              </w:rPr>
            </w:pPr>
            <w:r>
              <w:rPr>
                <w:rFonts w:ascii="Roboto" w:eastAsia="Roboto" w:hAnsi="Roboto" w:cs="Roboto"/>
                <w:sz w:val="16"/>
                <w:szCs w:val="16"/>
              </w:rPr>
              <w:t>5.2.9: Online UPR monitoring system developed and operationalized</w:t>
            </w:r>
          </w:p>
          <w:p w14:paraId="65636639"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p w14:paraId="315583C8"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tcBorders>
              <w:top w:val="nil"/>
              <w:left w:val="nil"/>
              <w:bottom w:val="nil"/>
              <w:right w:val="single" w:sz="4" w:space="0" w:color="000000"/>
            </w:tcBorders>
            <w:vAlign w:val="center"/>
          </w:tcPr>
          <w:p w14:paraId="38AD58C9" w14:textId="77777777" w:rsidR="008A068F" w:rsidRDefault="007D3091">
            <w:pPr>
              <w:jc w:val="center"/>
              <w:rPr>
                <w:rFonts w:ascii="Roboto" w:eastAsia="Roboto" w:hAnsi="Roboto" w:cs="Roboto"/>
                <w:sz w:val="16"/>
                <w:szCs w:val="16"/>
              </w:rPr>
            </w:pPr>
            <w:r>
              <w:rPr>
                <w:rFonts w:ascii="Roboto" w:eastAsia="Roboto" w:hAnsi="Roboto" w:cs="Roboto"/>
                <w:sz w:val="16"/>
                <w:szCs w:val="16"/>
              </w:rPr>
              <w:t>OHCHR Programmes Report               [Annual]</w:t>
            </w:r>
          </w:p>
        </w:tc>
        <w:tc>
          <w:tcPr>
            <w:tcW w:w="1317" w:type="dxa"/>
            <w:tcBorders>
              <w:top w:val="nil"/>
              <w:left w:val="nil"/>
              <w:bottom w:val="nil"/>
              <w:right w:val="single" w:sz="4" w:space="0" w:color="000000"/>
            </w:tcBorders>
            <w:vAlign w:val="center"/>
          </w:tcPr>
          <w:p w14:paraId="6D33FBA5" w14:textId="77777777" w:rsidR="008A068F" w:rsidRDefault="007D3091">
            <w:pPr>
              <w:jc w:val="center"/>
              <w:rPr>
                <w:rFonts w:ascii="Roboto" w:eastAsia="Roboto" w:hAnsi="Roboto" w:cs="Roboto"/>
                <w:sz w:val="16"/>
                <w:szCs w:val="16"/>
              </w:rPr>
            </w:pPr>
            <w:r>
              <w:rPr>
                <w:rFonts w:ascii="Roboto" w:eastAsia="Roboto" w:hAnsi="Roboto" w:cs="Roboto"/>
                <w:sz w:val="16"/>
                <w:szCs w:val="16"/>
              </w:rPr>
              <w:t>OHCHR</w:t>
            </w:r>
          </w:p>
        </w:tc>
        <w:tc>
          <w:tcPr>
            <w:tcW w:w="1403" w:type="dxa"/>
            <w:vMerge/>
            <w:tcBorders>
              <w:top w:val="nil"/>
              <w:left w:val="single" w:sz="4" w:space="0" w:color="000000"/>
              <w:bottom w:val="single" w:sz="8" w:space="0" w:color="000000"/>
              <w:right w:val="single" w:sz="4" w:space="0" w:color="000000"/>
            </w:tcBorders>
            <w:vAlign w:val="center"/>
          </w:tcPr>
          <w:p w14:paraId="7E49E6F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742EA60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664CCF4"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6E2D4F2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1763" w:type="dxa"/>
            <w:gridSpan w:val="9"/>
            <w:tcBorders>
              <w:top w:val="single" w:sz="8" w:space="0" w:color="000000"/>
              <w:left w:val="nil"/>
              <w:bottom w:val="single" w:sz="8" w:space="0" w:color="000000"/>
              <w:right w:val="single" w:sz="4" w:space="0" w:color="000000"/>
            </w:tcBorders>
            <w:shd w:val="clear" w:color="auto" w:fill="E7E6E6"/>
            <w:vAlign w:val="center"/>
          </w:tcPr>
          <w:p w14:paraId="5B430D5F"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r>
      <w:tr w:rsidR="008A068F" w14:paraId="01A2BE2C" w14:textId="77777777">
        <w:trPr>
          <w:trHeight w:val="68"/>
        </w:trPr>
        <w:tc>
          <w:tcPr>
            <w:tcW w:w="1907" w:type="dxa"/>
            <w:vMerge w:val="restart"/>
            <w:tcBorders>
              <w:top w:val="nil"/>
              <w:left w:val="single" w:sz="4" w:space="0" w:color="000000"/>
              <w:bottom w:val="single" w:sz="6" w:space="0" w:color="000000"/>
              <w:right w:val="single" w:sz="4" w:space="0" w:color="000000"/>
            </w:tcBorders>
            <w:vAlign w:val="center"/>
          </w:tcPr>
          <w:p w14:paraId="54178581" w14:textId="77777777" w:rsidR="008A068F" w:rsidRDefault="007D3091">
            <w:pPr>
              <w:jc w:val="center"/>
              <w:rPr>
                <w:rFonts w:ascii="Roboto" w:eastAsia="Roboto" w:hAnsi="Roboto" w:cs="Roboto"/>
                <w:b/>
                <w:sz w:val="16"/>
                <w:szCs w:val="16"/>
              </w:rPr>
            </w:pPr>
            <w:r>
              <w:rPr>
                <w:rFonts w:ascii="Roboto" w:eastAsia="Roboto" w:hAnsi="Roboto" w:cs="Roboto"/>
                <w:b/>
                <w:sz w:val="16"/>
                <w:szCs w:val="16"/>
              </w:rPr>
              <w:t xml:space="preserve">Output 5.3: </w:t>
            </w:r>
            <w:r>
              <w:rPr>
                <w:rFonts w:ascii="Roboto" w:eastAsia="Roboto" w:hAnsi="Roboto" w:cs="Roboto"/>
                <w:sz w:val="16"/>
                <w:szCs w:val="16"/>
              </w:rPr>
              <w:t xml:space="preserve">Targeted regional, national, sub-national and civil society institutions are better equipped to develop and implement </w:t>
            </w:r>
            <w:r>
              <w:rPr>
                <w:rFonts w:ascii="Roboto" w:eastAsia="Roboto" w:hAnsi="Roboto" w:cs="Roboto"/>
                <w:sz w:val="16"/>
                <w:szCs w:val="16"/>
              </w:rPr>
              <w:lastRenderedPageBreak/>
              <w:t>mechanisms that promote regional and national social cohesion, peace, safety, and security, including effective counter-trafficking.</w:t>
            </w:r>
          </w:p>
        </w:tc>
        <w:tc>
          <w:tcPr>
            <w:tcW w:w="4232" w:type="dxa"/>
            <w:gridSpan w:val="3"/>
            <w:tcBorders>
              <w:top w:val="nil"/>
              <w:left w:val="nil"/>
              <w:bottom w:val="single" w:sz="4" w:space="0" w:color="000000"/>
              <w:right w:val="single" w:sz="4" w:space="0" w:color="000000"/>
            </w:tcBorders>
            <w:vAlign w:val="center"/>
          </w:tcPr>
          <w:p w14:paraId="2569900A" w14:textId="77777777" w:rsidR="008A068F" w:rsidRDefault="007D3091">
            <w:pPr>
              <w:rPr>
                <w:rFonts w:ascii="Roboto" w:eastAsia="Roboto" w:hAnsi="Roboto" w:cs="Roboto"/>
                <w:sz w:val="16"/>
                <w:szCs w:val="16"/>
              </w:rPr>
            </w:pPr>
            <w:r>
              <w:rPr>
                <w:rFonts w:ascii="Roboto" w:eastAsia="Roboto" w:hAnsi="Roboto" w:cs="Roboto"/>
                <w:sz w:val="16"/>
                <w:szCs w:val="16"/>
              </w:rPr>
              <w:lastRenderedPageBreak/>
              <w:t>5.3.1: Percentage decrease in national crime rate</w:t>
            </w:r>
          </w:p>
        </w:tc>
        <w:tc>
          <w:tcPr>
            <w:tcW w:w="907" w:type="dxa"/>
            <w:tcBorders>
              <w:top w:val="nil"/>
              <w:left w:val="nil"/>
              <w:bottom w:val="single" w:sz="4" w:space="0" w:color="000000"/>
              <w:right w:val="single" w:sz="4" w:space="0" w:color="000000"/>
            </w:tcBorders>
            <w:vAlign w:val="center"/>
          </w:tcPr>
          <w:p w14:paraId="5DC791DE" w14:textId="77777777" w:rsidR="008A068F" w:rsidRDefault="007D3091">
            <w:pPr>
              <w:jc w:val="center"/>
              <w:rPr>
                <w:rFonts w:ascii="Roboto" w:eastAsia="Roboto" w:hAnsi="Roboto" w:cs="Roboto"/>
                <w:sz w:val="16"/>
                <w:szCs w:val="16"/>
              </w:rPr>
            </w:pPr>
            <w:r>
              <w:rPr>
                <w:rFonts w:ascii="Roboto" w:eastAsia="Roboto" w:hAnsi="Roboto" w:cs="Roboto"/>
                <w:sz w:val="16"/>
                <w:szCs w:val="16"/>
              </w:rPr>
              <w:t>5</w:t>
            </w:r>
          </w:p>
        </w:tc>
        <w:tc>
          <w:tcPr>
            <w:tcW w:w="988" w:type="dxa"/>
            <w:tcBorders>
              <w:top w:val="nil"/>
              <w:left w:val="nil"/>
              <w:bottom w:val="single" w:sz="4" w:space="0" w:color="000000"/>
              <w:right w:val="single" w:sz="4" w:space="0" w:color="000000"/>
            </w:tcBorders>
            <w:vAlign w:val="center"/>
          </w:tcPr>
          <w:p w14:paraId="4C33E15E" w14:textId="77777777" w:rsidR="008A068F" w:rsidRDefault="007D3091">
            <w:pPr>
              <w:jc w:val="center"/>
              <w:rPr>
                <w:rFonts w:ascii="Roboto" w:eastAsia="Roboto" w:hAnsi="Roboto" w:cs="Roboto"/>
                <w:sz w:val="16"/>
                <w:szCs w:val="16"/>
              </w:rPr>
            </w:pPr>
            <w:r>
              <w:rPr>
                <w:rFonts w:ascii="Roboto" w:eastAsia="Roboto" w:hAnsi="Roboto" w:cs="Roboto"/>
                <w:sz w:val="16"/>
                <w:szCs w:val="16"/>
              </w:rPr>
              <w:t>15</w:t>
            </w:r>
          </w:p>
        </w:tc>
        <w:tc>
          <w:tcPr>
            <w:tcW w:w="1527" w:type="dxa"/>
            <w:tcBorders>
              <w:top w:val="nil"/>
              <w:left w:val="nil"/>
              <w:bottom w:val="single" w:sz="4" w:space="0" w:color="000000"/>
              <w:right w:val="single" w:sz="4" w:space="0" w:color="000000"/>
            </w:tcBorders>
            <w:vAlign w:val="center"/>
          </w:tcPr>
          <w:p w14:paraId="7D59A651"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Rwanda National Police Report          [Annual]          </w:t>
            </w:r>
          </w:p>
        </w:tc>
        <w:tc>
          <w:tcPr>
            <w:tcW w:w="1317" w:type="dxa"/>
            <w:tcBorders>
              <w:top w:val="nil"/>
              <w:left w:val="nil"/>
              <w:bottom w:val="single" w:sz="4" w:space="0" w:color="000000"/>
              <w:right w:val="single" w:sz="4" w:space="0" w:color="000000"/>
            </w:tcBorders>
            <w:vAlign w:val="center"/>
          </w:tcPr>
          <w:p w14:paraId="734E6317" w14:textId="77777777" w:rsidR="008A068F" w:rsidRDefault="007D3091">
            <w:pPr>
              <w:jc w:val="center"/>
              <w:rPr>
                <w:rFonts w:ascii="Roboto" w:eastAsia="Roboto" w:hAnsi="Roboto" w:cs="Roboto"/>
                <w:sz w:val="16"/>
                <w:szCs w:val="16"/>
              </w:rPr>
            </w:pPr>
            <w:r>
              <w:rPr>
                <w:rFonts w:ascii="Roboto" w:eastAsia="Roboto" w:hAnsi="Roboto" w:cs="Roboto"/>
                <w:sz w:val="16"/>
                <w:szCs w:val="16"/>
              </w:rPr>
              <w:t>UNDP</w:t>
            </w:r>
          </w:p>
        </w:tc>
        <w:tc>
          <w:tcPr>
            <w:tcW w:w="1403" w:type="dxa"/>
            <w:vMerge w:val="restart"/>
            <w:tcBorders>
              <w:top w:val="nil"/>
              <w:left w:val="single" w:sz="4" w:space="0" w:color="000000"/>
              <w:bottom w:val="single" w:sz="8" w:space="0" w:color="000000"/>
              <w:right w:val="single" w:sz="4" w:space="0" w:color="000000"/>
            </w:tcBorders>
            <w:vAlign w:val="center"/>
          </w:tcPr>
          <w:p w14:paraId="213C5854" w14:textId="77777777" w:rsidR="008A068F" w:rsidRDefault="007D3091">
            <w:pPr>
              <w:rPr>
                <w:rFonts w:ascii="Roboto" w:eastAsia="Roboto" w:hAnsi="Roboto" w:cs="Roboto"/>
                <w:sz w:val="16"/>
                <w:szCs w:val="16"/>
              </w:rPr>
            </w:pPr>
            <w:r>
              <w:rPr>
                <w:rFonts w:ascii="Roboto" w:eastAsia="Roboto" w:hAnsi="Roboto" w:cs="Roboto"/>
                <w:sz w:val="16"/>
                <w:szCs w:val="16"/>
              </w:rPr>
              <w:t xml:space="preserve">- Political will and Government commitment to national and regional peace </w:t>
            </w:r>
            <w:r>
              <w:rPr>
                <w:rFonts w:ascii="Roboto" w:eastAsia="Roboto" w:hAnsi="Roboto" w:cs="Roboto"/>
                <w:sz w:val="16"/>
                <w:szCs w:val="16"/>
              </w:rPr>
              <w:lastRenderedPageBreak/>
              <w:t>and security grows and is sustained.                     - National commitment to supporting the Humanitarian-Peace-Development nexus continues.</w:t>
            </w:r>
          </w:p>
        </w:tc>
        <w:tc>
          <w:tcPr>
            <w:tcW w:w="1389" w:type="dxa"/>
            <w:vMerge w:val="restart"/>
            <w:tcBorders>
              <w:top w:val="nil"/>
              <w:left w:val="single" w:sz="4" w:space="0" w:color="000000"/>
              <w:bottom w:val="single" w:sz="8" w:space="0" w:color="000000"/>
              <w:right w:val="single" w:sz="4" w:space="0" w:color="000000"/>
            </w:tcBorders>
            <w:vAlign w:val="center"/>
          </w:tcPr>
          <w:p w14:paraId="23154271" w14:textId="77777777" w:rsidR="008A068F" w:rsidRDefault="007D3091">
            <w:pPr>
              <w:rPr>
                <w:rFonts w:ascii="Roboto" w:eastAsia="Roboto" w:hAnsi="Roboto" w:cs="Roboto"/>
                <w:sz w:val="16"/>
                <w:szCs w:val="16"/>
              </w:rPr>
            </w:pPr>
            <w:r>
              <w:rPr>
                <w:rFonts w:ascii="Roboto" w:eastAsia="Roboto" w:hAnsi="Roboto" w:cs="Roboto"/>
                <w:sz w:val="16"/>
                <w:szCs w:val="16"/>
              </w:rPr>
              <w:lastRenderedPageBreak/>
              <w:t xml:space="preserve">-Precarious regional insecurity affects internal peace and security                     </w:t>
            </w:r>
            <w:r>
              <w:rPr>
                <w:rFonts w:ascii="Roboto" w:eastAsia="Roboto" w:hAnsi="Roboto" w:cs="Roboto"/>
                <w:sz w:val="16"/>
                <w:szCs w:val="16"/>
              </w:rPr>
              <w:lastRenderedPageBreak/>
              <w:t xml:space="preserve">- Unity and reconciliation is not fully realised. </w:t>
            </w:r>
          </w:p>
        </w:tc>
      </w:tr>
      <w:tr w:rsidR="008A068F" w14:paraId="4214050B" w14:textId="77777777">
        <w:trPr>
          <w:trHeight w:val="43"/>
        </w:trPr>
        <w:tc>
          <w:tcPr>
            <w:tcW w:w="1907" w:type="dxa"/>
            <w:vMerge/>
            <w:tcBorders>
              <w:top w:val="nil"/>
              <w:left w:val="single" w:sz="4" w:space="0" w:color="000000"/>
              <w:bottom w:val="single" w:sz="6" w:space="0" w:color="000000"/>
              <w:right w:val="single" w:sz="4" w:space="0" w:color="000000"/>
            </w:tcBorders>
            <w:vAlign w:val="center"/>
          </w:tcPr>
          <w:p w14:paraId="5B665EA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0149D6C8" w14:textId="77777777" w:rsidR="008A068F" w:rsidRDefault="007D3091">
            <w:pPr>
              <w:rPr>
                <w:rFonts w:ascii="Roboto" w:eastAsia="Roboto" w:hAnsi="Roboto" w:cs="Roboto"/>
                <w:sz w:val="16"/>
                <w:szCs w:val="16"/>
              </w:rPr>
            </w:pPr>
            <w:r>
              <w:rPr>
                <w:rFonts w:ascii="Roboto" w:eastAsia="Roboto" w:hAnsi="Roboto" w:cs="Roboto"/>
                <w:sz w:val="16"/>
                <w:szCs w:val="16"/>
              </w:rPr>
              <w:t>5.3.2: Number of evidence-based products on unity and reconciliation produced and disseminated.</w:t>
            </w:r>
          </w:p>
        </w:tc>
        <w:tc>
          <w:tcPr>
            <w:tcW w:w="907" w:type="dxa"/>
            <w:tcBorders>
              <w:top w:val="nil"/>
              <w:left w:val="nil"/>
              <w:bottom w:val="single" w:sz="4" w:space="0" w:color="000000"/>
              <w:right w:val="single" w:sz="4" w:space="0" w:color="000000"/>
            </w:tcBorders>
            <w:vAlign w:val="center"/>
          </w:tcPr>
          <w:p w14:paraId="08C178BF" w14:textId="77777777" w:rsidR="008A068F" w:rsidRDefault="007D3091">
            <w:pPr>
              <w:jc w:val="center"/>
              <w:rPr>
                <w:rFonts w:ascii="Roboto" w:eastAsia="Roboto" w:hAnsi="Roboto" w:cs="Roboto"/>
                <w:sz w:val="16"/>
                <w:szCs w:val="16"/>
              </w:rPr>
            </w:pPr>
            <w:r>
              <w:rPr>
                <w:rFonts w:ascii="Roboto" w:eastAsia="Roboto" w:hAnsi="Roboto" w:cs="Roboto"/>
                <w:sz w:val="16"/>
                <w:szCs w:val="16"/>
              </w:rPr>
              <w:t>0</w:t>
            </w:r>
          </w:p>
        </w:tc>
        <w:tc>
          <w:tcPr>
            <w:tcW w:w="988" w:type="dxa"/>
            <w:tcBorders>
              <w:top w:val="nil"/>
              <w:left w:val="nil"/>
              <w:bottom w:val="single" w:sz="4" w:space="0" w:color="000000"/>
              <w:right w:val="single" w:sz="4" w:space="0" w:color="000000"/>
            </w:tcBorders>
            <w:vAlign w:val="center"/>
          </w:tcPr>
          <w:p w14:paraId="0141F2CF" w14:textId="77777777" w:rsidR="008A068F" w:rsidRDefault="007D3091">
            <w:pPr>
              <w:jc w:val="center"/>
              <w:rPr>
                <w:rFonts w:ascii="Roboto" w:eastAsia="Roboto" w:hAnsi="Roboto" w:cs="Roboto"/>
                <w:sz w:val="16"/>
                <w:szCs w:val="16"/>
              </w:rPr>
            </w:pPr>
            <w:r>
              <w:rPr>
                <w:rFonts w:ascii="Roboto" w:eastAsia="Roboto" w:hAnsi="Roboto" w:cs="Roboto"/>
                <w:sz w:val="16"/>
                <w:szCs w:val="16"/>
              </w:rPr>
              <w:t>3</w:t>
            </w:r>
          </w:p>
        </w:tc>
        <w:tc>
          <w:tcPr>
            <w:tcW w:w="1527" w:type="dxa"/>
            <w:tcBorders>
              <w:top w:val="nil"/>
              <w:left w:val="nil"/>
              <w:bottom w:val="single" w:sz="4" w:space="0" w:color="000000"/>
              <w:right w:val="single" w:sz="4" w:space="0" w:color="000000"/>
            </w:tcBorders>
            <w:vAlign w:val="center"/>
          </w:tcPr>
          <w:p w14:paraId="5A0CAFC0"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Ministry of national unity and civic engagement </w:t>
            </w:r>
            <w:r>
              <w:rPr>
                <w:rFonts w:ascii="Roboto" w:eastAsia="Roboto" w:hAnsi="Roboto" w:cs="Roboto"/>
                <w:sz w:val="16"/>
                <w:szCs w:val="16"/>
              </w:rPr>
              <w:lastRenderedPageBreak/>
              <w:t>Annual Report.  [Annual]</w:t>
            </w:r>
          </w:p>
        </w:tc>
        <w:tc>
          <w:tcPr>
            <w:tcW w:w="1317" w:type="dxa"/>
            <w:tcBorders>
              <w:top w:val="nil"/>
              <w:left w:val="nil"/>
              <w:bottom w:val="single" w:sz="4" w:space="0" w:color="000000"/>
              <w:right w:val="single" w:sz="4" w:space="0" w:color="000000"/>
            </w:tcBorders>
            <w:vAlign w:val="center"/>
          </w:tcPr>
          <w:p w14:paraId="33BF31F4" w14:textId="77777777" w:rsidR="008A068F" w:rsidRDefault="007D3091">
            <w:pPr>
              <w:jc w:val="center"/>
              <w:rPr>
                <w:rFonts w:ascii="Roboto" w:eastAsia="Roboto" w:hAnsi="Roboto" w:cs="Roboto"/>
                <w:sz w:val="16"/>
                <w:szCs w:val="16"/>
              </w:rPr>
            </w:pPr>
            <w:r>
              <w:rPr>
                <w:rFonts w:ascii="Roboto" w:eastAsia="Roboto" w:hAnsi="Roboto" w:cs="Roboto"/>
                <w:sz w:val="16"/>
                <w:szCs w:val="16"/>
              </w:rPr>
              <w:lastRenderedPageBreak/>
              <w:t>UNDP</w:t>
            </w:r>
          </w:p>
        </w:tc>
        <w:tc>
          <w:tcPr>
            <w:tcW w:w="1403" w:type="dxa"/>
            <w:vMerge/>
            <w:tcBorders>
              <w:top w:val="nil"/>
              <w:left w:val="single" w:sz="4" w:space="0" w:color="000000"/>
              <w:bottom w:val="single" w:sz="8" w:space="0" w:color="000000"/>
              <w:right w:val="single" w:sz="4" w:space="0" w:color="000000"/>
            </w:tcBorders>
            <w:vAlign w:val="center"/>
          </w:tcPr>
          <w:p w14:paraId="48EC392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2958788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D003222" w14:textId="77777777">
        <w:trPr>
          <w:trHeight w:val="560"/>
        </w:trPr>
        <w:tc>
          <w:tcPr>
            <w:tcW w:w="1907" w:type="dxa"/>
            <w:vMerge/>
            <w:tcBorders>
              <w:top w:val="nil"/>
              <w:left w:val="single" w:sz="4" w:space="0" w:color="000000"/>
              <w:bottom w:val="single" w:sz="6" w:space="0" w:color="000000"/>
              <w:right w:val="single" w:sz="4" w:space="0" w:color="000000"/>
            </w:tcBorders>
            <w:vAlign w:val="center"/>
          </w:tcPr>
          <w:p w14:paraId="15124D7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A32993B" w14:textId="77777777" w:rsidR="008A068F" w:rsidRDefault="007D3091">
            <w:pPr>
              <w:rPr>
                <w:rFonts w:ascii="Roboto" w:eastAsia="Roboto" w:hAnsi="Roboto" w:cs="Roboto"/>
                <w:sz w:val="16"/>
                <w:szCs w:val="16"/>
              </w:rPr>
            </w:pPr>
            <w:r>
              <w:rPr>
                <w:rFonts w:ascii="Roboto" w:eastAsia="Roboto" w:hAnsi="Roboto" w:cs="Roboto"/>
                <w:sz w:val="16"/>
                <w:szCs w:val="16"/>
              </w:rPr>
              <w:t>5.3.3: Regulatory and policy framework for alternative measures to imprisonment are in place and number of alternative measures operationalized.</w:t>
            </w:r>
          </w:p>
        </w:tc>
        <w:tc>
          <w:tcPr>
            <w:tcW w:w="1250" w:type="dxa"/>
            <w:tcBorders>
              <w:top w:val="nil"/>
              <w:left w:val="nil"/>
              <w:bottom w:val="single" w:sz="4" w:space="0" w:color="000000"/>
              <w:right w:val="single" w:sz="4" w:space="0" w:color="000000"/>
            </w:tcBorders>
            <w:vAlign w:val="center"/>
          </w:tcPr>
          <w:p w14:paraId="022D65D2" w14:textId="77777777" w:rsidR="008A068F" w:rsidRDefault="007D3091">
            <w:pPr>
              <w:rPr>
                <w:rFonts w:ascii="Roboto" w:eastAsia="Roboto" w:hAnsi="Roboto" w:cs="Roboto"/>
                <w:sz w:val="16"/>
                <w:szCs w:val="16"/>
              </w:rPr>
            </w:pPr>
            <w:r>
              <w:rPr>
                <w:rFonts w:ascii="Roboto" w:eastAsia="Roboto" w:hAnsi="Roboto" w:cs="Roboto"/>
                <w:sz w:val="16"/>
                <w:szCs w:val="16"/>
              </w:rPr>
              <w:t>Regulatory framework (Y/N)</w:t>
            </w:r>
          </w:p>
        </w:tc>
        <w:tc>
          <w:tcPr>
            <w:tcW w:w="907" w:type="dxa"/>
            <w:tcBorders>
              <w:top w:val="nil"/>
              <w:left w:val="nil"/>
              <w:bottom w:val="single" w:sz="4" w:space="0" w:color="000000"/>
              <w:right w:val="single" w:sz="4" w:space="0" w:color="000000"/>
            </w:tcBorders>
            <w:vAlign w:val="center"/>
          </w:tcPr>
          <w:p w14:paraId="22A7E6A8" w14:textId="77777777" w:rsidR="008A068F" w:rsidRDefault="007D3091">
            <w:pPr>
              <w:jc w:val="center"/>
              <w:rPr>
                <w:rFonts w:ascii="Roboto" w:eastAsia="Roboto" w:hAnsi="Roboto" w:cs="Roboto"/>
                <w:sz w:val="16"/>
                <w:szCs w:val="16"/>
              </w:rPr>
            </w:pPr>
            <w:r>
              <w:rPr>
                <w:rFonts w:ascii="Roboto" w:eastAsia="Roboto" w:hAnsi="Roboto" w:cs="Roboto"/>
                <w:sz w:val="16"/>
                <w:szCs w:val="16"/>
              </w:rPr>
              <w:t>N</w:t>
            </w:r>
          </w:p>
        </w:tc>
        <w:tc>
          <w:tcPr>
            <w:tcW w:w="988" w:type="dxa"/>
            <w:tcBorders>
              <w:top w:val="nil"/>
              <w:left w:val="nil"/>
              <w:bottom w:val="single" w:sz="4" w:space="0" w:color="000000"/>
              <w:right w:val="single" w:sz="4" w:space="0" w:color="000000"/>
            </w:tcBorders>
            <w:vAlign w:val="center"/>
          </w:tcPr>
          <w:p w14:paraId="1E488BCF" w14:textId="77777777" w:rsidR="008A068F" w:rsidRDefault="007D3091">
            <w:pPr>
              <w:jc w:val="center"/>
              <w:rPr>
                <w:rFonts w:ascii="Roboto" w:eastAsia="Roboto" w:hAnsi="Roboto" w:cs="Roboto"/>
                <w:sz w:val="16"/>
                <w:szCs w:val="16"/>
              </w:rPr>
            </w:pPr>
            <w:r>
              <w:rPr>
                <w:rFonts w:ascii="Roboto" w:eastAsia="Roboto" w:hAnsi="Roboto" w:cs="Roboto"/>
                <w:sz w:val="16"/>
                <w:szCs w:val="16"/>
              </w:rPr>
              <w:t>Y</w:t>
            </w:r>
          </w:p>
        </w:tc>
        <w:tc>
          <w:tcPr>
            <w:tcW w:w="1527" w:type="dxa"/>
            <w:vMerge w:val="restart"/>
            <w:tcBorders>
              <w:top w:val="nil"/>
              <w:left w:val="single" w:sz="4" w:space="0" w:color="000000"/>
              <w:bottom w:val="single" w:sz="4" w:space="0" w:color="000000"/>
              <w:right w:val="single" w:sz="4" w:space="0" w:color="000000"/>
            </w:tcBorders>
            <w:vAlign w:val="center"/>
          </w:tcPr>
          <w:p w14:paraId="60284755" w14:textId="77777777" w:rsidR="008A068F" w:rsidRDefault="007D3091">
            <w:pPr>
              <w:jc w:val="center"/>
              <w:rPr>
                <w:rFonts w:ascii="Roboto" w:eastAsia="Roboto" w:hAnsi="Roboto" w:cs="Roboto"/>
                <w:sz w:val="16"/>
                <w:szCs w:val="16"/>
              </w:rPr>
            </w:pPr>
            <w:r>
              <w:rPr>
                <w:rFonts w:ascii="Roboto" w:eastAsia="Roboto" w:hAnsi="Roboto" w:cs="Roboto"/>
                <w:sz w:val="16"/>
                <w:szCs w:val="16"/>
              </w:rPr>
              <w:t>Ministry of Justice Annual Report              [Annual]</w:t>
            </w:r>
          </w:p>
        </w:tc>
        <w:tc>
          <w:tcPr>
            <w:tcW w:w="1317" w:type="dxa"/>
            <w:vMerge w:val="restart"/>
            <w:tcBorders>
              <w:top w:val="nil"/>
              <w:left w:val="single" w:sz="4" w:space="0" w:color="000000"/>
              <w:bottom w:val="single" w:sz="4" w:space="0" w:color="000000"/>
              <w:right w:val="single" w:sz="4" w:space="0" w:color="000000"/>
            </w:tcBorders>
            <w:vAlign w:val="center"/>
          </w:tcPr>
          <w:p w14:paraId="04457E7F" w14:textId="77777777" w:rsidR="008A068F" w:rsidRDefault="007D3091">
            <w:pPr>
              <w:jc w:val="center"/>
              <w:rPr>
                <w:rFonts w:ascii="Roboto" w:eastAsia="Roboto" w:hAnsi="Roboto" w:cs="Roboto"/>
                <w:sz w:val="16"/>
                <w:szCs w:val="16"/>
              </w:rPr>
            </w:pPr>
            <w:r>
              <w:rPr>
                <w:rFonts w:ascii="Roboto" w:eastAsia="Roboto" w:hAnsi="Roboto" w:cs="Roboto"/>
                <w:sz w:val="16"/>
                <w:szCs w:val="16"/>
              </w:rPr>
              <w:t>UNDP</w:t>
            </w:r>
          </w:p>
        </w:tc>
        <w:tc>
          <w:tcPr>
            <w:tcW w:w="1403" w:type="dxa"/>
            <w:vMerge/>
            <w:tcBorders>
              <w:top w:val="nil"/>
              <w:left w:val="single" w:sz="4" w:space="0" w:color="000000"/>
              <w:bottom w:val="single" w:sz="8" w:space="0" w:color="000000"/>
              <w:right w:val="single" w:sz="4" w:space="0" w:color="000000"/>
            </w:tcBorders>
            <w:vAlign w:val="center"/>
          </w:tcPr>
          <w:p w14:paraId="79126FD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5359F45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6A2CD5CC" w14:textId="77777777">
        <w:trPr>
          <w:trHeight w:val="43"/>
        </w:trPr>
        <w:tc>
          <w:tcPr>
            <w:tcW w:w="1907" w:type="dxa"/>
            <w:vMerge/>
            <w:tcBorders>
              <w:top w:val="nil"/>
              <w:left w:val="single" w:sz="4" w:space="0" w:color="000000"/>
              <w:bottom w:val="single" w:sz="6" w:space="0" w:color="000000"/>
              <w:right w:val="single" w:sz="4" w:space="0" w:color="000000"/>
            </w:tcBorders>
            <w:vAlign w:val="center"/>
          </w:tcPr>
          <w:p w14:paraId="4B900B7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7015524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7D039EBA" w14:textId="77777777" w:rsidR="008A068F" w:rsidRDefault="007D3091">
            <w:pPr>
              <w:rPr>
                <w:rFonts w:ascii="Roboto" w:eastAsia="Roboto" w:hAnsi="Roboto" w:cs="Roboto"/>
                <w:sz w:val="16"/>
                <w:szCs w:val="16"/>
              </w:rPr>
            </w:pPr>
            <w:r>
              <w:rPr>
                <w:rFonts w:ascii="Roboto" w:eastAsia="Roboto" w:hAnsi="Roboto" w:cs="Roboto"/>
                <w:sz w:val="16"/>
                <w:szCs w:val="16"/>
              </w:rPr>
              <w:t># Of Alternative measures</w:t>
            </w:r>
          </w:p>
        </w:tc>
        <w:tc>
          <w:tcPr>
            <w:tcW w:w="907" w:type="dxa"/>
            <w:tcBorders>
              <w:top w:val="nil"/>
              <w:left w:val="nil"/>
              <w:bottom w:val="single" w:sz="4" w:space="0" w:color="000000"/>
              <w:right w:val="single" w:sz="4" w:space="0" w:color="000000"/>
            </w:tcBorders>
            <w:vAlign w:val="center"/>
          </w:tcPr>
          <w:p w14:paraId="0EED337E"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3CDD2E3C"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0C4375E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130E40E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24DBF98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2600078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627F21F0" w14:textId="77777777">
        <w:trPr>
          <w:trHeight w:val="43"/>
        </w:trPr>
        <w:tc>
          <w:tcPr>
            <w:tcW w:w="1907" w:type="dxa"/>
            <w:vMerge/>
            <w:tcBorders>
              <w:top w:val="nil"/>
              <w:left w:val="single" w:sz="4" w:space="0" w:color="000000"/>
              <w:bottom w:val="single" w:sz="6" w:space="0" w:color="000000"/>
              <w:right w:val="single" w:sz="4" w:space="0" w:color="000000"/>
            </w:tcBorders>
            <w:vAlign w:val="center"/>
          </w:tcPr>
          <w:p w14:paraId="5512EF9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527D5C33" w14:textId="77777777" w:rsidR="008A068F" w:rsidRDefault="007D3091">
            <w:pPr>
              <w:rPr>
                <w:rFonts w:ascii="Roboto" w:eastAsia="Roboto" w:hAnsi="Roboto" w:cs="Roboto"/>
                <w:sz w:val="16"/>
                <w:szCs w:val="16"/>
              </w:rPr>
            </w:pPr>
            <w:r>
              <w:rPr>
                <w:rFonts w:ascii="Roboto" w:eastAsia="Roboto" w:hAnsi="Roboto" w:cs="Roboto"/>
                <w:sz w:val="16"/>
                <w:szCs w:val="16"/>
              </w:rPr>
              <w:t>5.3.4: Number of anti-trafficking in persons policies improving protection systems and service delivery for victims of trafficking</w:t>
            </w:r>
          </w:p>
        </w:tc>
        <w:tc>
          <w:tcPr>
            <w:tcW w:w="907" w:type="dxa"/>
            <w:tcBorders>
              <w:top w:val="nil"/>
              <w:left w:val="nil"/>
              <w:bottom w:val="single" w:sz="4" w:space="0" w:color="000000"/>
              <w:right w:val="single" w:sz="4" w:space="0" w:color="000000"/>
            </w:tcBorders>
            <w:vAlign w:val="center"/>
          </w:tcPr>
          <w:p w14:paraId="2E46F828" w14:textId="77777777" w:rsidR="008A068F" w:rsidRDefault="007D3091">
            <w:pPr>
              <w:jc w:val="center"/>
              <w:rPr>
                <w:rFonts w:ascii="Roboto" w:eastAsia="Roboto" w:hAnsi="Roboto" w:cs="Roboto"/>
                <w:sz w:val="16"/>
                <w:szCs w:val="16"/>
              </w:rPr>
            </w:pPr>
            <w:r>
              <w:rPr>
                <w:rFonts w:ascii="Roboto" w:eastAsia="Roboto" w:hAnsi="Roboto" w:cs="Roboto"/>
                <w:sz w:val="16"/>
                <w:szCs w:val="16"/>
              </w:rPr>
              <w:t>0</w:t>
            </w:r>
          </w:p>
        </w:tc>
        <w:tc>
          <w:tcPr>
            <w:tcW w:w="988" w:type="dxa"/>
            <w:tcBorders>
              <w:top w:val="nil"/>
              <w:left w:val="nil"/>
              <w:bottom w:val="single" w:sz="4" w:space="0" w:color="000000"/>
              <w:right w:val="single" w:sz="4" w:space="0" w:color="000000"/>
            </w:tcBorders>
            <w:vAlign w:val="center"/>
          </w:tcPr>
          <w:p w14:paraId="73AAD206" w14:textId="77777777" w:rsidR="008A068F" w:rsidRDefault="007D3091">
            <w:pPr>
              <w:jc w:val="center"/>
              <w:rPr>
                <w:rFonts w:ascii="Roboto" w:eastAsia="Roboto" w:hAnsi="Roboto" w:cs="Roboto"/>
                <w:sz w:val="16"/>
                <w:szCs w:val="16"/>
              </w:rPr>
            </w:pPr>
            <w:r>
              <w:rPr>
                <w:rFonts w:ascii="Roboto" w:eastAsia="Roboto" w:hAnsi="Roboto" w:cs="Roboto"/>
                <w:sz w:val="16"/>
                <w:szCs w:val="16"/>
              </w:rPr>
              <w:t>3</w:t>
            </w:r>
          </w:p>
        </w:tc>
        <w:tc>
          <w:tcPr>
            <w:tcW w:w="1527" w:type="dxa"/>
            <w:tcBorders>
              <w:top w:val="nil"/>
              <w:left w:val="nil"/>
              <w:bottom w:val="single" w:sz="4" w:space="0" w:color="000000"/>
              <w:right w:val="single" w:sz="4" w:space="0" w:color="000000"/>
            </w:tcBorders>
            <w:vAlign w:val="center"/>
          </w:tcPr>
          <w:p w14:paraId="7B48128F" w14:textId="77777777" w:rsidR="008A068F" w:rsidRDefault="007D3091">
            <w:pPr>
              <w:jc w:val="center"/>
              <w:rPr>
                <w:rFonts w:ascii="Roboto" w:eastAsia="Roboto" w:hAnsi="Roboto" w:cs="Roboto"/>
                <w:sz w:val="16"/>
                <w:szCs w:val="16"/>
              </w:rPr>
            </w:pPr>
            <w:r>
              <w:rPr>
                <w:rFonts w:ascii="Roboto" w:eastAsia="Roboto" w:hAnsi="Roboto" w:cs="Roboto"/>
                <w:sz w:val="16"/>
                <w:szCs w:val="16"/>
              </w:rPr>
              <w:t>Ministry of Justice Annual Report              [Annual]</w:t>
            </w:r>
          </w:p>
        </w:tc>
        <w:tc>
          <w:tcPr>
            <w:tcW w:w="1317" w:type="dxa"/>
            <w:tcBorders>
              <w:top w:val="nil"/>
              <w:left w:val="nil"/>
              <w:bottom w:val="single" w:sz="4" w:space="0" w:color="000000"/>
              <w:right w:val="single" w:sz="4" w:space="0" w:color="000000"/>
            </w:tcBorders>
            <w:vAlign w:val="center"/>
          </w:tcPr>
          <w:p w14:paraId="16FCE4D3" w14:textId="77777777" w:rsidR="008A068F" w:rsidRDefault="007D3091">
            <w:pPr>
              <w:jc w:val="center"/>
              <w:rPr>
                <w:rFonts w:ascii="Roboto" w:eastAsia="Roboto" w:hAnsi="Roboto" w:cs="Roboto"/>
                <w:sz w:val="16"/>
                <w:szCs w:val="16"/>
              </w:rPr>
            </w:pPr>
            <w:r>
              <w:rPr>
                <w:rFonts w:ascii="Roboto" w:eastAsia="Roboto" w:hAnsi="Roboto" w:cs="Roboto"/>
                <w:sz w:val="16"/>
                <w:szCs w:val="16"/>
              </w:rPr>
              <w:t>IOM</w:t>
            </w:r>
          </w:p>
        </w:tc>
        <w:tc>
          <w:tcPr>
            <w:tcW w:w="1403" w:type="dxa"/>
            <w:vMerge/>
            <w:tcBorders>
              <w:top w:val="nil"/>
              <w:left w:val="single" w:sz="4" w:space="0" w:color="000000"/>
              <w:bottom w:val="single" w:sz="8" w:space="0" w:color="000000"/>
              <w:right w:val="single" w:sz="4" w:space="0" w:color="000000"/>
            </w:tcBorders>
            <w:vAlign w:val="center"/>
          </w:tcPr>
          <w:p w14:paraId="7EE3234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6ACD569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7B795D10" w14:textId="77777777">
        <w:trPr>
          <w:trHeight w:val="43"/>
        </w:trPr>
        <w:tc>
          <w:tcPr>
            <w:tcW w:w="1907" w:type="dxa"/>
            <w:vMerge/>
            <w:tcBorders>
              <w:top w:val="nil"/>
              <w:left w:val="single" w:sz="4" w:space="0" w:color="000000"/>
              <w:bottom w:val="single" w:sz="6" w:space="0" w:color="000000"/>
              <w:right w:val="single" w:sz="4" w:space="0" w:color="000000"/>
            </w:tcBorders>
            <w:vAlign w:val="center"/>
          </w:tcPr>
          <w:p w14:paraId="4245DA9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0CE09E7E" w14:textId="77777777" w:rsidR="008A068F" w:rsidRDefault="007D3091">
            <w:pPr>
              <w:rPr>
                <w:rFonts w:ascii="Roboto" w:eastAsia="Roboto" w:hAnsi="Roboto" w:cs="Roboto"/>
                <w:sz w:val="16"/>
                <w:szCs w:val="16"/>
              </w:rPr>
            </w:pPr>
            <w:r>
              <w:rPr>
                <w:rFonts w:ascii="Roboto" w:eastAsia="Roboto" w:hAnsi="Roboto" w:cs="Roboto"/>
                <w:sz w:val="16"/>
                <w:szCs w:val="16"/>
              </w:rPr>
              <w:t>5.3.5. Number of upgraded border procedures operating in accordance with international standards and based on integrated border management principles in targeted points of entry</w:t>
            </w:r>
          </w:p>
        </w:tc>
        <w:tc>
          <w:tcPr>
            <w:tcW w:w="907" w:type="dxa"/>
            <w:tcBorders>
              <w:top w:val="nil"/>
              <w:left w:val="nil"/>
              <w:bottom w:val="single" w:sz="4" w:space="0" w:color="000000"/>
              <w:right w:val="single" w:sz="4" w:space="0" w:color="000000"/>
            </w:tcBorders>
            <w:vAlign w:val="center"/>
          </w:tcPr>
          <w:p w14:paraId="202CF901" w14:textId="77777777" w:rsidR="008A068F" w:rsidRDefault="007D3091">
            <w:pPr>
              <w:jc w:val="center"/>
              <w:rPr>
                <w:rFonts w:ascii="Roboto" w:eastAsia="Roboto" w:hAnsi="Roboto" w:cs="Roboto"/>
                <w:sz w:val="16"/>
                <w:szCs w:val="16"/>
              </w:rPr>
            </w:pPr>
            <w:r>
              <w:rPr>
                <w:rFonts w:ascii="Roboto" w:eastAsia="Roboto" w:hAnsi="Roboto" w:cs="Roboto"/>
                <w:sz w:val="16"/>
                <w:szCs w:val="16"/>
              </w:rPr>
              <w:t>0</w:t>
            </w:r>
          </w:p>
        </w:tc>
        <w:tc>
          <w:tcPr>
            <w:tcW w:w="988" w:type="dxa"/>
            <w:tcBorders>
              <w:top w:val="nil"/>
              <w:left w:val="nil"/>
              <w:bottom w:val="single" w:sz="4" w:space="0" w:color="000000"/>
              <w:right w:val="single" w:sz="4" w:space="0" w:color="000000"/>
            </w:tcBorders>
            <w:vAlign w:val="center"/>
          </w:tcPr>
          <w:p w14:paraId="78595BCC" w14:textId="77777777" w:rsidR="008A068F" w:rsidRDefault="007D3091">
            <w:pPr>
              <w:jc w:val="center"/>
              <w:rPr>
                <w:rFonts w:ascii="Roboto" w:eastAsia="Roboto" w:hAnsi="Roboto" w:cs="Roboto"/>
                <w:sz w:val="16"/>
                <w:szCs w:val="16"/>
              </w:rPr>
            </w:pPr>
            <w:r>
              <w:rPr>
                <w:rFonts w:ascii="Roboto" w:eastAsia="Roboto" w:hAnsi="Roboto" w:cs="Roboto"/>
                <w:sz w:val="16"/>
                <w:szCs w:val="16"/>
              </w:rPr>
              <w:t>1</w:t>
            </w:r>
          </w:p>
        </w:tc>
        <w:tc>
          <w:tcPr>
            <w:tcW w:w="1527" w:type="dxa"/>
            <w:tcBorders>
              <w:top w:val="nil"/>
              <w:left w:val="nil"/>
              <w:bottom w:val="single" w:sz="4" w:space="0" w:color="000000"/>
              <w:right w:val="single" w:sz="4" w:space="0" w:color="000000"/>
            </w:tcBorders>
            <w:vAlign w:val="center"/>
          </w:tcPr>
          <w:p w14:paraId="1723A968" w14:textId="77777777" w:rsidR="008A068F" w:rsidRDefault="007D3091">
            <w:pPr>
              <w:jc w:val="center"/>
              <w:rPr>
                <w:rFonts w:ascii="Roboto" w:eastAsia="Roboto" w:hAnsi="Roboto" w:cs="Roboto"/>
                <w:sz w:val="16"/>
                <w:szCs w:val="16"/>
              </w:rPr>
            </w:pPr>
            <w:r>
              <w:rPr>
                <w:rFonts w:ascii="Roboto" w:eastAsia="Roboto" w:hAnsi="Roboto" w:cs="Roboto"/>
                <w:sz w:val="16"/>
                <w:szCs w:val="16"/>
              </w:rPr>
              <w:t>IOM Project Reports             [Annual]</w:t>
            </w:r>
          </w:p>
        </w:tc>
        <w:tc>
          <w:tcPr>
            <w:tcW w:w="1317" w:type="dxa"/>
            <w:tcBorders>
              <w:top w:val="nil"/>
              <w:left w:val="nil"/>
              <w:bottom w:val="single" w:sz="4" w:space="0" w:color="000000"/>
              <w:right w:val="single" w:sz="4" w:space="0" w:color="000000"/>
            </w:tcBorders>
            <w:vAlign w:val="center"/>
          </w:tcPr>
          <w:p w14:paraId="4E26BDD7" w14:textId="77777777" w:rsidR="008A068F" w:rsidRDefault="007D3091">
            <w:pPr>
              <w:jc w:val="center"/>
              <w:rPr>
                <w:rFonts w:ascii="Roboto" w:eastAsia="Roboto" w:hAnsi="Roboto" w:cs="Roboto"/>
                <w:sz w:val="16"/>
                <w:szCs w:val="16"/>
              </w:rPr>
            </w:pPr>
            <w:r>
              <w:rPr>
                <w:rFonts w:ascii="Roboto" w:eastAsia="Roboto" w:hAnsi="Roboto" w:cs="Roboto"/>
                <w:sz w:val="16"/>
                <w:szCs w:val="16"/>
              </w:rPr>
              <w:t>IOM</w:t>
            </w:r>
          </w:p>
        </w:tc>
        <w:tc>
          <w:tcPr>
            <w:tcW w:w="1403" w:type="dxa"/>
            <w:vMerge/>
            <w:tcBorders>
              <w:top w:val="nil"/>
              <w:left w:val="single" w:sz="4" w:space="0" w:color="000000"/>
              <w:bottom w:val="single" w:sz="8" w:space="0" w:color="000000"/>
              <w:right w:val="single" w:sz="4" w:space="0" w:color="000000"/>
            </w:tcBorders>
            <w:vAlign w:val="center"/>
          </w:tcPr>
          <w:p w14:paraId="3F4DD0C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274E21F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4D2C4AE1" w14:textId="77777777">
        <w:trPr>
          <w:trHeight w:val="43"/>
        </w:trPr>
        <w:tc>
          <w:tcPr>
            <w:tcW w:w="1907" w:type="dxa"/>
            <w:vMerge/>
            <w:tcBorders>
              <w:top w:val="nil"/>
              <w:left w:val="single" w:sz="4" w:space="0" w:color="000000"/>
              <w:bottom w:val="single" w:sz="6" w:space="0" w:color="000000"/>
              <w:right w:val="single" w:sz="4" w:space="0" w:color="000000"/>
            </w:tcBorders>
            <w:vAlign w:val="center"/>
          </w:tcPr>
          <w:p w14:paraId="79F41D5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25161CB9" w14:textId="77777777" w:rsidR="008A068F" w:rsidRDefault="007D3091">
            <w:pPr>
              <w:rPr>
                <w:rFonts w:ascii="Roboto" w:eastAsia="Roboto" w:hAnsi="Roboto" w:cs="Roboto"/>
                <w:sz w:val="16"/>
                <w:szCs w:val="16"/>
              </w:rPr>
            </w:pPr>
            <w:r>
              <w:rPr>
                <w:rFonts w:ascii="Roboto" w:eastAsia="Roboto" w:hAnsi="Roboto" w:cs="Roboto"/>
                <w:sz w:val="16"/>
                <w:szCs w:val="16"/>
              </w:rPr>
              <w:t xml:space="preserve">5.3.6 Number of national policies and frameworks aligned with regional, continental, and global framework on migration, trade and social cohesion. </w:t>
            </w:r>
          </w:p>
        </w:tc>
        <w:tc>
          <w:tcPr>
            <w:tcW w:w="907" w:type="dxa"/>
            <w:tcBorders>
              <w:top w:val="nil"/>
              <w:left w:val="nil"/>
              <w:bottom w:val="single" w:sz="4" w:space="0" w:color="000000"/>
              <w:right w:val="single" w:sz="4" w:space="0" w:color="000000"/>
            </w:tcBorders>
            <w:vAlign w:val="center"/>
          </w:tcPr>
          <w:p w14:paraId="5C58ACC3"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50E8A096"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tcBorders>
              <w:top w:val="nil"/>
              <w:left w:val="nil"/>
              <w:bottom w:val="single" w:sz="4" w:space="0" w:color="000000"/>
              <w:right w:val="single" w:sz="4" w:space="0" w:color="000000"/>
            </w:tcBorders>
            <w:vAlign w:val="center"/>
          </w:tcPr>
          <w:p w14:paraId="07657BFA" w14:textId="77777777" w:rsidR="008A068F" w:rsidRDefault="007D3091">
            <w:pPr>
              <w:jc w:val="center"/>
              <w:rPr>
                <w:rFonts w:ascii="Roboto" w:eastAsia="Roboto" w:hAnsi="Roboto" w:cs="Roboto"/>
                <w:sz w:val="16"/>
                <w:szCs w:val="16"/>
              </w:rPr>
            </w:pPr>
            <w:r>
              <w:rPr>
                <w:rFonts w:ascii="Roboto" w:eastAsia="Roboto" w:hAnsi="Roboto" w:cs="Roboto"/>
                <w:sz w:val="16"/>
                <w:szCs w:val="16"/>
              </w:rPr>
              <w:t>GSM Annual Report            Social Cohesion Report             GLS Evaluation Report             AfCFTA Online Monitoring tool.  [Annual]</w:t>
            </w:r>
          </w:p>
        </w:tc>
        <w:tc>
          <w:tcPr>
            <w:tcW w:w="1317" w:type="dxa"/>
            <w:tcBorders>
              <w:top w:val="nil"/>
              <w:left w:val="nil"/>
              <w:bottom w:val="single" w:sz="4" w:space="0" w:color="000000"/>
              <w:right w:val="single" w:sz="4" w:space="0" w:color="000000"/>
            </w:tcBorders>
            <w:vAlign w:val="center"/>
          </w:tcPr>
          <w:p w14:paraId="5B51E55C" w14:textId="77777777" w:rsidR="008A068F" w:rsidRDefault="007D3091">
            <w:pPr>
              <w:jc w:val="center"/>
              <w:rPr>
                <w:rFonts w:ascii="Roboto" w:eastAsia="Roboto" w:hAnsi="Roboto" w:cs="Roboto"/>
                <w:sz w:val="16"/>
                <w:szCs w:val="16"/>
              </w:rPr>
            </w:pPr>
            <w:r>
              <w:rPr>
                <w:rFonts w:ascii="Roboto" w:eastAsia="Roboto" w:hAnsi="Roboto" w:cs="Roboto"/>
                <w:sz w:val="16"/>
                <w:szCs w:val="16"/>
              </w:rPr>
              <w:t>IOM, UNDP</w:t>
            </w:r>
          </w:p>
        </w:tc>
        <w:tc>
          <w:tcPr>
            <w:tcW w:w="1403" w:type="dxa"/>
            <w:vMerge/>
            <w:tcBorders>
              <w:top w:val="nil"/>
              <w:left w:val="single" w:sz="4" w:space="0" w:color="000000"/>
              <w:bottom w:val="single" w:sz="8" w:space="0" w:color="000000"/>
              <w:right w:val="single" w:sz="4" w:space="0" w:color="000000"/>
            </w:tcBorders>
            <w:vAlign w:val="center"/>
          </w:tcPr>
          <w:p w14:paraId="6FD8D57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6C81DDF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68C6E3D4" w14:textId="77777777">
        <w:trPr>
          <w:trHeight w:val="43"/>
        </w:trPr>
        <w:tc>
          <w:tcPr>
            <w:tcW w:w="1907" w:type="dxa"/>
            <w:vMerge/>
            <w:tcBorders>
              <w:top w:val="nil"/>
              <w:left w:val="single" w:sz="4" w:space="0" w:color="000000"/>
              <w:bottom w:val="single" w:sz="6" w:space="0" w:color="000000"/>
              <w:right w:val="single" w:sz="4" w:space="0" w:color="000000"/>
            </w:tcBorders>
            <w:vAlign w:val="center"/>
          </w:tcPr>
          <w:p w14:paraId="37417BF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1763" w:type="dxa"/>
            <w:gridSpan w:val="9"/>
            <w:tcBorders>
              <w:top w:val="single" w:sz="8" w:space="0" w:color="000000"/>
              <w:left w:val="nil"/>
              <w:bottom w:val="single" w:sz="6" w:space="0" w:color="000000"/>
              <w:right w:val="single" w:sz="4" w:space="0" w:color="000000"/>
            </w:tcBorders>
            <w:shd w:val="clear" w:color="auto" w:fill="E7E6E6"/>
            <w:vAlign w:val="center"/>
          </w:tcPr>
          <w:p w14:paraId="663DB7F3"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r>
      <w:tr w:rsidR="008A068F" w14:paraId="0F65F227" w14:textId="77777777">
        <w:trPr>
          <w:trHeight w:val="43"/>
        </w:trPr>
        <w:tc>
          <w:tcPr>
            <w:tcW w:w="1907" w:type="dxa"/>
            <w:vMerge w:val="restart"/>
            <w:tcBorders>
              <w:top w:val="nil"/>
              <w:left w:val="single" w:sz="4" w:space="0" w:color="000000"/>
              <w:bottom w:val="single" w:sz="8" w:space="0" w:color="000000"/>
              <w:right w:val="single" w:sz="4" w:space="0" w:color="000000"/>
            </w:tcBorders>
            <w:vAlign w:val="center"/>
          </w:tcPr>
          <w:p w14:paraId="311F3434" w14:textId="77777777" w:rsidR="008A068F" w:rsidRDefault="007D3091">
            <w:pPr>
              <w:jc w:val="center"/>
              <w:rPr>
                <w:rFonts w:ascii="Roboto" w:eastAsia="Roboto" w:hAnsi="Roboto" w:cs="Roboto"/>
                <w:b/>
                <w:sz w:val="16"/>
                <w:szCs w:val="16"/>
              </w:rPr>
            </w:pPr>
            <w:r>
              <w:rPr>
                <w:rFonts w:ascii="Roboto" w:eastAsia="Roboto" w:hAnsi="Roboto" w:cs="Roboto"/>
                <w:b/>
                <w:sz w:val="16"/>
                <w:szCs w:val="16"/>
              </w:rPr>
              <w:t xml:space="preserve">OUTCOME 6: BY 2024, PEOPLE IN RWANDA PARTICIPATE MORE ACTIVELY IN DEMOCRATIC AND DEVELOPMENT PROCESSES AND BENEFIT FROM </w:t>
            </w:r>
            <w:r>
              <w:rPr>
                <w:rFonts w:ascii="Roboto" w:eastAsia="Roboto" w:hAnsi="Roboto" w:cs="Roboto"/>
                <w:b/>
                <w:sz w:val="16"/>
                <w:szCs w:val="16"/>
              </w:rPr>
              <w:lastRenderedPageBreak/>
              <w:t>TRANSPARENT AND ACCOUNTABLE PUBLIC AND PRIVATE SECTOR INSTITUTIONS THAT DEVELOP EVIDENCE-BASED POLICIES AND DELIVER QUALITY SERVICES</w:t>
            </w:r>
          </w:p>
        </w:tc>
        <w:tc>
          <w:tcPr>
            <w:tcW w:w="2982" w:type="dxa"/>
            <w:gridSpan w:val="2"/>
            <w:vMerge w:val="restart"/>
            <w:tcBorders>
              <w:top w:val="nil"/>
              <w:left w:val="single" w:sz="4" w:space="0" w:color="000000"/>
              <w:bottom w:val="single" w:sz="4" w:space="0" w:color="000000"/>
              <w:right w:val="single" w:sz="4" w:space="0" w:color="000000"/>
            </w:tcBorders>
            <w:vAlign w:val="center"/>
          </w:tcPr>
          <w:p w14:paraId="15226FDB" w14:textId="77777777" w:rsidR="008A068F" w:rsidRDefault="007D3091">
            <w:pPr>
              <w:rPr>
                <w:rFonts w:ascii="Roboto" w:eastAsia="Roboto" w:hAnsi="Roboto" w:cs="Roboto"/>
                <w:sz w:val="16"/>
                <w:szCs w:val="16"/>
              </w:rPr>
            </w:pPr>
            <w:r>
              <w:rPr>
                <w:rFonts w:ascii="Roboto" w:eastAsia="Roboto" w:hAnsi="Roboto" w:cs="Roboto"/>
                <w:sz w:val="16"/>
                <w:szCs w:val="16"/>
              </w:rPr>
              <w:lastRenderedPageBreak/>
              <w:t xml:space="preserve">6.1: Proportion of the population who believe decision-making is inclusive and responsive.                                                      </w:t>
            </w:r>
            <w:r>
              <w:rPr>
                <w:rFonts w:ascii="Roboto" w:eastAsia="Roboto" w:hAnsi="Roboto" w:cs="Roboto"/>
                <w:i/>
                <w:sz w:val="16"/>
                <w:szCs w:val="16"/>
              </w:rPr>
              <w:t>(Disaggregate by gender and age)</w:t>
            </w:r>
          </w:p>
        </w:tc>
        <w:tc>
          <w:tcPr>
            <w:tcW w:w="1250" w:type="dxa"/>
            <w:tcBorders>
              <w:top w:val="nil"/>
              <w:left w:val="nil"/>
              <w:bottom w:val="single" w:sz="4" w:space="0" w:color="000000"/>
              <w:right w:val="single" w:sz="4" w:space="0" w:color="000000"/>
            </w:tcBorders>
            <w:vAlign w:val="center"/>
          </w:tcPr>
          <w:p w14:paraId="6529EA8A" w14:textId="77777777" w:rsidR="008A068F" w:rsidRDefault="007D3091">
            <w:pPr>
              <w:rPr>
                <w:rFonts w:ascii="Roboto" w:eastAsia="Roboto" w:hAnsi="Roboto" w:cs="Roboto"/>
                <w:i/>
                <w:sz w:val="16"/>
                <w:szCs w:val="16"/>
              </w:rPr>
            </w:pPr>
            <w:r>
              <w:rPr>
                <w:rFonts w:ascii="Roboto" w:eastAsia="Roboto" w:hAnsi="Roboto" w:cs="Roboto"/>
                <w:i/>
                <w:sz w:val="16"/>
                <w:szCs w:val="16"/>
              </w:rPr>
              <w:t>Total</w:t>
            </w:r>
          </w:p>
        </w:tc>
        <w:tc>
          <w:tcPr>
            <w:tcW w:w="907" w:type="dxa"/>
            <w:tcBorders>
              <w:top w:val="nil"/>
              <w:left w:val="nil"/>
              <w:bottom w:val="single" w:sz="4" w:space="0" w:color="000000"/>
              <w:right w:val="single" w:sz="4" w:space="0" w:color="000000"/>
            </w:tcBorders>
            <w:vAlign w:val="center"/>
          </w:tcPr>
          <w:p w14:paraId="1417A300" w14:textId="77777777" w:rsidR="008A068F" w:rsidRDefault="007D3091">
            <w:pPr>
              <w:jc w:val="center"/>
              <w:rPr>
                <w:rFonts w:ascii="Roboto" w:eastAsia="Roboto" w:hAnsi="Roboto" w:cs="Roboto"/>
                <w:sz w:val="16"/>
                <w:szCs w:val="16"/>
              </w:rPr>
            </w:pPr>
            <w:r>
              <w:rPr>
                <w:rFonts w:ascii="Roboto" w:eastAsia="Roboto" w:hAnsi="Roboto" w:cs="Roboto"/>
                <w:sz w:val="16"/>
                <w:szCs w:val="16"/>
              </w:rPr>
              <w:t>77.0</w:t>
            </w:r>
          </w:p>
        </w:tc>
        <w:tc>
          <w:tcPr>
            <w:tcW w:w="988" w:type="dxa"/>
            <w:tcBorders>
              <w:top w:val="nil"/>
              <w:left w:val="nil"/>
              <w:bottom w:val="single" w:sz="4" w:space="0" w:color="000000"/>
              <w:right w:val="single" w:sz="4" w:space="0" w:color="000000"/>
            </w:tcBorders>
            <w:vAlign w:val="center"/>
          </w:tcPr>
          <w:p w14:paraId="69D4FBEF" w14:textId="77777777" w:rsidR="008A068F" w:rsidRDefault="007D3091">
            <w:pPr>
              <w:jc w:val="center"/>
              <w:rPr>
                <w:rFonts w:ascii="Roboto" w:eastAsia="Roboto" w:hAnsi="Roboto" w:cs="Roboto"/>
                <w:sz w:val="16"/>
                <w:szCs w:val="16"/>
              </w:rPr>
            </w:pPr>
            <w:r>
              <w:rPr>
                <w:rFonts w:ascii="Roboto" w:eastAsia="Roboto" w:hAnsi="Roboto" w:cs="Roboto"/>
                <w:sz w:val="16"/>
                <w:szCs w:val="16"/>
              </w:rPr>
              <w:t>80.0</w:t>
            </w:r>
          </w:p>
        </w:tc>
        <w:tc>
          <w:tcPr>
            <w:tcW w:w="1527" w:type="dxa"/>
            <w:vMerge w:val="restart"/>
            <w:tcBorders>
              <w:top w:val="nil"/>
              <w:left w:val="single" w:sz="4" w:space="0" w:color="000000"/>
              <w:bottom w:val="single" w:sz="4" w:space="0" w:color="000000"/>
              <w:right w:val="single" w:sz="4" w:space="0" w:color="000000"/>
            </w:tcBorders>
            <w:vAlign w:val="center"/>
          </w:tcPr>
          <w:p w14:paraId="2AD1DDDC"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Rwanda Governance Scorecard (RGS)   </w:t>
            </w:r>
          </w:p>
          <w:p w14:paraId="50391930" w14:textId="77777777" w:rsidR="008A068F" w:rsidRDefault="007D3091">
            <w:pPr>
              <w:jc w:val="center"/>
              <w:rPr>
                <w:rFonts w:ascii="Roboto" w:eastAsia="Roboto" w:hAnsi="Roboto" w:cs="Roboto"/>
                <w:sz w:val="16"/>
                <w:szCs w:val="16"/>
              </w:rPr>
            </w:pPr>
            <w:r>
              <w:rPr>
                <w:rFonts w:ascii="Roboto" w:eastAsia="Roboto" w:hAnsi="Roboto" w:cs="Roboto"/>
                <w:sz w:val="16"/>
                <w:szCs w:val="16"/>
              </w:rPr>
              <w:t>[Annual]</w:t>
            </w:r>
          </w:p>
        </w:tc>
        <w:tc>
          <w:tcPr>
            <w:tcW w:w="1317" w:type="dxa"/>
            <w:vMerge w:val="restart"/>
            <w:tcBorders>
              <w:top w:val="nil"/>
              <w:left w:val="single" w:sz="4" w:space="0" w:color="000000"/>
              <w:bottom w:val="single" w:sz="4" w:space="0" w:color="000000"/>
              <w:right w:val="single" w:sz="4" w:space="0" w:color="000000"/>
            </w:tcBorders>
            <w:vAlign w:val="center"/>
          </w:tcPr>
          <w:p w14:paraId="39881F3A" w14:textId="77777777" w:rsidR="008A068F" w:rsidRDefault="007D3091">
            <w:pPr>
              <w:jc w:val="center"/>
              <w:rPr>
                <w:rFonts w:ascii="Roboto" w:eastAsia="Roboto" w:hAnsi="Roboto" w:cs="Roboto"/>
                <w:sz w:val="16"/>
                <w:szCs w:val="16"/>
              </w:rPr>
            </w:pPr>
            <w:r>
              <w:rPr>
                <w:rFonts w:ascii="Roboto" w:eastAsia="Roboto" w:hAnsi="Roboto" w:cs="Roboto"/>
                <w:sz w:val="16"/>
                <w:szCs w:val="16"/>
              </w:rPr>
              <w:t>UNDP</w:t>
            </w:r>
          </w:p>
        </w:tc>
        <w:tc>
          <w:tcPr>
            <w:tcW w:w="1403" w:type="dxa"/>
            <w:vMerge w:val="restart"/>
            <w:tcBorders>
              <w:top w:val="nil"/>
              <w:left w:val="single" w:sz="4" w:space="0" w:color="000000"/>
              <w:bottom w:val="single" w:sz="8" w:space="0" w:color="000000"/>
              <w:right w:val="single" w:sz="4" w:space="0" w:color="000000"/>
            </w:tcBorders>
            <w:vAlign w:val="center"/>
          </w:tcPr>
          <w:p w14:paraId="3622D747" w14:textId="77777777" w:rsidR="008A068F" w:rsidRDefault="007D3091">
            <w:pPr>
              <w:rPr>
                <w:rFonts w:ascii="Roboto" w:eastAsia="Roboto" w:hAnsi="Roboto" w:cs="Roboto"/>
                <w:sz w:val="16"/>
                <w:szCs w:val="16"/>
              </w:rPr>
            </w:pPr>
            <w:r>
              <w:rPr>
                <w:rFonts w:ascii="Roboto" w:eastAsia="Roboto" w:hAnsi="Roboto" w:cs="Roboto"/>
                <w:sz w:val="16"/>
                <w:szCs w:val="16"/>
              </w:rPr>
              <w:t>- Political stability prevails, providing a conducive environment for the transformationa</w:t>
            </w:r>
            <w:r>
              <w:rPr>
                <w:rFonts w:ascii="Roboto" w:eastAsia="Roboto" w:hAnsi="Roboto" w:cs="Roboto"/>
                <w:sz w:val="16"/>
                <w:szCs w:val="16"/>
              </w:rPr>
              <w:lastRenderedPageBreak/>
              <w:t>l governance agenda              - The Government of Rwanda remains open and willing to promote inclusive democratic and development</w:t>
            </w:r>
          </w:p>
        </w:tc>
        <w:tc>
          <w:tcPr>
            <w:tcW w:w="1389" w:type="dxa"/>
            <w:vMerge w:val="restart"/>
            <w:tcBorders>
              <w:top w:val="nil"/>
              <w:left w:val="single" w:sz="4" w:space="0" w:color="000000"/>
              <w:bottom w:val="single" w:sz="8" w:space="0" w:color="000000"/>
              <w:right w:val="single" w:sz="4" w:space="0" w:color="000000"/>
            </w:tcBorders>
            <w:vAlign w:val="center"/>
          </w:tcPr>
          <w:p w14:paraId="71A98526" w14:textId="77777777" w:rsidR="008A068F" w:rsidRDefault="007D3091">
            <w:pPr>
              <w:rPr>
                <w:rFonts w:ascii="Roboto" w:eastAsia="Roboto" w:hAnsi="Roboto" w:cs="Roboto"/>
                <w:sz w:val="16"/>
                <w:szCs w:val="16"/>
              </w:rPr>
            </w:pPr>
            <w:r>
              <w:rPr>
                <w:rFonts w:ascii="Roboto" w:eastAsia="Roboto" w:hAnsi="Roboto" w:cs="Roboto"/>
                <w:sz w:val="16"/>
                <w:szCs w:val="16"/>
              </w:rPr>
              <w:lastRenderedPageBreak/>
              <w:t xml:space="preserve">- Political instability prevents a conducive environment for the transformational governance </w:t>
            </w:r>
            <w:r>
              <w:rPr>
                <w:rFonts w:ascii="Roboto" w:eastAsia="Roboto" w:hAnsi="Roboto" w:cs="Roboto"/>
                <w:sz w:val="16"/>
                <w:szCs w:val="16"/>
              </w:rPr>
              <w:lastRenderedPageBreak/>
              <w:t>agenda              - Government officials unopen to inclusive democratic and development processes</w:t>
            </w:r>
          </w:p>
        </w:tc>
      </w:tr>
      <w:tr w:rsidR="008A068F" w14:paraId="04BE009D"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550772A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nil"/>
              <w:left w:val="single" w:sz="4" w:space="0" w:color="000000"/>
              <w:bottom w:val="single" w:sz="4" w:space="0" w:color="000000"/>
              <w:right w:val="single" w:sz="4" w:space="0" w:color="000000"/>
            </w:tcBorders>
            <w:vAlign w:val="center"/>
          </w:tcPr>
          <w:p w14:paraId="19C611C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5EA530CC" w14:textId="77777777" w:rsidR="008A068F" w:rsidRDefault="007D3091">
            <w:pPr>
              <w:rPr>
                <w:rFonts w:ascii="Roboto" w:eastAsia="Roboto" w:hAnsi="Roboto" w:cs="Roboto"/>
                <w:sz w:val="16"/>
                <w:szCs w:val="16"/>
              </w:rPr>
            </w:pPr>
            <w:r>
              <w:rPr>
                <w:rFonts w:ascii="Roboto" w:eastAsia="Roboto" w:hAnsi="Roboto" w:cs="Roboto"/>
                <w:sz w:val="16"/>
                <w:szCs w:val="16"/>
              </w:rPr>
              <w:t>Male</w:t>
            </w:r>
          </w:p>
        </w:tc>
        <w:tc>
          <w:tcPr>
            <w:tcW w:w="907" w:type="dxa"/>
            <w:tcBorders>
              <w:top w:val="nil"/>
              <w:left w:val="nil"/>
              <w:bottom w:val="single" w:sz="4" w:space="0" w:color="000000"/>
              <w:right w:val="single" w:sz="4" w:space="0" w:color="000000"/>
            </w:tcBorders>
            <w:vAlign w:val="center"/>
          </w:tcPr>
          <w:p w14:paraId="024DE7B7"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01BF16A6"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1AD4968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689EA62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295A044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7D641D1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6982536F"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082A2C2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nil"/>
              <w:left w:val="single" w:sz="4" w:space="0" w:color="000000"/>
              <w:bottom w:val="single" w:sz="4" w:space="0" w:color="000000"/>
              <w:right w:val="single" w:sz="4" w:space="0" w:color="000000"/>
            </w:tcBorders>
            <w:vAlign w:val="center"/>
          </w:tcPr>
          <w:p w14:paraId="54EB9E1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6E1CC9B8" w14:textId="77777777" w:rsidR="008A068F" w:rsidRDefault="007D3091">
            <w:pPr>
              <w:rPr>
                <w:rFonts w:ascii="Roboto" w:eastAsia="Roboto" w:hAnsi="Roboto" w:cs="Roboto"/>
                <w:sz w:val="16"/>
                <w:szCs w:val="16"/>
              </w:rPr>
            </w:pPr>
            <w:r>
              <w:rPr>
                <w:rFonts w:ascii="Roboto" w:eastAsia="Roboto" w:hAnsi="Roboto" w:cs="Roboto"/>
                <w:sz w:val="16"/>
                <w:szCs w:val="16"/>
              </w:rPr>
              <w:t>Female</w:t>
            </w:r>
          </w:p>
        </w:tc>
        <w:tc>
          <w:tcPr>
            <w:tcW w:w="907" w:type="dxa"/>
            <w:tcBorders>
              <w:top w:val="nil"/>
              <w:left w:val="nil"/>
              <w:bottom w:val="single" w:sz="4" w:space="0" w:color="000000"/>
              <w:right w:val="single" w:sz="4" w:space="0" w:color="000000"/>
            </w:tcBorders>
            <w:vAlign w:val="center"/>
          </w:tcPr>
          <w:p w14:paraId="6173913A"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299741CD"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2AC4263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41FC116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7E33B5E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20D6BFA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9B45881"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47C7C24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nil"/>
              <w:left w:val="single" w:sz="4" w:space="0" w:color="000000"/>
              <w:bottom w:val="single" w:sz="4" w:space="0" w:color="000000"/>
              <w:right w:val="single" w:sz="4" w:space="0" w:color="000000"/>
            </w:tcBorders>
            <w:vAlign w:val="center"/>
          </w:tcPr>
          <w:p w14:paraId="55743E4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67855379" w14:textId="77777777" w:rsidR="008A068F" w:rsidRDefault="007D3091">
            <w:pPr>
              <w:rPr>
                <w:rFonts w:ascii="Roboto" w:eastAsia="Roboto" w:hAnsi="Roboto" w:cs="Roboto"/>
                <w:sz w:val="16"/>
                <w:szCs w:val="16"/>
              </w:rPr>
            </w:pPr>
            <w:r>
              <w:rPr>
                <w:rFonts w:ascii="Roboto" w:eastAsia="Roboto" w:hAnsi="Roboto" w:cs="Roboto"/>
                <w:sz w:val="16"/>
                <w:szCs w:val="16"/>
              </w:rPr>
              <w:t>Youth</w:t>
            </w:r>
          </w:p>
        </w:tc>
        <w:tc>
          <w:tcPr>
            <w:tcW w:w="907" w:type="dxa"/>
            <w:tcBorders>
              <w:top w:val="nil"/>
              <w:left w:val="nil"/>
              <w:bottom w:val="single" w:sz="4" w:space="0" w:color="000000"/>
              <w:right w:val="single" w:sz="4" w:space="0" w:color="000000"/>
            </w:tcBorders>
            <w:vAlign w:val="center"/>
          </w:tcPr>
          <w:p w14:paraId="00E03F93"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35F38C1F"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5B53510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2659A2E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57CBA52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3A8BA13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730C907"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36B4161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nil"/>
              <w:left w:val="single" w:sz="4" w:space="0" w:color="000000"/>
              <w:bottom w:val="single" w:sz="4" w:space="0" w:color="000000"/>
              <w:right w:val="single" w:sz="4" w:space="0" w:color="000000"/>
            </w:tcBorders>
            <w:vAlign w:val="center"/>
          </w:tcPr>
          <w:p w14:paraId="35BF75C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0D16007A" w14:textId="77777777" w:rsidR="008A068F" w:rsidRDefault="007D3091">
            <w:pPr>
              <w:rPr>
                <w:rFonts w:ascii="Roboto" w:eastAsia="Roboto" w:hAnsi="Roboto" w:cs="Roboto"/>
                <w:sz w:val="16"/>
                <w:szCs w:val="16"/>
              </w:rPr>
            </w:pPr>
            <w:r>
              <w:rPr>
                <w:rFonts w:ascii="Roboto" w:eastAsia="Roboto" w:hAnsi="Roboto" w:cs="Roboto"/>
                <w:sz w:val="16"/>
                <w:szCs w:val="16"/>
              </w:rPr>
              <w:t>PWD</w:t>
            </w:r>
          </w:p>
        </w:tc>
        <w:tc>
          <w:tcPr>
            <w:tcW w:w="907" w:type="dxa"/>
            <w:tcBorders>
              <w:top w:val="nil"/>
              <w:left w:val="nil"/>
              <w:bottom w:val="single" w:sz="4" w:space="0" w:color="000000"/>
              <w:right w:val="single" w:sz="4" w:space="0" w:color="000000"/>
            </w:tcBorders>
            <w:vAlign w:val="center"/>
          </w:tcPr>
          <w:p w14:paraId="201D101B"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15FF8FBD"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0839F46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32626D8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0510F13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7603B48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7609A7A8"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759CD74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1CFC82EF" w14:textId="77777777" w:rsidR="008A068F" w:rsidRDefault="007D3091">
            <w:pPr>
              <w:rPr>
                <w:rFonts w:ascii="Roboto" w:eastAsia="Roboto" w:hAnsi="Roboto" w:cs="Roboto"/>
                <w:sz w:val="16"/>
                <w:szCs w:val="16"/>
              </w:rPr>
            </w:pPr>
            <w:r>
              <w:rPr>
                <w:rFonts w:ascii="Roboto" w:eastAsia="Roboto" w:hAnsi="Roboto" w:cs="Roboto"/>
                <w:sz w:val="16"/>
                <w:szCs w:val="16"/>
              </w:rPr>
              <w:t>6.2: Percentage of citizens satisfied with levels of citizen participation and inclusiveness in national development</w:t>
            </w:r>
          </w:p>
        </w:tc>
        <w:tc>
          <w:tcPr>
            <w:tcW w:w="907" w:type="dxa"/>
            <w:tcBorders>
              <w:top w:val="nil"/>
              <w:left w:val="nil"/>
              <w:bottom w:val="single" w:sz="4" w:space="0" w:color="000000"/>
              <w:right w:val="single" w:sz="4" w:space="0" w:color="000000"/>
            </w:tcBorders>
            <w:vAlign w:val="center"/>
          </w:tcPr>
          <w:p w14:paraId="1E37DC46"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600A2DEA"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tcBorders>
              <w:top w:val="nil"/>
              <w:left w:val="nil"/>
              <w:bottom w:val="single" w:sz="4" w:space="0" w:color="000000"/>
              <w:right w:val="single" w:sz="4" w:space="0" w:color="000000"/>
            </w:tcBorders>
            <w:vAlign w:val="center"/>
          </w:tcPr>
          <w:p w14:paraId="0190449A" w14:textId="77777777" w:rsidR="008A068F" w:rsidRDefault="007D3091">
            <w:pPr>
              <w:jc w:val="center"/>
              <w:rPr>
                <w:rFonts w:ascii="Roboto" w:eastAsia="Roboto" w:hAnsi="Roboto" w:cs="Roboto"/>
                <w:sz w:val="16"/>
                <w:szCs w:val="16"/>
              </w:rPr>
            </w:pPr>
            <w:r>
              <w:rPr>
                <w:rFonts w:ascii="Roboto" w:eastAsia="Roboto" w:hAnsi="Roboto" w:cs="Roboto"/>
                <w:sz w:val="16"/>
                <w:szCs w:val="16"/>
              </w:rPr>
              <w:t>RGS              [Annual]</w:t>
            </w:r>
          </w:p>
        </w:tc>
        <w:tc>
          <w:tcPr>
            <w:tcW w:w="1317" w:type="dxa"/>
            <w:tcBorders>
              <w:top w:val="nil"/>
              <w:left w:val="nil"/>
              <w:bottom w:val="single" w:sz="4" w:space="0" w:color="000000"/>
              <w:right w:val="single" w:sz="4" w:space="0" w:color="000000"/>
            </w:tcBorders>
            <w:vAlign w:val="center"/>
          </w:tcPr>
          <w:p w14:paraId="16A46C37" w14:textId="77777777" w:rsidR="008A068F" w:rsidRDefault="007D3091">
            <w:pPr>
              <w:jc w:val="center"/>
              <w:rPr>
                <w:rFonts w:ascii="Roboto" w:eastAsia="Roboto" w:hAnsi="Roboto" w:cs="Roboto"/>
                <w:sz w:val="16"/>
                <w:szCs w:val="16"/>
              </w:rPr>
            </w:pPr>
            <w:r>
              <w:rPr>
                <w:rFonts w:ascii="Roboto" w:eastAsia="Roboto" w:hAnsi="Roboto" w:cs="Roboto"/>
                <w:sz w:val="16"/>
                <w:szCs w:val="16"/>
              </w:rPr>
              <w:t>UNDP</w:t>
            </w:r>
          </w:p>
        </w:tc>
        <w:tc>
          <w:tcPr>
            <w:tcW w:w="1403" w:type="dxa"/>
            <w:vMerge/>
            <w:tcBorders>
              <w:top w:val="nil"/>
              <w:left w:val="single" w:sz="4" w:space="0" w:color="000000"/>
              <w:bottom w:val="single" w:sz="8" w:space="0" w:color="000000"/>
              <w:right w:val="single" w:sz="4" w:space="0" w:color="000000"/>
            </w:tcBorders>
            <w:vAlign w:val="center"/>
          </w:tcPr>
          <w:p w14:paraId="3CD82A2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4BD6445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C0A0F75"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6B71CC3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07B55C3D" w14:textId="77777777" w:rsidR="008A068F" w:rsidRDefault="007D3091">
            <w:pPr>
              <w:rPr>
                <w:rFonts w:ascii="Roboto" w:eastAsia="Roboto" w:hAnsi="Roboto" w:cs="Roboto"/>
                <w:sz w:val="16"/>
                <w:szCs w:val="16"/>
              </w:rPr>
            </w:pPr>
            <w:r>
              <w:rPr>
                <w:rFonts w:ascii="Roboto" w:eastAsia="Roboto" w:hAnsi="Roboto" w:cs="Roboto"/>
                <w:sz w:val="16"/>
                <w:szCs w:val="16"/>
              </w:rPr>
              <w:t>6.3: Percentage of citizens satisfied with access to public information</w:t>
            </w:r>
          </w:p>
        </w:tc>
        <w:tc>
          <w:tcPr>
            <w:tcW w:w="907" w:type="dxa"/>
            <w:tcBorders>
              <w:top w:val="nil"/>
              <w:left w:val="nil"/>
              <w:bottom w:val="single" w:sz="4" w:space="0" w:color="000000"/>
              <w:right w:val="single" w:sz="4" w:space="0" w:color="000000"/>
            </w:tcBorders>
            <w:vAlign w:val="center"/>
          </w:tcPr>
          <w:p w14:paraId="53A0516C" w14:textId="77777777" w:rsidR="008A068F" w:rsidRDefault="007D3091">
            <w:pPr>
              <w:jc w:val="center"/>
              <w:rPr>
                <w:rFonts w:ascii="Roboto" w:eastAsia="Roboto" w:hAnsi="Roboto" w:cs="Roboto"/>
                <w:sz w:val="16"/>
                <w:szCs w:val="16"/>
              </w:rPr>
            </w:pPr>
            <w:r>
              <w:rPr>
                <w:rFonts w:ascii="Roboto" w:eastAsia="Roboto" w:hAnsi="Roboto" w:cs="Roboto"/>
                <w:sz w:val="16"/>
                <w:szCs w:val="16"/>
              </w:rPr>
              <w:t>78.0</w:t>
            </w:r>
          </w:p>
        </w:tc>
        <w:tc>
          <w:tcPr>
            <w:tcW w:w="988" w:type="dxa"/>
            <w:tcBorders>
              <w:top w:val="nil"/>
              <w:left w:val="nil"/>
              <w:bottom w:val="single" w:sz="4" w:space="0" w:color="000000"/>
              <w:right w:val="single" w:sz="4" w:space="0" w:color="000000"/>
            </w:tcBorders>
            <w:vAlign w:val="center"/>
          </w:tcPr>
          <w:p w14:paraId="48607E17" w14:textId="77777777" w:rsidR="008A068F" w:rsidRDefault="007D3091">
            <w:pPr>
              <w:jc w:val="center"/>
              <w:rPr>
                <w:rFonts w:ascii="Roboto" w:eastAsia="Roboto" w:hAnsi="Roboto" w:cs="Roboto"/>
                <w:sz w:val="16"/>
                <w:szCs w:val="16"/>
              </w:rPr>
            </w:pPr>
            <w:r>
              <w:rPr>
                <w:rFonts w:ascii="Roboto" w:eastAsia="Roboto" w:hAnsi="Roboto" w:cs="Roboto"/>
                <w:sz w:val="16"/>
                <w:szCs w:val="16"/>
              </w:rPr>
              <w:t>80.0</w:t>
            </w:r>
          </w:p>
        </w:tc>
        <w:tc>
          <w:tcPr>
            <w:tcW w:w="1527" w:type="dxa"/>
            <w:tcBorders>
              <w:top w:val="nil"/>
              <w:left w:val="nil"/>
              <w:bottom w:val="single" w:sz="4" w:space="0" w:color="000000"/>
              <w:right w:val="single" w:sz="4" w:space="0" w:color="000000"/>
            </w:tcBorders>
            <w:vAlign w:val="center"/>
          </w:tcPr>
          <w:p w14:paraId="38D21ABD" w14:textId="77777777" w:rsidR="008A068F" w:rsidRDefault="007D3091">
            <w:pPr>
              <w:jc w:val="center"/>
              <w:rPr>
                <w:rFonts w:ascii="Roboto" w:eastAsia="Roboto" w:hAnsi="Roboto" w:cs="Roboto"/>
                <w:sz w:val="16"/>
                <w:szCs w:val="16"/>
              </w:rPr>
            </w:pPr>
            <w:r>
              <w:rPr>
                <w:rFonts w:ascii="Roboto" w:eastAsia="Roboto" w:hAnsi="Roboto" w:cs="Roboto"/>
                <w:sz w:val="16"/>
                <w:szCs w:val="16"/>
              </w:rPr>
              <w:t>RGS             [Annual]</w:t>
            </w:r>
          </w:p>
        </w:tc>
        <w:tc>
          <w:tcPr>
            <w:tcW w:w="1317" w:type="dxa"/>
            <w:tcBorders>
              <w:top w:val="nil"/>
              <w:left w:val="nil"/>
              <w:bottom w:val="single" w:sz="4" w:space="0" w:color="000000"/>
              <w:right w:val="single" w:sz="4" w:space="0" w:color="000000"/>
            </w:tcBorders>
            <w:vAlign w:val="center"/>
          </w:tcPr>
          <w:p w14:paraId="6F588B17" w14:textId="77777777" w:rsidR="008A068F" w:rsidRDefault="007D3091">
            <w:pPr>
              <w:jc w:val="center"/>
              <w:rPr>
                <w:rFonts w:ascii="Roboto" w:eastAsia="Roboto" w:hAnsi="Roboto" w:cs="Roboto"/>
                <w:sz w:val="16"/>
                <w:szCs w:val="16"/>
              </w:rPr>
            </w:pPr>
            <w:r>
              <w:rPr>
                <w:rFonts w:ascii="Roboto" w:eastAsia="Roboto" w:hAnsi="Roboto" w:cs="Roboto"/>
                <w:sz w:val="16"/>
                <w:szCs w:val="16"/>
              </w:rPr>
              <w:t>UNDP</w:t>
            </w:r>
          </w:p>
        </w:tc>
        <w:tc>
          <w:tcPr>
            <w:tcW w:w="1403" w:type="dxa"/>
            <w:vMerge/>
            <w:tcBorders>
              <w:top w:val="nil"/>
              <w:left w:val="single" w:sz="4" w:space="0" w:color="000000"/>
              <w:bottom w:val="single" w:sz="8" w:space="0" w:color="000000"/>
              <w:right w:val="single" w:sz="4" w:space="0" w:color="000000"/>
            </w:tcBorders>
            <w:vAlign w:val="center"/>
          </w:tcPr>
          <w:p w14:paraId="32DCE7A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5FB05DC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27ED255A"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78FFBA8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05A350F1" w14:textId="77777777" w:rsidR="008A068F" w:rsidRDefault="007D3091">
            <w:pPr>
              <w:rPr>
                <w:rFonts w:ascii="Roboto" w:eastAsia="Roboto" w:hAnsi="Roboto" w:cs="Roboto"/>
                <w:sz w:val="16"/>
                <w:szCs w:val="16"/>
              </w:rPr>
            </w:pPr>
            <w:r>
              <w:rPr>
                <w:rFonts w:ascii="Roboto" w:eastAsia="Roboto" w:hAnsi="Roboto" w:cs="Roboto"/>
                <w:sz w:val="16"/>
                <w:szCs w:val="16"/>
              </w:rPr>
              <w:t>6.4: Percentage of citizens satisfied holding leaders accountable</w:t>
            </w:r>
          </w:p>
        </w:tc>
        <w:tc>
          <w:tcPr>
            <w:tcW w:w="907" w:type="dxa"/>
            <w:tcBorders>
              <w:top w:val="nil"/>
              <w:left w:val="nil"/>
              <w:bottom w:val="single" w:sz="4" w:space="0" w:color="000000"/>
              <w:right w:val="single" w:sz="4" w:space="0" w:color="000000"/>
            </w:tcBorders>
            <w:vAlign w:val="center"/>
          </w:tcPr>
          <w:p w14:paraId="6564F21C" w14:textId="77777777" w:rsidR="008A068F" w:rsidRDefault="007D3091">
            <w:pPr>
              <w:jc w:val="center"/>
              <w:rPr>
                <w:rFonts w:ascii="Roboto" w:eastAsia="Roboto" w:hAnsi="Roboto" w:cs="Roboto"/>
                <w:sz w:val="16"/>
                <w:szCs w:val="16"/>
              </w:rPr>
            </w:pPr>
            <w:r>
              <w:rPr>
                <w:rFonts w:ascii="Roboto" w:eastAsia="Roboto" w:hAnsi="Roboto" w:cs="Roboto"/>
                <w:sz w:val="16"/>
                <w:szCs w:val="16"/>
              </w:rPr>
              <w:t>81.6</w:t>
            </w:r>
          </w:p>
        </w:tc>
        <w:tc>
          <w:tcPr>
            <w:tcW w:w="988" w:type="dxa"/>
            <w:tcBorders>
              <w:top w:val="nil"/>
              <w:left w:val="nil"/>
              <w:bottom w:val="single" w:sz="4" w:space="0" w:color="000000"/>
              <w:right w:val="single" w:sz="4" w:space="0" w:color="000000"/>
            </w:tcBorders>
            <w:vAlign w:val="center"/>
          </w:tcPr>
          <w:p w14:paraId="6CA8FDBA"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tcBorders>
              <w:top w:val="nil"/>
              <w:left w:val="nil"/>
              <w:bottom w:val="single" w:sz="4" w:space="0" w:color="000000"/>
              <w:right w:val="single" w:sz="4" w:space="0" w:color="000000"/>
            </w:tcBorders>
            <w:vAlign w:val="center"/>
          </w:tcPr>
          <w:p w14:paraId="2A1AB571" w14:textId="77777777" w:rsidR="008A068F" w:rsidRDefault="007D3091">
            <w:pPr>
              <w:jc w:val="center"/>
              <w:rPr>
                <w:rFonts w:ascii="Roboto" w:eastAsia="Roboto" w:hAnsi="Roboto" w:cs="Roboto"/>
                <w:sz w:val="16"/>
                <w:szCs w:val="16"/>
              </w:rPr>
            </w:pPr>
            <w:r>
              <w:rPr>
                <w:rFonts w:ascii="Roboto" w:eastAsia="Roboto" w:hAnsi="Roboto" w:cs="Roboto"/>
                <w:sz w:val="16"/>
                <w:szCs w:val="16"/>
              </w:rPr>
              <w:t>RGS              [Annual]</w:t>
            </w:r>
          </w:p>
        </w:tc>
        <w:tc>
          <w:tcPr>
            <w:tcW w:w="1317" w:type="dxa"/>
            <w:tcBorders>
              <w:top w:val="nil"/>
              <w:left w:val="nil"/>
              <w:bottom w:val="single" w:sz="4" w:space="0" w:color="000000"/>
              <w:right w:val="single" w:sz="4" w:space="0" w:color="000000"/>
            </w:tcBorders>
            <w:vAlign w:val="center"/>
          </w:tcPr>
          <w:p w14:paraId="5DAF870B" w14:textId="77777777" w:rsidR="008A068F" w:rsidRDefault="007D3091">
            <w:pPr>
              <w:jc w:val="center"/>
              <w:rPr>
                <w:rFonts w:ascii="Roboto" w:eastAsia="Roboto" w:hAnsi="Roboto" w:cs="Roboto"/>
                <w:sz w:val="16"/>
                <w:szCs w:val="16"/>
              </w:rPr>
            </w:pPr>
            <w:r>
              <w:rPr>
                <w:rFonts w:ascii="Roboto" w:eastAsia="Roboto" w:hAnsi="Roboto" w:cs="Roboto"/>
                <w:sz w:val="16"/>
                <w:szCs w:val="16"/>
              </w:rPr>
              <w:t>UNDP</w:t>
            </w:r>
          </w:p>
        </w:tc>
        <w:tc>
          <w:tcPr>
            <w:tcW w:w="1403" w:type="dxa"/>
            <w:vMerge/>
            <w:tcBorders>
              <w:top w:val="nil"/>
              <w:left w:val="single" w:sz="4" w:space="0" w:color="000000"/>
              <w:bottom w:val="single" w:sz="8" w:space="0" w:color="000000"/>
              <w:right w:val="single" w:sz="4" w:space="0" w:color="000000"/>
            </w:tcBorders>
            <w:vAlign w:val="center"/>
          </w:tcPr>
          <w:p w14:paraId="31DC866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741D6D0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CFD9367"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4FBEA5F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single" w:sz="4" w:space="0" w:color="000000"/>
              <w:bottom w:val="single" w:sz="8" w:space="0" w:color="000000"/>
              <w:right w:val="single" w:sz="4" w:space="0" w:color="000000"/>
            </w:tcBorders>
            <w:vAlign w:val="center"/>
          </w:tcPr>
          <w:p w14:paraId="5FF1DE61" w14:textId="77777777" w:rsidR="008A068F" w:rsidRDefault="007D3091">
            <w:pPr>
              <w:rPr>
                <w:rFonts w:ascii="Roboto" w:eastAsia="Roboto" w:hAnsi="Roboto" w:cs="Roboto"/>
                <w:sz w:val="16"/>
                <w:szCs w:val="16"/>
              </w:rPr>
            </w:pPr>
            <w:r>
              <w:rPr>
                <w:rFonts w:ascii="Roboto" w:eastAsia="Roboto" w:hAnsi="Roboto" w:cs="Roboto"/>
                <w:sz w:val="16"/>
                <w:szCs w:val="16"/>
              </w:rPr>
              <w:t>6.5: Percentage of citizens satisfied with the quality-of-service delivery</w:t>
            </w:r>
          </w:p>
        </w:tc>
        <w:tc>
          <w:tcPr>
            <w:tcW w:w="907" w:type="dxa"/>
            <w:tcBorders>
              <w:top w:val="nil"/>
              <w:left w:val="nil"/>
              <w:bottom w:val="single" w:sz="4" w:space="0" w:color="000000"/>
              <w:right w:val="single" w:sz="4" w:space="0" w:color="000000"/>
            </w:tcBorders>
            <w:vAlign w:val="center"/>
          </w:tcPr>
          <w:p w14:paraId="5CED0D6C" w14:textId="77777777" w:rsidR="008A068F" w:rsidRDefault="007D3091">
            <w:pPr>
              <w:jc w:val="center"/>
              <w:rPr>
                <w:rFonts w:ascii="Roboto" w:eastAsia="Roboto" w:hAnsi="Roboto" w:cs="Roboto"/>
                <w:sz w:val="16"/>
                <w:szCs w:val="16"/>
              </w:rPr>
            </w:pPr>
            <w:r>
              <w:rPr>
                <w:rFonts w:ascii="Roboto" w:eastAsia="Roboto" w:hAnsi="Roboto" w:cs="Roboto"/>
                <w:sz w:val="16"/>
                <w:szCs w:val="16"/>
              </w:rPr>
              <w:t>74.3</w:t>
            </w:r>
          </w:p>
        </w:tc>
        <w:tc>
          <w:tcPr>
            <w:tcW w:w="988" w:type="dxa"/>
            <w:tcBorders>
              <w:top w:val="nil"/>
              <w:left w:val="nil"/>
              <w:bottom w:val="single" w:sz="4" w:space="0" w:color="000000"/>
              <w:right w:val="single" w:sz="4" w:space="0" w:color="000000"/>
            </w:tcBorders>
            <w:vAlign w:val="center"/>
          </w:tcPr>
          <w:p w14:paraId="0D28CE71" w14:textId="77777777" w:rsidR="008A068F" w:rsidRDefault="007D3091">
            <w:pPr>
              <w:jc w:val="center"/>
              <w:rPr>
                <w:rFonts w:ascii="Roboto" w:eastAsia="Roboto" w:hAnsi="Roboto" w:cs="Roboto"/>
                <w:sz w:val="16"/>
                <w:szCs w:val="16"/>
              </w:rPr>
            </w:pPr>
            <w:r>
              <w:rPr>
                <w:rFonts w:ascii="Roboto" w:eastAsia="Roboto" w:hAnsi="Roboto" w:cs="Roboto"/>
                <w:sz w:val="16"/>
                <w:szCs w:val="16"/>
              </w:rPr>
              <w:t>79.0</w:t>
            </w:r>
          </w:p>
        </w:tc>
        <w:tc>
          <w:tcPr>
            <w:tcW w:w="1527" w:type="dxa"/>
            <w:tcBorders>
              <w:top w:val="nil"/>
              <w:left w:val="single" w:sz="4" w:space="0" w:color="000000"/>
              <w:bottom w:val="single" w:sz="8" w:space="0" w:color="000000"/>
              <w:right w:val="single" w:sz="4" w:space="0" w:color="000000"/>
            </w:tcBorders>
            <w:vAlign w:val="center"/>
          </w:tcPr>
          <w:p w14:paraId="71846F3C" w14:textId="77777777" w:rsidR="008A068F" w:rsidRDefault="007D3091">
            <w:pPr>
              <w:jc w:val="center"/>
              <w:rPr>
                <w:rFonts w:ascii="Roboto" w:eastAsia="Roboto" w:hAnsi="Roboto" w:cs="Roboto"/>
                <w:sz w:val="16"/>
                <w:szCs w:val="16"/>
              </w:rPr>
            </w:pPr>
            <w:r>
              <w:rPr>
                <w:rFonts w:ascii="Roboto" w:eastAsia="Roboto" w:hAnsi="Roboto" w:cs="Roboto"/>
                <w:sz w:val="16"/>
                <w:szCs w:val="16"/>
              </w:rPr>
              <w:t>RGS              [Annual]</w:t>
            </w:r>
          </w:p>
        </w:tc>
        <w:tc>
          <w:tcPr>
            <w:tcW w:w="1317" w:type="dxa"/>
            <w:tcBorders>
              <w:top w:val="nil"/>
              <w:left w:val="single" w:sz="4" w:space="0" w:color="000000"/>
              <w:bottom w:val="single" w:sz="8" w:space="0" w:color="000000"/>
              <w:right w:val="single" w:sz="4" w:space="0" w:color="000000"/>
            </w:tcBorders>
            <w:vAlign w:val="center"/>
          </w:tcPr>
          <w:p w14:paraId="00AC34C1" w14:textId="77777777" w:rsidR="008A068F" w:rsidRDefault="007D3091">
            <w:pPr>
              <w:jc w:val="center"/>
              <w:rPr>
                <w:rFonts w:ascii="Roboto" w:eastAsia="Roboto" w:hAnsi="Roboto" w:cs="Roboto"/>
                <w:sz w:val="16"/>
                <w:szCs w:val="16"/>
              </w:rPr>
            </w:pPr>
            <w:r>
              <w:rPr>
                <w:rFonts w:ascii="Roboto" w:eastAsia="Roboto" w:hAnsi="Roboto" w:cs="Roboto"/>
                <w:sz w:val="16"/>
                <w:szCs w:val="16"/>
              </w:rPr>
              <w:t>UNDP</w:t>
            </w:r>
          </w:p>
        </w:tc>
        <w:tc>
          <w:tcPr>
            <w:tcW w:w="1403" w:type="dxa"/>
            <w:vMerge/>
            <w:tcBorders>
              <w:top w:val="nil"/>
              <w:left w:val="single" w:sz="4" w:space="0" w:color="000000"/>
              <w:bottom w:val="single" w:sz="8" w:space="0" w:color="000000"/>
              <w:right w:val="single" w:sz="4" w:space="0" w:color="000000"/>
            </w:tcBorders>
            <w:vAlign w:val="center"/>
          </w:tcPr>
          <w:p w14:paraId="69708F9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1E40F4D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B506BDB"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670CB23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1763" w:type="dxa"/>
            <w:gridSpan w:val="9"/>
            <w:tcBorders>
              <w:top w:val="single" w:sz="8" w:space="0" w:color="000000"/>
              <w:left w:val="nil"/>
              <w:bottom w:val="single" w:sz="8" w:space="0" w:color="000000"/>
              <w:right w:val="single" w:sz="4" w:space="0" w:color="000000"/>
            </w:tcBorders>
            <w:shd w:val="clear" w:color="auto" w:fill="D6DCE4"/>
            <w:vAlign w:val="center"/>
          </w:tcPr>
          <w:p w14:paraId="6D1D6249"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r>
      <w:tr w:rsidR="008A068F" w14:paraId="4B1D9DA3" w14:textId="77777777">
        <w:trPr>
          <w:trHeight w:val="68"/>
        </w:trPr>
        <w:tc>
          <w:tcPr>
            <w:tcW w:w="1907" w:type="dxa"/>
            <w:vMerge w:val="restart"/>
            <w:tcBorders>
              <w:top w:val="nil"/>
              <w:left w:val="single" w:sz="4" w:space="0" w:color="000000"/>
              <w:bottom w:val="single" w:sz="8" w:space="0" w:color="000000"/>
              <w:right w:val="single" w:sz="4" w:space="0" w:color="000000"/>
            </w:tcBorders>
            <w:vAlign w:val="center"/>
          </w:tcPr>
          <w:p w14:paraId="7746623C" w14:textId="77777777" w:rsidR="008A068F" w:rsidRDefault="007D3091">
            <w:pPr>
              <w:jc w:val="center"/>
              <w:rPr>
                <w:rFonts w:ascii="Roboto" w:eastAsia="Roboto" w:hAnsi="Roboto" w:cs="Roboto"/>
                <w:b/>
                <w:sz w:val="16"/>
                <w:szCs w:val="16"/>
              </w:rPr>
            </w:pPr>
            <w:r>
              <w:rPr>
                <w:rFonts w:ascii="Roboto" w:eastAsia="Roboto" w:hAnsi="Roboto" w:cs="Roboto"/>
                <w:b/>
                <w:sz w:val="16"/>
                <w:szCs w:val="16"/>
              </w:rPr>
              <w:t xml:space="preserve">Output 6.1: </w:t>
            </w:r>
            <w:r>
              <w:rPr>
                <w:rFonts w:ascii="Roboto" w:eastAsia="Roboto" w:hAnsi="Roboto" w:cs="Roboto"/>
                <w:sz w:val="16"/>
                <w:szCs w:val="16"/>
              </w:rPr>
              <w:t>Government institutions and civil society organizations at the national and subnational level have increased technical and financial capacity to generate, disseminate and use quality disaggregated data aligned to SDGs to inform policies and programmes in development and humanitarian settings.</w:t>
            </w:r>
          </w:p>
        </w:tc>
        <w:tc>
          <w:tcPr>
            <w:tcW w:w="4232" w:type="dxa"/>
            <w:gridSpan w:val="3"/>
            <w:tcBorders>
              <w:top w:val="nil"/>
              <w:left w:val="nil"/>
              <w:bottom w:val="single" w:sz="4" w:space="0" w:color="000000"/>
              <w:right w:val="single" w:sz="4" w:space="0" w:color="000000"/>
            </w:tcBorders>
            <w:vAlign w:val="center"/>
          </w:tcPr>
          <w:p w14:paraId="6233820B" w14:textId="77777777" w:rsidR="008A068F" w:rsidRDefault="007D3091">
            <w:pPr>
              <w:rPr>
                <w:rFonts w:ascii="Roboto" w:eastAsia="Roboto" w:hAnsi="Roboto" w:cs="Roboto"/>
                <w:sz w:val="16"/>
                <w:szCs w:val="16"/>
              </w:rPr>
            </w:pPr>
            <w:r>
              <w:rPr>
                <w:rFonts w:ascii="Roboto" w:eastAsia="Roboto" w:hAnsi="Roboto" w:cs="Roboto"/>
                <w:sz w:val="16"/>
                <w:szCs w:val="16"/>
              </w:rPr>
              <w:t>6.1.1: Number of main national data collection exercises supported.</w:t>
            </w:r>
          </w:p>
        </w:tc>
        <w:tc>
          <w:tcPr>
            <w:tcW w:w="907" w:type="dxa"/>
            <w:tcBorders>
              <w:top w:val="nil"/>
              <w:left w:val="nil"/>
              <w:bottom w:val="single" w:sz="4" w:space="0" w:color="000000"/>
              <w:right w:val="single" w:sz="4" w:space="0" w:color="000000"/>
            </w:tcBorders>
            <w:vAlign w:val="center"/>
          </w:tcPr>
          <w:p w14:paraId="6D10CFB6" w14:textId="77777777" w:rsidR="008A068F" w:rsidRDefault="007D3091">
            <w:pPr>
              <w:jc w:val="center"/>
              <w:rPr>
                <w:rFonts w:ascii="Roboto" w:eastAsia="Roboto" w:hAnsi="Roboto" w:cs="Roboto"/>
                <w:sz w:val="16"/>
                <w:szCs w:val="16"/>
              </w:rPr>
            </w:pPr>
            <w:r>
              <w:rPr>
                <w:rFonts w:ascii="Roboto" w:eastAsia="Roboto" w:hAnsi="Roboto" w:cs="Roboto"/>
                <w:sz w:val="16"/>
                <w:szCs w:val="16"/>
              </w:rPr>
              <w:t>4</w:t>
            </w:r>
          </w:p>
        </w:tc>
        <w:tc>
          <w:tcPr>
            <w:tcW w:w="988" w:type="dxa"/>
            <w:tcBorders>
              <w:top w:val="nil"/>
              <w:left w:val="nil"/>
              <w:bottom w:val="single" w:sz="4" w:space="0" w:color="000000"/>
              <w:right w:val="single" w:sz="4" w:space="0" w:color="000000"/>
            </w:tcBorders>
            <w:vAlign w:val="center"/>
          </w:tcPr>
          <w:p w14:paraId="38FD72A7" w14:textId="77777777" w:rsidR="008A068F" w:rsidRDefault="007D3091">
            <w:pPr>
              <w:jc w:val="center"/>
              <w:rPr>
                <w:rFonts w:ascii="Roboto" w:eastAsia="Roboto" w:hAnsi="Roboto" w:cs="Roboto"/>
                <w:sz w:val="16"/>
                <w:szCs w:val="16"/>
              </w:rPr>
            </w:pPr>
            <w:r>
              <w:rPr>
                <w:rFonts w:ascii="Roboto" w:eastAsia="Roboto" w:hAnsi="Roboto" w:cs="Roboto"/>
                <w:sz w:val="16"/>
                <w:szCs w:val="16"/>
              </w:rPr>
              <w:t>4</w:t>
            </w:r>
          </w:p>
        </w:tc>
        <w:tc>
          <w:tcPr>
            <w:tcW w:w="1527" w:type="dxa"/>
            <w:tcBorders>
              <w:top w:val="nil"/>
              <w:left w:val="nil"/>
              <w:bottom w:val="single" w:sz="4" w:space="0" w:color="000000"/>
              <w:right w:val="single" w:sz="4" w:space="0" w:color="000000"/>
            </w:tcBorders>
            <w:vAlign w:val="center"/>
          </w:tcPr>
          <w:p w14:paraId="6E243C1E" w14:textId="77777777" w:rsidR="008A068F" w:rsidRDefault="007D3091">
            <w:pPr>
              <w:jc w:val="center"/>
              <w:rPr>
                <w:rFonts w:ascii="Roboto" w:eastAsia="Roboto" w:hAnsi="Roboto" w:cs="Roboto"/>
                <w:sz w:val="16"/>
                <w:szCs w:val="16"/>
              </w:rPr>
            </w:pPr>
            <w:r>
              <w:rPr>
                <w:rFonts w:ascii="Roboto" w:eastAsia="Roboto" w:hAnsi="Roboto" w:cs="Roboto"/>
                <w:sz w:val="16"/>
                <w:szCs w:val="16"/>
              </w:rPr>
              <w:t>Joint Programme Reports             [Annual]</w:t>
            </w:r>
          </w:p>
        </w:tc>
        <w:tc>
          <w:tcPr>
            <w:tcW w:w="1317" w:type="dxa"/>
            <w:tcBorders>
              <w:top w:val="nil"/>
              <w:left w:val="nil"/>
              <w:bottom w:val="single" w:sz="4" w:space="0" w:color="000000"/>
              <w:right w:val="single" w:sz="4" w:space="0" w:color="000000"/>
            </w:tcBorders>
            <w:vAlign w:val="center"/>
          </w:tcPr>
          <w:p w14:paraId="7F2347BA" w14:textId="77777777" w:rsidR="008A068F" w:rsidRDefault="007D3091">
            <w:pPr>
              <w:jc w:val="center"/>
              <w:rPr>
                <w:rFonts w:ascii="Roboto" w:eastAsia="Roboto" w:hAnsi="Roboto" w:cs="Roboto"/>
                <w:sz w:val="16"/>
                <w:szCs w:val="16"/>
              </w:rPr>
            </w:pPr>
            <w:r>
              <w:rPr>
                <w:rFonts w:ascii="Roboto" w:eastAsia="Roboto" w:hAnsi="Roboto" w:cs="Roboto"/>
                <w:sz w:val="16"/>
                <w:szCs w:val="16"/>
              </w:rPr>
              <w:t>UNFPA, WFP, UNWOMEN</w:t>
            </w:r>
          </w:p>
        </w:tc>
        <w:tc>
          <w:tcPr>
            <w:tcW w:w="1403" w:type="dxa"/>
            <w:vMerge w:val="restart"/>
            <w:tcBorders>
              <w:top w:val="nil"/>
              <w:left w:val="single" w:sz="4" w:space="0" w:color="000000"/>
              <w:bottom w:val="single" w:sz="8" w:space="0" w:color="000000"/>
              <w:right w:val="single" w:sz="4" w:space="0" w:color="000000"/>
            </w:tcBorders>
            <w:vAlign w:val="center"/>
          </w:tcPr>
          <w:p w14:paraId="07839C17" w14:textId="77777777" w:rsidR="008A068F" w:rsidRDefault="007D3091">
            <w:pPr>
              <w:rPr>
                <w:rFonts w:ascii="Roboto" w:eastAsia="Roboto" w:hAnsi="Roboto" w:cs="Roboto"/>
                <w:sz w:val="16"/>
                <w:szCs w:val="16"/>
              </w:rPr>
            </w:pPr>
            <w:r>
              <w:rPr>
                <w:rFonts w:ascii="Roboto" w:eastAsia="Roboto" w:hAnsi="Roboto" w:cs="Roboto"/>
                <w:sz w:val="16"/>
                <w:szCs w:val="16"/>
              </w:rPr>
              <w:t>- NISR and other government institutions have requisite support from other development partners.           - Data availability remains a national priority for evidence-based planning and decision making.</w:t>
            </w:r>
          </w:p>
        </w:tc>
        <w:tc>
          <w:tcPr>
            <w:tcW w:w="1389" w:type="dxa"/>
            <w:vMerge w:val="restart"/>
            <w:tcBorders>
              <w:top w:val="nil"/>
              <w:left w:val="single" w:sz="4" w:space="0" w:color="000000"/>
              <w:bottom w:val="single" w:sz="8" w:space="0" w:color="000000"/>
              <w:right w:val="single" w:sz="4" w:space="0" w:color="000000"/>
            </w:tcBorders>
            <w:vAlign w:val="center"/>
          </w:tcPr>
          <w:p w14:paraId="5F07D906" w14:textId="77777777" w:rsidR="008A068F" w:rsidRDefault="007D3091">
            <w:pPr>
              <w:rPr>
                <w:rFonts w:ascii="Roboto" w:eastAsia="Roboto" w:hAnsi="Roboto" w:cs="Roboto"/>
                <w:sz w:val="16"/>
                <w:szCs w:val="16"/>
              </w:rPr>
            </w:pPr>
            <w:r>
              <w:rPr>
                <w:rFonts w:ascii="Roboto" w:eastAsia="Roboto" w:hAnsi="Roboto" w:cs="Roboto"/>
                <w:sz w:val="16"/>
                <w:szCs w:val="16"/>
              </w:rPr>
              <w:t>-Limited resources to support data production and dissemination.           -Limited technical capacities to harness data science.</w:t>
            </w:r>
          </w:p>
        </w:tc>
      </w:tr>
      <w:tr w:rsidR="008A068F" w14:paraId="150D638C"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4A35439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86FD039" w14:textId="77777777" w:rsidR="008A068F" w:rsidRDefault="007D3091">
            <w:pPr>
              <w:rPr>
                <w:rFonts w:ascii="Roboto" w:eastAsia="Roboto" w:hAnsi="Roboto" w:cs="Roboto"/>
                <w:sz w:val="16"/>
                <w:szCs w:val="16"/>
              </w:rPr>
            </w:pPr>
            <w:r>
              <w:rPr>
                <w:rFonts w:ascii="Roboto" w:eastAsia="Roboto" w:hAnsi="Roboto" w:cs="Roboto"/>
                <w:sz w:val="16"/>
                <w:szCs w:val="16"/>
              </w:rPr>
              <w:t xml:space="preserve">6.1.2: Sectoral MISs and administrative data systems fully functional (Y/N)                                                                    </w:t>
            </w:r>
            <w:r>
              <w:rPr>
                <w:rFonts w:ascii="Roboto" w:eastAsia="Roboto" w:hAnsi="Roboto" w:cs="Roboto"/>
                <w:i/>
                <w:sz w:val="16"/>
                <w:szCs w:val="16"/>
              </w:rPr>
              <w:t xml:space="preserve">(Disaggregated by systems)     </w:t>
            </w:r>
            <w:r>
              <w:rPr>
                <w:rFonts w:ascii="Roboto" w:eastAsia="Roboto" w:hAnsi="Roboto" w:cs="Roboto"/>
                <w:sz w:val="16"/>
                <w:szCs w:val="16"/>
              </w:rPr>
              <w:t xml:space="preserve">  </w:t>
            </w:r>
          </w:p>
        </w:tc>
        <w:tc>
          <w:tcPr>
            <w:tcW w:w="1250" w:type="dxa"/>
            <w:tcBorders>
              <w:top w:val="nil"/>
              <w:left w:val="nil"/>
              <w:bottom w:val="single" w:sz="4" w:space="0" w:color="000000"/>
              <w:right w:val="single" w:sz="4" w:space="0" w:color="000000"/>
            </w:tcBorders>
            <w:vAlign w:val="center"/>
          </w:tcPr>
          <w:p w14:paraId="74941403" w14:textId="77777777" w:rsidR="008A068F" w:rsidRDefault="007D3091">
            <w:pPr>
              <w:rPr>
                <w:rFonts w:ascii="Roboto" w:eastAsia="Roboto" w:hAnsi="Roboto" w:cs="Roboto"/>
                <w:sz w:val="16"/>
                <w:szCs w:val="16"/>
              </w:rPr>
            </w:pPr>
            <w:r>
              <w:rPr>
                <w:rFonts w:ascii="Roboto" w:eastAsia="Roboto" w:hAnsi="Roboto" w:cs="Roboto"/>
                <w:sz w:val="16"/>
                <w:szCs w:val="16"/>
              </w:rPr>
              <w:t>CRVS</w:t>
            </w:r>
          </w:p>
        </w:tc>
        <w:tc>
          <w:tcPr>
            <w:tcW w:w="907" w:type="dxa"/>
            <w:tcBorders>
              <w:top w:val="nil"/>
              <w:left w:val="nil"/>
              <w:bottom w:val="single" w:sz="4" w:space="0" w:color="000000"/>
              <w:right w:val="single" w:sz="4" w:space="0" w:color="000000"/>
            </w:tcBorders>
            <w:vAlign w:val="center"/>
          </w:tcPr>
          <w:p w14:paraId="6FD0BA49"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358784D2"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val="restart"/>
            <w:tcBorders>
              <w:top w:val="nil"/>
              <w:left w:val="single" w:sz="4" w:space="0" w:color="000000"/>
              <w:bottom w:val="single" w:sz="4" w:space="0" w:color="000000"/>
              <w:right w:val="single" w:sz="4" w:space="0" w:color="000000"/>
            </w:tcBorders>
            <w:vAlign w:val="center"/>
          </w:tcPr>
          <w:p w14:paraId="2AFF4156"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Joint Programme Reports               MOH HMIS Annual Reports              NISR </w:t>
            </w:r>
          </w:p>
          <w:p w14:paraId="1D7A39F0" w14:textId="77777777" w:rsidR="008A068F" w:rsidRDefault="007D3091">
            <w:pPr>
              <w:jc w:val="center"/>
              <w:rPr>
                <w:rFonts w:ascii="Roboto" w:eastAsia="Roboto" w:hAnsi="Roboto" w:cs="Roboto"/>
                <w:sz w:val="16"/>
                <w:szCs w:val="16"/>
              </w:rPr>
            </w:pPr>
            <w:r>
              <w:rPr>
                <w:rFonts w:ascii="Roboto" w:eastAsia="Roboto" w:hAnsi="Roboto" w:cs="Roboto"/>
                <w:sz w:val="16"/>
                <w:szCs w:val="16"/>
              </w:rPr>
              <w:t>[Annua]l Reports             NIDA Annual Reports               GMO Annual Reports           [Annual]</w:t>
            </w:r>
          </w:p>
        </w:tc>
        <w:tc>
          <w:tcPr>
            <w:tcW w:w="1317" w:type="dxa"/>
            <w:vMerge w:val="restart"/>
            <w:tcBorders>
              <w:top w:val="nil"/>
              <w:left w:val="single" w:sz="4" w:space="0" w:color="000000"/>
              <w:bottom w:val="single" w:sz="4" w:space="0" w:color="000000"/>
              <w:right w:val="single" w:sz="4" w:space="0" w:color="000000"/>
            </w:tcBorders>
            <w:vAlign w:val="center"/>
          </w:tcPr>
          <w:p w14:paraId="750D80C7" w14:textId="77777777" w:rsidR="008A068F" w:rsidRDefault="007D3091">
            <w:pPr>
              <w:jc w:val="center"/>
              <w:rPr>
                <w:rFonts w:ascii="Roboto" w:eastAsia="Roboto" w:hAnsi="Roboto" w:cs="Roboto"/>
                <w:sz w:val="16"/>
                <w:szCs w:val="16"/>
              </w:rPr>
            </w:pPr>
            <w:r>
              <w:rPr>
                <w:rFonts w:ascii="Roboto" w:eastAsia="Roboto" w:hAnsi="Roboto" w:cs="Roboto"/>
                <w:sz w:val="16"/>
                <w:szCs w:val="16"/>
              </w:rPr>
              <w:t>UNFPA, WHO, UNWOMEN, IOM</w:t>
            </w:r>
          </w:p>
        </w:tc>
        <w:tc>
          <w:tcPr>
            <w:tcW w:w="1403" w:type="dxa"/>
            <w:vMerge/>
            <w:tcBorders>
              <w:top w:val="nil"/>
              <w:left w:val="single" w:sz="4" w:space="0" w:color="000000"/>
              <w:bottom w:val="single" w:sz="8" w:space="0" w:color="000000"/>
              <w:right w:val="single" w:sz="4" w:space="0" w:color="000000"/>
            </w:tcBorders>
            <w:vAlign w:val="center"/>
          </w:tcPr>
          <w:p w14:paraId="2212554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345DFF0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247E15EF"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3DB0A79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3D19E20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2501441E" w14:textId="77777777" w:rsidR="008A068F" w:rsidRDefault="007D3091">
            <w:pPr>
              <w:rPr>
                <w:rFonts w:ascii="Roboto" w:eastAsia="Roboto" w:hAnsi="Roboto" w:cs="Roboto"/>
                <w:sz w:val="16"/>
                <w:szCs w:val="16"/>
              </w:rPr>
            </w:pPr>
            <w:r>
              <w:rPr>
                <w:rFonts w:ascii="Roboto" w:eastAsia="Roboto" w:hAnsi="Roboto" w:cs="Roboto"/>
                <w:sz w:val="16"/>
                <w:szCs w:val="16"/>
              </w:rPr>
              <w:t>GMIS</w:t>
            </w:r>
          </w:p>
        </w:tc>
        <w:tc>
          <w:tcPr>
            <w:tcW w:w="907" w:type="dxa"/>
            <w:tcBorders>
              <w:top w:val="nil"/>
              <w:left w:val="nil"/>
              <w:bottom w:val="single" w:sz="4" w:space="0" w:color="000000"/>
              <w:right w:val="single" w:sz="4" w:space="0" w:color="000000"/>
            </w:tcBorders>
            <w:vAlign w:val="center"/>
          </w:tcPr>
          <w:p w14:paraId="3C9F0C5D"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3CAA20FB"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65C004D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1285924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29498B2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056C3D7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2A59C9B7"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141C2B4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17B5C24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32EBC696" w14:textId="77777777" w:rsidR="008A068F" w:rsidRDefault="007D3091">
            <w:pPr>
              <w:rPr>
                <w:rFonts w:ascii="Roboto" w:eastAsia="Roboto" w:hAnsi="Roboto" w:cs="Roboto"/>
                <w:sz w:val="16"/>
                <w:szCs w:val="16"/>
              </w:rPr>
            </w:pPr>
            <w:r>
              <w:rPr>
                <w:rFonts w:ascii="Roboto" w:eastAsia="Roboto" w:hAnsi="Roboto" w:cs="Roboto"/>
                <w:sz w:val="16"/>
                <w:szCs w:val="16"/>
              </w:rPr>
              <w:t>HMIS</w:t>
            </w:r>
          </w:p>
        </w:tc>
        <w:tc>
          <w:tcPr>
            <w:tcW w:w="907" w:type="dxa"/>
            <w:tcBorders>
              <w:top w:val="nil"/>
              <w:left w:val="nil"/>
              <w:bottom w:val="single" w:sz="4" w:space="0" w:color="000000"/>
              <w:right w:val="single" w:sz="4" w:space="0" w:color="000000"/>
            </w:tcBorders>
            <w:vAlign w:val="center"/>
          </w:tcPr>
          <w:p w14:paraId="1A2E2E54"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78B40B14"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2E19F1C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345E494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202DC95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1790D57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53423F9B"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519C2DA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6F900DA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04696D8F" w14:textId="77777777" w:rsidR="008A068F" w:rsidRDefault="007D3091">
            <w:pPr>
              <w:rPr>
                <w:rFonts w:ascii="Roboto" w:eastAsia="Roboto" w:hAnsi="Roboto" w:cs="Roboto"/>
                <w:sz w:val="16"/>
                <w:szCs w:val="16"/>
              </w:rPr>
            </w:pPr>
            <w:r>
              <w:rPr>
                <w:rFonts w:ascii="Roboto" w:eastAsia="Roboto" w:hAnsi="Roboto" w:cs="Roboto"/>
                <w:sz w:val="16"/>
                <w:szCs w:val="16"/>
              </w:rPr>
              <w:t>WASH-MIS</w:t>
            </w:r>
          </w:p>
        </w:tc>
        <w:tc>
          <w:tcPr>
            <w:tcW w:w="907" w:type="dxa"/>
            <w:tcBorders>
              <w:top w:val="nil"/>
              <w:left w:val="nil"/>
              <w:bottom w:val="single" w:sz="4" w:space="0" w:color="000000"/>
              <w:right w:val="single" w:sz="4" w:space="0" w:color="000000"/>
            </w:tcBorders>
            <w:vAlign w:val="center"/>
          </w:tcPr>
          <w:p w14:paraId="5B9CB3FB"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25B18465"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2630D2D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3A16164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7C6202F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57181DF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1EB77BB" w14:textId="77777777">
        <w:trPr>
          <w:trHeight w:val="320"/>
        </w:trPr>
        <w:tc>
          <w:tcPr>
            <w:tcW w:w="1907" w:type="dxa"/>
            <w:vMerge/>
            <w:tcBorders>
              <w:top w:val="nil"/>
              <w:left w:val="single" w:sz="4" w:space="0" w:color="000000"/>
              <w:bottom w:val="single" w:sz="8" w:space="0" w:color="000000"/>
              <w:right w:val="single" w:sz="4" w:space="0" w:color="000000"/>
            </w:tcBorders>
            <w:vAlign w:val="center"/>
          </w:tcPr>
          <w:p w14:paraId="2F8F03F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1C97C85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05EE6304" w14:textId="77777777" w:rsidR="008A068F" w:rsidRDefault="007D3091">
            <w:pPr>
              <w:rPr>
                <w:rFonts w:ascii="Roboto" w:eastAsia="Roboto" w:hAnsi="Roboto" w:cs="Roboto"/>
                <w:sz w:val="16"/>
                <w:szCs w:val="16"/>
              </w:rPr>
            </w:pPr>
            <w:r>
              <w:rPr>
                <w:rFonts w:ascii="Roboto" w:eastAsia="Roboto" w:hAnsi="Roboto" w:cs="Roboto"/>
                <w:sz w:val="16"/>
                <w:szCs w:val="16"/>
              </w:rPr>
              <w:t>BMIS</w:t>
            </w:r>
          </w:p>
        </w:tc>
        <w:tc>
          <w:tcPr>
            <w:tcW w:w="907" w:type="dxa"/>
            <w:tcBorders>
              <w:top w:val="nil"/>
              <w:left w:val="nil"/>
              <w:bottom w:val="single" w:sz="4" w:space="0" w:color="000000"/>
              <w:right w:val="single" w:sz="4" w:space="0" w:color="000000"/>
            </w:tcBorders>
            <w:vAlign w:val="center"/>
          </w:tcPr>
          <w:p w14:paraId="25595204"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6EAC3AD1"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60595C2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5F32657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2B6A8F3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32062CA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25BD3823" w14:textId="77777777">
        <w:trPr>
          <w:trHeight w:val="560"/>
        </w:trPr>
        <w:tc>
          <w:tcPr>
            <w:tcW w:w="1907" w:type="dxa"/>
            <w:vMerge/>
            <w:tcBorders>
              <w:top w:val="nil"/>
              <w:left w:val="single" w:sz="4" w:space="0" w:color="000000"/>
              <w:bottom w:val="single" w:sz="8" w:space="0" w:color="000000"/>
              <w:right w:val="single" w:sz="4" w:space="0" w:color="000000"/>
            </w:tcBorders>
            <w:vAlign w:val="center"/>
          </w:tcPr>
          <w:p w14:paraId="315D06D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58DC520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1742B96C" w14:textId="77777777" w:rsidR="008A068F" w:rsidRDefault="007D3091">
            <w:pPr>
              <w:rPr>
                <w:rFonts w:ascii="Roboto" w:eastAsia="Roboto" w:hAnsi="Roboto" w:cs="Roboto"/>
                <w:sz w:val="16"/>
                <w:szCs w:val="16"/>
              </w:rPr>
            </w:pPr>
            <w:r>
              <w:rPr>
                <w:rFonts w:ascii="Roboto" w:eastAsia="Roboto" w:hAnsi="Roboto" w:cs="Roboto"/>
                <w:sz w:val="16"/>
                <w:szCs w:val="16"/>
              </w:rPr>
              <w:t>Refugees ID Registration System</w:t>
            </w:r>
          </w:p>
        </w:tc>
        <w:tc>
          <w:tcPr>
            <w:tcW w:w="907" w:type="dxa"/>
            <w:tcBorders>
              <w:top w:val="nil"/>
              <w:left w:val="nil"/>
              <w:bottom w:val="single" w:sz="4" w:space="0" w:color="000000"/>
              <w:right w:val="single" w:sz="4" w:space="0" w:color="000000"/>
            </w:tcBorders>
            <w:vAlign w:val="center"/>
          </w:tcPr>
          <w:p w14:paraId="75D01B87"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4BBD0C31"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2E89A14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70FCBC5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2AD335F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03CB350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4F96658B"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671F693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3B1415EF" w14:textId="77777777" w:rsidR="008A068F" w:rsidRDefault="007D3091">
            <w:pPr>
              <w:rPr>
                <w:rFonts w:ascii="Roboto" w:eastAsia="Roboto" w:hAnsi="Roboto" w:cs="Roboto"/>
                <w:sz w:val="16"/>
                <w:szCs w:val="16"/>
              </w:rPr>
            </w:pPr>
            <w:r>
              <w:rPr>
                <w:rFonts w:ascii="Roboto" w:eastAsia="Roboto" w:hAnsi="Roboto" w:cs="Roboto"/>
                <w:sz w:val="16"/>
                <w:szCs w:val="16"/>
              </w:rPr>
              <w:t>6.1.3: Percentage of Health SDG indicators for which data is available and monitored.</w:t>
            </w:r>
          </w:p>
        </w:tc>
        <w:tc>
          <w:tcPr>
            <w:tcW w:w="907" w:type="dxa"/>
            <w:tcBorders>
              <w:top w:val="nil"/>
              <w:left w:val="nil"/>
              <w:bottom w:val="single" w:sz="4" w:space="0" w:color="000000"/>
              <w:right w:val="single" w:sz="4" w:space="0" w:color="000000"/>
            </w:tcBorders>
            <w:vAlign w:val="center"/>
          </w:tcPr>
          <w:p w14:paraId="0C9A3916" w14:textId="77777777" w:rsidR="008A068F" w:rsidRDefault="007D3091">
            <w:pPr>
              <w:jc w:val="center"/>
              <w:rPr>
                <w:rFonts w:ascii="Roboto" w:eastAsia="Roboto" w:hAnsi="Roboto" w:cs="Roboto"/>
                <w:sz w:val="16"/>
                <w:szCs w:val="16"/>
              </w:rPr>
            </w:pPr>
            <w:r>
              <w:rPr>
                <w:rFonts w:ascii="Roboto" w:eastAsia="Roboto" w:hAnsi="Roboto" w:cs="Roboto"/>
                <w:sz w:val="16"/>
                <w:szCs w:val="16"/>
              </w:rPr>
              <w:t>23</w:t>
            </w:r>
          </w:p>
        </w:tc>
        <w:tc>
          <w:tcPr>
            <w:tcW w:w="988" w:type="dxa"/>
            <w:tcBorders>
              <w:top w:val="nil"/>
              <w:left w:val="nil"/>
              <w:bottom w:val="single" w:sz="4" w:space="0" w:color="000000"/>
              <w:right w:val="single" w:sz="4" w:space="0" w:color="000000"/>
            </w:tcBorders>
            <w:vAlign w:val="center"/>
          </w:tcPr>
          <w:p w14:paraId="138CAA81" w14:textId="77777777" w:rsidR="008A068F" w:rsidRDefault="007D3091">
            <w:pPr>
              <w:jc w:val="center"/>
              <w:rPr>
                <w:rFonts w:ascii="Roboto" w:eastAsia="Roboto" w:hAnsi="Roboto" w:cs="Roboto"/>
                <w:sz w:val="16"/>
                <w:szCs w:val="16"/>
              </w:rPr>
            </w:pPr>
            <w:r>
              <w:rPr>
                <w:rFonts w:ascii="Roboto" w:eastAsia="Roboto" w:hAnsi="Roboto" w:cs="Roboto"/>
                <w:sz w:val="16"/>
                <w:szCs w:val="16"/>
              </w:rPr>
              <w:t>70</w:t>
            </w:r>
          </w:p>
        </w:tc>
        <w:tc>
          <w:tcPr>
            <w:tcW w:w="1527" w:type="dxa"/>
            <w:tcBorders>
              <w:top w:val="nil"/>
              <w:left w:val="nil"/>
              <w:bottom w:val="single" w:sz="4" w:space="0" w:color="000000"/>
              <w:right w:val="single" w:sz="4" w:space="0" w:color="000000"/>
            </w:tcBorders>
            <w:vAlign w:val="center"/>
          </w:tcPr>
          <w:p w14:paraId="1675E278"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Agencies Programme Reports             NISR Annual Reports                MOH HMIS Annual Reports.    [Annual] </w:t>
            </w:r>
          </w:p>
        </w:tc>
        <w:tc>
          <w:tcPr>
            <w:tcW w:w="1317" w:type="dxa"/>
            <w:tcBorders>
              <w:top w:val="nil"/>
              <w:left w:val="nil"/>
              <w:bottom w:val="single" w:sz="4" w:space="0" w:color="000000"/>
              <w:right w:val="single" w:sz="4" w:space="0" w:color="000000"/>
            </w:tcBorders>
            <w:vAlign w:val="center"/>
          </w:tcPr>
          <w:p w14:paraId="437DD3A2" w14:textId="77777777" w:rsidR="008A068F" w:rsidRDefault="007D3091">
            <w:pPr>
              <w:jc w:val="center"/>
              <w:rPr>
                <w:rFonts w:ascii="Roboto" w:eastAsia="Roboto" w:hAnsi="Roboto" w:cs="Roboto"/>
                <w:sz w:val="16"/>
                <w:szCs w:val="16"/>
              </w:rPr>
            </w:pPr>
            <w:r>
              <w:rPr>
                <w:rFonts w:ascii="Roboto" w:eastAsia="Roboto" w:hAnsi="Roboto" w:cs="Roboto"/>
                <w:sz w:val="16"/>
                <w:szCs w:val="16"/>
              </w:rPr>
              <w:t>UNFPA, WHO</w:t>
            </w:r>
          </w:p>
        </w:tc>
        <w:tc>
          <w:tcPr>
            <w:tcW w:w="1403" w:type="dxa"/>
            <w:vMerge/>
            <w:tcBorders>
              <w:top w:val="nil"/>
              <w:left w:val="single" w:sz="4" w:space="0" w:color="000000"/>
              <w:bottom w:val="single" w:sz="8" w:space="0" w:color="000000"/>
              <w:right w:val="single" w:sz="4" w:space="0" w:color="000000"/>
            </w:tcBorders>
            <w:vAlign w:val="center"/>
          </w:tcPr>
          <w:p w14:paraId="4D2CD6F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4C40089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AF70D53" w14:textId="77777777" w:rsidTr="00E72A86">
        <w:trPr>
          <w:trHeight w:val="320"/>
        </w:trPr>
        <w:tc>
          <w:tcPr>
            <w:tcW w:w="1907" w:type="dxa"/>
            <w:vMerge/>
            <w:tcBorders>
              <w:top w:val="nil"/>
              <w:left w:val="single" w:sz="4" w:space="0" w:color="000000"/>
              <w:bottom w:val="single" w:sz="8" w:space="0" w:color="000000"/>
              <w:right w:val="single" w:sz="4" w:space="0" w:color="000000"/>
            </w:tcBorders>
            <w:vAlign w:val="center"/>
          </w:tcPr>
          <w:p w14:paraId="57C2536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single" w:sz="4" w:space="0" w:color="000000"/>
              <w:right w:val="single" w:sz="4" w:space="0" w:color="auto"/>
            </w:tcBorders>
            <w:vAlign w:val="center"/>
          </w:tcPr>
          <w:p w14:paraId="55072C7A" w14:textId="77777777" w:rsidR="008A068F" w:rsidRDefault="007D3091">
            <w:pPr>
              <w:rPr>
                <w:rFonts w:ascii="Roboto" w:eastAsia="Roboto" w:hAnsi="Roboto" w:cs="Roboto"/>
                <w:sz w:val="16"/>
                <w:szCs w:val="16"/>
              </w:rPr>
            </w:pPr>
            <w:r>
              <w:rPr>
                <w:rFonts w:ascii="Roboto" w:eastAsia="Roboto" w:hAnsi="Roboto" w:cs="Roboto"/>
                <w:sz w:val="16"/>
                <w:szCs w:val="16"/>
              </w:rPr>
              <w:t xml:space="preserve">6.1.4: Number of national development strategies and frameworks that have integrated the Demographic Dividend (DD) study recommendations (Y/N)                                                         </w:t>
            </w:r>
            <w:r>
              <w:rPr>
                <w:rFonts w:ascii="Roboto" w:eastAsia="Roboto" w:hAnsi="Roboto" w:cs="Roboto"/>
                <w:i/>
                <w:sz w:val="16"/>
                <w:szCs w:val="16"/>
              </w:rPr>
              <w:t xml:space="preserve">(Disaggregated by key strategies) </w:t>
            </w:r>
          </w:p>
        </w:tc>
        <w:tc>
          <w:tcPr>
            <w:tcW w:w="1250" w:type="dxa"/>
            <w:tcBorders>
              <w:top w:val="single" w:sz="4" w:space="0" w:color="auto"/>
              <w:left w:val="single" w:sz="4" w:space="0" w:color="auto"/>
              <w:bottom w:val="single" w:sz="4" w:space="0" w:color="auto"/>
              <w:right w:val="single" w:sz="4" w:space="0" w:color="auto"/>
            </w:tcBorders>
            <w:vAlign w:val="center"/>
          </w:tcPr>
          <w:p w14:paraId="0F4220C9" w14:textId="77777777" w:rsidR="008A068F" w:rsidRDefault="007D3091">
            <w:pPr>
              <w:rPr>
                <w:rFonts w:ascii="Roboto" w:eastAsia="Roboto" w:hAnsi="Roboto" w:cs="Roboto"/>
                <w:sz w:val="16"/>
                <w:szCs w:val="16"/>
              </w:rPr>
            </w:pPr>
            <w:r>
              <w:rPr>
                <w:rFonts w:ascii="Roboto" w:eastAsia="Roboto" w:hAnsi="Roboto" w:cs="Roboto"/>
                <w:sz w:val="16"/>
                <w:szCs w:val="16"/>
              </w:rPr>
              <w:t>NST 1</w:t>
            </w:r>
          </w:p>
        </w:tc>
        <w:tc>
          <w:tcPr>
            <w:tcW w:w="907" w:type="dxa"/>
            <w:tcBorders>
              <w:top w:val="nil"/>
              <w:left w:val="single" w:sz="4" w:space="0" w:color="auto"/>
              <w:bottom w:val="single" w:sz="4" w:space="0" w:color="000000"/>
              <w:right w:val="single" w:sz="4" w:space="0" w:color="000000"/>
            </w:tcBorders>
            <w:vAlign w:val="center"/>
          </w:tcPr>
          <w:p w14:paraId="76F07809"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0239FA3E"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val="restart"/>
            <w:tcBorders>
              <w:top w:val="nil"/>
              <w:left w:val="single" w:sz="4" w:space="0" w:color="000000"/>
              <w:bottom w:val="single" w:sz="4" w:space="0" w:color="000000"/>
              <w:right w:val="single" w:sz="4" w:space="0" w:color="000000"/>
            </w:tcBorders>
            <w:vAlign w:val="center"/>
          </w:tcPr>
          <w:p w14:paraId="0541D180" w14:textId="77777777" w:rsidR="008A068F" w:rsidRDefault="007D3091">
            <w:pPr>
              <w:jc w:val="center"/>
              <w:rPr>
                <w:rFonts w:ascii="Roboto" w:eastAsia="Roboto" w:hAnsi="Roboto" w:cs="Roboto"/>
                <w:sz w:val="16"/>
                <w:szCs w:val="16"/>
              </w:rPr>
            </w:pPr>
            <w:r>
              <w:rPr>
                <w:rFonts w:ascii="Roboto" w:eastAsia="Roboto" w:hAnsi="Roboto" w:cs="Roboto"/>
                <w:sz w:val="16"/>
                <w:szCs w:val="16"/>
              </w:rPr>
              <w:t>Agencies Programme Reports</w:t>
            </w:r>
            <w:r>
              <w:rPr>
                <w:rFonts w:ascii="Roboto" w:eastAsia="Roboto" w:hAnsi="Roboto" w:cs="Roboto"/>
                <w:sz w:val="16"/>
                <w:szCs w:val="16"/>
              </w:rPr>
              <w:br/>
              <w:t>MoH Annual Report</w:t>
            </w:r>
            <w:r>
              <w:rPr>
                <w:rFonts w:ascii="Roboto" w:eastAsia="Roboto" w:hAnsi="Roboto" w:cs="Roboto"/>
                <w:sz w:val="16"/>
                <w:szCs w:val="16"/>
              </w:rPr>
              <w:br/>
              <w:t>MINEDUC Annual Report</w:t>
            </w:r>
            <w:r>
              <w:rPr>
                <w:rFonts w:ascii="Roboto" w:eastAsia="Roboto" w:hAnsi="Roboto" w:cs="Roboto"/>
                <w:sz w:val="16"/>
                <w:szCs w:val="16"/>
              </w:rPr>
              <w:br/>
              <w:t>MINICOM Annual Report</w:t>
            </w:r>
            <w:r>
              <w:rPr>
                <w:rFonts w:ascii="Roboto" w:eastAsia="Roboto" w:hAnsi="Roboto" w:cs="Roboto"/>
                <w:sz w:val="16"/>
                <w:szCs w:val="16"/>
              </w:rPr>
              <w:br/>
              <w:t>MINECOFIN Annual Report</w:t>
            </w:r>
            <w:r>
              <w:rPr>
                <w:rFonts w:ascii="Roboto" w:eastAsia="Roboto" w:hAnsi="Roboto" w:cs="Roboto"/>
                <w:sz w:val="16"/>
                <w:szCs w:val="16"/>
              </w:rPr>
              <w:br/>
              <w:t>[Annual]</w:t>
            </w:r>
          </w:p>
        </w:tc>
        <w:tc>
          <w:tcPr>
            <w:tcW w:w="1317" w:type="dxa"/>
            <w:vMerge w:val="restart"/>
            <w:tcBorders>
              <w:top w:val="nil"/>
              <w:left w:val="single" w:sz="4" w:space="0" w:color="000000"/>
              <w:bottom w:val="single" w:sz="4" w:space="0" w:color="000000"/>
              <w:right w:val="single" w:sz="4" w:space="0" w:color="000000"/>
            </w:tcBorders>
            <w:vAlign w:val="center"/>
          </w:tcPr>
          <w:p w14:paraId="490EDF16" w14:textId="77777777" w:rsidR="008A068F" w:rsidRDefault="007D3091">
            <w:pPr>
              <w:jc w:val="center"/>
              <w:rPr>
                <w:rFonts w:ascii="Roboto" w:eastAsia="Roboto" w:hAnsi="Roboto" w:cs="Roboto"/>
                <w:sz w:val="16"/>
                <w:szCs w:val="16"/>
              </w:rPr>
            </w:pPr>
            <w:r>
              <w:rPr>
                <w:rFonts w:ascii="Roboto" w:eastAsia="Roboto" w:hAnsi="Roboto" w:cs="Roboto"/>
                <w:sz w:val="16"/>
                <w:szCs w:val="16"/>
              </w:rPr>
              <w:t>UNFPA</w:t>
            </w:r>
          </w:p>
        </w:tc>
        <w:tc>
          <w:tcPr>
            <w:tcW w:w="1403" w:type="dxa"/>
            <w:vMerge/>
            <w:tcBorders>
              <w:top w:val="nil"/>
              <w:left w:val="single" w:sz="4" w:space="0" w:color="000000"/>
              <w:bottom w:val="single" w:sz="8" w:space="0" w:color="000000"/>
              <w:right w:val="single" w:sz="4" w:space="0" w:color="000000"/>
            </w:tcBorders>
            <w:vAlign w:val="center"/>
          </w:tcPr>
          <w:p w14:paraId="5A9139A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105EABF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79D2572B" w14:textId="77777777">
        <w:trPr>
          <w:trHeight w:val="320"/>
        </w:trPr>
        <w:tc>
          <w:tcPr>
            <w:tcW w:w="1907" w:type="dxa"/>
            <w:vMerge/>
            <w:tcBorders>
              <w:top w:val="nil"/>
              <w:left w:val="single" w:sz="4" w:space="0" w:color="000000"/>
              <w:bottom w:val="single" w:sz="8" w:space="0" w:color="000000"/>
              <w:right w:val="single" w:sz="4" w:space="0" w:color="000000"/>
            </w:tcBorders>
            <w:vAlign w:val="center"/>
          </w:tcPr>
          <w:p w14:paraId="12C6FBA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76B0E89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single" w:sz="4" w:space="0" w:color="000000"/>
              <w:left w:val="nil"/>
              <w:bottom w:val="single" w:sz="4" w:space="0" w:color="000000"/>
              <w:right w:val="single" w:sz="4" w:space="0" w:color="000000"/>
            </w:tcBorders>
            <w:vAlign w:val="center"/>
          </w:tcPr>
          <w:p w14:paraId="7BD8E304" w14:textId="77777777" w:rsidR="008A068F" w:rsidRDefault="007D3091">
            <w:pPr>
              <w:rPr>
                <w:rFonts w:ascii="Roboto" w:eastAsia="Roboto" w:hAnsi="Roboto" w:cs="Roboto"/>
                <w:sz w:val="16"/>
                <w:szCs w:val="16"/>
              </w:rPr>
            </w:pPr>
            <w:r>
              <w:rPr>
                <w:rFonts w:ascii="Roboto" w:eastAsia="Roboto" w:hAnsi="Roboto" w:cs="Roboto"/>
                <w:sz w:val="16"/>
                <w:szCs w:val="16"/>
              </w:rPr>
              <w:t>HSSP</w:t>
            </w:r>
          </w:p>
        </w:tc>
        <w:tc>
          <w:tcPr>
            <w:tcW w:w="907" w:type="dxa"/>
            <w:tcBorders>
              <w:top w:val="nil"/>
              <w:left w:val="nil"/>
              <w:bottom w:val="single" w:sz="4" w:space="0" w:color="000000"/>
              <w:right w:val="single" w:sz="4" w:space="0" w:color="000000"/>
            </w:tcBorders>
            <w:vAlign w:val="center"/>
          </w:tcPr>
          <w:p w14:paraId="4A8A06C4"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2C325FDA"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2393EF1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7D47DE0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491CC35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6F7F184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3F12BAB" w14:textId="77777777">
        <w:trPr>
          <w:trHeight w:val="320"/>
        </w:trPr>
        <w:tc>
          <w:tcPr>
            <w:tcW w:w="1907" w:type="dxa"/>
            <w:vMerge/>
            <w:tcBorders>
              <w:top w:val="nil"/>
              <w:left w:val="single" w:sz="4" w:space="0" w:color="000000"/>
              <w:bottom w:val="single" w:sz="8" w:space="0" w:color="000000"/>
              <w:right w:val="single" w:sz="4" w:space="0" w:color="000000"/>
            </w:tcBorders>
            <w:vAlign w:val="center"/>
          </w:tcPr>
          <w:p w14:paraId="1566F9A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2A83ED8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223B6168" w14:textId="77777777" w:rsidR="008A068F" w:rsidRDefault="007D3091">
            <w:pPr>
              <w:rPr>
                <w:rFonts w:ascii="Roboto" w:eastAsia="Roboto" w:hAnsi="Roboto" w:cs="Roboto"/>
                <w:sz w:val="16"/>
                <w:szCs w:val="16"/>
              </w:rPr>
            </w:pPr>
            <w:r>
              <w:rPr>
                <w:rFonts w:ascii="Roboto" w:eastAsia="Roboto" w:hAnsi="Roboto" w:cs="Roboto"/>
                <w:sz w:val="16"/>
                <w:szCs w:val="16"/>
              </w:rPr>
              <w:t>ESSP</w:t>
            </w:r>
          </w:p>
        </w:tc>
        <w:tc>
          <w:tcPr>
            <w:tcW w:w="907" w:type="dxa"/>
            <w:tcBorders>
              <w:top w:val="nil"/>
              <w:left w:val="nil"/>
              <w:bottom w:val="single" w:sz="4" w:space="0" w:color="000000"/>
              <w:right w:val="single" w:sz="4" w:space="0" w:color="000000"/>
            </w:tcBorders>
            <w:vAlign w:val="center"/>
          </w:tcPr>
          <w:p w14:paraId="5B1489B4"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3DF39DB3"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45F5B7A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7E93D43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08412B8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4730BDE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23524878" w14:textId="77777777">
        <w:trPr>
          <w:trHeight w:val="320"/>
        </w:trPr>
        <w:tc>
          <w:tcPr>
            <w:tcW w:w="1907" w:type="dxa"/>
            <w:vMerge/>
            <w:tcBorders>
              <w:top w:val="nil"/>
              <w:left w:val="single" w:sz="4" w:space="0" w:color="000000"/>
              <w:bottom w:val="single" w:sz="8" w:space="0" w:color="000000"/>
              <w:right w:val="single" w:sz="4" w:space="0" w:color="000000"/>
            </w:tcBorders>
            <w:vAlign w:val="center"/>
          </w:tcPr>
          <w:p w14:paraId="46250B2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vAlign w:val="center"/>
          </w:tcPr>
          <w:p w14:paraId="162A7ED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7750A823" w14:textId="77777777" w:rsidR="008A068F" w:rsidRDefault="007D3091">
            <w:pPr>
              <w:rPr>
                <w:rFonts w:ascii="Roboto" w:eastAsia="Roboto" w:hAnsi="Roboto" w:cs="Roboto"/>
                <w:sz w:val="16"/>
                <w:szCs w:val="16"/>
              </w:rPr>
            </w:pPr>
            <w:r>
              <w:rPr>
                <w:rFonts w:ascii="Roboto" w:eastAsia="Roboto" w:hAnsi="Roboto" w:cs="Roboto"/>
                <w:sz w:val="16"/>
                <w:szCs w:val="16"/>
              </w:rPr>
              <w:t>PSDYE</w:t>
            </w:r>
          </w:p>
        </w:tc>
        <w:tc>
          <w:tcPr>
            <w:tcW w:w="907" w:type="dxa"/>
            <w:tcBorders>
              <w:top w:val="nil"/>
              <w:left w:val="nil"/>
              <w:bottom w:val="single" w:sz="4" w:space="0" w:color="000000"/>
              <w:right w:val="single" w:sz="4" w:space="0" w:color="000000"/>
            </w:tcBorders>
            <w:vAlign w:val="center"/>
          </w:tcPr>
          <w:p w14:paraId="6C4F4318"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37CDDDA4"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6FBCA20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32A11BB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69B143C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5081EC4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40F2CEFC"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26B2F3E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nil"/>
              <w:right w:val="single" w:sz="4" w:space="0" w:color="000000"/>
            </w:tcBorders>
            <w:vAlign w:val="center"/>
          </w:tcPr>
          <w:p w14:paraId="3A444D6C" w14:textId="77777777" w:rsidR="008A068F" w:rsidRDefault="007D3091">
            <w:pPr>
              <w:rPr>
                <w:rFonts w:ascii="Roboto" w:eastAsia="Roboto" w:hAnsi="Roboto" w:cs="Roboto"/>
                <w:sz w:val="16"/>
                <w:szCs w:val="16"/>
              </w:rPr>
            </w:pPr>
            <w:r>
              <w:rPr>
                <w:rFonts w:ascii="Roboto" w:eastAsia="Roboto" w:hAnsi="Roboto" w:cs="Roboto"/>
                <w:sz w:val="16"/>
                <w:szCs w:val="16"/>
              </w:rPr>
              <w:t>6.1.5: Number of citizens report cards produced and disseminated</w:t>
            </w:r>
          </w:p>
        </w:tc>
        <w:tc>
          <w:tcPr>
            <w:tcW w:w="907" w:type="dxa"/>
            <w:tcBorders>
              <w:top w:val="nil"/>
              <w:left w:val="nil"/>
              <w:bottom w:val="nil"/>
              <w:right w:val="single" w:sz="4" w:space="0" w:color="000000"/>
            </w:tcBorders>
            <w:vAlign w:val="center"/>
          </w:tcPr>
          <w:p w14:paraId="695AF3E9" w14:textId="77777777" w:rsidR="008A068F" w:rsidRDefault="007D3091">
            <w:pPr>
              <w:jc w:val="center"/>
              <w:rPr>
                <w:rFonts w:ascii="Roboto" w:eastAsia="Roboto" w:hAnsi="Roboto" w:cs="Roboto"/>
                <w:sz w:val="16"/>
                <w:szCs w:val="16"/>
              </w:rPr>
            </w:pPr>
            <w:r>
              <w:rPr>
                <w:rFonts w:ascii="Roboto" w:eastAsia="Roboto" w:hAnsi="Roboto" w:cs="Roboto"/>
                <w:sz w:val="16"/>
                <w:szCs w:val="16"/>
              </w:rPr>
              <w:t>4</w:t>
            </w:r>
          </w:p>
        </w:tc>
        <w:tc>
          <w:tcPr>
            <w:tcW w:w="988" w:type="dxa"/>
            <w:tcBorders>
              <w:top w:val="nil"/>
              <w:left w:val="nil"/>
              <w:bottom w:val="nil"/>
              <w:right w:val="single" w:sz="4" w:space="0" w:color="000000"/>
            </w:tcBorders>
            <w:vAlign w:val="center"/>
          </w:tcPr>
          <w:p w14:paraId="614C1D04" w14:textId="77777777" w:rsidR="008A068F" w:rsidRDefault="007D3091">
            <w:pPr>
              <w:jc w:val="center"/>
              <w:rPr>
                <w:rFonts w:ascii="Roboto" w:eastAsia="Roboto" w:hAnsi="Roboto" w:cs="Roboto"/>
                <w:sz w:val="16"/>
                <w:szCs w:val="16"/>
              </w:rPr>
            </w:pPr>
            <w:r>
              <w:rPr>
                <w:rFonts w:ascii="Roboto" w:eastAsia="Roboto" w:hAnsi="Roboto" w:cs="Roboto"/>
                <w:sz w:val="16"/>
                <w:szCs w:val="16"/>
              </w:rPr>
              <w:t>9</w:t>
            </w:r>
          </w:p>
        </w:tc>
        <w:tc>
          <w:tcPr>
            <w:tcW w:w="1527" w:type="dxa"/>
            <w:tcBorders>
              <w:top w:val="nil"/>
              <w:left w:val="nil"/>
              <w:bottom w:val="nil"/>
              <w:right w:val="single" w:sz="4" w:space="0" w:color="000000"/>
            </w:tcBorders>
            <w:vAlign w:val="center"/>
          </w:tcPr>
          <w:p w14:paraId="40020775" w14:textId="77777777" w:rsidR="008A068F" w:rsidRDefault="007D3091">
            <w:pPr>
              <w:jc w:val="center"/>
              <w:rPr>
                <w:rFonts w:ascii="Roboto" w:eastAsia="Roboto" w:hAnsi="Roboto" w:cs="Roboto"/>
                <w:sz w:val="16"/>
                <w:szCs w:val="16"/>
              </w:rPr>
            </w:pPr>
            <w:r>
              <w:rPr>
                <w:rFonts w:ascii="Roboto" w:eastAsia="Roboto" w:hAnsi="Roboto" w:cs="Roboto"/>
                <w:sz w:val="16"/>
                <w:szCs w:val="16"/>
              </w:rPr>
              <w:t>Programme Reports                 [Annual]</w:t>
            </w:r>
          </w:p>
        </w:tc>
        <w:tc>
          <w:tcPr>
            <w:tcW w:w="1317" w:type="dxa"/>
            <w:tcBorders>
              <w:top w:val="nil"/>
              <w:left w:val="nil"/>
              <w:bottom w:val="nil"/>
              <w:right w:val="single" w:sz="4" w:space="0" w:color="000000"/>
            </w:tcBorders>
            <w:vAlign w:val="center"/>
          </w:tcPr>
          <w:p w14:paraId="28E4E7A6" w14:textId="77777777" w:rsidR="008A068F" w:rsidRDefault="007D3091">
            <w:pPr>
              <w:jc w:val="center"/>
              <w:rPr>
                <w:rFonts w:ascii="Roboto" w:eastAsia="Roboto" w:hAnsi="Roboto" w:cs="Roboto"/>
                <w:sz w:val="16"/>
                <w:szCs w:val="16"/>
              </w:rPr>
            </w:pPr>
            <w:r>
              <w:rPr>
                <w:rFonts w:ascii="Roboto" w:eastAsia="Roboto" w:hAnsi="Roboto" w:cs="Roboto"/>
                <w:sz w:val="16"/>
                <w:szCs w:val="16"/>
              </w:rPr>
              <w:t>UNDP</w:t>
            </w:r>
          </w:p>
        </w:tc>
        <w:tc>
          <w:tcPr>
            <w:tcW w:w="1403" w:type="dxa"/>
            <w:vMerge/>
            <w:tcBorders>
              <w:top w:val="nil"/>
              <w:left w:val="single" w:sz="4" w:space="0" w:color="000000"/>
              <w:bottom w:val="single" w:sz="8" w:space="0" w:color="000000"/>
              <w:right w:val="single" w:sz="4" w:space="0" w:color="000000"/>
            </w:tcBorders>
            <w:vAlign w:val="center"/>
          </w:tcPr>
          <w:p w14:paraId="7097A47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048D6F4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2E0FA4E"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3DFB6B5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1763" w:type="dxa"/>
            <w:gridSpan w:val="9"/>
            <w:tcBorders>
              <w:top w:val="single" w:sz="8" w:space="0" w:color="000000"/>
              <w:left w:val="nil"/>
              <w:bottom w:val="single" w:sz="8" w:space="0" w:color="000000"/>
              <w:right w:val="single" w:sz="4" w:space="0" w:color="000000"/>
            </w:tcBorders>
            <w:shd w:val="clear" w:color="auto" w:fill="E7E6E6"/>
            <w:vAlign w:val="center"/>
          </w:tcPr>
          <w:p w14:paraId="7152DC79" w14:textId="77777777" w:rsidR="008A068F" w:rsidRDefault="007D3091">
            <w:pPr>
              <w:rPr>
                <w:rFonts w:ascii="Roboto" w:eastAsia="Roboto" w:hAnsi="Roboto" w:cs="Roboto"/>
                <w:sz w:val="16"/>
                <w:szCs w:val="16"/>
              </w:rPr>
            </w:pPr>
            <w:r>
              <w:rPr>
                <w:rFonts w:ascii="Roboto" w:eastAsia="Roboto" w:hAnsi="Roboto" w:cs="Roboto"/>
                <w:sz w:val="16"/>
                <w:szCs w:val="16"/>
              </w:rPr>
              <w:t> </w:t>
            </w:r>
          </w:p>
        </w:tc>
      </w:tr>
      <w:tr w:rsidR="008A068F" w14:paraId="776D0882" w14:textId="77777777">
        <w:trPr>
          <w:trHeight w:val="68"/>
        </w:trPr>
        <w:tc>
          <w:tcPr>
            <w:tcW w:w="1907" w:type="dxa"/>
            <w:vMerge w:val="restart"/>
            <w:tcBorders>
              <w:top w:val="nil"/>
              <w:left w:val="single" w:sz="4" w:space="0" w:color="000000"/>
              <w:bottom w:val="single" w:sz="8" w:space="0" w:color="000000"/>
              <w:right w:val="single" w:sz="4" w:space="0" w:color="000000"/>
            </w:tcBorders>
            <w:vAlign w:val="center"/>
          </w:tcPr>
          <w:p w14:paraId="5BEF4EFC" w14:textId="77777777" w:rsidR="008A068F" w:rsidRDefault="007D3091">
            <w:pPr>
              <w:jc w:val="center"/>
              <w:rPr>
                <w:rFonts w:ascii="Roboto" w:eastAsia="Roboto" w:hAnsi="Roboto" w:cs="Roboto"/>
                <w:b/>
                <w:sz w:val="16"/>
                <w:szCs w:val="16"/>
              </w:rPr>
            </w:pPr>
            <w:r>
              <w:rPr>
                <w:rFonts w:ascii="Roboto" w:eastAsia="Roboto" w:hAnsi="Roboto" w:cs="Roboto"/>
                <w:b/>
                <w:sz w:val="16"/>
                <w:szCs w:val="16"/>
              </w:rPr>
              <w:t xml:space="preserve">Output 6.2: </w:t>
            </w:r>
            <w:r>
              <w:rPr>
                <w:rFonts w:ascii="Roboto" w:eastAsia="Roboto" w:hAnsi="Roboto" w:cs="Roboto"/>
                <w:sz w:val="16"/>
                <w:szCs w:val="16"/>
              </w:rPr>
              <w:t>Public and private institutions, civil society organizations and communities have strengthened technical capacity, skills, and knowledge to effectively facilitate and participate in democratic and development processes.</w:t>
            </w:r>
          </w:p>
        </w:tc>
        <w:tc>
          <w:tcPr>
            <w:tcW w:w="4232" w:type="dxa"/>
            <w:gridSpan w:val="3"/>
            <w:tcBorders>
              <w:top w:val="nil"/>
              <w:left w:val="nil"/>
              <w:bottom w:val="single" w:sz="4" w:space="0" w:color="000000"/>
              <w:right w:val="single" w:sz="4" w:space="0" w:color="000000"/>
            </w:tcBorders>
            <w:vAlign w:val="center"/>
          </w:tcPr>
          <w:p w14:paraId="06B612C9" w14:textId="77777777" w:rsidR="008A068F" w:rsidRDefault="007D3091">
            <w:pPr>
              <w:rPr>
                <w:rFonts w:ascii="Roboto" w:eastAsia="Roboto" w:hAnsi="Roboto" w:cs="Roboto"/>
                <w:sz w:val="16"/>
                <w:szCs w:val="16"/>
              </w:rPr>
            </w:pPr>
            <w:r>
              <w:rPr>
                <w:rFonts w:ascii="Roboto" w:eastAsia="Roboto" w:hAnsi="Roboto" w:cs="Roboto"/>
                <w:sz w:val="16"/>
                <w:szCs w:val="16"/>
              </w:rPr>
              <w:t xml:space="preserve">6.2.1: Number of development and humanitarian initiatives supported in close collaboration with local private companies </w:t>
            </w:r>
          </w:p>
        </w:tc>
        <w:tc>
          <w:tcPr>
            <w:tcW w:w="907" w:type="dxa"/>
            <w:tcBorders>
              <w:top w:val="nil"/>
              <w:left w:val="nil"/>
              <w:bottom w:val="single" w:sz="4" w:space="0" w:color="000000"/>
              <w:right w:val="single" w:sz="4" w:space="0" w:color="000000"/>
            </w:tcBorders>
            <w:vAlign w:val="center"/>
          </w:tcPr>
          <w:p w14:paraId="11FB5874"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727D0CCA"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tcBorders>
              <w:top w:val="nil"/>
              <w:left w:val="nil"/>
              <w:bottom w:val="single" w:sz="4" w:space="0" w:color="000000"/>
              <w:right w:val="single" w:sz="4" w:space="0" w:color="000000"/>
            </w:tcBorders>
            <w:vAlign w:val="center"/>
          </w:tcPr>
          <w:p w14:paraId="4260997E" w14:textId="77777777" w:rsidR="008A068F" w:rsidRDefault="007D3091">
            <w:pPr>
              <w:jc w:val="center"/>
              <w:rPr>
                <w:rFonts w:ascii="Roboto" w:eastAsia="Roboto" w:hAnsi="Roboto" w:cs="Roboto"/>
                <w:sz w:val="16"/>
                <w:szCs w:val="16"/>
              </w:rPr>
            </w:pPr>
            <w:r>
              <w:rPr>
                <w:rFonts w:ascii="Roboto" w:eastAsia="Roboto" w:hAnsi="Roboto" w:cs="Roboto"/>
                <w:sz w:val="16"/>
                <w:szCs w:val="16"/>
              </w:rPr>
              <w:t>Programme Reports                 [Annual]</w:t>
            </w:r>
          </w:p>
        </w:tc>
        <w:tc>
          <w:tcPr>
            <w:tcW w:w="1317" w:type="dxa"/>
            <w:tcBorders>
              <w:top w:val="nil"/>
              <w:left w:val="nil"/>
              <w:bottom w:val="single" w:sz="4" w:space="0" w:color="000000"/>
              <w:right w:val="single" w:sz="4" w:space="0" w:color="000000"/>
            </w:tcBorders>
            <w:vAlign w:val="center"/>
          </w:tcPr>
          <w:p w14:paraId="0EED5736" w14:textId="77777777" w:rsidR="008A068F" w:rsidRDefault="007D3091">
            <w:pPr>
              <w:jc w:val="center"/>
              <w:rPr>
                <w:rFonts w:ascii="Roboto" w:eastAsia="Roboto" w:hAnsi="Roboto" w:cs="Roboto"/>
                <w:sz w:val="16"/>
                <w:szCs w:val="16"/>
              </w:rPr>
            </w:pPr>
            <w:r>
              <w:rPr>
                <w:rFonts w:ascii="Roboto" w:eastAsia="Roboto" w:hAnsi="Roboto" w:cs="Roboto"/>
                <w:sz w:val="16"/>
                <w:szCs w:val="16"/>
              </w:rPr>
              <w:t>UNDP</w:t>
            </w:r>
          </w:p>
        </w:tc>
        <w:tc>
          <w:tcPr>
            <w:tcW w:w="1403" w:type="dxa"/>
            <w:vMerge w:val="restart"/>
            <w:tcBorders>
              <w:top w:val="nil"/>
              <w:left w:val="single" w:sz="4" w:space="0" w:color="000000"/>
              <w:bottom w:val="single" w:sz="8" w:space="0" w:color="000000"/>
              <w:right w:val="single" w:sz="4" w:space="0" w:color="000000"/>
            </w:tcBorders>
            <w:vAlign w:val="center"/>
          </w:tcPr>
          <w:p w14:paraId="42375D54" w14:textId="77777777" w:rsidR="008A068F" w:rsidRDefault="007D3091">
            <w:pPr>
              <w:rPr>
                <w:rFonts w:ascii="Roboto" w:eastAsia="Roboto" w:hAnsi="Roboto" w:cs="Roboto"/>
                <w:sz w:val="16"/>
                <w:szCs w:val="16"/>
              </w:rPr>
            </w:pPr>
            <w:r>
              <w:rPr>
                <w:rFonts w:ascii="Roboto" w:eastAsia="Roboto" w:hAnsi="Roboto" w:cs="Roboto"/>
                <w:sz w:val="16"/>
                <w:szCs w:val="16"/>
              </w:rPr>
              <w:t>- Government and non-state actors commit to fair and transparent electoral processes and inclusive development processes                    - CSO have access to resources required to deliver against expected results</w:t>
            </w:r>
          </w:p>
        </w:tc>
        <w:tc>
          <w:tcPr>
            <w:tcW w:w="1389" w:type="dxa"/>
            <w:vMerge w:val="restart"/>
            <w:tcBorders>
              <w:top w:val="nil"/>
              <w:left w:val="single" w:sz="4" w:space="0" w:color="000000"/>
              <w:bottom w:val="single" w:sz="8" w:space="0" w:color="000000"/>
              <w:right w:val="single" w:sz="4" w:space="0" w:color="000000"/>
            </w:tcBorders>
            <w:vAlign w:val="center"/>
          </w:tcPr>
          <w:p w14:paraId="61042785" w14:textId="77777777" w:rsidR="008A068F" w:rsidRDefault="007D3091">
            <w:pPr>
              <w:rPr>
                <w:rFonts w:ascii="Roboto" w:eastAsia="Roboto" w:hAnsi="Roboto" w:cs="Roboto"/>
                <w:sz w:val="16"/>
                <w:szCs w:val="16"/>
              </w:rPr>
            </w:pPr>
            <w:r>
              <w:rPr>
                <w:rFonts w:ascii="Roboto" w:eastAsia="Roboto" w:hAnsi="Roboto" w:cs="Roboto"/>
                <w:sz w:val="16"/>
                <w:szCs w:val="16"/>
              </w:rPr>
              <w:t>- CSO have limited resources required to deliver against expected results                     - Inadequate space for CSOs to influence national policies</w:t>
            </w:r>
          </w:p>
        </w:tc>
      </w:tr>
      <w:tr w:rsidR="008A068F" w14:paraId="4674360D"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2CEC525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11FE233" w14:textId="77777777" w:rsidR="008A068F" w:rsidRDefault="007D3091">
            <w:pPr>
              <w:rPr>
                <w:rFonts w:ascii="Roboto" w:eastAsia="Roboto" w:hAnsi="Roboto" w:cs="Roboto"/>
                <w:sz w:val="16"/>
                <w:szCs w:val="16"/>
              </w:rPr>
            </w:pPr>
            <w:r>
              <w:rPr>
                <w:rFonts w:ascii="Roboto" w:eastAsia="Roboto" w:hAnsi="Roboto" w:cs="Roboto"/>
                <w:sz w:val="16"/>
                <w:szCs w:val="16"/>
              </w:rPr>
              <w:t xml:space="preserve">6.2.2: Level of satisfaction with effectiveness of CSOs in meeting societal needs                                                                        </w:t>
            </w:r>
            <w:r>
              <w:rPr>
                <w:rFonts w:ascii="Roboto" w:eastAsia="Roboto" w:hAnsi="Roboto" w:cs="Roboto"/>
                <w:i/>
                <w:sz w:val="16"/>
                <w:szCs w:val="16"/>
              </w:rPr>
              <w:t>(Disaggregated by gender and vulnerability)</w:t>
            </w:r>
          </w:p>
        </w:tc>
        <w:tc>
          <w:tcPr>
            <w:tcW w:w="1250" w:type="dxa"/>
            <w:tcBorders>
              <w:top w:val="nil"/>
              <w:left w:val="nil"/>
              <w:bottom w:val="single" w:sz="4" w:space="0" w:color="000000"/>
              <w:right w:val="single" w:sz="4" w:space="0" w:color="000000"/>
            </w:tcBorders>
            <w:shd w:val="clear" w:color="auto" w:fill="FFFFFF"/>
            <w:vAlign w:val="center"/>
          </w:tcPr>
          <w:p w14:paraId="3F35650A" w14:textId="77777777" w:rsidR="008A068F" w:rsidRDefault="007D3091">
            <w:pPr>
              <w:rPr>
                <w:rFonts w:ascii="Roboto" w:eastAsia="Roboto" w:hAnsi="Roboto" w:cs="Roboto"/>
                <w:sz w:val="16"/>
                <w:szCs w:val="16"/>
              </w:rPr>
            </w:pPr>
            <w:r>
              <w:rPr>
                <w:rFonts w:ascii="Roboto" w:eastAsia="Roboto" w:hAnsi="Roboto" w:cs="Roboto"/>
                <w:sz w:val="16"/>
                <w:szCs w:val="16"/>
              </w:rPr>
              <w:t>Total</w:t>
            </w:r>
          </w:p>
        </w:tc>
        <w:tc>
          <w:tcPr>
            <w:tcW w:w="907" w:type="dxa"/>
            <w:tcBorders>
              <w:top w:val="nil"/>
              <w:left w:val="nil"/>
              <w:bottom w:val="single" w:sz="4" w:space="0" w:color="000000"/>
              <w:right w:val="single" w:sz="4" w:space="0" w:color="000000"/>
            </w:tcBorders>
            <w:vAlign w:val="center"/>
          </w:tcPr>
          <w:p w14:paraId="7E721868"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7A1F4909"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val="restart"/>
            <w:tcBorders>
              <w:top w:val="nil"/>
              <w:left w:val="single" w:sz="4" w:space="0" w:color="000000"/>
              <w:bottom w:val="single" w:sz="4" w:space="0" w:color="000000"/>
              <w:right w:val="single" w:sz="4" w:space="0" w:color="000000"/>
            </w:tcBorders>
            <w:shd w:val="clear" w:color="auto" w:fill="FFFFFF"/>
            <w:vAlign w:val="center"/>
          </w:tcPr>
          <w:p w14:paraId="1D41D6D5" w14:textId="77777777" w:rsidR="008A068F" w:rsidRDefault="007D3091">
            <w:pPr>
              <w:jc w:val="center"/>
              <w:rPr>
                <w:rFonts w:ascii="Roboto" w:eastAsia="Roboto" w:hAnsi="Roboto" w:cs="Roboto"/>
                <w:sz w:val="16"/>
                <w:szCs w:val="16"/>
              </w:rPr>
            </w:pPr>
            <w:r>
              <w:rPr>
                <w:rFonts w:ascii="Roboto" w:eastAsia="Roboto" w:hAnsi="Roboto" w:cs="Roboto"/>
                <w:sz w:val="16"/>
                <w:szCs w:val="16"/>
              </w:rPr>
              <w:t>Civil Society Development Barometer              [4 years]</w:t>
            </w:r>
          </w:p>
        </w:tc>
        <w:tc>
          <w:tcPr>
            <w:tcW w:w="1317" w:type="dxa"/>
            <w:vMerge w:val="restart"/>
            <w:tcBorders>
              <w:top w:val="nil"/>
              <w:left w:val="single" w:sz="4" w:space="0" w:color="000000"/>
              <w:bottom w:val="single" w:sz="4" w:space="0" w:color="000000"/>
              <w:right w:val="single" w:sz="4" w:space="0" w:color="000000"/>
            </w:tcBorders>
            <w:shd w:val="clear" w:color="auto" w:fill="FFFFFF"/>
            <w:vAlign w:val="center"/>
          </w:tcPr>
          <w:p w14:paraId="01DB66E6" w14:textId="77777777" w:rsidR="008A068F" w:rsidRDefault="007D3091">
            <w:pPr>
              <w:jc w:val="center"/>
              <w:rPr>
                <w:rFonts w:ascii="Roboto" w:eastAsia="Roboto" w:hAnsi="Roboto" w:cs="Roboto"/>
                <w:sz w:val="16"/>
                <w:szCs w:val="16"/>
              </w:rPr>
            </w:pPr>
            <w:r>
              <w:rPr>
                <w:rFonts w:ascii="Roboto" w:eastAsia="Roboto" w:hAnsi="Roboto" w:cs="Roboto"/>
                <w:sz w:val="16"/>
                <w:szCs w:val="16"/>
              </w:rPr>
              <w:t>UNDP</w:t>
            </w:r>
          </w:p>
        </w:tc>
        <w:tc>
          <w:tcPr>
            <w:tcW w:w="1403" w:type="dxa"/>
            <w:vMerge/>
            <w:tcBorders>
              <w:top w:val="nil"/>
              <w:left w:val="single" w:sz="4" w:space="0" w:color="000000"/>
              <w:bottom w:val="single" w:sz="8" w:space="0" w:color="000000"/>
              <w:right w:val="single" w:sz="4" w:space="0" w:color="000000"/>
            </w:tcBorders>
            <w:vAlign w:val="center"/>
          </w:tcPr>
          <w:p w14:paraId="59073DE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05DE912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6AF8D4C7"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734A6E3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973C1A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shd w:val="clear" w:color="auto" w:fill="FFFFFF"/>
            <w:vAlign w:val="center"/>
          </w:tcPr>
          <w:p w14:paraId="38D8CCA8" w14:textId="77777777" w:rsidR="008A068F" w:rsidRDefault="007D3091">
            <w:pPr>
              <w:rPr>
                <w:rFonts w:ascii="Roboto" w:eastAsia="Roboto" w:hAnsi="Roboto" w:cs="Roboto"/>
                <w:sz w:val="16"/>
                <w:szCs w:val="16"/>
              </w:rPr>
            </w:pPr>
            <w:r>
              <w:rPr>
                <w:rFonts w:ascii="Roboto" w:eastAsia="Roboto" w:hAnsi="Roboto" w:cs="Roboto"/>
                <w:sz w:val="16"/>
                <w:szCs w:val="16"/>
              </w:rPr>
              <w:t>Male</w:t>
            </w:r>
          </w:p>
        </w:tc>
        <w:tc>
          <w:tcPr>
            <w:tcW w:w="907" w:type="dxa"/>
            <w:tcBorders>
              <w:top w:val="nil"/>
              <w:left w:val="nil"/>
              <w:bottom w:val="single" w:sz="4" w:space="0" w:color="000000"/>
              <w:right w:val="single" w:sz="4" w:space="0" w:color="000000"/>
            </w:tcBorders>
            <w:vAlign w:val="center"/>
          </w:tcPr>
          <w:p w14:paraId="70300A37"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7E04E13A"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shd w:val="clear" w:color="auto" w:fill="FFFFFF"/>
            <w:vAlign w:val="center"/>
          </w:tcPr>
          <w:p w14:paraId="1C417B0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shd w:val="clear" w:color="auto" w:fill="FFFFFF"/>
            <w:vAlign w:val="center"/>
          </w:tcPr>
          <w:p w14:paraId="1718EF3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329D011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4C40BF5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7985DD39"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6707B94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E5B8A5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shd w:val="clear" w:color="auto" w:fill="FFFFFF"/>
            <w:vAlign w:val="center"/>
          </w:tcPr>
          <w:p w14:paraId="08D6481B" w14:textId="77777777" w:rsidR="008A068F" w:rsidRDefault="007D3091">
            <w:pPr>
              <w:rPr>
                <w:rFonts w:ascii="Roboto" w:eastAsia="Roboto" w:hAnsi="Roboto" w:cs="Roboto"/>
                <w:sz w:val="16"/>
                <w:szCs w:val="16"/>
              </w:rPr>
            </w:pPr>
            <w:r>
              <w:rPr>
                <w:rFonts w:ascii="Roboto" w:eastAsia="Roboto" w:hAnsi="Roboto" w:cs="Roboto"/>
                <w:sz w:val="16"/>
                <w:szCs w:val="16"/>
              </w:rPr>
              <w:t>Female</w:t>
            </w:r>
          </w:p>
        </w:tc>
        <w:tc>
          <w:tcPr>
            <w:tcW w:w="907" w:type="dxa"/>
            <w:tcBorders>
              <w:top w:val="nil"/>
              <w:left w:val="nil"/>
              <w:bottom w:val="single" w:sz="4" w:space="0" w:color="000000"/>
              <w:right w:val="single" w:sz="4" w:space="0" w:color="000000"/>
            </w:tcBorders>
            <w:vAlign w:val="center"/>
          </w:tcPr>
          <w:p w14:paraId="1F98DEE5"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46ABBBAD"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shd w:val="clear" w:color="auto" w:fill="FFFFFF"/>
            <w:vAlign w:val="center"/>
          </w:tcPr>
          <w:p w14:paraId="454BB67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shd w:val="clear" w:color="auto" w:fill="FFFFFF"/>
            <w:vAlign w:val="center"/>
          </w:tcPr>
          <w:p w14:paraId="04A2B15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707946F7"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77A46A1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1D81E1DE"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1F84C5D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3A5FBB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shd w:val="clear" w:color="auto" w:fill="FFFFFF"/>
            <w:vAlign w:val="center"/>
          </w:tcPr>
          <w:p w14:paraId="51B6103E" w14:textId="77777777" w:rsidR="008A068F" w:rsidRDefault="007D3091">
            <w:pPr>
              <w:rPr>
                <w:rFonts w:ascii="Roboto" w:eastAsia="Roboto" w:hAnsi="Roboto" w:cs="Roboto"/>
                <w:sz w:val="16"/>
                <w:szCs w:val="16"/>
              </w:rPr>
            </w:pPr>
            <w:r>
              <w:rPr>
                <w:rFonts w:ascii="Roboto" w:eastAsia="Roboto" w:hAnsi="Roboto" w:cs="Roboto"/>
                <w:sz w:val="16"/>
                <w:szCs w:val="16"/>
              </w:rPr>
              <w:t>PWD</w:t>
            </w:r>
          </w:p>
        </w:tc>
        <w:tc>
          <w:tcPr>
            <w:tcW w:w="907" w:type="dxa"/>
            <w:tcBorders>
              <w:top w:val="nil"/>
              <w:left w:val="nil"/>
              <w:bottom w:val="single" w:sz="4" w:space="0" w:color="000000"/>
              <w:right w:val="single" w:sz="4" w:space="0" w:color="000000"/>
            </w:tcBorders>
            <w:vAlign w:val="center"/>
          </w:tcPr>
          <w:p w14:paraId="5099EAEC"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3BD635C1"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shd w:val="clear" w:color="auto" w:fill="FFFFFF"/>
            <w:vAlign w:val="center"/>
          </w:tcPr>
          <w:p w14:paraId="23D8F4A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shd w:val="clear" w:color="auto" w:fill="FFFFFF"/>
            <w:vAlign w:val="center"/>
          </w:tcPr>
          <w:p w14:paraId="552F2FD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0E4C392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1D388CE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54E85212"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1AC2CFB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EA7D06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shd w:val="clear" w:color="auto" w:fill="FFFFFF"/>
            <w:vAlign w:val="center"/>
          </w:tcPr>
          <w:p w14:paraId="46F23A2F" w14:textId="77777777" w:rsidR="008A068F" w:rsidRDefault="007D3091">
            <w:pPr>
              <w:rPr>
                <w:rFonts w:ascii="Roboto" w:eastAsia="Roboto" w:hAnsi="Roboto" w:cs="Roboto"/>
                <w:sz w:val="16"/>
                <w:szCs w:val="16"/>
              </w:rPr>
            </w:pPr>
            <w:r>
              <w:rPr>
                <w:rFonts w:ascii="Roboto" w:eastAsia="Roboto" w:hAnsi="Roboto" w:cs="Roboto"/>
                <w:sz w:val="16"/>
                <w:szCs w:val="16"/>
              </w:rPr>
              <w:t>Refugees</w:t>
            </w:r>
          </w:p>
        </w:tc>
        <w:tc>
          <w:tcPr>
            <w:tcW w:w="907" w:type="dxa"/>
            <w:tcBorders>
              <w:top w:val="nil"/>
              <w:left w:val="nil"/>
              <w:bottom w:val="single" w:sz="4" w:space="0" w:color="000000"/>
              <w:right w:val="single" w:sz="4" w:space="0" w:color="000000"/>
            </w:tcBorders>
            <w:vAlign w:val="center"/>
          </w:tcPr>
          <w:p w14:paraId="55AEFD35"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3534B5D1"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shd w:val="clear" w:color="auto" w:fill="FFFFFF"/>
            <w:vAlign w:val="center"/>
          </w:tcPr>
          <w:p w14:paraId="422FEB6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shd w:val="clear" w:color="auto" w:fill="FFFFFF"/>
            <w:vAlign w:val="center"/>
          </w:tcPr>
          <w:p w14:paraId="43672F3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688AB4B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2C4457C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762D7DB6" w14:textId="77777777">
        <w:trPr>
          <w:trHeight w:val="68"/>
        </w:trPr>
        <w:tc>
          <w:tcPr>
            <w:tcW w:w="1907" w:type="dxa"/>
            <w:vMerge/>
            <w:tcBorders>
              <w:top w:val="nil"/>
              <w:left w:val="single" w:sz="4" w:space="0" w:color="000000"/>
              <w:bottom w:val="single" w:sz="8" w:space="0" w:color="000000"/>
              <w:right w:val="single" w:sz="4" w:space="0" w:color="000000"/>
            </w:tcBorders>
            <w:vAlign w:val="center"/>
          </w:tcPr>
          <w:p w14:paraId="6FA1622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shd w:val="clear" w:color="auto" w:fill="FFFFFF"/>
            <w:vAlign w:val="center"/>
          </w:tcPr>
          <w:p w14:paraId="1D3EE49C" w14:textId="77777777" w:rsidR="008A068F" w:rsidRDefault="007D3091">
            <w:pPr>
              <w:rPr>
                <w:rFonts w:ascii="Roboto" w:eastAsia="Roboto" w:hAnsi="Roboto" w:cs="Roboto"/>
                <w:sz w:val="16"/>
                <w:szCs w:val="16"/>
              </w:rPr>
            </w:pPr>
            <w:r>
              <w:rPr>
                <w:rFonts w:ascii="Roboto" w:eastAsia="Roboto" w:hAnsi="Roboto" w:cs="Roboto"/>
                <w:sz w:val="16"/>
                <w:szCs w:val="16"/>
              </w:rPr>
              <w:t>6.2.3: Number of persons with disabilities benefiting from socio-economic empowerment through funded community development support</w:t>
            </w:r>
          </w:p>
        </w:tc>
        <w:tc>
          <w:tcPr>
            <w:tcW w:w="907" w:type="dxa"/>
            <w:tcBorders>
              <w:top w:val="nil"/>
              <w:left w:val="nil"/>
              <w:bottom w:val="single" w:sz="4" w:space="0" w:color="000000"/>
              <w:right w:val="single" w:sz="4" w:space="0" w:color="000000"/>
            </w:tcBorders>
            <w:vAlign w:val="center"/>
          </w:tcPr>
          <w:p w14:paraId="10D4ECF2"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5392C333"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tcBorders>
              <w:top w:val="nil"/>
              <w:left w:val="nil"/>
              <w:bottom w:val="single" w:sz="4" w:space="0" w:color="000000"/>
              <w:right w:val="single" w:sz="4" w:space="0" w:color="000000"/>
            </w:tcBorders>
            <w:vAlign w:val="center"/>
          </w:tcPr>
          <w:p w14:paraId="405759B6" w14:textId="77777777" w:rsidR="008A068F" w:rsidRDefault="007D3091">
            <w:pPr>
              <w:jc w:val="center"/>
              <w:rPr>
                <w:rFonts w:ascii="Roboto" w:eastAsia="Roboto" w:hAnsi="Roboto" w:cs="Roboto"/>
                <w:sz w:val="16"/>
                <w:szCs w:val="16"/>
              </w:rPr>
            </w:pPr>
            <w:r>
              <w:rPr>
                <w:rFonts w:ascii="Roboto" w:eastAsia="Roboto" w:hAnsi="Roboto" w:cs="Roboto"/>
                <w:sz w:val="16"/>
                <w:szCs w:val="16"/>
              </w:rPr>
              <w:t>Programme Reports                 [Annual]</w:t>
            </w:r>
          </w:p>
        </w:tc>
        <w:tc>
          <w:tcPr>
            <w:tcW w:w="1317" w:type="dxa"/>
            <w:tcBorders>
              <w:top w:val="nil"/>
              <w:left w:val="nil"/>
              <w:bottom w:val="single" w:sz="4" w:space="0" w:color="000000"/>
              <w:right w:val="single" w:sz="4" w:space="0" w:color="000000"/>
            </w:tcBorders>
            <w:shd w:val="clear" w:color="auto" w:fill="FFFFFF"/>
            <w:vAlign w:val="center"/>
          </w:tcPr>
          <w:p w14:paraId="72198151" w14:textId="77777777" w:rsidR="008A068F" w:rsidRDefault="007D3091">
            <w:pPr>
              <w:jc w:val="center"/>
              <w:rPr>
                <w:rFonts w:ascii="Roboto" w:eastAsia="Roboto" w:hAnsi="Roboto" w:cs="Roboto"/>
                <w:sz w:val="16"/>
                <w:szCs w:val="16"/>
              </w:rPr>
            </w:pPr>
            <w:r>
              <w:rPr>
                <w:rFonts w:ascii="Roboto" w:eastAsia="Roboto" w:hAnsi="Roboto" w:cs="Roboto"/>
                <w:sz w:val="16"/>
                <w:szCs w:val="16"/>
              </w:rPr>
              <w:t>UNDP</w:t>
            </w:r>
          </w:p>
        </w:tc>
        <w:tc>
          <w:tcPr>
            <w:tcW w:w="1403" w:type="dxa"/>
            <w:vMerge/>
            <w:tcBorders>
              <w:top w:val="nil"/>
              <w:left w:val="single" w:sz="4" w:space="0" w:color="000000"/>
              <w:bottom w:val="single" w:sz="8" w:space="0" w:color="000000"/>
              <w:right w:val="single" w:sz="4" w:space="0" w:color="000000"/>
            </w:tcBorders>
            <w:vAlign w:val="center"/>
          </w:tcPr>
          <w:p w14:paraId="5782F75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5657824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3B4E7035" w14:textId="77777777">
        <w:trPr>
          <w:trHeight w:val="66"/>
        </w:trPr>
        <w:tc>
          <w:tcPr>
            <w:tcW w:w="1907" w:type="dxa"/>
            <w:vMerge/>
            <w:tcBorders>
              <w:top w:val="nil"/>
              <w:left w:val="single" w:sz="4" w:space="0" w:color="000000"/>
              <w:bottom w:val="single" w:sz="8" w:space="0" w:color="000000"/>
              <w:right w:val="single" w:sz="4" w:space="0" w:color="000000"/>
            </w:tcBorders>
            <w:vAlign w:val="center"/>
          </w:tcPr>
          <w:p w14:paraId="4A3C977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nil"/>
              <w:right w:val="single" w:sz="4" w:space="0" w:color="000000"/>
            </w:tcBorders>
            <w:shd w:val="clear" w:color="auto" w:fill="FFFFFF"/>
            <w:vAlign w:val="center"/>
          </w:tcPr>
          <w:p w14:paraId="118C97AA" w14:textId="77777777" w:rsidR="008A068F" w:rsidRDefault="007D3091">
            <w:pPr>
              <w:rPr>
                <w:rFonts w:ascii="Roboto" w:eastAsia="Roboto" w:hAnsi="Roboto" w:cs="Roboto"/>
                <w:sz w:val="16"/>
                <w:szCs w:val="16"/>
              </w:rPr>
            </w:pPr>
            <w:r>
              <w:rPr>
                <w:rFonts w:ascii="Roboto" w:eastAsia="Roboto" w:hAnsi="Roboto" w:cs="Roboto"/>
                <w:sz w:val="16"/>
                <w:szCs w:val="16"/>
              </w:rPr>
              <w:t>6.2.4: Level of satisfaction with state and private sector engagement in development processes</w:t>
            </w:r>
          </w:p>
        </w:tc>
        <w:tc>
          <w:tcPr>
            <w:tcW w:w="907" w:type="dxa"/>
            <w:tcBorders>
              <w:top w:val="nil"/>
              <w:left w:val="nil"/>
              <w:bottom w:val="nil"/>
              <w:right w:val="single" w:sz="4" w:space="0" w:color="000000"/>
            </w:tcBorders>
            <w:vAlign w:val="center"/>
          </w:tcPr>
          <w:p w14:paraId="59A314E5"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nil"/>
              <w:right w:val="single" w:sz="4" w:space="0" w:color="000000"/>
            </w:tcBorders>
            <w:vAlign w:val="center"/>
          </w:tcPr>
          <w:p w14:paraId="6065819C"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tcBorders>
              <w:top w:val="nil"/>
              <w:left w:val="nil"/>
              <w:bottom w:val="nil"/>
              <w:right w:val="single" w:sz="4" w:space="0" w:color="000000"/>
            </w:tcBorders>
            <w:shd w:val="clear" w:color="auto" w:fill="FFFFFF"/>
            <w:vAlign w:val="center"/>
          </w:tcPr>
          <w:p w14:paraId="312A3782" w14:textId="77777777" w:rsidR="008A068F" w:rsidRDefault="007D3091">
            <w:pPr>
              <w:jc w:val="center"/>
              <w:rPr>
                <w:rFonts w:ascii="Roboto" w:eastAsia="Roboto" w:hAnsi="Roboto" w:cs="Roboto"/>
                <w:sz w:val="16"/>
                <w:szCs w:val="16"/>
              </w:rPr>
            </w:pPr>
            <w:r>
              <w:rPr>
                <w:rFonts w:ascii="Roboto" w:eastAsia="Roboto" w:hAnsi="Roboto" w:cs="Roboto"/>
                <w:sz w:val="16"/>
                <w:szCs w:val="16"/>
              </w:rPr>
              <w:t>Civil Society Development Barometer              [4 years]            Rwanda Governance Scorecard            (Annual)</w:t>
            </w:r>
          </w:p>
        </w:tc>
        <w:tc>
          <w:tcPr>
            <w:tcW w:w="1317" w:type="dxa"/>
            <w:tcBorders>
              <w:top w:val="nil"/>
              <w:left w:val="nil"/>
              <w:bottom w:val="nil"/>
              <w:right w:val="single" w:sz="4" w:space="0" w:color="000000"/>
            </w:tcBorders>
            <w:shd w:val="clear" w:color="auto" w:fill="FFFFFF"/>
            <w:vAlign w:val="center"/>
          </w:tcPr>
          <w:p w14:paraId="3BA0370A" w14:textId="77777777" w:rsidR="008A068F" w:rsidRDefault="007D3091">
            <w:pPr>
              <w:jc w:val="center"/>
              <w:rPr>
                <w:rFonts w:ascii="Roboto" w:eastAsia="Roboto" w:hAnsi="Roboto" w:cs="Roboto"/>
                <w:sz w:val="16"/>
                <w:szCs w:val="16"/>
              </w:rPr>
            </w:pPr>
            <w:r>
              <w:rPr>
                <w:rFonts w:ascii="Roboto" w:eastAsia="Roboto" w:hAnsi="Roboto" w:cs="Roboto"/>
                <w:sz w:val="16"/>
                <w:szCs w:val="16"/>
              </w:rPr>
              <w:t>UNDP</w:t>
            </w:r>
          </w:p>
        </w:tc>
        <w:tc>
          <w:tcPr>
            <w:tcW w:w="1403" w:type="dxa"/>
            <w:vMerge/>
            <w:tcBorders>
              <w:top w:val="nil"/>
              <w:left w:val="single" w:sz="4" w:space="0" w:color="000000"/>
              <w:bottom w:val="single" w:sz="8" w:space="0" w:color="000000"/>
              <w:right w:val="single" w:sz="4" w:space="0" w:color="000000"/>
            </w:tcBorders>
            <w:vAlign w:val="center"/>
          </w:tcPr>
          <w:p w14:paraId="0C6C590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33A0CFB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4F4AF651" w14:textId="77777777">
        <w:trPr>
          <w:trHeight w:val="66"/>
        </w:trPr>
        <w:tc>
          <w:tcPr>
            <w:tcW w:w="1907" w:type="dxa"/>
            <w:vMerge/>
            <w:tcBorders>
              <w:top w:val="nil"/>
              <w:left w:val="single" w:sz="4" w:space="0" w:color="000000"/>
              <w:bottom w:val="single" w:sz="8" w:space="0" w:color="000000"/>
              <w:right w:val="single" w:sz="4" w:space="0" w:color="000000"/>
            </w:tcBorders>
            <w:vAlign w:val="center"/>
          </w:tcPr>
          <w:p w14:paraId="4B33865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1763" w:type="dxa"/>
            <w:gridSpan w:val="9"/>
            <w:tcBorders>
              <w:top w:val="single" w:sz="8" w:space="0" w:color="000000"/>
              <w:left w:val="nil"/>
              <w:bottom w:val="single" w:sz="8" w:space="0" w:color="000000"/>
              <w:right w:val="single" w:sz="4" w:space="0" w:color="000000"/>
            </w:tcBorders>
            <w:shd w:val="clear" w:color="auto" w:fill="E7E6E6"/>
            <w:vAlign w:val="center"/>
          </w:tcPr>
          <w:p w14:paraId="12B545FF"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r>
      <w:tr w:rsidR="008A068F" w14:paraId="5E88D33E" w14:textId="77777777">
        <w:trPr>
          <w:trHeight w:val="66"/>
        </w:trPr>
        <w:tc>
          <w:tcPr>
            <w:tcW w:w="1907" w:type="dxa"/>
            <w:vMerge w:val="restart"/>
            <w:tcBorders>
              <w:top w:val="single" w:sz="8" w:space="0" w:color="000000"/>
              <w:left w:val="single" w:sz="4" w:space="0" w:color="000000"/>
              <w:bottom w:val="single" w:sz="6" w:space="0" w:color="000000"/>
              <w:right w:val="single" w:sz="4" w:space="0" w:color="000000"/>
            </w:tcBorders>
            <w:vAlign w:val="center"/>
          </w:tcPr>
          <w:p w14:paraId="09D8617D" w14:textId="77777777" w:rsidR="008A068F" w:rsidRDefault="007D3091">
            <w:pPr>
              <w:jc w:val="center"/>
              <w:rPr>
                <w:rFonts w:ascii="Roboto" w:eastAsia="Roboto" w:hAnsi="Roboto" w:cs="Roboto"/>
                <w:b/>
                <w:sz w:val="16"/>
                <w:szCs w:val="16"/>
              </w:rPr>
            </w:pPr>
            <w:r>
              <w:rPr>
                <w:rFonts w:ascii="Roboto" w:eastAsia="Roboto" w:hAnsi="Roboto" w:cs="Roboto"/>
                <w:b/>
                <w:sz w:val="16"/>
                <w:szCs w:val="16"/>
              </w:rPr>
              <w:t xml:space="preserve">Output 6.3: </w:t>
            </w:r>
            <w:r>
              <w:rPr>
                <w:rFonts w:ascii="Roboto" w:eastAsia="Roboto" w:hAnsi="Roboto" w:cs="Roboto"/>
                <w:sz w:val="16"/>
                <w:szCs w:val="16"/>
              </w:rPr>
              <w:t>Public and private institutions as well as civil society organisations have strengthened technical capacity, skills, and knowledge to increase coverage and access to information required for active citizen participation in decision making processes, development planning, implementation and monitoring of service delivery.</w:t>
            </w:r>
          </w:p>
        </w:tc>
        <w:tc>
          <w:tcPr>
            <w:tcW w:w="2982" w:type="dxa"/>
            <w:gridSpan w:val="2"/>
            <w:vMerge w:val="restart"/>
            <w:tcBorders>
              <w:top w:val="nil"/>
              <w:left w:val="single" w:sz="4" w:space="0" w:color="000000"/>
              <w:bottom w:val="single" w:sz="4" w:space="0" w:color="000000"/>
              <w:right w:val="single" w:sz="4" w:space="0" w:color="000000"/>
            </w:tcBorders>
            <w:vAlign w:val="center"/>
          </w:tcPr>
          <w:p w14:paraId="4D20A6A4" w14:textId="77777777" w:rsidR="008A068F" w:rsidRDefault="007D3091">
            <w:pPr>
              <w:rPr>
                <w:rFonts w:ascii="Roboto" w:eastAsia="Roboto" w:hAnsi="Roboto" w:cs="Roboto"/>
                <w:sz w:val="16"/>
                <w:szCs w:val="16"/>
              </w:rPr>
            </w:pPr>
            <w:r>
              <w:rPr>
                <w:rFonts w:ascii="Roboto" w:eastAsia="Roboto" w:hAnsi="Roboto" w:cs="Roboto"/>
                <w:sz w:val="16"/>
                <w:szCs w:val="16"/>
              </w:rPr>
              <w:t xml:space="preserve">6.3.1: Percentage of media professionals that access training appropriate to their needs for inclusive citizen participation.              </w:t>
            </w:r>
            <w:r>
              <w:rPr>
                <w:rFonts w:ascii="Roboto" w:eastAsia="Roboto" w:hAnsi="Roboto" w:cs="Roboto"/>
                <w:i/>
                <w:sz w:val="16"/>
                <w:szCs w:val="16"/>
              </w:rPr>
              <w:t>(Disaggregated by gender)</w:t>
            </w:r>
          </w:p>
        </w:tc>
        <w:tc>
          <w:tcPr>
            <w:tcW w:w="1250" w:type="dxa"/>
            <w:tcBorders>
              <w:top w:val="nil"/>
              <w:left w:val="nil"/>
              <w:bottom w:val="single" w:sz="4" w:space="0" w:color="000000"/>
              <w:right w:val="single" w:sz="4" w:space="0" w:color="000000"/>
            </w:tcBorders>
            <w:vAlign w:val="center"/>
          </w:tcPr>
          <w:p w14:paraId="78A5BE30" w14:textId="77777777" w:rsidR="008A068F" w:rsidRDefault="007D3091">
            <w:pPr>
              <w:rPr>
                <w:rFonts w:ascii="Roboto" w:eastAsia="Roboto" w:hAnsi="Roboto" w:cs="Roboto"/>
                <w:sz w:val="16"/>
                <w:szCs w:val="16"/>
              </w:rPr>
            </w:pPr>
            <w:r>
              <w:rPr>
                <w:rFonts w:ascii="Roboto" w:eastAsia="Roboto" w:hAnsi="Roboto" w:cs="Roboto"/>
                <w:sz w:val="16"/>
                <w:szCs w:val="16"/>
              </w:rPr>
              <w:t>Total</w:t>
            </w:r>
          </w:p>
        </w:tc>
        <w:tc>
          <w:tcPr>
            <w:tcW w:w="907" w:type="dxa"/>
            <w:tcBorders>
              <w:top w:val="nil"/>
              <w:left w:val="nil"/>
              <w:bottom w:val="single" w:sz="4" w:space="0" w:color="000000"/>
              <w:right w:val="single" w:sz="4" w:space="0" w:color="000000"/>
            </w:tcBorders>
            <w:vAlign w:val="center"/>
          </w:tcPr>
          <w:p w14:paraId="097E24C3" w14:textId="77777777" w:rsidR="008A068F" w:rsidRDefault="007D3091">
            <w:pPr>
              <w:jc w:val="center"/>
              <w:rPr>
                <w:rFonts w:ascii="Roboto" w:eastAsia="Roboto" w:hAnsi="Roboto" w:cs="Roboto"/>
                <w:sz w:val="16"/>
                <w:szCs w:val="16"/>
              </w:rPr>
            </w:pPr>
            <w:r>
              <w:rPr>
                <w:rFonts w:ascii="Roboto" w:eastAsia="Roboto" w:hAnsi="Roboto" w:cs="Roboto"/>
                <w:sz w:val="16"/>
                <w:szCs w:val="16"/>
              </w:rPr>
              <w:t>61</w:t>
            </w:r>
          </w:p>
        </w:tc>
        <w:tc>
          <w:tcPr>
            <w:tcW w:w="988" w:type="dxa"/>
            <w:tcBorders>
              <w:top w:val="nil"/>
              <w:left w:val="nil"/>
              <w:bottom w:val="single" w:sz="4" w:space="0" w:color="000000"/>
              <w:right w:val="single" w:sz="4" w:space="0" w:color="000000"/>
            </w:tcBorders>
            <w:vAlign w:val="center"/>
          </w:tcPr>
          <w:p w14:paraId="475500EA" w14:textId="77777777" w:rsidR="008A068F" w:rsidRDefault="007D3091">
            <w:pPr>
              <w:jc w:val="center"/>
              <w:rPr>
                <w:rFonts w:ascii="Roboto" w:eastAsia="Roboto" w:hAnsi="Roboto" w:cs="Roboto"/>
                <w:sz w:val="16"/>
                <w:szCs w:val="16"/>
              </w:rPr>
            </w:pPr>
            <w:r>
              <w:rPr>
                <w:rFonts w:ascii="Roboto" w:eastAsia="Roboto" w:hAnsi="Roboto" w:cs="Roboto"/>
                <w:sz w:val="16"/>
                <w:szCs w:val="16"/>
              </w:rPr>
              <w:t>85</w:t>
            </w:r>
          </w:p>
        </w:tc>
        <w:tc>
          <w:tcPr>
            <w:tcW w:w="1527" w:type="dxa"/>
            <w:vMerge w:val="restart"/>
            <w:tcBorders>
              <w:top w:val="nil"/>
              <w:left w:val="single" w:sz="4" w:space="0" w:color="000000"/>
              <w:bottom w:val="single" w:sz="4" w:space="0" w:color="000000"/>
              <w:right w:val="single" w:sz="4" w:space="0" w:color="000000"/>
            </w:tcBorders>
            <w:vAlign w:val="center"/>
          </w:tcPr>
          <w:p w14:paraId="2310F411" w14:textId="77777777" w:rsidR="008A068F" w:rsidRDefault="007D3091">
            <w:pPr>
              <w:jc w:val="center"/>
              <w:rPr>
                <w:rFonts w:ascii="Roboto" w:eastAsia="Roboto" w:hAnsi="Roboto" w:cs="Roboto"/>
                <w:sz w:val="16"/>
                <w:szCs w:val="16"/>
              </w:rPr>
            </w:pPr>
            <w:r>
              <w:rPr>
                <w:rFonts w:ascii="Roboto" w:eastAsia="Roboto" w:hAnsi="Roboto" w:cs="Roboto"/>
                <w:sz w:val="16"/>
                <w:szCs w:val="16"/>
              </w:rPr>
              <w:t xml:space="preserve">Rwanda Media Barometer          [3 Years]   </w:t>
            </w:r>
          </w:p>
        </w:tc>
        <w:tc>
          <w:tcPr>
            <w:tcW w:w="1317" w:type="dxa"/>
            <w:vMerge w:val="restart"/>
            <w:tcBorders>
              <w:top w:val="nil"/>
              <w:left w:val="single" w:sz="4" w:space="0" w:color="000000"/>
              <w:bottom w:val="single" w:sz="4" w:space="0" w:color="000000"/>
              <w:right w:val="single" w:sz="4" w:space="0" w:color="000000"/>
            </w:tcBorders>
            <w:vAlign w:val="center"/>
          </w:tcPr>
          <w:p w14:paraId="5C6FE898" w14:textId="77777777" w:rsidR="008A068F" w:rsidRDefault="007D3091">
            <w:pPr>
              <w:jc w:val="center"/>
              <w:rPr>
                <w:rFonts w:ascii="Roboto" w:eastAsia="Roboto" w:hAnsi="Roboto" w:cs="Roboto"/>
                <w:sz w:val="16"/>
                <w:szCs w:val="16"/>
              </w:rPr>
            </w:pPr>
            <w:r>
              <w:rPr>
                <w:rFonts w:ascii="Roboto" w:eastAsia="Roboto" w:hAnsi="Roboto" w:cs="Roboto"/>
                <w:sz w:val="16"/>
                <w:szCs w:val="16"/>
              </w:rPr>
              <w:t>UNDP</w:t>
            </w:r>
          </w:p>
        </w:tc>
        <w:tc>
          <w:tcPr>
            <w:tcW w:w="1403" w:type="dxa"/>
            <w:vMerge w:val="restart"/>
            <w:tcBorders>
              <w:top w:val="nil"/>
              <w:left w:val="single" w:sz="4" w:space="0" w:color="000000"/>
              <w:bottom w:val="single" w:sz="8" w:space="0" w:color="000000"/>
              <w:right w:val="single" w:sz="4" w:space="0" w:color="000000"/>
            </w:tcBorders>
            <w:vAlign w:val="center"/>
          </w:tcPr>
          <w:p w14:paraId="4C3B06CE" w14:textId="77777777" w:rsidR="008A068F" w:rsidRDefault="007D3091">
            <w:pPr>
              <w:rPr>
                <w:rFonts w:ascii="Roboto" w:eastAsia="Roboto" w:hAnsi="Roboto" w:cs="Roboto"/>
                <w:sz w:val="16"/>
                <w:szCs w:val="16"/>
              </w:rPr>
            </w:pPr>
            <w:r>
              <w:rPr>
                <w:rFonts w:ascii="Roboto" w:eastAsia="Roboto" w:hAnsi="Roboto" w:cs="Roboto"/>
                <w:sz w:val="16"/>
                <w:szCs w:val="16"/>
              </w:rPr>
              <w:t>- Laws governing access to information are recognized and adhered to by all state and non-state actors                             - Media houses have access to resources required to deliver against expected results</w:t>
            </w:r>
          </w:p>
        </w:tc>
        <w:tc>
          <w:tcPr>
            <w:tcW w:w="1389" w:type="dxa"/>
            <w:vMerge w:val="restart"/>
            <w:tcBorders>
              <w:top w:val="nil"/>
              <w:left w:val="single" w:sz="4" w:space="0" w:color="000000"/>
              <w:bottom w:val="single" w:sz="8" w:space="0" w:color="000000"/>
              <w:right w:val="single" w:sz="4" w:space="0" w:color="000000"/>
            </w:tcBorders>
            <w:vAlign w:val="center"/>
          </w:tcPr>
          <w:p w14:paraId="0F80E2C8" w14:textId="77777777" w:rsidR="008A068F" w:rsidRDefault="007D3091">
            <w:pPr>
              <w:rPr>
                <w:rFonts w:ascii="Roboto" w:eastAsia="Roboto" w:hAnsi="Roboto" w:cs="Roboto"/>
                <w:sz w:val="16"/>
                <w:szCs w:val="16"/>
              </w:rPr>
            </w:pPr>
            <w:r>
              <w:rPr>
                <w:rFonts w:ascii="Roboto" w:eastAsia="Roboto" w:hAnsi="Roboto" w:cs="Roboto"/>
                <w:sz w:val="16"/>
                <w:szCs w:val="16"/>
              </w:rPr>
              <w:t>- Inadequate awareness of laws governing access to information limit public access to information                             - Media houses lack resources required to deliver against expected results</w:t>
            </w:r>
          </w:p>
        </w:tc>
      </w:tr>
      <w:tr w:rsidR="008A068F" w14:paraId="3518ACEF" w14:textId="77777777">
        <w:trPr>
          <w:trHeight w:val="41"/>
        </w:trPr>
        <w:tc>
          <w:tcPr>
            <w:tcW w:w="1907" w:type="dxa"/>
            <w:vMerge/>
            <w:tcBorders>
              <w:top w:val="single" w:sz="8" w:space="0" w:color="000000"/>
              <w:left w:val="single" w:sz="4" w:space="0" w:color="000000"/>
              <w:bottom w:val="single" w:sz="6" w:space="0" w:color="000000"/>
              <w:right w:val="single" w:sz="4" w:space="0" w:color="000000"/>
            </w:tcBorders>
            <w:vAlign w:val="center"/>
          </w:tcPr>
          <w:p w14:paraId="421CE16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nil"/>
              <w:left w:val="single" w:sz="4" w:space="0" w:color="000000"/>
              <w:bottom w:val="single" w:sz="4" w:space="0" w:color="000000"/>
              <w:right w:val="single" w:sz="4" w:space="0" w:color="000000"/>
            </w:tcBorders>
            <w:vAlign w:val="center"/>
          </w:tcPr>
          <w:p w14:paraId="68FF9A6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30D47DC0" w14:textId="77777777" w:rsidR="008A068F" w:rsidRDefault="007D3091">
            <w:pPr>
              <w:rPr>
                <w:rFonts w:ascii="Roboto" w:eastAsia="Roboto" w:hAnsi="Roboto" w:cs="Roboto"/>
                <w:sz w:val="16"/>
                <w:szCs w:val="16"/>
              </w:rPr>
            </w:pPr>
            <w:r>
              <w:rPr>
                <w:rFonts w:ascii="Roboto" w:eastAsia="Roboto" w:hAnsi="Roboto" w:cs="Roboto"/>
                <w:sz w:val="16"/>
                <w:szCs w:val="16"/>
              </w:rPr>
              <w:t>Male</w:t>
            </w:r>
          </w:p>
        </w:tc>
        <w:tc>
          <w:tcPr>
            <w:tcW w:w="907" w:type="dxa"/>
            <w:tcBorders>
              <w:top w:val="nil"/>
              <w:left w:val="nil"/>
              <w:bottom w:val="single" w:sz="4" w:space="0" w:color="000000"/>
              <w:right w:val="single" w:sz="4" w:space="0" w:color="000000"/>
            </w:tcBorders>
            <w:vAlign w:val="center"/>
          </w:tcPr>
          <w:p w14:paraId="62E8F807"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1E80171C"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33035C9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230421B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708F266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3EC20A7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6B526335" w14:textId="77777777">
        <w:trPr>
          <w:trHeight w:val="43"/>
        </w:trPr>
        <w:tc>
          <w:tcPr>
            <w:tcW w:w="1907" w:type="dxa"/>
            <w:vMerge/>
            <w:tcBorders>
              <w:top w:val="single" w:sz="8" w:space="0" w:color="000000"/>
              <w:left w:val="single" w:sz="4" w:space="0" w:color="000000"/>
              <w:bottom w:val="single" w:sz="6" w:space="0" w:color="000000"/>
              <w:right w:val="single" w:sz="4" w:space="0" w:color="000000"/>
            </w:tcBorders>
            <w:vAlign w:val="center"/>
          </w:tcPr>
          <w:p w14:paraId="0EAF12A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2982" w:type="dxa"/>
            <w:gridSpan w:val="2"/>
            <w:vMerge/>
            <w:tcBorders>
              <w:top w:val="nil"/>
              <w:left w:val="single" w:sz="4" w:space="0" w:color="000000"/>
              <w:bottom w:val="single" w:sz="4" w:space="0" w:color="000000"/>
              <w:right w:val="single" w:sz="4" w:space="0" w:color="000000"/>
            </w:tcBorders>
            <w:vAlign w:val="center"/>
          </w:tcPr>
          <w:p w14:paraId="6D6B9BF5"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250" w:type="dxa"/>
            <w:tcBorders>
              <w:top w:val="nil"/>
              <w:left w:val="nil"/>
              <w:bottom w:val="single" w:sz="4" w:space="0" w:color="000000"/>
              <w:right w:val="single" w:sz="4" w:space="0" w:color="000000"/>
            </w:tcBorders>
            <w:vAlign w:val="center"/>
          </w:tcPr>
          <w:p w14:paraId="544AF98B" w14:textId="77777777" w:rsidR="008A068F" w:rsidRDefault="007D3091">
            <w:pPr>
              <w:rPr>
                <w:rFonts w:ascii="Roboto" w:eastAsia="Roboto" w:hAnsi="Roboto" w:cs="Roboto"/>
                <w:sz w:val="16"/>
                <w:szCs w:val="16"/>
              </w:rPr>
            </w:pPr>
            <w:r>
              <w:rPr>
                <w:rFonts w:ascii="Roboto" w:eastAsia="Roboto" w:hAnsi="Roboto" w:cs="Roboto"/>
                <w:sz w:val="16"/>
                <w:szCs w:val="16"/>
              </w:rPr>
              <w:t>Female</w:t>
            </w:r>
          </w:p>
        </w:tc>
        <w:tc>
          <w:tcPr>
            <w:tcW w:w="907" w:type="dxa"/>
            <w:tcBorders>
              <w:top w:val="nil"/>
              <w:left w:val="nil"/>
              <w:bottom w:val="single" w:sz="4" w:space="0" w:color="000000"/>
              <w:right w:val="single" w:sz="4" w:space="0" w:color="000000"/>
            </w:tcBorders>
            <w:vAlign w:val="center"/>
          </w:tcPr>
          <w:p w14:paraId="5B5426EE"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466665B5"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vMerge/>
            <w:tcBorders>
              <w:top w:val="nil"/>
              <w:left w:val="single" w:sz="4" w:space="0" w:color="000000"/>
              <w:bottom w:val="single" w:sz="4" w:space="0" w:color="000000"/>
              <w:right w:val="single" w:sz="4" w:space="0" w:color="000000"/>
            </w:tcBorders>
            <w:vAlign w:val="center"/>
          </w:tcPr>
          <w:p w14:paraId="6158A42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17" w:type="dxa"/>
            <w:vMerge/>
            <w:tcBorders>
              <w:top w:val="nil"/>
              <w:left w:val="single" w:sz="4" w:space="0" w:color="000000"/>
              <w:bottom w:val="single" w:sz="4" w:space="0" w:color="000000"/>
              <w:right w:val="single" w:sz="4" w:space="0" w:color="000000"/>
            </w:tcBorders>
            <w:vAlign w:val="center"/>
          </w:tcPr>
          <w:p w14:paraId="209E260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403" w:type="dxa"/>
            <w:vMerge/>
            <w:tcBorders>
              <w:top w:val="nil"/>
              <w:left w:val="single" w:sz="4" w:space="0" w:color="000000"/>
              <w:bottom w:val="single" w:sz="8" w:space="0" w:color="000000"/>
              <w:right w:val="single" w:sz="4" w:space="0" w:color="000000"/>
            </w:tcBorders>
            <w:vAlign w:val="center"/>
          </w:tcPr>
          <w:p w14:paraId="6E25239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21D45F22"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6AADD329" w14:textId="77777777">
        <w:trPr>
          <w:trHeight w:val="41"/>
        </w:trPr>
        <w:tc>
          <w:tcPr>
            <w:tcW w:w="1907" w:type="dxa"/>
            <w:vMerge/>
            <w:tcBorders>
              <w:top w:val="single" w:sz="8" w:space="0" w:color="000000"/>
              <w:left w:val="single" w:sz="4" w:space="0" w:color="000000"/>
              <w:bottom w:val="single" w:sz="6" w:space="0" w:color="000000"/>
              <w:right w:val="single" w:sz="4" w:space="0" w:color="000000"/>
            </w:tcBorders>
            <w:vAlign w:val="center"/>
          </w:tcPr>
          <w:p w14:paraId="52B4C98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7CA377BC" w14:textId="77777777" w:rsidR="008A068F" w:rsidRDefault="007D3091">
            <w:pPr>
              <w:rPr>
                <w:rFonts w:ascii="Roboto" w:eastAsia="Roboto" w:hAnsi="Roboto" w:cs="Roboto"/>
                <w:sz w:val="16"/>
                <w:szCs w:val="16"/>
              </w:rPr>
            </w:pPr>
            <w:r>
              <w:rPr>
                <w:rFonts w:ascii="Roboto" w:eastAsia="Roboto" w:hAnsi="Roboto" w:cs="Roboto"/>
                <w:sz w:val="16"/>
                <w:szCs w:val="16"/>
              </w:rPr>
              <w:t>6.3.2: Number of community radio stations with technical skills and knowledge to impart accurate messages.</w:t>
            </w:r>
          </w:p>
        </w:tc>
        <w:tc>
          <w:tcPr>
            <w:tcW w:w="907" w:type="dxa"/>
            <w:tcBorders>
              <w:top w:val="nil"/>
              <w:left w:val="nil"/>
              <w:bottom w:val="single" w:sz="4" w:space="0" w:color="000000"/>
              <w:right w:val="single" w:sz="4" w:space="0" w:color="000000"/>
            </w:tcBorders>
            <w:vAlign w:val="center"/>
          </w:tcPr>
          <w:p w14:paraId="26355CA3" w14:textId="77777777" w:rsidR="008A068F" w:rsidRDefault="007D3091">
            <w:pPr>
              <w:jc w:val="center"/>
              <w:rPr>
                <w:rFonts w:ascii="Roboto" w:eastAsia="Roboto" w:hAnsi="Roboto" w:cs="Roboto"/>
                <w:sz w:val="16"/>
                <w:szCs w:val="16"/>
              </w:rPr>
            </w:pPr>
            <w:r>
              <w:rPr>
                <w:rFonts w:ascii="Roboto" w:eastAsia="Roboto" w:hAnsi="Roboto" w:cs="Roboto"/>
                <w:sz w:val="16"/>
                <w:szCs w:val="16"/>
              </w:rPr>
              <w:t>4</w:t>
            </w:r>
          </w:p>
        </w:tc>
        <w:tc>
          <w:tcPr>
            <w:tcW w:w="988" w:type="dxa"/>
            <w:tcBorders>
              <w:top w:val="nil"/>
              <w:left w:val="nil"/>
              <w:bottom w:val="single" w:sz="4" w:space="0" w:color="000000"/>
              <w:right w:val="single" w:sz="4" w:space="0" w:color="000000"/>
            </w:tcBorders>
            <w:vAlign w:val="center"/>
          </w:tcPr>
          <w:p w14:paraId="682F9E12" w14:textId="77777777" w:rsidR="008A068F" w:rsidRDefault="007D3091">
            <w:pPr>
              <w:jc w:val="center"/>
              <w:rPr>
                <w:rFonts w:ascii="Roboto" w:eastAsia="Roboto" w:hAnsi="Roboto" w:cs="Roboto"/>
                <w:sz w:val="16"/>
                <w:szCs w:val="16"/>
              </w:rPr>
            </w:pPr>
            <w:r>
              <w:rPr>
                <w:rFonts w:ascii="Roboto" w:eastAsia="Roboto" w:hAnsi="Roboto" w:cs="Roboto"/>
                <w:sz w:val="16"/>
                <w:szCs w:val="16"/>
              </w:rPr>
              <w:t>20</w:t>
            </w:r>
          </w:p>
        </w:tc>
        <w:tc>
          <w:tcPr>
            <w:tcW w:w="1527" w:type="dxa"/>
            <w:tcBorders>
              <w:top w:val="nil"/>
              <w:left w:val="nil"/>
              <w:bottom w:val="single" w:sz="4" w:space="0" w:color="000000"/>
              <w:right w:val="single" w:sz="4" w:space="0" w:color="000000"/>
            </w:tcBorders>
            <w:vAlign w:val="center"/>
          </w:tcPr>
          <w:p w14:paraId="05D015F9" w14:textId="77777777" w:rsidR="008A068F" w:rsidRDefault="007D3091">
            <w:pPr>
              <w:jc w:val="center"/>
              <w:rPr>
                <w:rFonts w:ascii="Roboto" w:eastAsia="Roboto" w:hAnsi="Roboto" w:cs="Roboto"/>
                <w:sz w:val="16"/>
                <w:szCs w:val="16"/>
              </w:rPr>
            </w:pPr>
            <w:r>
              <w:rPr>
                <w:rFonts w:ascii="Roboto" w:eastAsia="Roboto" w:hAnsi="Roboto" w:cs="Roboto"/>
                <w:sz w:val="16"/>
                <w:szCs w:val="16"/>
              </w:rPr>
              <w:t>UNESCO Programme Report</w:t>
            </w:r>
            <w:r>
              <w:rPr>
                <w:rFonts w:ascii="Roboto" w:eastAsia="Roboto" w:hAnsi="Roboto" w:cs="Roboto"/>
                <w:sz w:val="16"/>
                <w:szCs w:val="16"/>
              </w:rPr>
              <w:br/>
              <w:t>[Annual]</w:t>
            </w:r>
            <w:r>
              <w:rPr>
                <w:rFonts w:ascii="Roboto" w:eastAsia="Roboto" w:hAnsi="Roboto" w:cs="Roboto"/>
                <w:sz w:val="16"/>
                <w:szCs w:val="16"/>
              </w:rPr>
              <w:br/>
              <w:t>Rwanda Media Barometer</w:t>
            </w:r>
            <w:r>
              <w:rPr>
                <w:rFonts w:ascii="Roboto" w:eastAsia="Roboto" w:hAnsi="Roboto" w:cs="Roboto"/>
                <w:sz w:val="16"/>
                <w:szCs w:val="16"/>
              </w:rPr>
              <w:br/>
              <w:t>[3 Years]</w:t>
            </w:r>
          </w:p>
        </w:tc>
        <w:tc>
          <w:tcPr>
            <w:tcW w:w="1317" w:type="dxa"/>
            <w:tcBorders>
              <w:top w:val="nil"/>
              <w:left w:val="nil"/>
              <w:bottom w:val="single" w:sz="4" w:space="0" w:color="000000"/>
              <w:right w:val="single" w:sz="4" w:space="0" w:color="000000"/>
            </w:tcBorders>
            <w:vAlign w:val="center"/>
          </w:tcPr>
          <w:p w14:paraId="1AE7A77C" w14:textId="77777777" w:rsidR="008A068F" w:rsidRDefault="007D3091">
            <w:pPr>
              <w:jc w:val="center"/>
              <w:rPr>
                <w:rFonts w:ascii="Roboto" w:eastAsia="Roboto" w:hAnsi="Roboto" w:cs="Roboto"/>
                <w:sz w:val="16"/>
                <w:szCs w:val="16"/>
              </w:rPr>
            </w:pPr>
            <w:r>
              <w:rPr>
                <w:rFonts w:ascii="Roboto" w:eastAsia="Roboto" w:hAnsi="Roboto" w:cs="Roboto"/>
                <w:sz w:val="16"/>
                <w:szCs w:val="16"/>
              </w:rPr>
              <w:t>UNESCO</w:t>
            </w:r>
          </w:p>
        </w:tc>
        <w:tc>
          <w:tcPr>
            <w:tcW w:w="1403" w:type="dxa"/>
            <w:vMerge/>
            <w:tcBorders>
              <w:top w:val="nil"/>
              <w:left w:val="single" w:sz="4" w:space="0" w:color="000000"/>
              <w:bottom w:val="single" w:sz="8" w:space="0" w:color="000000"/>
              <w:right w:val="single" w:sz="4" w:space="0" w:color="000000"/>
            </w:tcBorders>
            <w:vAlign w:val="center"/>
          </w:tcPr>
          <w:p w14:paraId="4410F219"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59248FC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68C47D6D" w14:textId="77777777">
        <w:trPr>
          <w:trHeight w:val="43"/>
        </w:trPr>
        <w:tc>
          <w:tcPr>
            <w:tcW w:w="1907" w:type="dxa"/>
            <w:vMerge/>
            <w:tcBorders>
              <w:top w:val="single" w:sz="8" w:space="0" w:color="000000"/>
              <w:left w:val="single" w:sz="4" w:space="0" w:color="000000"/>
              <w:bottom w:val="single" w:sz="6" w:space="0" w:color="000000"/>
              <w:right w:val="single" w:sz="4" w:space="0" w:color="000000"/>
            </w:tcBorders>
            <w:vAlign w:val="center"/>
          </w:tcPr>
          <w:p w14:paraId="298AB95E"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49F60D16" w14:textId="77777777" w:rsidR="008A068F" w:rsidRDefault="007D3091">
            <w:pPr>
              <w:rPr>
                <w:rFonts w:ascii="Roboto" w:eastAsia="Roboto" w:hAnsi="Roboto" w:cs="Roboto"/>
                <w:sz w:val="16"/>
                <w:szCs w:val="16"/>
              </w:rPr>
            </w:pPr>
            <w:r>
              <w:rPr>
                <w:rFonts w:ascii="Roboto" w:eastAsia="Roboto" w:hAnsi="Roboto" w:cs="Roboto"/>
                <w:sz w:val="16"/>
                <w:szCs w:val="16"/>
              </w:rPr>
              <w:t>6.3.3:  Percentage of recorded complaints received per year that have been resolved by media self-regulatory body.</w:t>
            </w:r>
          </w:p>
        </w:tc>
        <w:tc>
          <w:tcPr>
            <w:tcW w:w="907" w:type="dxa"/>
            <w:tcBorders>
              <w:top w:val="nil"/>
              <w:left w:val="nil"/>
              <w:bottom w:val="single" w:sz="4" w:space="0" w:color="000000"/>
              <w:right w:val="single" w:sz="4" w:space="0" w:color="000000"/>
            </w:tcBorders>
            <w:vAlign w:val="center"/>
          </w:tcPr>
          <w:p w14:paraId="7F60D8D5" w14:textId="77777777" w:rsidR="008A068F" w:rsidRDefault="007D3091">
            <w:pPr>
              <w:jc w:val="center"/>
              <w:rPr>
                <w:rFonts w:ascii="Roboto" w:eastAsia="Roboto" w:hAnsi="Roboto" w:cs="Roboto"/>
                <w:sz w:val="16"/>
                <w:szCs w:val="16"/>
              </w:rPr>
            </w:pPr>
            <w:r>
              <w:rPr>
                <w:rFonts w:ascii="Roboto" w:eastAsia="Roboto" w:hAnsi="Roboto" w:cs="Roboto"/>
                <w:sz w:val="16"/>
                <w:szCs w:val="16"/>
              </w:rPr>
              <w:t>78.16</w:t>
            </w:r>
          </w:p>
        </w:tc>
        <w:tc>
          <w:tcPr>
            <w:tcW w:w="988" w:type="dxa"/>
            <w:tcBorders>
              <w:top w:val="nil"/>
              <w:left w:val="nil"/>
              <w:bottom w:val="single" w:sz="4" w:space="0" w:color="000000"/>
              <w:right w:val="single" w:sz="4" w:space="0" w:color="000000"/>
            </w:tcBorders>
            <w:vAlign w:val="center"/>
          </w:tcPr>
          <w:p w14:paraId="416B6D66" w14:textId="77777777" w:rsidR="008A068F" w:rsidRDefault="007D3091">
            <w:pPr>
              <w:jc w:val="center"/>
              <w:rPr>
                <w:rFonts w:ascii="Roboto" w:eastAsia="Roboto" w:hAnsi="Roboto" w:cs="Roboto"/>
                <w:sz w:val="16"/>
                <w:szCs w:val="16"/>
              </w:rPr>
            </w:pPr>
            <w:r>
              <w:rPr>
                <w:rFonts w:ascii="Roboto" w:eastAsia="Roboto" w:hAnsi="Roboto" w:cs="Roboto"/>
                <w:sz w:val="16"/>
                <w:szCs w:val="16"/>
              </w:rPr>
              <w:t>85</w:t>
            </w:r>
          </w:p>
        </w:tc>
        <w:tc>
          <w:tcPr>
            <w:tcW w:w="1527" w:type="dxa"/>
            <w:tcBorders>
              <w:top w:val="nil"/>
              <w:left w:val="nil"/>
              <w:bottom w:val="single" w:sz="4" w:space="0" w:color="000000"/>
              <w:right w:val="single" w:sz="4" w:space="0" w:color="000000"/>
            </w:tcBorders>
            <w:vAlign w:val="center"/>
          </w:tcPr>
          <w:p w14:paraId="5150AC02" w14:textId="77777777" w:rsidR="008A068F" w:rsidRDefault="007D3091">
            <w:pPr>
              <w:jc w:val="center"/>
              <w:rPr>
                <w:rFonts w:ascii="Roboto" w:eastAsia="Roboto" w:hAnsi="Roboto" w:cs="Roboto"/>
                <w:sz w:val="16"/>
                <w:szCs w:val="16"/>
              </w:rPr>
            </w:pPr>
            <w:r>
              <w:rPr>
                <w:rFonts w:ascii="Roboto" w:eastAsia="Roboto" w:hAnsi="Roboto" w:cs="Roboto"/>
                <w:sz w:val="16"/>
                <w:szCs w:val="16"/>
              </w:rPr>
              <w:t>Rwanda Media Council Annual Report</w:t>
            </w:r>
            <w:r>
              <w:rPr>
                <w:rFonts w:ascii="Roboto" w:eastAsia="Roboto" w:hAnsi="Roboto" w:cs="Roboto"/>
                <w:sz w:val="16"/>
                <w:szCs w:val="16"/>
              </w:rPr>
              <w:br/>
              <w:t>[Annual]</w:t>
            </w:r>
          </w:p>
        </w:tc>
        <w:tc>
          <w:tcPr>
            <w:tcW w:w="1317" w:type="dxa"/>
            <w:tcBorders>
              <w:top w:val="nil"/>
              <w:left w:val="nil"/>
              <w:bottom w:val="single" w:sz="4" w:space="0" w:color="000000"/>
              <w:right w:val="single" w:sz="4" w:space="0" w:color="000000"/>
            </w:tcBorders>
            <w:vAlign w:val="center"/>
          </w:tcPr>
          <w:p w14:paraId="1EE3AD48" w14:textId="77777777" w:rsidR="008A068F" w:rsidRDefault="007D3091">
            <w:pPr>
              <w:jc w:val="center"/>
              <w:rPr>
                <w:rFonts w:ascii="Roboto" w:eastAsia="Roboto" w:hAnsi="Roboto" w:cs="Roboto"/>
                <w:sz w:val="16"/>
                <w:szCs w:val="16"/>
              </w:rPr>
            </w:pPr>
            <w:r>
              <w:rPr>
                <w:rFonts w:ascii="Roboto" w:eastAsia="Roboto" w:hAnsi="Roboto" w:cs="Roboto"/>
                <w:sz w:val="16"/>
                <w:szCs w:val="16"/>
              </w:rPr>
              <w:t>UNDP</w:t>
            </w:r>
          </w:p>
        </w:tc>
        <w:tc>
          <w:tcPr>
            <w:tcW w:w="1403" w:type="dxa"/>
            <w:vMerge/>
            <w:tcBorders>
              <w:top w:val="nil"/>
              <w:left w:val="single" w:sz="4" w:space="0" w:color="000000"/>
              <w:bottom w:val="single" w:sz="8" w:space="0" w:color="000000"/>
              <w:right w:val="single" w:sz="4" w:space="0" w:color="000000"/>
            </w:tcBorders>
            <w:vAlign w:val="center"/>
          </w:tcPr>
          <w:p w14:paraId="1F7B73D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5E186416"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4081A080" w14:textId="77777777">
        <w:trPr>
          <w:trHeight w:val="41"/>
        </w:trPr>
        <w:tc>
          <w:tcPr>
            <w:tcW w:w="1907" w:type="dxa"/>
            <w:vMerge/>
            <w:tcBorders>
              <w:top w:val="single" w:sz="8" w:space="0" w:color="000000"/>
              <w:left w:val="single" w:sz="4" w:space="0" w:color="000000"/>
              <w:bottom w:val="single" w:sz="6" w:space="0" w:color="000000"/>
              <w:right w:val="single" w:sz="4" w:space="0" w:color="000000"/>
            </w:tcBorders>
            <w:vAlign w:val="center"/>
          </w:tcPr>
          <w:p w14:paraId="550CABD8"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nil"/>
              <w:right w:val="single" w:sz="4" w:space="0" w:color="000000"/>
            </w:tcBorders>
            <w:vAlign w:val="center"/>
          </w:tcPr>
          <w:p w14:paraId="622950DD" w14:textId="77777777" w:rsidR="008A068F" w:rsidRDefault="007D3091">
            <w:pPr>
              <w:rPr>
                <w:rFonts w:ascii="Roboto" w:eastAsia="Roboto" w:hAnsi="Roboto" w:cs="Roboto"/>
                <w:sz w:val="16"/>
                <w:szCs w:val="16"/>
              </w:rPr>
            </w:pPr>
            <w:r>
              <w:rPr>
                <w:rFonts w:ascii="Roboto" w:eastAsia="Roboto" w:hAnsi="Roboto" w:cs="Roboto"/>
                <w:sz w:val="16"/>
                <w:szCs w:val="16"/>
              </w:rPr>
              <w:t>6.3.4: Level of satisfaction with participation of non-state actors in accountable governed systems and processes</w:t>
            </w:r>
          </w:p>
        </w:tc>
        <w:tc>
          <w:tcPr>
            <w:tcW w:w="907" w:type="dxa"/>
            <w:tcBorders>
              <w:top w:val="nil"/>
              <w:left w:val="nil"/>
              <w:bottom w:val="nil"/>
              <w:right w:val="single" w:sz="4" w:space="0" w:color="000000"/>
            </w:tcBorders>
            <w:vAlign w:val="center"/>
          </w:tcPr>
          <w:p w14:paraId="66100E7E"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nil"/>
              <w:right w:val="single" w:sz="4" w:space="0" w:color="000000"/>
            </w:tcBorders>
            <w:vAlign w:val="center"/>
          </w:tcPr>
          <w:p w14:paraId="1108DA4F"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tcBorders>
              <w:top w:val="nil"/>
              <w:left w:val="nil"/>
              <w:bottom w:val="nil"/>
              <w:right w:val="single" w:sz="4" w:space="0" w:color="000000"/>
            </w:tcBorders>
            <w:vAlign w:val="center"/>
          </w:tcPr>
          <w:p w14:paraId="1BABB6B5" w14:textId="77777777" w:rsidR="008A068F" w:rsidRDefault="007D3091">
            <w:pPr>
              <w:jc w:val="center"/>
              <w:rPr>
                <w:rFonts w:ascii="Roboto" w:eastAsia="Roboto" w:hAnsi="Roboto" w:cs="Roboto"/>
                <w:sz w:val="16"/>
                <w:szCs w:val="16"/>
              </w:rPr>
            </w:pPr>
            <w:r>
              <w:rPr>
                <w:rFonts w:ascii="Roboto" w:eastAsia="Roboto" w:hAnsi="Roboto" w:cs="Roboto"/>
                <w:sz w:val="16"/>
                <w:szCs w:val="16"/>
              </w:rPr>
              <w:t>RGS</w:t>
            </w:r>
            <w:r>
              <w:rPr>
                <w:rFonts w:ascii="Roboto" w:eastAsia="Roboto" w:hAnsi="Roboto" w:cs="Roboto"/>
                <w:sz w:val="16"/>
                <w:szCs w:val="16"/>
              </w:rPr>
              <w:br/>
              <w:t>[Annual]</w:t>
            </w:r>
          </w:p>
        </w:tc>
        <w:tc>
          <w:tcPr>
            <w:tcW w:w="1317" w:type="dxa"/>
            <w:tcBorders>
              <w:top w:val="nil"/>
              <w:left w:val="nil"/>
              <w:bottom w:val="nil"/>
              <w:right w:val="single" w:sz="4" w:space="0" w:color="000000"/>
            </w:tcBorders>
            <w:vAlign w:val="center"/>
          </w:tcPr>
          <w:p w14:paraId="258D0576" w14:textId="77777777" w:rsidR="008A068F" w:rsidRDefault="007D3091">
            <w:pPr>
              <w:jc w:val="center"/>
              <w:rPr>
                <w:rFonts w:ascii="Roboto" w:eastAsia="Roboto" w:hAnsi="Roboto" w:cs="Roboto"/>
                <w:sz w:val="16"/>
                <w:szCs w:val="16"/>
              </w:rPr>
            </w:pPr>
            <w:r>
              <w:rPr>
                <w:rFonts w:ascii="Roboto" w:eastAsia="Roboto" w:hAnsi="Roboto" w:cs="Roboto"/>
                <w:sz w:val="16"/>
                <w:szCs w:val="16"/>
              </w:rPr>
              <w:t>UNDP</w:t>
            </w:r>
          </w:p>
        </w:tc>
        <w:tc>
          <w:tcPr>
            <w:tcW w:w="1403" w:type="dxa"/>
            <w:vMerge/>
            <w:tcBorders>
              <w:top w:val="nil"/>
              <w:left w:val="single" w:sz="4" w:space="0" w:color="000000"/>
              <w:bottom w:val="single" w:sz="8" w:space="0" w:color="000000"/>
              <w:right w:val="single" w:sz="4" w:space="0" w:color="000000"/>
            </w:tcBorders>
            <w:vAlign w:val="center"/>
          </w:tcPr>
          <w:p w14:paraId="2E175330"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4FDF31A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22030B7" w14:textId="77777777">
        <w:trPr>
          <w:trHeight w:val="43"/>
        </w:trPr>
        <w:tc>
          <w:tcPr>
            <w:tcW w:w="1907" w:type="dxa"/>
            <w:vMerge/>
            <w:tcBorders>
              <w:top w:val="single" w:sz="8" w:space="0" w:color="000000"/>
              <w:left w:val="single" w:sz="4" w:space="0" w:color="000000"/>
              <w:bottom w:val="single" w:sz="6" w:space="0" w:color="000000"/>
              <w:right w:val="single" w:sz="4" w:space="0" w:color="000000"/>
            </w:tcBorders>
            <w:vAlign w:val="center"/>
          </w:tcPr>
          <w:p w14:paraId="47F7227F"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1763" w:type="dxa"/>
            <w:gridSpan w:val="9"/>
            <w:tcBorders>
              <w:top w:val="single" w:sz="8" w:space="0" w:color="000000"/>
              <w:left w:val="nil"/>
              <w:bottom w:val="single" w:sz="8" w:space="0" w:color="000000"/>
              <w:right w:val="single" w:sz="4" w:space="0" w:color="000000"/>
            </w:tcBorders>
            <w:shd w:val="clear" w:color="auto" w:fill="E7E6E6"/>
            <w:vAlign w:val="center"/>
          </w:tcPr>
          <w:p w14:paraId="6EF32D5D"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r>
      <w:tr w:rsidR="008A068F" w14:paraId="68E7BB78" w14:textId="77777777">
        <w:trPr>
          <w:trHeight w:val="43"/>
        </w:trPr>
        <w:tc>
          <w:tcPr>
            <w:tcW w:w="1907" w:type="dxa"/>
            <w:vMerge w:val="restart"/>
            <w:tcBorders>
              <w:top w:val="single" w:sz="8" w:space="0" w:color="000000"/>
              <w:left w:val="single" w:sz="4" w:space="0" w:color="000000"/>
              <w:bottom w:val="single" w:sz="6" w:space="0" w:color="000000"/>
              <w:right w:val="single" w:sz="4" w:space="0" w:color="000000"/>
            </w:tcBorders>
            <w:vAlign w:val="center"/>
          </w:tcPr>
          <w:p w14:paraId="27F98D8F" w14:textId="77777777" w:rsidR="008A068F" w:rsidRDefault="007D3091">
            <w:pPr>
              <w:jc w:val="center"/>
              <w:rPr>
                <w:rFonts w:ascii="Roboto" w:eastAsia="Roboto" w:hAnsi="Roboto" w:cs="Roboto"/>
                <w:b/>
                <w:sz w:val="16"/>
                <w:szCs w:val="16"/>
              </w:rPr>
            </w:pPr>
            <w:r>
              <w:rPr>
                <w:rFonts w:ascii="Roboto" w:eastAsia="Roboto" w:hAnsi="Roboto" w:cs="Roboto"/>
                <w:b/>
                <w:sz w:val="16"/>
                <w:szCs w:val="16"/>
              </w:rPr>
              <w:t>Output 6.4:</w:t>
            </w:r>
            <w:r>
              <w:rPr>
                <w:rFonts w:ascii="Roboto" w:eastAsia="Roboto" w:hAnsi="Roboto" w:cs="Roboto"/>
                <w:sz w:val="16"/>
                <w:szCs w:val="16"/>
              </w:rPr>
              <w:t xml:space="preserve"> Public and private institutions in all sectors, particularly at the local level, are technically able to plan, budget, implement and report on inclusive and sustainable service delivery with increased transparency and accountability</w:t>
            </w:r>
          </w:p>
        </w:tc>
        <w:tc>
          <w:tcPr>
            <w:tcW w:w="4232" w:type="dxa"/>
            <w:gridSpan w:val="3"/>
            <w:tcBorders>
              <w:top w:val="nil"/>
              <w:left w:val="nil"/>
              <w:bottom w:val="single" w:sz="4" w:space="0" w:color="000000"/>
              <w:right w:val="single" w:sz="4" w:space="0" w:color="000000"/>
            </w:tcBorders>
            <w:vAlign w:val="center"/>
          </w:tcPr>
          <w:p w14:paraId="2BB87FD1" w14:textId="77777777" w:rsidR="008A068F" w:rsidRDefault="007D3091">
            <w:pPr>
              <w:rPr>
                <w:rFonts w:ascii="Roboto" w:eastAsia="Roboto" w:hAnsi="Roboto" w:cs="Roboto"/>
                <w:sz w:val="16"/>
                <w:szCs w:val="16"/>
              </w:rPr>
            </w:pPr>
            <w:r>
              <w:rPr>
                <w:rFonts w:ascii="Roboto" w:eastAsia="Roboto" w:hAnsi="Roboto" w:cs="Roboto"/>
                <w:sz w:val="16"/>
                <w:szCs w:val="16"/>
              </w:rPr>
              <w:t>6.4.1: Number of district-level officials with increased knowledge on planning and budgeting in 14 districts.</w:t>
            </w:r>
          </w:p>
        </w:tc>
        <w:tc>
          <w:tcPr>
            <w:tcW w:w="907" w:type="dxa"/>
            <w:tcBorders>
              <w:top w:val="nil"/>
              <w:left w:val="nil"/>
              <w:bottom w:val="single" w:sz="4" w:space="0" w:color="000000"/>
              <w:right w:val="single" w:sz="4" w:space="0" w:color="000000"/>
            </w:tcBorders>
            <w:vAlign w:val="center"/>
          </w:tcPr>
          <w:p w14:paraId="600C4FBD" w14:textId="77777777" w:rsidR="008A068F" w:rsidRDefault="007D3091">
            <w:pPr>
              <w:jc w:val="center"/>
              <w:rPr>
                <w:rFonts w:ascii="Roboto" w:eastAsia="Roboto" w:hAnsi="Roboto" w:cs="Roboto"/>
                <w:sz w:val="16"/>
                <w:szCs w:val="16"/>
              </w:rPr>
            </w:pPr>
            <w:r>
              <w:rPr>
                <w:rFonts w:ascii="Roboto" w:eastAsia="Roboto" w:hAnsi="Roboto" w:cs="Roboto"/>
                <w:sz w:val="16"/>
                <w:szCs w:val="16"/>
              </w:rPr>
              <w:t>0</w:t>
            </w:r>
          </w:p>
        </w:tc>
        <w:tc>
          <w:tcPr>
            <w:tcW w:w="988" w:type="dxa"/>
            <w:tcBorders>
              <w:top w:val="nil"/>
              <w:left w:val="nil"/>
              <w:bottom w:val="single" w:sz="4" w:space="0" w:color="000000"/>
              <w:right w:val="single" w:sz="4" w:space="0" w:color="000000"/>
            </w:tcBorders>
            <w:vAlign w:val="center"/>
          </w:tcPr>
          <w:p w14:paraId="535BE531" w14:textId="77777777" w:rsidR="008A068F" w:rsidRDefault="007D3091">
            <w:pPr>
              <w:jc w:val="center"/>
              <w:rPr>
                <w:rFonts w:ascii="Roboto" w:eastAsia="Roboto" w:hAnsi="Roboto" w:cs="Roboto"/>
                <w:sz w:val="16"/>
                <w:szCs w:val="16"/>
              </w:rPr>
            </w:pPr>
            <w:r>
              <w:rPr>
                <w:rFonts w:ascii="Roboto" w:eastAsia="Roboto" w:hAnsi="Roboto" w:cs="Roboto"/>
                <w:sz w:val="16"/>
                <w:szCs w:val="16"/>
              </w:rPr>
              <w:t>60</w:t>
            </w:r>
          </w:p>
        </w:tc>
        <w:tc>
          <w:tcPr>
            <w:tcW w:w="1527" w:type="dxa"/>
            <w:tcBorders>
              <w:top w:val="nil"/>
              <w:left w:val="nil"/>
              <w:bottom w:val="single" w:sz="4" w:space="0" w:color="000000"/>
              <w:right w:val="single" w:sz="4" w:space="0" w:color="000000"/>
            </w:tcBorders>
            <w:vAlign w:val="center"/>
          </w:tcPr>
          <w:p w14:paraId="07747959" w14:textId="77777777" w:rsidR="008A068F" w:rsidRDefault="007D3091">
            <w:pPr>
              <w:jc w:val="center"/>
              <w:rPr>
                <w:rFonts w:ascii="Roboto" w:eastAsia="Roboto" w:hAnsi="Roboto" w:cs="Roboto"/>
                <w:sz w:val="16"/>
                <w:szCs w:val="16"/>
              </w:rPr>
            </w:pPr>
            <w:r>
              <w:rPr>
                <w:rFonts w:ascii="Roboto" w:eastAsia="Roboto" w:hAnsi="Roboto" w:cs="Roboto"/>
                <w:sz w:val="16"/>
                <w:szCs w:val="16"/>
              </w:rPr>
              <w:t>Agencies Programme reports       [Annual]</w:t>
            </w:r>
          </w:p>
        </w:tc>
        <w:tc>
          <w:tcPr>
            <w:tcW w:w="1317" w:type="dxa"/>
            <w:tcBorders>
              <w:top w:val="nil"/>
              <w:left w:val="nil"/>
              <w:bottom w:val="single" w:sz="4" w:space="0" w:color="000000"/>
              <w:right w:val="single" w:sz="4" w:space="0" w:color="000000"/>
            </w:tcBorders>
            <w:vAlign w:val="center"/>
          </w:tcPr>
          <w:p w14:paraId="1A5FF811" w14:textId="77777777" w:rsidR="008A068F" w:rsidRDefault="007D3091">
            <w:pPr>
              <w:jc w:val="center"/>
              <w:rPr>
                <w:rFonts w:ascii="Roboto" w:eastAsia="Roboto" w:hAnsi="Roboto" w:cs="Roboto"/>
                <w:sz w:val="16"/>
                <w:szCs w:val="16"/>
              </w:rPr>
            </w:pPr>
            <w:r>
              <w:rPr>
                <w:rFonts w:ascii="Roboto" w:eastAsia="Roboto" w:hAnsi="Roboto" w:cs="Roboto"/>
                <w:sz w:val="16"/>
                <w:szCs w:val="16"/>
              </w:rPr>
              <w:t>UNDP</w:t>
            </w:r>
          </w:p>
        </w:tc>
        <w:tc>
          <w:tcPr>
            <w:tcW w:w="1403" w:type="dxa"/>
            <w:vMerge w:val="restart"/>
            <w:tcBorders>
              <w:top w:val="nil"/>
              <w:left w:val="single" w:sz="4" w:space="0" w:color="000000"/>
              <w:bottom w:val="single" w:sz="8" w:space="0" w:color="000000"/>
              <w:right w:val="single" w:sz="4" w:space="0" w:color="000000"/>
            </w:tcBorders>
            <w:vAlign w:val="center"/>
          </w:tcPr>
          <w:p w14:paraId="6EBC6882" w14:textId="77777777" w:rsidR="008A068F" w:rsidRDefault="007D3091">
            <w:pPr>
              <w:rPr>
                <w:rFonts w:ascii="Roboto" w:eastAsia="Roboto" w:hAnsi="Roboto" w:cs="Roboto"/>
                <w:sz w:val="16"/>
                <w:szCs w:val="16"/>
              </w:rPr>
            </w:pPr>
            <w:r>
              <w:rPr>
                <w:rFonts w:ascii="Roboto" w:eastAsia="Roboto" w:hAnsi="Roboto" w:cs="Roboto"/>
                <w:sz w:val="16"/>
                <w:szCs w:val="16"/>
              </w:rPr>
              <w:t>- Private and public institutions are committed to transparent and accountable governance                             - Resources are available implement development plans</w:t>
            </w:r>
          </w:p>
        </w:tc>
        <w:tc>
          <w:tcPr>
            <w:tcW w:w="1389" w:type="dxa"/>
            <w:vMerge w:val="restart"/>
            <w:tcBorders>
              <w:top w:val="nil"/>
              <w:left w:val="single" w:sz="4" w:space="0" w:color="000000"/>
              <w:bottom w:val="single" w:sz="8" w:space="0" w:color="000000"/>
              <w:right w:val="single" w:sz="4" w:space="0" w:color="000000"/>
            </w:tcBorders>
            <w:vAlign w:val="center"/>
          </w:tcPr>
          <w:p w14:paraId="4D02363E" w14:textId="77777777" w:rsidR="008A068F" w:rsidRDefault="007D3091">
            <w:pPr>
              <w:rPr>
                <w:rFonts w:ascii="Roboto" w:eastAsia="Roboto" w:hAnsi="Roboto" w:cs="Roboto"/>
                <w:sz w:val="16"/>
                <w:szCs w:val="16"/>
              </w:rPr>
            </w:pPr>
            <w:r>
              <w:rPr>
                <w:rFonts w:ascii="Roboto" w:eastAsia="Roboto" w:hAnsi="Roboto" w:cs="Roboto"/>
                <w:sz w:val="16"/>
                <w:szCs w:val="16"/>
              </w:rPr>
              <w:t xml:space="preserve">- Private institutions not willing to engage in accountable or transparent corporate governance                            - Limited resources to implement </w:t>
            </w:r>
            <w:r>
              <w:rPr>
                <w:rFonts w:ascii="Roboto" w:eastAsia="Roboto" w:hAnsi="Roboto" w:cs="Roboto"/>
                <w:sz w:val="16"/>
                <w:szCs w:val="16"/>
              </w:rPr>
              <w:lastRenderedPageBreak/>
              <w:t>development plans</w:t>
            </w:r>
          </w:p>
        </w:tc>
      </w:tr>
      <w:tr w:rsidR="008A068F" w14:paraId="6A91AFCD" w14:textId="77777777">
        <w:trPr>
          <w:trHeight w:val="41"/>
        </w:trPr>
        <w:tc>
          <w:tcPr>
            <w:tcW w:w="1907" w:type="dxa"/>
            <w:vMerge/>
            <w:tcBorders>
              <w:top w:val="single" w:sz="8" w:space="0" w:color="000000"/>
              <w:left w:val="single" w:sz="4" w:space="0" w:color="000000"/>
              <w:bottom w:val="single" w:sz="6" w:space="0" w:color="000000"/>
              <w:right w:val="single" w:sz="4" w:space="0" w:color="000000"/>
            </w:tcBorders>
            <w:vAlign w:val="center"/>
          </w:tcPr>
          <w:p w14:paraId="1D0FC75C"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015FC2F5" w14:textId="77777777" w:rsidR="008A068F" w:rsidRDefault="007D3091">
            <w:pPr>
              <w:rPr>
                <w:rFonts w:ascii="Roboto" w:eastAsia="Roboto" w:hAnsi="Roboto" w:cs="Roboto"/>
                <w:sz w:val="16"/>
                <w:szCs w:val="16"/>
              </w:rPr>
            </w:pPr>
            <w:r>
              <w:rPr>
                <w:rFonts w:ascii="Roboto" w:eastAsia="Roboto" w:hAnsi="Roboto" w:cs="Roboto"/>
                <w:sz w:val="16"/>
                <w:szCs w:val="16"/>
              </w:rPr>
              <w:t>6.4.2: Number of child-focused budget briefs and analysis on child-sensitiveness of national budgets developed.</w:t>
            </w:r>
          </w:p>
        </w:tc>
        <w:tc>
          <w:tcPr>
            <w:tcW w:w="907" w:type="dxa"/>
            <w:tcBorders>
              <w:top w:val="nil"/>
              <w:left w:val="nil"/>
              <w:bottom w:val="single" w:sz="4" w:space="0" w:color="000000"/>
              <w:right w:val="single" w:sz="4" w:space="0" w:color="000000"/>
            </w:tcBorders>
            <w:vAlign w:val="center"/>
          </w:tcPr>
          <w:p w14:paraId="51C6DCC3"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551001AD"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tcBorders>
              <w:top w:val="nil"/>
              <w:left w:val="nil"/>
              <w:bottom w:val="single" w:sz="4" w:space="0" w:color="000000"/>
              <w:right w:val="single" w:sz="4" w:space="0" w:color="000000"/>
            </w:tcBorders>
            <w:vAlign w:val="center"/>
          </w:tcPr>
          <w:p w14:paraId="621D312C" w14:textId="77777777" w:rsidR="008A068F" w:rsidRDefault="007D3091">
            <w:pPr>
              <w:jc w:val="center"/>
              <w:rPr>
                <w:rFonts w:ascii="Roboto" w:eastAsia="Roboto" w:hAnsi="Roboto" w:cs="Roboto"/>
                <w:sz w:val="16"/>
                <w:szCs w:val="16"/>
              </w:rPr>
            </w:pPr>
            <w:r>
              <w:rPr>
                <w:rFonts w:ascii="Roboto" w:eastAsia="Roboto" w:hAnsi="Roboto" w:cs="Roboto"/>
                <w:sz w:val="16"/>
                <w:szCs w:val="16"/>
              </w:rPr>
              <w:t>UNICEF Programme Reports            [Annual]</w:t>
            </w:r>
          </w:p>
        </w:tc>
        <w:tc>
          <w:tcPr>
            <w:tcW w:w="1317" w:type="dxa"/>
            <w:tcBorders>
              <w:top w:val="nil"/>
              <w:left w:val="nil"/>
              <w:bottom w:val="single" w:sz="4" w:space="0" w:color="000000"/>
              <w:right w:val="single" w:sz="4" w:space="0" w:color="000000"/>
            </w:tcBorders>
            <w:vAlign w:val="center"/>
          </w:tcPr>
          <w:p w14:paraId="14F45155" w14:textId="77777777" w:rsidR="008A068F" w:rsidRDefault="007D3091">
            <w:pPr>
              <w:jc w:val="center"/>
              <w:rPr>
                <w:rFonts w:ascii="Roboto" w:eastAsia="Roboto" w:hAnsi="Roboto" w:cs="Roboto"/>
                <w:sz w:val="16"/>
                <w:szCs w:val="16"/>
              </w:rPr>
            </w:pPr>
            <w:r>
              <w:rPr>
                <w:rFonts w:ascii="Roboto" w:eastAsia="Roboto" w:hAnsi="Roboto" w:cs="Roboto"/>
                <w:sz w:val="16"/>
                <w:szCs w:val="16"/>
              </w:rPr>
              <w:t>UNICEF</w:t>
            </w:r>
          </w:p>
        </w:tc>
        <w:tc>
          <w:tcPr>
            <w:tcW w:w="1403" w:type="dxa"/>
            <w:vMerge/>
            <w:tcBorders>
              <w:top w:val="nil"/>
              <w:left w:val="single" w:sz="4" w:space="0" w:color="000000"/>
              <w:bottom w:val="single" w:sz="8" w:space="0" w:color="000000"/>
              <w:right w:val="single" w:sz="4" w:space="0" w:color="000000"/>
            </w:tcBorders>
            <w:vAlign w:val="center"/>
          </w:tcPr>
          <w:p w14:paraId="7BE0F66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0058D28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014FBFA5" w14:textId="77777777">
        <w:trPr>
          <w:trHeight w:val="43"/>
        </w:trPr>
        <w:tc>
          <w:tcPr>
            <w:tcW w:w="1907" w:type="dxa"/>
            <w:vMerge/>
            <w:tcBorders>
              <w:top w:val="single" w:sz="8" w:space="0" w:color="000000"/>
              <w:left w:val="single" w:sz="4" w:space="0" w:color="000000"/>
              <w:bottom w:val="single" w:sz="6" w:space="0" w:color="000000"/>
              <w:right w:val="single" w:sz="4" w:space="0" w:color="000000"/>
            </w:tcBorders>
            <w:vAlign w:val="center"/>
          </w:tcPr>
          <w:p w14:paraId="72124A1A"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single" w:sz="4" w:space="0" w:color="000000"/>
              <w:right w:val="single" w:sz="4" w:space="0" w:color="000000"/>
            </w:tcBorders>
            <w:vAlign w:val="center"/>
          </w:tcPr>
          <w:p w14:paraId="42B1AE9F" w14:textId="77777777" w:rsidR="008A068F" w:rsidRDefault="007D3091">
            <w:pPr>
              <w:rPr>
                <w:rFonts w:ascii="Roboto" w:eastAsia="Roboto" w:hAnsi="Roboto" w:cs="Roboto"/>
                <w:sz w:val="16"/>
                <w:szCs w:val="16"/>
              </w:rPr>
            </w:pPr>
            <w:r>
              <w:rPr>
                <w:rFonts w:ascii="Roboto" w:eastAsia="Roboto" w:hAnsi="Roboto" w:cs="Roboto"/>
                <w:sz w:val="16"/>
                <w:szCs w:val="16"/>
              </w:rPr>
              <w:t>6.4.3: Number of climate resilience indicators integrated in districts’ annual action plans</w:t>
            </w:r>
          </w:p>
        </w:tc>
        <w:tc>
          <w:tcPr>
            <w:tcW w:w="907" w:type="dxa"/>
            <w:tcBorders>
              <w:top w:val="nil"/>
              <w:left w:val="nil"/>
              <w:bottom w:val="single" w:sz="4" w:space="0" w:color="000000"/>
              <w:right w:val="single" w:sz="4" w:space="0" w:color="000000"/>
            </w:tcBorders>
            <w:vAlign w:val="center"/>
          </w:tcPr>
          <w:p w14:paraId="3584E83F"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single" w:sz="4" w:space="0" w:color="000000"/>
              <w:right w:val="single" w:sz="4" w:space="0" w:color="000000"/>
            </w:tcBorders>
            <w:vAlign w:val="center"/>
          </w:tcPr>
          <w:p w14:paraId="46CE9499"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tcBorders>
              <w:top w:val="nil"/>
              <w:left w:val="nil"/>
              <w:bottom w:val="single" w:sz="4" w:space="0" w:color="000000"/>
              <w:right w:val="single" w:sz="4" w:space="0" w:color="000000"/>
            </w:tcBorders>
            <w:vAlign w:val="center"/>
          </w:tcPr>
          <w:p w14:paraId="7E279801" w14:textId="77777777" w:rsidR="008A068F" w:rsidRDefault="007D3091">
            <w:pPr>
              <w:jc w:val="center"/>
              <w:rPr>
                <w:rFonts w:ascii="Roboto" w:eastAsia="Roboto" w:hAnsi="Roboto" w:cs="Roboto"/>
                <w:sz w:val="16"/>
                <w:szCs w:val="16"/>
              </w:rPr>
            </w:pPr>
            <w:r>
              <w:rPr>
                <w:rFonts w:ascii="Roboto" w:eastAsia="Roboto" w:hAnsi="Roboto" w:cs="Roboto"/>
                <w:sz w:val="16"/>
                <w:szCs w:val="16"/>
              </w:rPr>
              <w:t>Ministry of Environment Annual Reports.  [Annual]</w:t>
            </w:r>
          </w:p>
        </w:tc>
        <w:tc>
          <w:tcPr>
            <w:tcW w:w="1317" w:type="dxa"/>
            <w:tcBorders>
              <w:top w:val="nil"/>
              <w:left w:val="nil"/>
              <w:bottom w:val="single" w:sz="4" w:space="0" w:color="000000"/>
              <w:right w:val="single" w:sz="4" w:space="0" w:color="000000"/>
            </w:tcBorders>
            <w:vAlign w:val="center"/>
          </w:tcPr>
          <w:p w14:paraId="4FFF6A2E" w14:textId="77777777" w:rsidR="008A068F" w:rsidRDefault="007D3091">
            <w:pPr>
              <w:jc w:val="center"/>
              <w:rPr>
                <w:rFonts w:ascii="Roboto" w:eastAsia="Roboto" w:hAnsi="Roboto" w:cs="Roboto"/>
                <w:sz w:val="16"/>
                <w:szCs w:val="16"/>
              </w:rPr>
            </w:pPr>
            <w:r>
              <w:rPr>
                <w:rFonts w:ascii="Roboto" w:eastAsia="Roboto" w:hAnsi="Roboto" w:cs="Roboto"/>
                <w:sz w:val="16"/>
                <w:szCs w:val="16"/>
              </w:rPr>
              <w:t>UNDP</w:t>
            </w:r>
          </w:p>
        </w:tc>
        <w:tc>
          <w:tcPr>
            <w:tcW w:w="1403" w:type="dxa"/>
            <w:vMerge/>
            <w:tcBorders>
              <w:top w:val="nil"/>
              <w:left w:val="single" w:sz="4" w:space="0" w:color="000000"/>
              <w:bottom w:val="single" w:sz="8" w:space="0" w:color="000000"/>
              <w:right w:val="single" w:sz="4" w:space="0" w:color="000000"/>
            </w:tcBorders>
            <w:vAlign w:val="center"/>
          </w:tcPr>
          <w:p w14:paraId="14993E7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55FDB684"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7B2D446E" w14:textId="77777777">
        <w:trPr>
          <w:trHeight w:val="41"/>
        </w:trPr>
        <w:tc>
          <w:tcPr>
            <w:tcW w:w="1907" w:type="dxa"/>
            <w:vMerge/>
            <w:tcBorders>
              <w:top w:val="single" w:sz="8" w:space="0" w:color="000000"/>
              <w:left w:val="single" w:sz="4" w:space="0" w:color="000000"/>
              <w:bottom w:val="single" w:sz="6" w:space="0" w:color="000000"/>
              <w:right w:val="single" w:sz="4" w:space="0" w:color="000000"/>
            </w:tcBorders>
            <w:vAlign w:val="center"/>
          </w:tcPr>
          <w:p w14:paraId="6B77E0AD"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4232" w:type="dxa"/>
            <w:gridSpan w:val="3"/>
            <w:tcBorders>
              <w:top w:val="single" w:sz="4" w:space="0" w:color="000000"/>
              <w:left w:val="nil"/>
              <w:bottom w:val="nil"/>
              <w:right w:val="single" w:sz="4" w:space="0" w:color="000000"/>
            </w:tcBorders>
            <w:vAlign w:val="center"/>
          </w:tcPr>
          <w:p w14:paraId="70F32E7A" w14:textId="77777777" w:rsidR="008A068F" w:rsidRDefault="007D3091">
            <w:pPr>
              <w:rPr>
                <w:rFonts w:ascii="Roboto" w:eastAsia="Roboto" w:hAnsi="Roboto" w:cs="Roboto"/>
                <w:sz w:val="16"/>
                <w:szCs w:val="16"/>
              </w:rPr>
            </w:pPr>
            <w:r>
              <w:rPr>
                <w:rFonts w:ascii="Roboto" w:eastAsia="Roboto" w:hAnsi="Roboto" w:cs="Roboto"/>
                <w:sz w:val="16"/>
                <w:szCs w:val="16"/>
              </w:rPr>
              <w:t>6.4.4: Number of private sector institutions supported to strengthen their corporate governance systems and structures</w:t>
            </w:r>
          </w:p>
        </w:tc>
        <w:tc>
          <w:tcPr>
            <w:tcW w:w="907" w:type="dxa"/>
            <w:tcBorders>
              <w:top w:val="nil"/>
              <w:left w:val="nil"/>
              <w:bottom w:val="nil"/>
              <w:right w:val="single" w:sz="4" w:space="0" w:color="000000"/>
            </w:tcBorders>
            <w:vAlign w:val="center"/>
          </w:tcPr>
          <w:p w14:paraId="3C4AFDC6"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988" w:type="dxa"/>
            <w:tcBorders>
              <w:top w:val="nil"/>
              <w:left w:val="nil"/>
              <w:bottom w:val="nil"/>
              <w:right w:val="single" w:sz="4" w:space="0" w:color="000000"/>
            </w:tcBorders>
            <w:vAlign w:val="center"/>
          </w:tcPr>
          <w:p w14:paraId="23F66DB9"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c>
          <w:tcPr>
            <w:tcW w:w="1527" w:type="dxa"/>
            <w:tcBorders>
              <w:top w:val="nil"/>
              <w:left w:val="nil"/>
              <w:bottom w:val="nil"/>
              <w:right w:val="single" w:sz="4" w:space="0" w:color="000000"/>
            </w:tcBorders>
            <w:vAlign w:val="center"/>
          </w:tcPr>
          <w:p w14:paraId="3FDC0F0D" w14:textId="77777777" w:rsidR="008A068F" w:rsidRDefault="007D3091">
            <w:pPr>
              <w:jc w:val="center"/>
              <w:rPr>
                <w:rFonts w:ascii="Roboto" w:eastAsia="Roboto" w:hAnsi="Roboto" w:cs="Roboto"/>
                <w:sz w:val="16"/>
                <w:szCs w:val="16"/>
              </w:rPr>
            </w:pPr>
            <w:r>
              <w:rPr>
                <w:rFonts w:ascii="Roboto" w:eastAsia="Roboto" w:hAnsi="Roboto" w:cs="Roboto"/>
                <w:sz w:val="16"/>
                <w:szCs w:val="16"/>
              </w:rPr>
              <w:t>Agencies Programme reports       [Annual]</w:t>
            </w:r>
          </w:p>
        </w:tc>
        <w:tc>
          <w:tcPr>
            <w:tcW w:w="1317" w:type="dxa"/>
            <w:tcBorders>
              <w:top w:val="nil"/>
              <w:left w:val="nil"/>
              <w:bottom w:val="nil"/>
              <w:right w:val="single" w:sz="4" w:space="0" w:color="000000"/>
            </w:tcBorders>
            <w:vAlign w:val="center"/>
          </w:tcPr>
          <w:p w14:paraId="783A2C14" w14:textId="77777777" w:rsidR="008A068F" w:rsidRDefault="007D3091">
            <w:pPr>
              <w:jc w:val="center"/>
              <w:rPr>
                <w:rFonts w:ascii="Roboto" w:eastAsia="Roboto" w:hAnsi="Roboto" w:cs="Roboto"/>
                <w:sz w:val="16"/>
                <w:szCs w:val="16"/>
              </w:rPr>
            </w:pPr>
            <w:r>
              <w:rPr>
                <w:rFonts w:ascii="Roboto" w:eastAsia="Roboto" w:hAnsi="Roboto" w:cs="Roboto"/>
                <w:sz w:val="16"/>
                <w:szCs w:val="16"/>
              </w:rPr>
              <w:t>UNDP</w:t>
            </w:r>
          </w:p>
        </w:tc>
        <w:tc>
          <w:tcPr>
            <w:tcW w:w="1403" w:type="dxa"/>
            <w:vMerge/>
            <w:tcBorders>
              <w:top w:val="nil"/>
              <w:left w:val="single" w:sz="4" w:space="0" w:color="000000"/>
              <w:bottom w:val="single" w:sz="8" w:space="0" w:color="000000"/>
              <w:right w:val="single" w:sz="4" w:space="0" w:color="000000"/>
            </w:tcBorders>
            <w:vAlign w:val="center"/>
          </w:tcPr>
          <w:p w14:paraId="6AB9EA9B"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389" w:type="dxa"/>
            <w:vMerge/>
            <w:tcBorders>
              <w:top w:val="nil"/>
              <w:left w:val="single" w:sz="4" w:space="0" w:color="000000"/>
              <w:bottom w:val="single" w:sz="8" w:space="0" w:color="000000"/>
              <w:right w:val="single" w:sz="4" w:space="0" w:color="000000"/>
            </w:tcBorders>
            <w:vAlign w:val="center"/>
          </w:tcPr>
          <w:p w14:paraId="796A3983"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r>
      <w:tr w:rsidR="008A068F" w14:paraId="6BB67789" w14:textId="77777777">
        <w:trPr>
          <w:trHeight w:val="41"/>
        </w:trPr>
        <w:tc>
          <w:tcPr>
            <w:tcW w:w="1907" w:type="dxa"/>
            <w:vMerge/>
            <w:tcBorders>
              <w:top w:val="single" w:sz="8" w:space="0" w:color="000000"/>
              <w:left w:val="single" w:sz="4" w:space="0" w:color="000000"/>
              <w:bottom w:val="single" w:sz="6" w:space="0" w:color="000000"/>
              <w:right w:val="single" w:sz="4" w:space="0" w:color="000000"/>
            </w:tcBorders>
            <w:vAlign w:val="center"/>
          </w:tcPr>
          <w:p w14:paraId="12A73B41" w14:textId="77777777" w:rsidR="008A068F" w:rsidRDefault="008A068F">
            <w:pPr>
              <w:widowControl w:val="0"/>
              <w:pBdr>
                <w:top w:val="nil"/>
                <w:left w:val="nil"/>
                <w:bottom w:val="nil"/>
                <w:right w:val="nil"/>
                <w:between w:val="nil"/>
              </w:pBdr>
              <w:spacing w:line="276" w:lineRule="auto"/>
              <w:rPr>
                <w:rFonts w:ascii="Roboto" w:eastAsia="Roboto" w:hAnsi="Roboto" w:cs="Roboto"/>
                <w:sz w:val="16"/>
                <w:szCs w:val="16"/>
              </w:rPr>
            </w:pPr>
          </w:p>
        </w:tc>
        <w:tc>
          <w:tcPr>
            <w:tcW w:w="11763" w:type="dxa"/>
            <w:gridSpan w:val="9"/>
            <w:tcBorders>
              <w:top w:val="single" w:sz="8" w:space="0" w:color="000000"/>
              <w:left w:val="nil"/>
              <w:bottom w:val="single" w:sz="6" w:space="0" w:color="000000"/>
              <w:right w:val="single" w:sz="4" w:space="0" w:color="000000"/>
            </w:tcBorders>
            <w:shd w:val="clear" w:color="auto" w:fill="E7E6E6"/>
            <w:vAlign w:val="center"/>
          </w:tcPr>
          <w:p w14:paraId="3498F9DE" w14:textId="77777777" w:rsidR="008A068F" w:rsidRDefault="007D3091">
            <w:pPr>
              <w:jc w:val="center"/>
              <w:rPr>
                <w:rFonts w:ascii="Roboto" w:eastAsia="Roboto" w:hAnsi="Roboto" w:cs="Roboto"/>
                <w:sz w:val="16"/>
                <w:szCs w:val="16"/>
              </w:rPr>
            </w:pPr>
            <w:r>
              <w:rPr>
                <w:rFonts w:ascii="Roboto" w:eastAsia="Roboto" w:hAnsi="Roboto" w:cs="Roboto"/>
                <w:sz w:val="16"/>
                <w:szCs w:val="16"/>
              </w:rPr>
              <w:t> </w:t>
            </w:r>
          </w:p>
        </w:tc>
      </w:tr>
    </w:tbl>
    <w:p w14:paraId="5214C452" w14:textId="77777777" w:rsidR="008A068F" w:rsidRDefault="008A068F">
      <w:pPr>
        <w:sectPr w:rsidR="008A068F">
          <w:pgSz w:w="16838" w:h="11906" w:orient="landscape"/>
          <w:pgMar w:top="1800" w:right="1440" w:bottom="1800" w:left="1440" w:header="706" w:footer="706" w:gutter="0"/>
          <w:cols w:space="720"/>
        </w:sectPr>
      </w:pPr>
    </w:p>
    <w:p w14:paraId="01BC59E1" w14:textId="77777777" w:rsidR="008A068F" w:rsidRDefault="007D3091">
      <w:pPr>
        <w:pStyle w:val="Heading1"/>
        <w:spacing w:before="0" w:after="0"/>
        <w:rPr>
          <w:rFonts w:ascii="Roboto" w:eastAsia="Roboto" w:hAnsi="Roboto" w:cs="Roboto"/>
          <w:color w:val="000000"/>
          <w:sz w:val="24"/>
          <w:szCs w:val="24"/>
        </w:rPr>
      </w:pPr>
      <w:bookmarkStart w:id="49" w:name="_Toc89438363"/>
      <w:r>
        <w:rPr>
          <w:rFonts w:ascii="Roboto" w:eastAsia="Roboto" w:hAnsi="Roboto" w:cs="Roboto"/>
          <w:color w:val="000000"/>
          <w:sz w:val="24"/>
          <w:szCs w:val="24"/>
        </w:rPr>
        <w:lastRenderedPageBreak/>
        <w:t>Annex III: Monitoring, evaluation and learning plan</w:t>
      </w:r>
      <w:bookmarkEnd w:id="49"/>
    </w:p>
    <w:tbl>
      <w:tblPr>
        <w:tblStyle w:val="afff0"/>
        <w:tblW w:w="13950"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3"/>
        <w:gridCol w:w="4075"/>
        <w:gridCol w:w="1267"/>
        <w:gridCol w:w="1011"/>
        <w:gridCol w:w="727"/>
        <w:gridCol w:w="727"/>
        <w:gridCol w:w="727"/>
        <w:gridCol w:w="728"/>
        <w:gridCol w:w="728"/>
        <w:gridCol w:w="727"/>
      </w:tblGrid>
      <w:tr w:rsidR="008A068F" w14:paraId="4D9EF5AB" w14:textId="77777777" w:rsidTr="00A05B9B">
        <w:trPr>
          <w:tblHeader/>
        </w:trPr>
        <w:tc>
          <w:tcPr>
            <w:tcW w:w="3233" w:type="dxa"/>
            <w:shd w:val="clear" w:color="auto" w:fill="1F497D"/>
            <w:vAlign w:val="center"/>
          </w:tcPr>
          <w:p w14:paraId="31D0C948" w14:textId="77777777" w:rsidR="008A068F" w:rsidRDefault="007D3091">
            <w:pPr>
              <w:rPr>
                <w:rFonts w:ascii="Roboto" w:eastAsia="Roboto" w:hAnsi="Roboto" w:cs="Roboto"/>
                <w:b/>
                <w:color w:val="FFFFFF"/>
                <w:sz w:val="19"/>
                <w:szCs w:val="19"/>
              </w:rPr>
            </w:pPr>
            <w:r>
              <w:rPr>
                <w:rFonts w:ascii="Roboto" w:eastAsia="Roboto" w:hAnsi="Roboto" w:cs="Roboto"/>
                <w:b/>
                <w:color w:val="FFFFFF"/>
                <w:sz w:val="19"/>
                <w:szCs w:val="19"/>
              </w:rPr>
              <w:t>Activity Description</w:t>
            </w:r>
          </w:p>
        </w:tc>
        <w:tc>
          <w:tcPr>
            <w:tcW w:w="4075" w:type="dxa"/>
            <w:shd w:val="clear" w:color="auto" w:fill="1F497D"/>
            <w:vAlign w:val="center"/>
          </w:tcPr>
          <w:p w14:paraId="31C6A002" w14:textId="77777777" w:rsidR="008A068F" w:rsidRDefault="007D3091">
            <w:pPr>
              <w:rPr>
                <w:rFonts w:ascii="Roboto" w:eastAsia="Roboto" w:hAnsi="Roboto" w:cs="Roboto"/>
                <w:b/>
                <w:color w:val="FFFFFF"/>
                <w:sz w:val="19"/>
                <w:szCs w:val="19"/>
              </w:rPr>
            </w:pPr>
            <w:r>
              <w:rPr>
                <w:rFonts w:ascii="Roboto" w:eastAsia="Roboto" w:hAnsi="Roboto" w:cs="Roboto"/>
                <w:b/>
                <w:color w:val="FFFFFF"/>
                <w:sz w:val="19"/>
                <w:szCs w:val="19"/>
              </w:rPr>
              <w:t xml:space="preserve">Main Objective </w:t>
            </w:r>
          </w:p>
        </w:tc>
        <w:tc>
          <w:tcPr>
            <w:tcW w:w="1267" w:type="dxa"/>
            <w:shd w:val="clear" w:color="auto" w:fill="1F497D"/>
            <w:vAlign w:val="center"/>
          </w:tcPr>
          <w:p w14:paraId="2BF536D5" w14:textId="77777777" w:rsidR="008A068F" w:rsidRDefault="007D3091">
            <w:pPr>
              <w:ind w:right="-273"/>
              <w:rPr>
                <w:rFonts w:ascii="Roboto" w:eastAsia="Roboto" w:hAnsi="Roboto" w:cs="Roboto"/>
                <w:b/>
                <w:color w:val="FFFFFF"/>
                <w:sz w:val="19"/>
                <w:szCs w:val="19"/>
              </w:rPr>
            </w:pPr>
            <w:r>
              <w:rPr>
                <w:rFonts w:ascii="Roboto" w:eastAsia="Roboto" w:hAnsi="Roboto" w:cs="Roboto"/>
                <w:b/>
                <w:color w:val="FFFFFF"/>
                <w:sz w:val="19"/>
                <w:szCs w:val="19"/>
              </w:rPr>
              <w:t xml:space="preserve">Responsible Working Groups </w:t>
            </w:r>
          </w:p>
        </w:tc>
        <w:tc>
          <w:tcPr>
            <w:tcW w:w="1011" w:type="dxa"/>
            <w:shd w:val="clear" w:color="auto" w:fill="1F497D"/>
            <w:vAlign w:val="center"/>
          </w:tcPr>
          <w:p w14:paraId="79455581" w14:textId="77777777" w:rsidR="008A068F" w:rsidRDefault="007D3091">
            <w:pPr>
              <w:ind w:right="-273"/>
              <w:rPr>
                <w:rFonts w:ascii="Roboto" w:eastAsia="Roboto" w:hAnsi="Roboto" w:cs="Roboto"/>
                <w:b/>
                <w:color w:val="FFFFFF"/>
                <w:sz w:val="19"/>
                <w:szCs w:val="19"/>
              </w:rPr>
            </w:pPr>
            <w:r>
              <w:rPr>
                <w:rFonts w:ascii="Roboto" w:eastAsia="Roboto" w:hAnsi="Roboto" w:cs="Roboto"/>
                <w:b/>
                <w:color w:val="FFFFFF"/>
                <w:sz w:val="19"/>
                <w:szCs w:val="19"/>
              </w:rPr>
              <w:t xml:space="preserve">Lean UN Agencies </w:t>
            </w:r>
          </w:p>
        </w:tc>
        <w:tc>
          <w:tcPr>
            <w:tcW w:w="727" w:type="dxa"/>
            <w:shd w:val="clear" w:color="auto" w:fill="1F497D"/>
          </w:tcPr>
          <w:p w14:paraId="73EE24AE" w14:textId="77777777" w:rsidR="008A068F" w:rsidRDefault="007D3091">
            <w:pPr>
              <w:ind w:right="-273"/>
              <w:rPr>
                <w:rFonts w:ascii="Roboto" w:eastAsia="Roboto" w:hAnsi="Roboto" w:cs="Roboto"/>
                <w:b/>
                <w:color w:val="FFFFFF"/>
                <w:sz w:val="19"/>
                <w:szCs w:val="19"/>
              </w:rPr>
            </w:pPr>
            <w:r>
              <w:rPr>
                <w:rFonts w:ascii="Roboto" w:eastAsia="Roboto" w:hAnsi="Roboto" w:cs="Roboto"/>
                <w:b/>
                <w:color w:val="FFFFFF"/>
                <w:sz w:val="19"/>
                <w:szCs w:val="19"/>
              </w:rPr>
              <w:t>2018-2019</w:t>
            </w:r>
          </w:p>
        </w:tc>
        <w:tc>
          <w:tcPr>
            <w:tcW w:w="727" w:type="dxa"/>
            <w:shd w:val="clear" w:color="auto" w:fill="1F497D"/>
          </w:tcPr>
          <w:p w14:paraId="120219EE" w14:textId="77777777" w:rsidR="008A068F" w:rsidRDefault="007D3091">
            <w:pPr>
              <w:ind w:right="-273"/>
              <w:rPr>
                <w:rFonts w:ascii="Roboto" w:eastAsia="Roboto" w:hAnsi="Roboto" w:cs="Roboto"/>
                <w:b/>
                <w:color w:val="FFFFFF"/>
                <w:sz w:val="19"/>
                <w:szCs w:val="19"/>
              </w:rPr>
            </w:pPr>
            <w:r>
              <w:rPr>
                <w:rFonts w:ascii="Roboto" w:eastAsia="Roboto" w:hAnsi="Roboto" w:cs="Roboto"/>
                <w:b/>
                <w:color w:val="FFFFFF"/>
                <w:sz w:val="19"/>
                <w:szCs w:val="19"/>
              </w:rPr>
              <w:t>2019-2020</w:t>
            </w:r>
          </w:p>
        </w:tc>
        <w:tc>
          <w:tcPr>
            <w:tcW w:w="727" w:type="dxa"/>
            <w:shd w:val="clear" w:color="auto" w:fill="1F497D"/>
          </w:tcPr>
          <w:p w14:paraId="75A97688" w14:textId="77777777" w:rsidR="008A068F" w:rsidRDefault="007D3091">
            <w:pPr>
              <w:ind w:right="-273"/>
              <w:rPr>
                <w:rFonts w:ascii="Roboto" w:eastAsia="Roboto" w:hAnsi="Roboto" w:cs="Roboto"/>
                <w:b/>
                <w:color w:val="FFFFFF"/>
                <w:sz w:val="19"/>
                <w:szCs w:val="19"/>
              </w:rPr>
            </w:pPr>
            <w:r>
              <w:rPr>
                <w:rFonts w:ascii="Roboto" w:eastAsia="Roboto" w:hAnsi="Roboto" w:cs="Roboto"/>
                <w:b/>
                <w:color w:val="FFFFFF"/>
                <w:sz w:val="19"/>
                <w:szCs w:val="19"/>
              </w:rPr>
              <w:t>2020-2021</w:t>
            </w:r>
          </w:p>
        </w:tc>
        <w:tc>
          <w:tcPr>
            <w:tcW w:w="728" w:type="dxa"/>
            <w:shd w:val="clear" w:color="auto" w:fill="1F497D"/>
            <w:vAlign w:val="center"/>
          </w:tcPr>
          <w:p w14:paraId="01352CA8" w14:textId="77777777" w:rsidR="008A068F" w:rsidRDefault="007D3091">
            <w:pPr>
              <w:ind w:right="-273"/>
              <w:rPr>
                <w:rFonts w:ascii="Roboto" w:eastAsia="Roboto" w:hAnsi="Roboto" w:cs="Roboto"/>
                <w:b/>
                <w:color w:val="FFFFFF"/>
                <w:sz w:val="19"/>
                <w:szCs w:val="19"/>
              </w:rPr>
            </w:pPr>
            <w:r>
              <w:rPr>
                <w:rFonts w:ascii="Roboto" w:eastAsia="Roboto" w:hAnsi="Roboto" w:cs="Roboto"/>
                <w:b/>
                <w:color w:val="FFFFFF"/>
                <w:sz w:val="19"/>
                <w:szCs w:val="19"/>
              </w:rPr>
              <w:t xml:space="preserve">2021-2022 </w:t>
            </w:r>
          </w:p>
        </w:tc>
        <w:tc>
          <w:tcPr>
            <w:tcW w:w="728" w:type="dxa"/>
            <w:shd w:val="clear" w:color="auto" w:fill="1F497D"/>
            <w:vAlign w:val="center"/>
          </w:tcPr>
          <w:p w14:paraId="6FFED636" w14:textId="77777777" w:rsidR="008A068F" w:rsidRDefault="007D3091">
            <w:pPr>
              <w:ind w:right="-273"/>
              <w:rPr>
                <w:rFonts w:ascii="Roboto" w:eastAsia="Roboto" w:hAnsi="Roboto" w:cs="Roboto"/>
                <w:b/>
                <w:color w:val="FFFFFF"/>
                <w:sz w:val="19"/>
                <w:szCs w:val="19"/>
              </w:rPr>
            </w:pPr>
            <w:r>
              <w:rPr>
                <w:rFonts w:ascii="Roboto" w:eastAsia="Roboto" w:hAnsi="Roboto" w:cs="Roboto"/>
                <w:b/>
                <w:color w:val="FFFFFF"/>
                <w:sz w:val="19"/>
                <w:szCs w:val="19"/>
              </w:rPr>
              <w:t xml:space="preserve">2022-2023 </w:t>
            </w:r>
          </w:p>
        </w:tc>
        <w:tc>
          <w:tcPr>
            <w:tcW w:w="727" w:type="dxa"/>
            <w:shd w:val="clear" w:color="auto" w:fill="1F497D"/>
            <w:vAlign w:val="center"/>
          </w:tcPr>
          <w:p w14:paraId="1E6CC3C4" w14:textId="77777777" w:rsidR="008A068F" w:rsidRDefault="007D3091">
            <w:pPr>
              <w:ind w:right="-273"/>
              <w:rPr>
                <w:rFonts w:ascii="Roboto" w:eastAsia="Roboto" w:hAnsi="Roboto" w:cs="Roboto"/>
                <w:b/>
                <w:color w:val="FFFFFF"/>
                <w:sz w:val="19"/>
                <w:szCs w:val="19"/>
              </w:rPr>
            </w:pPr>
            <w:r>
              <w:rPr>
                <w:rFonts w:ascii="Roboto" w:eastAsia="Roboto" w:hAnsi="Roboto" w:cs="Roboto"/>
                <w:b/>
                <w:color w:val="FFFFFF"/>
                <w:sz w:val="19"/>
                <w:szCs w:val="19"/>
              </w:rPr>
              <w:t xml:space="preserve">2023-2024 </w:t>
            </w:r>
          </w:p>
        </w:tc>
      </w:tr>
      <w:tr w:rsidR="008A068F" w14:paraId="7E72FC12" w14:textId="77777777">
        <w:trPr>
          <w:trHeight w:val="76"/>
        </w:trPr>
        <w:tc>
          <w:tcPr>
            <w:tcW w:w="3233" w:type="dxa"/>
            <w:shd w:val="clear" w:color="auto" w:fill="DBEEF3"/>
          </w:tcPr>
          <w:p w14:paraId="66437530" w14:textId="77777777" w:rsidR="008A068F" w:rsidRDefault="007D3091">
            <w:pPr>
              <w:rPr>
                <w:rFonts w:ascii="Roboto" w:eastAsia="Roboto" w:hAnsi="Roboto" w:cs="Roboto"/>
                <w:b/>
                <w:sz w:val="19"/>
                <w:szCs w:val="19"/>
              </w:rPr>
            </w:pPr>
            <w:r>
              <w:rPr>
                <w:rFonts w:ascii="Roboto" w:eastAsia="Roboto" w:hAnsi="Roboto" w:cs="Roboto"/>
                <w:b/>
                <w:sz w:val="19"/>
                <w:szCs w:val="19"/>
              </w:rPr>
              <w:t>Monitoring</w:t>
            </w:r>
          </w:p>
        </w:tc>
        <w:tc>
          <w:tcPr>
            <w:tcW w:w="4075" w:type="dxa"/>
            <w:shd w:val="clear" w:color="auto" w:fill="DBEEF3"/>
          </w:tcPr>
          <w:p w14:paraId="44F3AAFF" w14:textId="77777777" w:rsidR="008A068F" w:rsidRDefault="008A068F">
            <w:pPr>
              <w:rPr>
                <w:rFonts w:ascii="Roboto" w:eastAsia="Roboto" w:hAnsi="Roboto" w:cs="Roboto"/>
                <w:sz w:val="19"/>
                <w:szCs w:val="19"/>
              </w:rPr>
            </w:pPr>
          </w:p>
        </w:tc>
        <w:tc>
          <w:tcPr>
            <w:tcW w:w="1267" w:type="dxa"/>
            <w:shd w:val="clear" w:color="auto" w:fill="DBEEF3"/>
          </w:tcPr>
          <w:p w14:paraId="52F3DC71" w14:textId="77777777" w:rsidR="008A068F" w:rsidRDefault="008A068F">
            <w:pPr>
              <w:rPr>
                <w:rFonts w:ascii="Roboto" w:eastAsia="Roboto" w:hAnsi="Roboto" w:cs="Roboto"/>
                <w:sz w:val="19"/>
                <w:szCs w:val="19"/>
              </w:rPr>
            </w:pPr>
          </w:p>
        </w:tc>
        <w:tc>
          <w:tcPr>
            <w:tcW w:w="1011" w:type="dxa"/>
            <w:shd w:val="clear" w:color="auto" w:fill="DBEEF3"/>
          </w:tcPr>
          <w:p w14:paraId="705CB2CA" w14:textId="77777777" w:rsidR="008A068F" w:rsidRDefault="008A068F">
            <w:pPr>
              <w:rPr>
                <w:rFonts w:ascii="Roboto" w:eastAsia="Roboto" w:hAnsi="Roboto" w:cs="Roboto"/>
                <w:sz w:val="19"/>
                <w:szCs w:val="19"/>
              </w:rPr>
            </w:pPr>
          </w:p>
        </w:tc>
        <w:tc>
          <w:tcPr>
            <w:tcW w:w="727" w:type="dxa"/>
            <w:shd w:val="clear" w:color="auto" w:fill="DBEEF3"/>
          </w:tcPr>
          <w:p w14:paraId="2F43E41F" w14:textId="77777777" w:rsidR="008A068F" w:rsidRDefault="008A068F">
            <w:pPr>
              <w:rPr>
                <w:rFonts w:ascii="Roboto" w:eastAsia="Roboto" w:hAnsi="Roboto" w:cs="Roboto"/>
                <w:sz w:val="19"/>
                <w:szCs w:val="19"/>
              </w:rPr>
            </w:pPr>
          </w:p>
        </w:tc>
        <w:tc>
          <w:tcPr>
            <w:tcW w:w="727" w:type="dxa"/>
            <w:shd w:val="clear" w:color="auto" w:fill="DBEEF3"/>
          </w:tcPr>
          <w:p w14:paraId="5A935319" w14:textId="77777777" w:rsidR="008A068F" w:rsidRDefault="008A068F">
            <w:pPr>
              <w:rPr>
                <w:rFonts w:ascii="Roboto" w:eastAsia="Roboto" w:hAnsi="Roboto" w:cs="Roboto"/>
                <w:sz w:val="19"/>
                <w:szCs w:val="19"/>
              </w:rPr>
            </w:pPr>
          </w:p>
        </w:tc>
        <w:tc>
          <w:tcPr>
            <w:tcW w:w="727" w:type="dxa"/>
            <w:shd w:val="clear" w:color="auto" w:fill="DBEEF3"/>
          </w:tcPr>
          <w:p w14:paraId="60E7DE1E" w14:textId="77777777" w:rsidR="008A068F" w:rsidRDefault="008A068F">
            <w:pPr>
              <w:rPr>
                <w:rFonts w:ascii="Roboto" w:eastAsia="Roboto" w:hAnsi="Roboto" w:cs="Roboto"/>
                <w:sz w:val="19"/>
                <w:szCs w:val="19"/>
              </w:rPr>
            </w:pPr>
          </w:p>
        </w:tc>
        <w:tc>
          <w:tcPr>
            <w:tcW w:w="728" w:type="dxa"/>
            <w:shd w:val="clear" w:color="auto" w:fill="DBEEF3"/>
          </w:tcPr>
          <w:p w14:paraId="3A40FE4A" w14:textId="77777777" w:rsidR="008A068F" w:rsidRDefault="008A068F">
            <w:pPr>
              <w:rPr>
                <w:rFonts w:ascii="Roboto" w:eastAsia="Roboto" w:hAnsi="Roboto" w:cs="Roboto"/>
                <w:sz w:val="19"/>
                <w:szCs w:val="19"/>
              </w:rPr>
            </w:pPr>
          </w:p>
        </w:tc>
        <w:tc>
          <w:tcPr>
            <w:tcW w:w="728" w:type="dxa"/>
            <w:shd w:val="clear" w:color="auto" w:fill="DBEEF3"/>
          </w:tcPr>
          <w:p w14:paraId="6A682B1B" w14:textId="77777777" w:rsidR="008A068F" w:rsidRDefault="008A068F">
            <w:pPr>
              <w:rPr>
                <w:rFonts w:ascii="Roboto" w:eastAsia="Roboto" w:hAnsi="Roboto" w:cs="Roboto"/>
                <w:sz w:val="19"/>
                <w:szCs w:val="19"/>
              </w:rPr>
            </w:pPr>
          </w:p>
        </w:tc>
        <w:tc>
          <w:tcPr>
            <w:tcW w:w="727" w:type="dxa"/>
            <w:shd w:val="clear" w:color="auto" w:fill="DBEEF3"/>
          </w:tcPr>
          <w:p w14:paraId="394A9CED" w14:textId="77777777" w:rsidR="008A068F" w:rsidRDefault="008A068F">
            <w:pPr>
              <w:rPr>
                <w:rFonts w:ascii="Roboto" w:eastAsia="Roboto" w:hAnsi="Roboto" w:cs="Roboto"/>
                <w:sz w:val="19"/>
                <w:szCs w:val="19"/>
              </w:rPr>
            </w:pPr>
          </w:p>
        </w:tc>
      </w:tr>
      <w:tr w:rsidR="008A068F" w14:paraId="473C021D" w14:textId="77777777">
        <w:tc>
          <w:tcPr>
            <w:tcW w:w="3233" w:type="dxa"/>
            <w:shd w:val="clear" w:color="auto" w:fill="DBEEF3"/>
          </w:tcPr>
          <w:p w14:paraId="1C3D45CA" w14:textId="77777777" w:rsidR="008A068F" w:rsidRDefault="007D3091">
            <w:pPr>
              <w:pBdr>
                <w:top w:val="nil"/>
                <w:left w:val="nil"/>
                <w:bottom w:val="nil"/>
                <w:right w:val="nil"/>
                <w:between w:val="nil"/>
              </w:pBdr>
              <w:spacing w:line="240" w:lineRule="auto"/>
              <w:rPr>
                <w:rFonts w:ascii="Roboto" w:eastAsia="Roboto" w:hAnsi="Roboto" w:cs="Roboto"/>
                <w:sz w:val="19"/>
                <w:szCs w:val="19"/>
              </w:rPr>
            </w:pPr>
            <w:r>
              <w:rPr>
                <w:rFonts w:ascii="Roboto" w:eastAsia="Roboto" w:hAnsi="Roboto" w:cs="Roboto"/>
                <w:sz w:val="19"/>
                <w:szCs w:val="19"/>
              </w:rPr>
              <w:t xml:space="preserve">Baseline data collection per Cooperation Framework outcome and output indicator </w:t>
            </w:r>
          </w:p>
        </w:tc>
        <w:tc>
          <w:tcPr>
            <w:tcW w:w="4075" w:type="dxa"/>
          </w:tcPr>
          <w:p w14:paraId="75AB049C" w14:textId="77777777" w:rsidR="008A068F" w:rsidRDefault="007D3091">
            <w:pPr>
              <w:pBdr>
                <w:top w:val="nil"/>
                <w:left w:val="nil"/>
                <w:bottom w:val="nil"/>
                <w:right w:val="nil"/>
                <w:between w:val="nil"/>
              </w:pBdr>
              <w:spacing w:line="240" w:lineRule="auto"/>
              <w:rPr>
                <w:rFonts w:ascii="Roboto" w:eastAsia="Roboto" w:hAnsi="Roboto" w:cs="Roboto"/>
                <w:sz w:val="19"/>
                <w:szCs w:val="19"/>
              </w:rPr>
            </w:pPr>
            <w:r>
              <w:rPr>
                <w:rFonts w:ascii="Roboto" w:eastAsia="Roboto" w:hAnsi="Roboto" w:cs="Roboto"/>
                <w:sz w:val="19"/>
                <w:szCs w:val="19"/>
              </w:rPr>
              <w:t xml:space="preserve">Ensure baseline data and target values are fully provided at the beginning of UNSDCF including all available disaggregation </w:t>
            </w:r>
          </w:p>
        </w:tc>
        <w:tc>
          <w:tcPr>
            <w:tcW w:w="1267" w:type="dxa"/>
          </w:tcPr>
          <w:p w14:paraId="3CDCD7A6" w14:textId="4D91B634" w:rsidR="008A068F" w:rsidRDefault="007D3091">
            <w:pPr>
              <w:rPr>
                <w:rFonts w:ascii="Roboto" w:eastAsia="Roboto" w:hAnsi="Roboto" w:cs="Roboto"/>
                <w:sz w:val="19"/>
                <w:szCs w:val="19"/>
              </w:rPr>
            </w:pPr>
            <w:r>
              <w:rPr>
                <w:rFonts w:ascii="Roboto" w:eastAsia="Roboto" w:hAnsi="Roboto" w:cs="Roboto"/>
                <w:sz w:val="19"/>
                <w:szCs w:val="19"/>
              </w:rPr>
              <w:t>MEFTT, RGs</w:t>
            </w:r>
            <w:r>
              <w:t xml:space="preserve">     </w:t>
            </w:r>
            <w:r>
              <w:rPr>
                <w:rFonts w:ascii="Roboto" w:eastAsia="Roboto" w:hAnsi="Roboto" w:cs="Roboto"/>
                <w:sz w:val="19"/>
                <w:szCs w:val="19"/>
              </w:rPr>
              <w:t xml:space="preserve"> RCO</w:t>
            </w:r>
          </w:p>
        </w:tc>
        <w:tc>
          <w:tcPr>
            <w:tcW w:w="1011" w:type="dxa"/>
          </w:tcPr>
          <w:p w14:paraId="7F49C242" w14:textId="77777777" w:rsidR="008A068F" w:rsidRDefault="007D3091">
            <w:pPr>
              <w:rPr>
                <w:rFonts w:ascii="Roboto" w:eastAsia="Roboto" w:hAnsi="Roboto" w:cs="Roboto"/>
                <w:sz w:val="19"/>
                <w:szCs w:val="19"/>
              </w:rPr>
            </w:pPr>
            <w:r>
              <w:rPr>
                <w:rFonts w:ascii="Roboto" w:eastAsia="Roboto" w:hAnsi="Roboto" w:cs="Roboto"/>
                <w:sz w:val="19"/>
                <w:szCs w:val="19"/>
              </w:rPr>
              <w:t>RCO</w:t>
            </w:r>
          </w:p>
        </w:tc>
        <w:tc>
          <w:tcPr>
            <w:tcW w:w="727" w:type="dxa"/>
          </w:tcPr>
          <w:p w14:paraId="4BAE5EB4" w14:textId="77777777" w:rsidR="008A068F" w:rsidRDefault="008A068F">
            <w:pPr>
              <w:rPr>
                <w:rFonts w:ascii="Roboto" w:eastAsia="Roboto" w:hAnsi="Roboto" w:cs="Roboto"/>
                <w:sz w:val="19"/>
                <w:szCs w:val="19"/>
              </w:rPr>
            </w:pPr>
          </w:p>
        </w:tc>
        <w:tc>
          <w:tcPr>
            <w:tcW w:w="727" w:type="dxa"/>
          </w:tcPr>
          <w:p w14:paraId="7B73FBA0" w14:textId="77777777" w:rsidR="008A068F" w:rsidRDefault="008A068F">
            <w:pPr>
              <w:rPr>
                <w:rFonts w:ascii="Roboto" w:eastAsia="Roboto" w:hAnsi="Roboto" w:cs="Roboto"/>
                <w:sz w:val="19"/>
                <w:szCs w:val="19"/>
              </w:rPr>
            </w:pPr>
          </w:p>
        </w:tc>
        <w:tc>
          <w:tcPr>
            <w:tcW w:w="727" w:type="dxa"/>
          </w:tcPr>
          <w:p w14:paraId="2B8919F8" w14:textId="77777777" w:rsidR="008A068F" w:rsidRDefault="008A068F">
            <w:pPr>
              <w:rPr>
                <w:rFonts w:ascii="Roboto" w:eastAsia="Roboto" w:hAnsi="Roboto" w:cs="Roboto"/>
                <w:sz w:val="19"/>
                <w:szCs w:val="19"/>
              </w:rPr>
            </w:pPr>
          </w:p>
        </w:tc>
        <w:tc>
          <w:tcPr>
            <w:tcW w:w="728" w:type="dxa"/>
            <w:shd w:val="clear" w:color="auto" w:fill="DBEEF3"/>
          </w:tcPr>
          <w:p w14:paraId="45B607D9" w14:textId="77777777" w:rsidR="008A068F" w:rsidRDefault="008A068F">
            <w:pPr>
              <w:rPr>
                <w:rFonts w:ascii="Roboto" w:eastAsia="Roboto" w:hAnsi="Roboto" w:cs="Roboto"/>
                <w:sz w:val="19"/>
                <w:szCs w:val="19"/>
              </w:rPr>
            </w:pPr>
          </w:p>
        </w:tc>
        <w:tc>
          <w:tcPr>
            <w:tcW w:w="728" w:type="dxa"/>
          </w:tcPr>
          <w:p w14:paraId="7357F7FB" w14:textId="77777777" w:rsidR="008A068F" w:rsidRDefault="008A068F">
            <w:pPr>
              <w:rPr>
                <w:rFonts w:ascii="Roboto" w:eastAsia="Roboto" w:hAnsi="Roboto" w:cs="Roboto"/>
                <w:sz w:val="19"/>
                <w:szCs w:val="19"/>
              </w:rPr>
            </w:pPr>
          </w:p>
        </w:tc>
        <w:tc>
          <w:tcPr>
            <w:tcW w:w="727" w:type="dxa"/>
          </w:tcPr>
          <w:p w14:paraId="10D14475" w14:textId="77777777" w:rsidR="008A068F" w:rsidRDefault="008A068F">
            <w:pPr>
              <w:rPr>
                <w:rFonts w:ascii="Roboto" w:eastAsia="Roboto" w:hAnsi="Roboto" w:cs="Roboto"/>
                <w:sz w:val="19"/>
                <w:szCs w:val="19"/>
              </w:rPr>
            </w:pPr>
          </w:p>
        </w:tc>
      </w:tr>
      <w:tr w:rsidR="008A068F" w14:paraId="26EDD269" w14:textId="77777777">
        <w:tc>
          <w:tcPr>
            <w:tcW w:w="3233" w:type="dxa"/>
            <w:shd w:val="clear" w:color="auto" w:fill="DBEEF3"/>
          </w:tcPr>
          <w:p w14:paraId="6429E28F" w14:textId="77777777" w:rsidR="008A068F" w:rsidRDefault="007D3091">
            <w:pPr>
              <w:pBdr>
                <w:top w:val="nil"/>
                <w:left w:val="nil"/>
                <w:bottom w:val="nil"/>
                <w:right w:val="nil"/>
                <w:between w:val="nil"/>
              </w:pBdr>
              <w:spacing w:line="240" w:lineRule="auto"/>
              <w:rPr>
                <w:rFonts w:ascii="Roboto" w:eastAsia="Roboto" w:hAnsi="Roboto" w:cs="Roboto"/>
                <w:sz w:val="19"/>
                <w:szCs w:val="19"/>
              </w:rPr>
            </w:pPr>
            <w:r>
              <w:rPr>
                <w:rFonts w:ascii="Roboto" w:eastAsia="Roboto" w:hAnsi="Roboto" w:cs="Roboto"/>
                <w:sz w:val="19"/>
                <w:szCs w:val="19"/>
              </w:rPr>
              <w:t xml:space="preserve">Joint field monitoring and learning visits to IPs in intervention locations </w:t>
            </w:r>
          </w:p>
        </w:tc>
        <w:tc>
          <w:tcPr>
            <w:tcW w:w="4075" w:type="dxa"/>
          </w:tcPr>
          <w:p w14:paraId="35E5617D" w14:textId="77777777" w:rsidR="008A068F" w:rsidRDefault="007D3091">
            <w:pPr>
              <w:pBdr>
                <w:top w:val="nil"/>
                <w:left w:val="nil"/>
                <w:bottom w:val="nil"/>
                <w:right w:val="nil"/>
                <w:between w:val="nil"/>
              </w:pBdr>
              <w:spacing w:line="240" w:lineRule="auto"/>
              <w:rPr>
                <w:rFonts w:ascii="Roboto" w:eastAsia="Roboto" w:hAnsi="Roboto" w:cs="Roboto"/>
                <w:sz w:val="19"/>
                <w:szCs w:val="19"/>
              </w:rPr>
            </w:pPr>
            <w:r>
              <w:rPr>
                <w:rFonts w:ascii="Roboto" w:eastAsia="Roboto" w:hAnsi="Roboto" w:cs="Roboto"/>
                <w:sz w:val="19"/>
                <w:szCs w:val="19"/>
              </w:rPr>
              <w:t xml:space="preserve">Monitor progress of delivering as one, document challenges and devise actionable recommendations </w:t>
            </w:r>
          </w:p>
        </w:tc>
        <w:tc>
          <w:tcPr>
            <w:tcW w:w="1267" w:type="dxa"/>
          </w:tcPr>
          <w:p w14:paraId="3BD9D493" w14:textId="77777777" w:rsidR="008A068F" w:rsidRDefault="007D3091">
            <w:pPr>
              <w:rPr>
                <w:rFonts w:ascii="Roboto" w:eastAsia="Roboto" w:hAnsi="Roboto" w:cs="Roboto"/>
                <w:sz w:val="19"/>
                <w:szCs w:val="19"/>
              </w:rPr>
            </w:pPr>
            <w:r>
              <w:rPr>
                <w:rFonts w:ascii="Roboto" w:eastAsia="Roboto" w:hAnsi="Roboto" w:cs="Roboto"/>
                <w:sz w:val="19"/>
                <w:szCs w:val="19"/>
              </w:rPr>
              <w:t>RGs</w:t>
            </w:r>
          </w:p>
        </w:tc>
        <w:tc>
          <w:tcPr>
            <w:tcW w:w="1011" w:type="dxa"/>
          </w:tcPr>
          <w:p w14:paraId="2EBCCEEA" w14:textId="77777777" w:rsidR="008A068F" w:rsidRDefault="007D3091">
            <w:pPr>
              <w:rPr>
                <w:rFonts w:ascii="Roboto" w:eastAsia="Roboto" w:hAnsi="Roboto" w:cs="Roboto"/>
                <w:sz w:val="19"/>
                <w:szCs w:val="19"/>
              </w:rPr>
            </w:pPr>
            <w:r>
              <w:rPr>
                <w:rFonts w:ascii="Roboto" w:eastAsia="Roboto" w:hAnsi="Roboto" w:cs="Roboto"/>
                <w:sz w:val="19"/>
                <w:szCs w:val="19"/>
              </w:rPr>
              <w:t>UNCT</w:t>
            </w:r>
          </w:p>
        </w:tc>
        <w:tc>
          <w:tcPr>
            <w:tcW w:w="727" w:type="dxa"/>
            <w:shd w:val="clear" w:color="auto" w:fill="DBEEF3"/>
          </w:tcPr>
          <w:p w14:paraId="1C5AB3BD" w14:textId="77777777" w:rsidR="008A068F" w:rsidRDefault="008A068F">
            <w:pPr>
              <w:rPr>
                <w:rFonts w:ascii="Roboto" w:eastAsia="Roboto" w:hAnsi="Roboto" w:cs="Roboto"/>
                <w:sz w:val="19"/>
                <w:szCs w:val="19"/>
              </w:rPr>
            </w:pPr>
          </w:p>
        </w:tc>
        <w:tc>
          <w:tcPr>
            <w:tcW w:w="727" w:type="dxa"/>
            <w:shd w:val="clear" w:color="auto" w:fill="DBEEF3"/>
          </w:tcPr>
          <w:p w14:paraId="5EAE0D22" w14:textId="77777777" w:rsidR="008A068F" w:rsidRDefault="008A068F">
            <w:pPr>
              <w:rPr>
                <w:rFonts w:ascii="Roboto" w:eastAsia="Roboto" w:hAnsi="Roboto" w:cs="Roboto"/>
                <w:sz w:val="19"/>
                <w:szCs w:val="19"/>
              </w:rPr>
            </w:pPr>
          </w:p>
        </w:tc>
        <w:tc>
          <w:tcPr>
            <w:tcW w:w="727" w:type="dxa"/>
            <w:shd w:val="clear" w:color="auto" w:fill="DBEEF3"/>
          </w:tcPr>
          <w:p w14:paraId="563AC963" w14:textId="77777777" w:rsidR="008A068F" w:rsidRDefault="008A068F">
            <w:pPr>
              <w:rPr>
                <w:rFonts w:ascii="Roboto" w:eastAsia="Roboto" w:hAnsi="Roboto" w:cs="Roboto"/>
                <w:sz w:val="19"/>
                <w:szCs w:val="19"/>
              </w:rPr>
            </w:pPr>
          </w:p>
        </w:tc>
        <w:tc>
          <w:tcPr>
            <w:tcW w:w="728" w:type="dxa"/>
            <w:shd w:val="clear" w:color="auto" w:fill="DBEEF3"/>
          </w:tcPr>
          <w:p w14:paraId="284CB45B" w14:textId="77777777" w:rsidR="008A068F" w:rsidRDefault="008A068F">
            <w:pPr>
              <w:rPr>
                <w:rFonts w:ascii="Roboto" w:eastAsia="Roboto" w:hAnsi="Roboto" w:cs="Roboto"/>
                <w:sz w:val="19"/>
                <w:szCs w:val="19"/>
              </w:rPr>
            </w:pPr>
          </w:p>
        </w:tc>
        <w:tc>
          <w:tcPr>
            <w:tcW w:w="728" w:type="dxa"/>
            <w:shd w:val="clear" w:color="auto" w:fill="DBEEF3"/>
          </w:tcPr>
          <w:p w14:paraId="21AFD549" w14:textId="77777777" w:rsidR="008A068F" w:rsidRDefault="008A068F">
            <w:pPr>
              <w:rPr>
                <w:rFonts w:ascii="Roboto" w:eastAsia="Roboto" w:hAnsi="Roboto" w:cs="Roboto"/>
                <w:sz w:val="19"/>
                <w:szCs w:val="19"/>
              </w:rPr>
            </w:pPr>
          </w:p>
        </w:tc>
        <w:tc>
          <w:tcPr>
            <w:tcW w:w="727" w:type="dxa"/>
            <w:shd w:val="clear" w:color="auto" w:fill="DBEEF3"/>
          </w:tcPr>
          <w:p w14:paraId="71961D45" w14:textId="77777777" w:rsidR="008A068F" w:rsidRDefault="008A068F">
            <w:pPr>
              <w:rPr>
                <w:rFonts w:ascii="Roboto" w:eastAsia="Roboto" w:hAnsi="Roboto" w:cs="Roboto"/>
                <w:sz w:val="19"/>
                <w:szCs w:val="19"/>
              </w:rPr>
            </w:pPr>
          </w:p>
        </w:tc>
      </w:tr>
      <w:tr w:rsidR="008A068F" w14:paraId="5CA19555" w14:textId="77777777">
        <w:tc>
          <w:tcPr>
            <w:tcW w:w="3233" w:type="dxa"/>
            <w:shd w:val="clear" w:color="auto" w:fill="DBEEF3"/>
          </w:tcPr>
          <w:p w14:paraId="0CADC0D1" w14:textId="77777777" w:rsidR="008A068F" w:rsidRDefault="007D3091">
            <w:pPr>
              <w:pBdr>
                <w:top w:val="nil"/>
                <w:left w:val="nil"/>
                <w:bottom w:val="nil"/>
                <w:right w:val="nil"/>
                <w:between w:val="nil"/>
              </w:pBdr>
              <w:spacing w:line="240" w:lineRule="auto"/>
              <w:rPr>
                <w:rFonts w:ascii="Roboto" w:eastAsia="Roboto" w:hAnsi="Roboto" w:cs="Roboto"/>
                <w:sz w:val="19"/>
                <w:szCs w:val="19"/>
              </w:rPr>
            </w:pPr>
            <w:r>
              <w:rPr>
                <w:rFonts w:ascii="Roboto" w:eastAsia="Roboto" w:hAnsi="Roboto" w:cs="Roboto"/>
                <w:sz w:val="19"/>
                <w:szCs w:val="19"/>
              </w:rPr>
              <w:t>Biennial Results Groups programmes review and Updating UN INFO</w:t>
            </w:r>
          </w:p>
        </w:tc>
        <w:tc>
          <w:tcPr>
            <w:tcW w:w="4075" w:type="dxa"/>
          </w:tcPr>
          <w:p w14:paraId="00CACE06" w14:textId="77777777" w:rsidR="008A068F" w:rsidRDefault="007D3091">
            <w:pPr>
              <w:pBdr>
                <w:top w:val="nil"/>
                <w:left w:val="nil"/>
                <w:bottom w:val="nil"/>
                <w:right w:val="nil"/>
                <w:between w:val="nil"/>
              </w:pBdr>
              <w:spacing w:line="240" w:lineRule="auto"/>
              <w:rPr>
                <w:rFonts w:ascii="Roboto" w:eastAsia="Roboto" w:hAnsi="Roboto" w:cs="Roboto"/>
                <w:sz w:val="19"/>
                <w:szCs w:val="19"/>
              </w:rPr>
            </w:pPr>
            <w:r>
              <w:rPr>
                <w:rFonts w:ascii="Roboto" w:eastAsia="Roboto" w:hAnsi="Roboto" w:cs="Roboto"/>
                <w:sz w:val="19"/>
                <w:szCs w:val="19"/>
              </w:rPr>
              <w:t xml:space="preserve">Monitor progress towards achievement of SDGs, document challenges and devise actionable recommendations </w:t>
            </w:r>
          </w:p>
        </w:tc>
        <w:tc>
          <w:tcPr>
            <w:tcW w:w="1267" w:type="dxa"/>
          </w:tcPr>
          <w:p w14:paraId="7F4E6337" w14:textId="77777777" w:rsidR="008A068F" w:rsidRDefault="007D3091">
            <w:pPr>
              <w:rPr>
                <w:rFonts w:ascii="Roboto" w:eastAsia="Roboto" w:hAnsi="Roboto" w:cs="Roboto"/>
                <w:sz w:val="19"/>
                <w:szCs w:val="19"/>
              </w:rPr>
            </w:pPr>
            <w:r>
              <w:rPr>
                <w:rFonts w:ascii="Roboto" w:eastAsia="Roboto" w:hAnsi="Roboto" w:cs="Roboto"/>
                <w:sz w:val="19"/>
                <w:szCs w:val="19"/>
              </w:rPr>
              <w:t>RGs, RCO</w:t>
            </w:r>
          </w:p>
        </w:tc>
        <w:tc>
          <w:tcPr>
            <w:tcW w:w="1011" w:type="dxa"/>
          </w:tcPr>
          <w:p w14:paraId="7D41272B" w14:textId="77777777" w:rsidR="008A068F" w:rsidRDefault="007D3091">
            <w:pPr>
              <w:rPr>
                <w:rFonts w:ascii="Roboto" w:eastAsia="Roboto" w:hAnsi="Roboto" w:cs="Roboto"/>
                <w:sz w:val="19"/>
                <w:szCs w:val="19"/>
              </w:rPr>
            </w:pPr>
            <w:r>
              <w:rPr>
                <w:rFonts w:ascii="Roboto" w:eastAsia="Roboto" w:hAnsi="Roboto" w:cs="Roboto"/>
                <w:sz w:val="19"/>
                <w:szCs w:val="19"/>
              </w:rPr>
              <w:t>RCO</w:t>
            </w:r>
          </w:p>
        </w:tc>
        <w:tc>
          <w:tcPr>
            <w:tcW w:w="727" w:type="dxa"/>
          </w:tcPr>
          <w:p w14:paraId="4788A178" w14:textId="77777777" w:rsidR="008A068F" w:rsidRDefault="008A068F">
            <w:pPr>
              <w:rPr>
                <w:rFonts w:ascii="Roboto" w:eastAsia="Roboto" w:hAnsi="Roboto" w:cs="Roboto"/>
                <w:sz w:val="19"/>
                <w:szCs w:val="19"/>
              </w:rPr>
            </w:pPr>
          </w:p>
        </w:tc>
        <w:tc>
          <w:tcPr>
            <w:tcW w:w="727" w:type="dxa"/>
          </w:tcPr>
          <w:p w14:paraId="5FA75461" w14:textId="77777777" w:rsidR="008A068F" w:rsidRDefault="008A068F">
            <w:pPr>
              <w:rPr>
                <w:rFonts w:ascii="Roboto" w:eastAsia="Roboto" w:hAnsi="Roboto" w:cs="Roboto"/>
                <w:sz w:val="19"/>
                <w:szCs w:val="19"/>
              </w:rPr>
            </w:pPr>
          </w:p>
        </w:tc>
        <w:tc>
          <w:tcPr>
            <w:tcW w:w="727" w:type="dxa"/>
          </w:tcPr>
          <w:p w14:paraId="315CFAA3" w14:textId="77777777" w:rsidR="008A068F" w:rsidRDefault="008A068F">
            <w:pPr>
              <w:rPr>
                <w:rFonts w:ascii="Roboto" w:eastAsia="Roboto" w:hAnsi="Roboto" w:cs="Roboto"/>
                <w:sz w:val="19"/>
                <w:szCs w:val="19"/>
              </w:rPr>
            </w:pPr>
          </w:p>
        </w:tc>
        <w:tc>
          <w:tcPr>
            <w:tcW w:w="728" w:type="dxa"/>
          </w:tcPr>
          <w:p w14:paraId="5707FA2F" w14:textId="77777777" w:rsidR="008A068F" w:rsidRDefault="008A068F">
            <w:pPr>
              <w:rPr>
                <w:rFonts w:ascii="Roboto" w:eastAsia="Roboto" w:hAnsi="Roboto" w:cs="Roboto"/>
                <w:sz w:val="19"/>
                <w:szCs w:val="19"/>
              </w:rPr>
            </w:pPr>
          </w:p>
        </w:tc>
        <w:tc>
          <w:tcPr>
            <w:tcW w:w="728" w:type="dxa"/>
            <w:shd w:val="clear" w:color="auto" w:fill="DBEEF3"/>
          </w:tcPr>
          <w:p w14:paraId="6815B50A" w14:textId="77777777" w:rsidR="008A068F" w:rsidRDefault="008A068F">
            <w:pPr>
              <w:rPr>
                <w:rFonts w:ascii="Roboto" w:eastAsia="Roboto" w:hAnsi="Roboto" w:cs="Roboto"/>
                <w:sz w:val="19"/>
                <w:szCs w:val="19"/>
                <w:highlight w:val="cyan"/>
              </w:rPr>
            </w:pPr>
          </w:p>
        </w:tc>
        <w:tc>
          <w:tcPr>
            <w:tcW w:w="727" w:type="dxa"/>
            <w:shd w:val="clear" w:color="auto" w:fill="DBEEF3"/>
          </w:tcPr>
          <w:p w14:paraId="23CF23EA" w14:textId="77777777" w:rsidR="008A068F" w:rsidRDefault="008A068F">
            <w:pPr>
              <w:rPr>
                <w:rFonts w:ascii="Roboto" w:eastAsia="Roboto" w:hAnsi="Roboto" w:cs="Roboto"/>
                <w:sz w:val="19"/>
                <w:szCs w:val="19"/>
                <w:highlight w:val="cyan"/>
              </w:rPr>
            </w:pPr>
          </w:p>
        </w:tc>
      </w:tr>
      <w:tr w:rsidR="008A068F" w14:paraId="7D24A3BA" w14:textId="77777777">
        <w:tc>
          <w:tcPr>
            <w:tcW w:w="3233" w:type="dxa"/>
            <w:shd w:val="clear" w:color="auto" w:fill="DBEEF3"/>
          </w:tcPr>
          <w:p w14:paraId="3DEAC91A" w14:textId="77777777" w:rsidR="008A068F" w:rsidRDefault="007D3091">
            <w:pPr>
              <w:pBdr>
                <w:top w:val="nil"/>
                <w:left w:val="nil"/>
                <w:bottom w:val="nil"/>
                <w:right w:val="nil"/>
                <w:between w:val="nil"/>
              </w:pBdr>
              <w:spacing w:line="240" w:lineRule="auto"/>
              <w:rPr>
                <w:rFonts w:ascii="Roboto" w:eastAsia="Roboto" w:hAnsi="Roboto" w:cs="Roboto"/>
                <w:sz w:val="19"/>
                <w:szCs w:val="19"/>
              </w:rPr>
            </w:pPr>
            <w:r>
              <w:rPr>
                <w:rFonts w:ascii="Roboto" w:eastAsia="Roboto" w:hAnsi="Roboto" w:cs="Roboto"/>
                <w:sz w:val="19"/>
                <w:szCs w:val="19"/>
              </w:rPr>
              <w:t>Joint Workplan Compilation</w:t>
            </w:r>
          </w:p>
        </w:tc>
        <w:tc>
          <w:tcPr>
            <w:tcW w:w="4075" w:type="dxa"/>
          </w:tcPr>
          <w:p w14:paraId="7331C182" w14:textId="77777777" w:rsidR="008A068F" w:rsidRDefault="007D3091">
            <w:pPr>
              <w:pBdr>
                <w:top w:val="nil"/>
                <w:left w:val="nil"/>
                <w:bottom w:val="nil"/>
                <w:right w:val="nil"/>
                <w:between w:val="nil"/>
              </w:pBdr>
              <w:spacing w:line="240" w:lineRule="auto"/>
              <w:rPr>
                <w:rFonts w:ascii="Roboto" w:eastAsia="Roboto" w:hAnsi="Roboto" w:cs="Roboto"/>
                <w:sz w:val="19"/>
                <w:szCs w:val="19"/>
              </w:rPr>
            </w:pPr>
            <w:r>
              <w:rPr>
                <w:rFonts w:ascii="Roboto" w:eastAsia="Roboto" w:hAnsi="Roboto" w:cs="Roboto"/>
                <w:sz w:val="19"/>
                <w:szCs w:val="19"/>
              </w:rPr>
              <w:t>Integrate recommendations in JWPs  for follow-on years</w:t>
            </w:r>
          </w:p>
        </w:tc>
        <w:tc>
          <w:tcPr>
            <w:tcW w:w="1267" w:type="dxa"/>
          </w:tcPr>
          <w:p w14:paraId="56D99AFA" w14:textId="77777777" w:rsidR="008A068F" w:rsidRDefault="007D3091">
            <w:pPr>
              <w:rPr>
                <w:rFonts w:ascii="Roboto" w:eastAsia="Roboto" w:hAnsi="Roboto" w:cs="Roboto"/>
                <w:sz w:val="19"/>
                <w:szCs w:val="19"/>
              </w:rPr>
            </w:pPr>
            <w:r>
              <w:rPr>
                <w:rFonts w:ascii="Roboto" w:eastAsia="Roboto" w:hAnsi="Roboto" w:cs="Roboto"/>
                <w:sz w:val="19"/>
                <w:szCs w:val="19"/>
              </w:rPr>
              <w:t>RGs</w:t>
            </w:r>
          </w:p>
        </w:tc>
        <w:tc>
          <w:tcPr>
            <w:tcW w:w="1011" w:type="dxa"/>
          </w:tcPr>
          <w:p w14:paraId="751B414F" w14:textId="77777777" w:rsidR="008A068F" w:rsidRDefault="007D3091">
            <w:pPr>
              <w:rPr>
                <w:rFonts w:ascii="Roboto" w:eastAsia="Roboto" w:hAnsi="Roboto" w:cs="Roboto"/>
                <w:sz w:val="19"/>
                <w:szCs w:val="19"/>
              </w:rPr>
            </w:pPr>
            <w:r>
              <w:rPr>
                <w:rFonts w:ascii="Roboto" w:eastAsia="Roboto" w:hAnsi="Roboto" w:cs="Roboto"/>
                <w:sz w:val="19"/>
                <w:szCs w:val="19"/>
              </w:rPr>
              <w:t>UNCT</w:t>
            </w:r>
          </w:p>
        </w:tc>
        <w:tc>
          <w:tcPr>
            <w:tcW w:w="727" w:type="dxa"/>
            <w:shd w:val="clear" w:color="auto" w:fill="DBEEF3"/>
          </w:tcPr>
          <w:p w14:paraId="31A56165" w14:textId="77777777" w:rsidR="008A068F" w:rsidRDefault="008A068F">
            <w:pPr>
              <w:rPr>
                <w:rFonts w:ascii="Roboto" w:eastAsia="Roboto" w:hAnsi="Roboto" w:cs="Roboto"/>
                <w:sz w:val="19"/>
                <w:szCs w:val="19"/>
              </w:rPr>
            </w:pPr>
          </w:p>
        </w:tc>
        <w:tc>
          <w:tcPr>
            <w:tcW w:w="727" w:type="dxa"/>
            <w:shd w:val="clear" w:color="auto" w:fill="DBEEF3"/>
          </w:tcPr>
          <w:p w14:paraId="30963689" w14:textId="77777777" w:rsidR="008A068F" w:rsidRDefault="008A068F">
            <w:pPr>
              <w:rPr>
                <w:rFonts w:ascii="Roboto" w:eastAsia="Roboto" w:hAnsi="Roboto" w:cs="Roboto"/>
                <w:sz w:val="19"/>
                <w:szCs w:val="19"/>
              </w:rPr>
            </w:pPr>
          </w:p>
        </w:tc>
        <w:tc>
          <w:tcPr>
            <w:tcW w:w="727" w:type="dxa"/>
            <w:shd w:val="clear" w:color="auto" w:fill="DBEEF3"/>
          </w:tcPr>
          <w:p w14:paraId="0DB6ED41" w14:textId="77777777" w:rsidR="008A068F" w:rsidRDefault="008A068F">
            <w:pPr>
              <w:rPr>
                <w:rFonts w:ascii="Roboto" w:eastAsia="Roboto" w:hAnsi="Roboto" w:cs="Roboto"/>
                <w:sz w:val="19"/>
                <w:szCs w:val="19"/>
              </w:rPr>
            </w:pPr>
          </w:p>
        </w:tc>
        <w:tc>
          <w:tcPr>
            <w:tcW w:w="728" w:type="dxa"/>
            <w:shd w:val="clear" w:color="auto" w:fill="DBEEF3"/>
          </w:tcPr>
          <w:p w14:paraId="3DB89507" w14:textId="77777777" w:rsidR="008A068F" w:rsidRDefault="008A068F">
            <w:pPr>
              <w:rPr>
                <w:rFonts w:ascii="Roboto" w:eastAsia="Roboto" w:hAnsi="Roboto" w:cs="Roboto"/>
                <w:sz w:val="19"/>
                <w:szCs w:val="19"/>
              </w:rPr>
            </w:pPr>
          </w:p>
        </w:tc>
        <w:tc>
          <w:tcPr>
            <w:tcW w:w="728" w:type="dxa"/>
            <w:shd w:val="clear" w:color="auto" w:fill="DBEEF3"/>
          </w:tcPr>
          <w:p w14:paraId="6D3A1325" w14:textId="77777777" w:rsidR="008A068F" w:rsidRDefault="008A068F">
            <w:pPr>
              <w:rPr>
                <w:rFonts w:ascii="Roboto" w:eastAsia="Roboto" w:hAnsi="Roboto" w:cs="Roboto"/>
                <w:sz w:val="19"/>
                <w:szCs w:val="19"/>
              </w:rPr>
            </w:pPr>
          </w:p>
        </w:tc>
        <w:tc>
          <w:tcPr>
            <w:tcW w:w="727" w:type="dxa"/>
            <w:shd w:val="clear" w:color="auto" w:fill="DBEEF3"/>
          </w:tcPr>
          <w:p w14:paraId="67FD57F8" w14:textId="77777777" w:rsidR="008A068F" w:rsidRDefault="008A068F">
            <w:pPr>
              <w:rPr>
                <w:rFonts w:ascii="Roboto" w:eastAsia="Roboto" w:hAnsi="Roboto" w:cs="Roboto"/>
                <w:sz w:val="19"/>
                <w:szCs w:val="19"/>
              </w:rPr>
            </w:pPr>
          </w:p>
        </w:tc>
      </w:tr>
      <w:tr w:rsidR="008A068F" w14:paraId="6CFB63AD" w14:textId="77777777">
        <w:trPr>
          <w:trHeight w:val="76"/>
        </w:trPr>
        <w:tc>
          <w:tcPr>
            <w:tcW w:w="3233" w:type="dxa"/>
            <w:shd w:val="clear" w:color="auto" w:fill="DBEEF3"/>
          </w:tcPr>
          <w:p w14:paraId="01AA0039" w14:textId="77777777" w:rsidR="008A068F" w:rsidRDefault="007D3091">
            <w:pPr>
              <w:pBdr>
                <w:top w:val="nil"/>
                <w:left w:val="nil"/>
                <w:bottom w:val="nil"/>
                <w:right w:val="nil"/>
                <w:between w:val="nil"/>
              </w:pBdr>
              <w:spacing w:line="240" w:lineRule="auto"/>
              <w:rPr>
                <w:rFonts w:ascii="Roboto" w:eastAsia="Roboto" w:hAnsi="Roboto" w:cs="Roboto"/>
                <w:sz w:val="19"/>
                <w:szCs w:val="19"/>
              </w:rPr>
            </w:pPr>
            <w:r>
              <w:rPr>
                <w:rFonts w:ascii="Roboto" w:eastAsia="Roboto" w:hAnsi="Roboto" w:cs="Roboto"/>
                <w:sz w:val="19"/>
                <w:szCs w:val="19"/>
              </w:rPr>
              <w:t>BOS II and Communication Strategy Review</w:t>
            </w:r>
          </w:p>
        </w:tc>
        <w:tc>
          <w:tcPr>
            <w:tcW w:w="4075" w:type="dxa"/>
          </w:tcPr>
          <w:p w14:paraId="71D742AD" w14:textId="77777777" w:rsidR="008A068F" w:rsidRDefault="007D3091">
            <w:pPr>
              <w:pBdr>
                <w:top w:val="nil"/>
                <w:left w:val="nil"/>
                <w:bottom w:val="nil"/>
                <w:right w:val="nil"/>
                <w:between w:val="nil"/>
              </w:pBdr>
              <w:spacing w:line="240" w:lineRule="auto"/>
              <w:rPr>
                <w:rFonts w:ascii="Roboto" w:eastAsia="Roboto" w:hAnsi="Roboto" w:cs="Roboto"/>
                <w:sz w:val="19"/>
                <w:szCs w:val="19"/>
              </w:rPr>
            </w:pPr>
            <w:r>
              <w:rPr>
                <w:rFonts w:ascii="Roboto" w:eastAsia="Roboto" w:hAnsi="Roboto" w:cs="Roboto"/>
                <w:sz w:val="19"/>
                <w:szCs w:val="19"/>
              </w:rPr>
              <w:t xml:space="preserve">Review progress and performance of the BOS II and Communication strategy </w:t>
            </w:r>
          </w:p>
        </w:tc>
        <w:tc>
          <w:tcPr>
            <w:tcW w:w="1267" w:type="dxa"/>
          </w:tcPr>
          <w:p w14:paraId="6A25DAFC" w14:textId="77777777" w:rsidR="008A068F" w:rsidRDefault="007D3091">
            <w:pPr>
              <w:rPr>
                <w:rFonts w:ascii="Roboto" w:eastAsia="Roboto" w:hAnsi="Roboto" w:cs="Roboto"/>
                <w:sz w:val="19"/>
                <w:szCs w:val="19"/>
              </w:rPr>
            </w:pPr>
            <w:r>
              <w:rPr>
                <w:rFonts w:ascii="Roboto" w:eastAsia="Roboto" w:hAnsi="Roboto" w:cs="Roboto"/>
                <w:sz w:val="19"/>
                <w:szCs w:val="19"/>
              </w:rPr>
              <w:t>OMT, UNCG</w:t>
            </w:r>
          </w:p>
        </w:tc>
        <w:tc>
          <w:tcPr>
            <w:tcW w:w="1011" w:type="dxa"/>
          </w:tcPr>
          <w:p w14:paraId="494EEFC1" w14:textId="77777777" w:rsidR="008A068F" w:rsidRDefault="007D3091">
            <w:pPr>
              <w:rPr>
                <w:rFonts w:ascii="Roboto" w:eastAsia="Roboto" w:hAnsi="Roboto" w:cs="Roboto"/>
                <w:sz w:val="19"/>
                <w:szCs w:val="19"/>
              </w:rPr>
            </w:pPr>
            <w:r>
              <w:rPr>
                <w:rFonts w:ascii="Roboto" w:eastAsia="Roboto" w:hAnsi="Roboto" w:cs="Roboto"/>
                <w:sz w:val="19"/>
                <w:szCs w:val="19"/>
              </w:rPr>
              <w:t>UNCT</w:t>
            </w:r>
          </w:p>
        </w:tc>
        <w:tc>
          <w:tcPr>
            <w:tcW w:w="727" w:type="dxa"/>
          </w:tcPr>
          <w:p w14:paraId="7450A2C4" w14:textId="77777777" w:rsidR="008A068F" w:rsidRDefault="008A068F">
            <w:pPr>
              <w:rPr>
                <w:rFonts w:ascii="Roboto" w:eastAsia="Roboto" w:hAnsi="Roboto" w:cs="Roboto"/>
                <w:sz w:val="19"/>
                <w:szCs w:val="19"/>
              </w:rPr>
            </w:pPr>
          </w:p>
        </w:tc>
        <w:tc>
          <w:tcPr>
            <w:tcW w:w="727" w:type="dxa"/>
          </w:tcPr>
          <w:p w14:paraId="5481295F" w14:textId="77777777" w:rsidR="008A068F" w:rsidRDefault="008A068F">
            <w:pPr>
              <w:rPr>
                <w:rFonts w:ascii="Roboto" w:eastAsia="Roboto" w:hAnsi="Roboto" w:cs="Roboto"/>
                <w:sz w:val="19"/>
                <w:szCs w:val="19"/>
              </w:rPr>
            </w:pPr>
          </w:p>
        </w:tc>
        <w:tc>
          <w:tcPr>
            <w:tcW w:w="727" w:type="dxa"/>
          </w:tcPr>
          <w:p w14:paraId="7A1CF833" w14:textId="77777777" w:rsidR="008A068F" w:rsidRDefault="008A068F">
            <w:pPr>
              <w:rPr>
                <w:rFonts w:ascii="Roboto" w:eastAsia="Roboto" w:hAnsi="Roboto" w:cs="Roboto"/>
                <w:sz w:val="19"/>
                <w:szCs w:val="19"/>
              </w:rPr>
            </w:pPr>
          </w:p>
        </w:tc>
        <w:tc>
          <w:tcPr>
            <w:tcW w:w="728" w:type="dxa"/>
          </w:tcPr>
          <w:p w14:paraId="446AC2CD" w14:textId="77777777" w:rsidR="008A068F" w:rsidRDefault="008A068F">
            <w:pPr>
              <w:rPr>
                <w:rFonts w:ascii="Roboto" w:eastAsia="Roboto" w:hAnsi="Roboto" w:cs="Roboto"/>
                <w:sz w:val="19"/>
                <w:szCs w:val="19"/>
              </w:rPr>
            </w:pPr>
          </w:p>
        </w:tc>
        <w:tc>
          <w:tcPr>
            <w:tcW w:w="728" w:type="dxa"/>
            <w:shd w:val="clear" w:color="auto" w:fill="DBEEF3"/>
          </w:tcPr>
          <w:p w14:paraId="4EBFF921" w14:textId="77777777" w:rsidR="008A068F" w:rsidRDefault="008A068F">
            <w:pPr>
              <w:rPr>
                <w:rFonts w:ascii="Roboto" w:eastAsia="Roboto" w:hAnsi="Roboto" w:cs="Roboto"/>
                <w:sz w:val="19"/>
                <w:szCs w:val="19"/>
              </w:rPr>
            </w:pPr>
          </w:p>
        </w:tc>
        <w:tc>
          <w:tcPr>
            <w:tcW w:w="727" w:type="dxa"/>
            <w:shd w:val="clear" w:color="auto" w:fill="DBEEF3"/>
          </w:tcPr>
          <w:p w14:paraId="35C54BD8" w14:textId="77777777" w:rsidR="008A068F" w:rsidRDefault="008A068F">
            <w:pPr>
              <w:rPr>
                <w:rFonts w:ascii="Roboto" w:eastAsia="Roboto" w:hAnsi="Roboto" w:cs="Roboto"/>
                <w:sz w:val="19"/>
                <w:szCs w:val="19"/>
              </w:rPr>
            </w:pPr>
          </w:p>
        </w:tc>
      </w:tr>
      <w:tr w:rsidR="008A068F" w14:paraId="6937BF4F" w14:textId="77777777">
        <w:trPr>
          <w:trHeight w:val="76"/>
        </w:trPr>
        <w:tc>
          <w:tcPr>
            <w:tcW w:w="3233" w:type="dxa"/>
            <w:shd w:val="clear" w:color="auto" w:fill="DBEEF3"/>
          </w:tcPr>
          <w:p w14:paraId="032BC542" w14:textId="77777777" w:rsidR="008A068F" w:rsidRDefault="007D3091">
            <w:pPr>
              <w:pBdr>
                <w:top w:val="nil"/>
                <w:left w:val="nil"/>
                <w:bottom w:val="nil"/>
                <w:right w:val="nil"/>
                <w:between w:val="nil"/>
              </w:pBdr>
              <w:spacing w:line="240" w:lineRule="auto"/>
              <w:rPr>
                <w:rFonts w:ascii="Roboto" w:eastAsia="Roboto" w:hAnsi="Roboto" w:cs="Roboto"/>
                <w:sz w:val="19"/>
                <w:szCs w:val="19"/>
              </w:rPr>
            </w:pPr>
            <w:r>
              <w:rPr>
                <w:rFonts w:ascii="Roboto" w:eastAsia="Roboto" w:hAnsi="Roboto" w:cs="Roboto"/>
                <w:sz w:val="19"/>
                <w:szCs w:val="19"/>
              </w:rPr>
              <w:t>Cooperation Framework Annual Review</w:t>
            </w:r>
          </w:p>
        </w:tc>
        <w:tc>
          <w:tcPr>
            <w:tcW w:w="4075" w:type="dxa"/>
          </w:tcPr>
          <w:p w14:paraId="413B2D8C" w14:textId="77777777" w:rsidR="008A068F" w:rsidRDefault="007D3091">
            <w:pPr>
              <w:pBdr>
                <w:top w:val="nil"/>
                <w:left w:val="nil"/>
                <w:bottom w:val="nil"/>
                <w:right w:val="nil"/>
                <w:between w:val="nil"/>
              </w:pBdr>
              <w:spacing w:line="240" w:lineRule="auto"/>
              <w:rPr>
                <w:rFonts w:ascii="Roboto" w:eastAsia="Roboto" w:hAnsi="Roboto" w:cs="Roboto"/>
                <w:sz w:val="19"/>
                <w:szCs w:val="19"/>
              </w:rPr>
            </w:pPr>
            <w:r>
              <w:rPr>
                <w:rFonts w:ascii="Roboto" w:eastAsia="Roboto" w:hAnsi="Roboto" w:cs="Roboto"/>
                <w:sz w:val="19"/>
                <w:szCs w:val="19"/>
              </w:rPr>
              <w:t>Internal reflection on overall progress towards UNSDCF outcomes and devise strategies to accelerate implementation</w:t>
            </w:r>
          </w:p>
        </w:tc>
        <w:tc>
          <w:tcPr>
            <w:tcW w:w="1267" w:type="dxa"/>
          </w:tcPr>
          <w:p w14:paraId="164F3306" w14:textId="77777777" w:rsidR="008A068F" w:rsidRDefault="007D3091">
            <w:pPr>
              <w:rPr>
                <w:rFonts w:ascii="Roboto" w:eastAsia="Roboto" w:hAnsi="Roboto" w:cs="Roboto"/>
                <w:sz w:val="19"/>
                <w:szCs w:val="19"/>
              </w:rPr>
            </w:pPr>
            <w:r>
              <w:rPr>
                <w:rFonts w:ascii="Roboto" w:eastAsia="Roboto" w:hAnsi="Roboto" w:cs="Roboto"/>
                <w:sz w:val="19"/>
                <w:szCs w:val="19"/>
              </w:rPr>
              <w:t>PMT, RCO</w:t>
            </w:r>
          </w:p>
        </w:tc>
        <w:tc>
          <w:tcPr>
            <w:tcW w:w="1011" w:type="dxa"/>
          </w:tcPr>
          <w:p w14:paraId="77652B84" w14:textId="77777777" w:rsidR="008A068F" w:rsidRDefault="007D3091">
            <w:pPr>
              <w:rPr>
                <w:rFonts w:ascii="Roboto" w:eastAsia="Roboto" w:hAnsi="Roboto" w:cs="Roboto"/>
                <w:sz w:val="19"/>
                <w:szCs w:val="19"/>
              </w:rPr>
            </w:pPr>
            <w:r>
              <w:rPr>
                <w:rFonts w:ascii="Roboto" w:eastAsia="Roboto" w:hAnsi="Roboto" w:cs="Roboto"/>
                <w:sz w:val="19"/>
                <w:szCs w:val="19"/>
              </w:rPr>
              <w:t>UNCT</w:t>
            </w:r>
          </w:p>
        </w:tc>
        <w:tc>
          <w:tcPr>
            <w:tcW w:w="727" w:type="dxa"/>
          </w:tcPr>
          <w:p w14:paraId="7F436BF3" w14:textId="77777777" w:rsidR="008A068F" w:rsidRDefault="008A068F">
            <w:pPr>
              <w:rPr>
                <w:rFonts w:ascii="Roboto" w:eastAsia="Roboto" w:hAnsi="Roboto" w:cs="Roboto"/>
                <w:sz w:val="19"/>
                <w:szCs w:val="19"/>
              </w:rPr>
            </w:pPr>
          </w:p>
        </w:tc>
        <w:tc>
          <w:tcPr>
            <w:tcW w:w="727" w:type="dxa"/>
          </w:tcPr>
          <w:p w14:paraId="58913300" w14:textId="77777777" w:rsidR="008A068F" w:rsidRDefault="008A068F">
            <w:pPr>
              <w:rPr>
                <w:rFonts w:ascii="Roboto" w:eastAsia="Roboto" w:hAnsi="Roboto" w:cs="Roboto"/>
                <w:sz w:val="19"/>
                <w:szCs w:val="19"/>
              </w:rPr>
            </w:pPr>
          </w:p>
        </w:tc>
        <w:tc>
          <w:tcPr>
            <w:tcW w:w="727" w:type="dxa"/>
          </w:tcPr>
          <w:p w14:paraId="555E6C3A" w14:textId="77777777" w:rsidR="008A068F" w:rsidRDefault="008A068F">
            <w:pPr>
              <w:rPr>
                <w:rFonts w:ascii="Roboto" w:eastAsia="Roboto" w:hAnsi="Roboto" w:cs="Roboto"/>
                <w:sz w:val="19"/>
                <w:szCs w:val="19"/>
              </w:rPr>
            </w:pPr>
          </w:p>
        </w:tc>
        <w:tc>
          <w:tcPr>
            <w:tcW w:w="728" w:type="dxa"/>
          </w:tcPr>
          <w:p w14:paraId="226AD61F" w14:textId="77777777" w:rsidR="008A068F" w:rsidRDefault="008A068F">
            <w:pPr>
              <w:rPr>
                <w:rFonts w:ascii="Roboto" w:eastAsia="Roboto" w:hAnsi="Roboto" w:cs="Roboto"/>
                <w:sz w:val="19"/>
                <w:szCs w:val="19"/>
              </w:rPr>
            </w:pPr>
          </w:p>
        </w:tc>
        <w:tc>
          <w:tcPr>
            <w:tcW w:w="728" w:type="dxa"/>
            <w:shd w:val="clear" w:color="auto" w:fill="DBEEF3"/>
          </w:tcPr>
          <w:p w14:paraId="77A5300F" w14:textId="77777777" w:rsidR="008A068F" w:rsidRDefault="008A068F">
            <w:pPr>
              <w:rPr>
                <w:rFonts w:ascii="Roboto" w:eastAsia="Roboto" w:hAnsi="Roboto" w:cs="Roboto"/>
                <w:sz w:val="19"/>
                <w:szCs w:val="19"/>
              </w:rPr>
            </w:pPr>
          </w:p>
        </w:tc>
        <w:tc>
          <w:tcPr>
            <w:tcW w:w="727" w:type="dxa"/>
            <w:shd w:val="clear" w:color="auto" w:fill="DBEEF3"/>
          </w:tcPr>
          <w:p w14:paraId="1731B69F" w14:textId="77777777" w:rsidR="008A068F" w:rsidRDefault="008A068F">
            <w:pPr>
              <w:rPr>
                <w:rFonts w:ascii="Roboto" w:eastAsia="Roboto" w:hAnsi="Roboto" w:cs="Roboto"/>
                <w:sz w:val="19"/>
                <w:szCs w:val="19"/>
              </w:rPr>
            </w:pPr>
          </w:p>
        </w:tc>
      </w:tr>
      <w:tr w:rsidR="008A068F" w14:paraId="62761CDE" w14:textId="77777777">
        <w:trPr>
          <w:trHeight w:val="76"/>
        </w:trPr>
        <w:tc>
          <w:tcPr>
            <w:tcW w:w="3233" w:type="dxa"/>
            <w:shd w:val="clear" w:color="auto" w:fill="DBEEF3"/>
          </w:tcPr>
          <w:p w14:paraId="1AB339D4" w14:textId="77777777" w:rsidR="008A068F" w:rsidRDefault="007D3091">
            <w:pPr>
              <w:pBdr>
                <w:top w:val="nil"/>
                <w:left w:val="nil"/>
                <w:bottom w:val="nil"/>
                <w:right w:val="nil"/>
                <w:between w:val="nil"/>
              </w:pBdr>
              <w:spacing w:line="240" w:lineRule="auto"/>
              <w:rPr>
                <w:rFonts w:ascii="Roboto" w:eastAsia="Roboto" w:hAnsi="Roboto" w:cs="Roboto"/>
                <w:sz w:val="19"/>
                <w:szCs w:val="19"/>
              </w:rPr>
            </w:pPr>
            <w:r>
              <w:rPr>
                <w:rFonts w:ascii="Roboto" w:eastAsia="Roboto" w:hAnsi="Roboto" w:cs="Roboto"/>
                <w:sz w:val="19"/>
                <w:szCs w:val="19"/>
              </w:rPr>
              <w:t>Develop and Update Cooperation Framework risk management plan</w:t>
            </w:r>
          </w:p>
        </w:tc>
        <w:tc>
          <w:tcPr>
            <w:tcW w:w="4075" w:type="dxa"/>
          </w:tcPr>
          <w:p w14:paraId="68BE44B8" w14:textId="77777777" w:rsidR="008A068F" w:rsidRDefault="007D3091">
            <w:pPr>
              <w:pBdr>
                <w:top w:val="nil"/>
                <w:left w:val="nil"/>
                <w:bottom w:val="nil"/>
                <w:right w:val="nil"/>
                <w:between w:val="nil"/>
              </w:pBdr>
              <w:spacing w:line="240" w:lineRule="auto"/>
              <w:rPr>
                <w:rFonts w:ascii="Roboto" w:eastAsia="Roboto" w:hAnsi="Roboto" w:cs="Roboto"/>
                <w:sz w:val="19"/>
                <w:szCs w:val="19"/>
              </w:rPr>
            </w:pPr>
            <w:r>
              <w:rPr>
                <w:rFonts w:ascii="Roboto" w:eastAsia="Roboto" w:hAnsi="Roboto" w:cs="Roboto"/>
                <w:sz w:val="19"/>
                <w:szCs w:val="19"/>
              </w:rPr>
              <w:t>Monitor and mitigate the impact of risks. Improve the overall efficient implementation of the UNSDCF</w:t>
            </w:r>
          </w:p>
        </w:tc>
        <w:tc>
          <w:tcPr>
            <w:tcW w:w="1267" w:type="dxa"/>
          </w:tcPr>
          <w:p w14:paraId="665F245A" w14:textId="77777777" w:rsidR="008A068F" w:rsidRDefault="007D3091">
            <w:pPr>
              <w:rPr>
                <w:rFonts w:ascii="Roboto" w:eastAsia="Roboto" w:hAnsi="Roboto" w:cs="Roboto"/>
                <w:sz w:val="19"/>
                <w:szCs w:val="19"/>
              </w:rPr>
            </w:pPr>
            <w:r>
              <w:rPr>
                <w:rFonts w:ascii="Roboto" w:eastAsia="Roboto" w:hAnsi="Roboto" w:cs="Roboto"/>
                <w:sz w:val="19"/>
                <w:szCs w:val="19"/>
              </w:rPr>
              <w:t>RGs, PMT</w:t>
            </w:r>
          </w:p>
        </w:tc>
        <w:tc>
          <w:tcPr>
            <w:tcW w:w="1011" w:type="dxa"/>
          </w:tcPr>
          <w:p w14:paraId="6B0284E8" w14:textId="77777777" w:rsidR="008A068F" w:rsidRDefault="007D3091">
            <w:pPr>
              <w:rPr>
                <w:rFonts w:ascii="Roboto" w:eastAsia="Roboto" w:hAnsi="Roboto" w:cs="Roboto"/>
                <w:sz w:val="19"/>
                <w:szCs w:val="19"/>
              </w:rPr>
            </w:pPr>
            <w:r>
              <w:rPr>
                <w:rFonts w:ascii="Roboto" w:eastAsia="Roboto" w:hAnsi="Roboto" w:cs="Roboto"/>
                <w:sz w:val="19"/>
                <w:szCs w:val="19"/>
              </w:rPr>
              <w:t>UNCT</w:t>
            </w:r>
          </w:p>
        </w:tc>
        <w:tc>
          <w:tcPr>
            <w:tcW w:w="727" w:type="dxa"/>
            <w:shd w:val="clear" w:color="auto" w:fill="DBEEF3"/>
          </w:tcPr>
          <w:p w14:paraId="5AB1ADEB" w14:textId="77777777" w:rsidR="008A068F" w:rsidRDefault="008A068F">
            <w:pPr>
              <w:rPr>
                <w:rFonts w:ascii="Roboto" w:eastAsia="Roboto" w:hAnsi="Roboto" w:cs="Roboto"/>
                <w:sz w:val="19"/>
                <w:szCs w:val="19"/>
              </w:rPr>
            </w:pPr>
          </w:p>
        </w:tc>
        <w:tc>
          <w:tcPr>
            <w:tcW w:w="727" w:type="dxa"/>
          </w:tcPr>
          <w:p w14:paraId="6D69F11A" w14:textId="77777777" w:rsidR="008A068F" w:rsidRDefault="008A068F">
            <w:pPr>
              <w:rPr>
                <w:rFonts w:ascii="Roboto" w:eastAsia="Roboto" w:hAnsi="Roboto" w:cs="Roboto"/>
                <w:sz w:val="19"/>
                <w:szCs w:val="19"/>
              </w:rPr>
            </w:pPr>
          </w:p>
        </w:tc>
        <w:tc>
          <w:tcPr>
            <w:tcW w:w="727" w:type="dxa"/>
            <w:shd w:val="clear" w:color="auto" w:fill="DBEEF3"/>
          </w:tcPr>
          <w:p w14:paraId="14535F65" w14:textId="77777777" w:rsidR="008A068F" w:rsidRDefault="008A068F">
            <w:pPr>
              <w:rPr>
                <w:rFonts w:ascii="Roboto" w:eastAsia="Roboto" w:hAnsi="Roboto" w:cs="Roboto"/>
                <w:sz w:val="19"/>
                <w:szCs w:val="19"/>
              </w:rPr>
            </w:pPr>
          </w:p>
        </w:tc>
        <w:tc>
          <w:tcPr>
            <w:tcW w:w="728" w:type="dxa"/>
          </w:tcPr>
          <w:p w14:paraId="5D7F5D5D" w14:textId="77777777" w:rsidR="008A068F" w:rsidRDefault="008A068F">
            <w:pPr>
              <w:rPr>
                <w:rFonts w:ascii="Roboto" w:eastAsia="Roboto" w:hAnsi="Roboto" w:cs="Roboto"/>
                <w:sz w:val="19"/>
                <w:szCs w:val="19"/>
              </w:rPr>
            </w:pPr>
          </w:p>
        </w:tc>
        <w:tc>
          <w:tcPr>
            <w:tcW w:w="728" w:type="dxa"/>
          </w:tcPr>
          <w:p w14:paraId="7A2D910C" w14:textId="77777777" w:rsidR="008A068F" w:rsidRDefault="008A068F">
            <w:pPr>
              <w:rPr>
                <w:rFonts w:ascii="Roboto" w:eastAsia="Roboto" w:hAnsi="Roboto" w:cs="Roboto"/>
                <w:sz w:val="19"/>
                <w:szCs w:val="19"/>
              </w:rPr>
            </w:pPr>
          </w:p>
        </w:tc>
        <w:tc>
          <w:tcPr>
            <w:tcW w:w="727" w:type="dxa"/>
            <w:shd w:val="clear" w:color="auto" w:fill="DBEEF3"/>
          </w:tcPr>
          <w:p w14:paraId="41227883" w14:textId="77777777" w:rsidR="008A068F" w:rsidRDefault="008A068F">
            <w:pPr>
              <w:rPr>
                <w:rFonts w:ascii="Roboto" w:eastAsia="Roboto" w:hAnsi="Roboto" w:cs="Roboto"/>
                <w:sz w:val="19"/>
                <w:szCs w:val="19"/>
              </w:rPr>
            </w:pPr>
          </w:p>
        </w:tc>
      </w:tr>
      <w:tr w:rsidR="008A068F" w14:paraId="05D1F0B6" w14:textId="77777777">
        <w:tc>
          <w:tcPr>
            <w:tcW w:w="3233" w:type="dxa"/>
            <w:shd w:val="clear" w:color="auto" w:fill="DBEEF3"/>
          </w:tcPr>
          <w:p w14:paraId="683E6456" w14:textId="77777777" w:rsidR="008A068F" w:rsidRDefault="007D3091">
            <w:pPr>
              <w:pBdr>
                <w:top w:val="nil"/>
                <w:left w:val="nil"/>
                <w:bottom w:val="nil"/>
                <w:right w:val="nil"/>
                <w:between w:val="nil"/>
              </w:pBdr>
              <w:spacing w:line="240" w:lineRule="auto"/>
              <w:rPr>
                <w:rFonts w:ascii="Roboto" w:eastAsia="Roboto" w:hAnsi="Roboto" w:cs="Roboto"/>
                <w:sz w:val="19"/>
                <w:szCs w:val="19"/>
              </w:rPr>
            </w:pPr>
            <w:r>
              <w:rPr>
                <w:rFonts w:ascii="Roboto" w:eastAsia="Roboto" w:hAnsi="Roboto" w:cs="Roboto"/>
                <w:sz w:val="19"/>
                <w:szCs w:val="19"/>
              </w:rPr>
              <w:t xml:space="preserve">Review and update Common Country Analysis </w:t>
            </w:r>
          </w:p>
        </w:tc>
        <w:tc>
          <w:tcPr>
            <w:tcW w:w="4075" w:type="dxa"/>
          </w:tcPr>
          <w:p w14:paraId="3C9C2277" w14:textId="77777777" w:rsidR="008A068F" w:rsidRDefault="007D3091">
            <w:pPr>
              <w:pBdr>
                <w:top w:val="nil"/>
                <w:left w:val="nil"/>
                <w:bottom w:val="nil"/>
                <w:right w:val="nil"/>
                <w:between w:val="nil"/>
              </w:pBdr>
              <w:spacing w:line="240" w:lineRule="auto"/>
              <w:rPr>
                <w:rFonts w:ascii="Roboto" w:eastAsia="Roboto" w:hAnsi="Roboto" w:cs="Roboto"/>
                <w:sz w:val="19"/>
                <w:szCs w:val="19"/>
              </w:rPr>
            </w:pPr>
            <w:r>
              <w:rPr>
                <w:rFonts w:ascii="Roboto" w:eastAsia="Roboto" w:hAnsi="Roboto" w:cs="Roboto"/>
                <w:sz w:val="19"/>
                <w:szCs w:val="19"/>
              </w:rPr>
              <w:t xml:space="preserve">Strengthen situational monitoring through reflection on the changes in Country context, operating environment </w:t>
            </w:r>
          </w:p>
        </w:tc>
        <w:tc>
          <w:tcPr>
            <w:tcW w:w="1267" w:type="dxa"/>
          </w:tcPr>
          <w:p w14:paraId="4CE3064C" w14:textId="77777777" w:rsidR="008A068F" w:rsidRDefault="007D3091">
            <w:pPr>
              <w:rPr>
                <w:rFonts w:ascii="Roboto" w:eastAsia="Roboto" w:hAnsi="Roboto" w:cs="Roboto"/>
                <w:sz w:val="19"/>
                <w:szCs w:val="19"/>
              </w:rPr>
            </w:pPr>
            <w:r>
              <w:rPr>
                <w:rFonts w:ascii="Roboto" w:eastAsia="Roboto" w:hAnsi="Roboto" w:cs="Roboto"/>
                <w:sz w:val="19"/>
                <w:szCs w:val="19"/>
              </w:rPr>
              <w:t>PMT, RCO</w:t>
            </w:r>
          </w:p>
        </w:tc>
        <w:tc>
          <w:tcPr>
            <w:tcW w:w="1011" w:type="dxa"/>
          </w:tcPr>
          <w:p w14:paraId="3C756DFF" w14:textId="77777777" w:rsidR="008A068F" w:rsidRDefault="007D3091">
            <w:pPr>
              <w:rPr>
                <w:rFonts w:ascii="Roboto" w:eastAsia="Roboto" w:hAnsi="Roboto" w:cs="Roboto"/>
                <w:sz w:val="19"/>
                <w:szCs w:val="19"/>
              </w:rPr>
            </w:pPr>
            <w:r>
              <w:rPr>
                <w:rFonts w:ascii="Roboto" w:eastAsia="Roboto" w:hAnsi="Roboto" w:cs="Roboto"/>
                <w:sz w:val="19"/>
                <w:szCs w:val="19"/>
              </w:rPr>
              <w:t>RCO</w:t>
            </w:r>
          </w:p>
        </w:tc>
        <w:tc>
          <w:tcPr>
            <w:tcW w:w="727" w:type="dxa"/>
          </w:tcPr>
          <w:p w14:paraId="0009A80E" w14:textId="77777777" w:rsidR="008A068F" w:rsidRDefault="008A068F">
            <w:pPr>
              <w:rPr>
                <w:rFonts w:ascii="Roboto" w:eastAsia="Roboto" w:hAnsi="Roboto" w:cs="Roboto"/>
                <w:sz w:val="19"/>
                <w:szCs w:val="19"/>
              </w:rPr>
            </w:pPr>
          </w:p>
        </w:tc>
        <w:tc>
          <w:tcPr>
            <w:tcW w:w="727" w:type="dxa"/>
          </w:tcPr>
          <w:p w14:paraId="0D80E174" w14:textId="77777777" w:rsidR="008A068F" w:rsidRDefault="008A068F">
            <w:pPr>
              <w:rPr>
                <w:rFonts w:ascii="Roboto" w:eastAsia="Roboto" w:hAnsi="Roboto" w:cs="Roboto"/>
                <w:sz w:val="19"/>
                <w:szCs w:val="19"/>
              </w:rPr>
            </w:pPr>
          </w:p>
        </w:tc>
        <w:tc>
          <w:tcPr>
            <w:tcW w:w="727" w:type="dxa"/>
          </w:tcPr>
          <w:p w14:paraId="2455D3BE" w14:textId="77777777" w:rsidR="008A068F" w:rsidRDefault="008A068F">
            <w:pPr>
              <w:rPr>
                <w:rFonts w:ascii="Roboto" w:eastAsia="Roboto" w:hAnsi="Roboto" w:cs="Roboto"/>
                <w:sz w:val="19"/>
                <w:szCs w:val="19"/>
              </w:rPr>
            </w:pPr>
          </w:p>
        </w:tc>
        <w:tc>
          <w:tcPr>
            <w:tcW w:w="728" w:type="dxa"/>
          </w:tcPr>
          <w:p w14:paraId="0BA8F4CA" w14:textId="77777777" w:rsidR="008A068F" w:rsidRDefault="008A068F">
            <w:pPr>
              <w:rPr>
                <w:rFonts w:ascii="Roboto" w:eastAsia="Roboto" w:hAnsi="Roboto" w:cs="Roboto"/>
                <w:sz w:val="19"/>
                <w:szCs w:val="19"/>
              </w:rPr>
            </w:pPr>
          </w:p>
        </w:tc>
        <w:tc>
          <w:tcPr>
            <w:tcW w:w="728" w:type="dxa"/>
          </w:tcPr>
          <w:p w14:paraId="6BC3A5B3" w14:textId="77777777" w:rsidR="008A068F" w:rsidRDefault="008A068F">
            <w:pPr>
              <w:rPr>
                <w:rFonts w:ascii="Roboto" w:eastAsia="Roboto" w:hAnsi="Roboto" w:cs="Roboto"/>
                <w:sz w:val="19"/>
                <w:szCs w:val="19"/>
              </w:rPr>
            </w:pPr>
          </w:p>
        </w:tc>
        <w:tc>
          <w:tcPr>
            <w:tcW w:w="727" w:type="dxa"/>
          </w:tcPr>
          <w:p w14:paraId="4BB8A655" w14:textId="77777777" w:rsidR="008A068F" w:rsidRDefault="008A068F">
            <w:pPr>
              <w:rPr>
                <w:rFonts w:ascii="Roboto" w:eastAsia="Roboto" w:hAnsi="Roboto" w:cs="Roboto"/>
                <w:sz w:val="19"/>
                <w:szCs w:val="19"/>
              </w:rPr>
            </w:pPr>
          </w:p>
        </w:tc>
      </w:tr>
      <w:tr w:rsidR="008A068F" w14:paraId="2EE9DCB5" w14:textId="77777777">
        <w:trPr>
          <w:trHeight w:val="76"/>
        </w:trPr>
        <w:tc>
          <w:tcPr>
            <w:tcW w:w="3233" w:type="dxa"/>
            <w:shd w:val="clear" w:color="auto" w:fill="DBEEF3"/>
          </w:tcPr>
          <w:p w14:paraId="620C23D2" w14:textId="77777777" w:rsidR="008A068F" w:rsidRDefault="007D3091">
            <w:pPr>
              <w:pBdr>
                <w:top w:val="nil"/>
                <w:left w:val="nil"/>
                <w:bottom w:val="nil"/>
                <w:right w:val="nil"/>
                <w:between w:val="nil"/>
              </w:pBdr>
              <w:spacing w:line="240" w:lineRule="auto"/>
              <w:rPr>
                <w:rFonts w:ascii="Roboto" w:eastAsia="Roboto" w:hAnsi="Roboto" w:cs="Roboto"/>
                <w:sz w:val="19"/>
                <w:szCs w:val="19"/>
              </w:rPr>
            </w:pPr>
            <w:r>
              <w:rPr>
                <w:rFonts w:ascii="Roboto" w:eastAsia="Roboto" w:hAnsi="Roboto" w:cs="Roboto"/>
                <w:sz w:val="19"/>
                <w:szCs w:val="19"/>
              </w:rPr>
              <w:t>Assessment for UN institutional commitments on: Gender Scorecard, Human Rights Scorecard and Climate Change Scorecard, Inclusion Scorecard</w:t>
            </w:r>
          </w:p>
        </w:tc>
        <w:tc>
          <w:tcPr>
            <w:tcW w:w="4075" w:type="dxa"/>
          </w:tcPr>
          <w:p w14:paraId="06C727DA" w14:textId="77777777" w:rsidR="008A068F" w:rsidRDefault="007D3091">
            <w:pPr>
              <w:pBdr>
                <w:top w:val="nil"/>
                <w:left w:val="nil"/>
                <w:bottom w:val="nil"/>
                <w:right w:val="nil"/>
                <w:between w:val="nil"/>
              </w:pBdr>
              <w:spacing w:line="240" w:lineRule="auto"/>
              <w:rPr>
                <w:rFonts w:ascii="Roboto" w:eastAsia="Roboto" w:hAnsi="Roboto" w:cs="Roboto"/>
                <w:sz w:val="19"/>
                <w:szCs w:val="19"/>
              </w:rPr>
            </w:pPr>
            <w:r>
              <w:rPr>
                <w:rFonts w:ascii="Roboto" w:eastAsia="Roboto" w:hAnsi="Roboto" w:cs="Roboto"/>
                <w:sz w:val="19"/>
                <w:szCs w:val="19"/>
              </w:rPr>
              <w:t xml:space="preserve">Ensure gender, human rights &amp; CC baseline data and targets are fully provided at the beginning of the Cooperation Framework, including relevant agency disaggregation </w:t>
            </w:r>
          </w:p>
        </w:tc>
        <w:tc>
          <w:tcPr>
            <w:tcW w:w="1267" w:type="dxa"/>
          </w:tcPr>
          <w:p w14:paraId="215093A4" w14:textId="77777777" w:rsidR="008A068F" w:rsidRDefault="007D3091">
            <w:pPr>
              <w:rPr>
                <w:rFonts w:ascii="Roboto" w:eastAsia="Roboto" w:hAnsi="Roboto" w:cs="Roboto"/>
                <w:sz w:val="19"/>
                <w:szCs w:val="19"/>
              </w:rPr>
            </w:pPr>
            <w:r>
              <w:rPr>
                <w:rFonts w:ascii="Roboto" w:eastAsia="Roboto" w:hAnsi="Roboto" w:cs="Roboto"/>
                <w:sz w:val="19"/>
                <w:szCs w:val="19"/>
              </w:rPr>
              <w:t>GTRG, PSEA, HRTT, DITT</w:t>
            </w:r>
          </w:p>
        </w:tc>
        <w:tc>
          <w:tcPr>
            <w:tcW w:w="1011" w:type="dxa"/>
          </w:tcPr>
          <w:p w14:paraId="2B3CABF5" w14:textId="77777777" w:rsidR="008A068F" w:rsidRDefault="007D3091">
            <w:pPr>
              <w:rPr>
                <w:rFonts w:ascii="Roboto" w:eastAsia="Roboto" w:hAnsi="Roboto" w:cs="Roboto"/>
                <w:sz w:val="19"/>
                <w:szCs w:val="19"/>
              </w:rPr>
            </w:pPr>
            <w:r>
              <w:rPr>
                <w:rFonts w:ascii="Roboto" w:eastAsia="Roboto" w:hAnsi="Roboto" w:cs="Roboto"/>
                <w:sz w:val="19"/>
                <w:szCs w:val="19"/>
              </w:rPr>
              <w:t>UNCT</w:t>
            </w:r>
          </w:p>
        </w:tc>
        <w:tc>
          <w:tcPr>
            <w:tcW w:w="727" w:type="dxa"/>
          </w:tcPr>
          <w:p w14:paraId="519DA461" w14:textId="77777777" w:rsidR="008A068F" w:rsidRDefault="008A068F">
            <w:pPr>
              <w:rPr>
                <w:rFonts w:ascii="Roboto" w:eastAsia="Roboto" w:hAnsi="Roboto" w:cs="Roboto"/>
                <w:sz w:val="19"/>
                <w:szCs w:val="19"/>
              </w:rPr>
            </w:pPr>
          </w:p>
        </w:tc>
        <w:tc>
          <w:tcPr>
            <w:tcW w:w="727" w:type="dxa"/>
          </w:tcPr>
          <w:p w14:paraId="27B7F6EE" w14:textId="77777777" w:rsidR="008A068F" w:rsidRDefault="008A068F">
            <w:pPr>
              <w:rPr>
                <w:rFonts w:ascii="Roboto" w:eastAsia="Roboto" w:hAnsi="Roboto" w:cs="Roboto"/>
                <w:sz w:val="19"/>
                <w:szCs w:val="19"/>
              </w:rPr>
            </w:pPr>
          </w:p>
        </w:tc>
        <w:tc>
          <w:tcPr>
            <w:tcW w:w="727" w:type="dxa"/>
          </w:tcPr>
          <w:p w14:paraId="5788CC32" w14:textId="77777777" w:rsidR="008A068F" w:rsidRDefault="008A068F">
            <w:pPr>
              <w:rPr>
                <w:rFonts w:ascii="Roboto" w:eastAsia="Roboto" w:hAnsi="Roboto" w:cs="Roboto"/>
                <w:sz w:val="19"/>
                <w:szCs w:val="19"/>
              </w:rPr>
            </w:pPr>
          </w:p>
        </w:tc>
        <w:tc>
          <w:tcPr>
            <w:tcW w:w="728" w:type="dxa"/>
          </w:tcPr>
          <w:p w14:paraId="360E7BCC" w14:textId="77777777" w:rsidR="008A068F" w:rsidRDefault="008A068F">
            <w:pPr>
              <w:rPr>
                <w:rFonts w:ascii="Roboto" w:eastAsia="Roboto" w:hAnsi="Roboto" w:cs="Roboto"/>
                <w:sz w:val="19"/>
                <w:szCs w:val="19"/>
              </w:rPr>
            </w:pPr>
          </w:p>
        </w:tc>
        <w:tc>
          <w:tcPr>
            <w:tcW w:w="728" w:type="dxa"/>
            <w:shd w:val="clear" w:color="auto" w:fill="DBEEF3"/>
          </w:tcPr>
          <w:p w14:paraId="64B00E95" w14:textId="77777777" w:rsidR="008A068F" w:rsidRDefault="008A068F">
            <w:pPr>
              <w:rPr>
                <w:rFonts w:ascii="Roboto" w:eastAsia="Roboto" w:hAnsi="Roboto" w:cs="Roboto"/>
                <w:sz w:val="19"/>
                <w:szCs w:val="19"/>
              </w:rPr>
            </w:pPr>
          </w:p>
        </w:tc>
        <w:tc>
          <w:tcPr>
            <w:tcW w:w="727" w:type="dxa"/>
          </w:tcPr>
          <w:p w14:paraId="512C634A" w14:textId="77777777" w:rsidR="008A068F" w:rsidRDefault="008A068F">
            <w:pPr>
              <w:rPr>
                <w:rFonts w:ascii="Roboto" w:eastAsia="Roboto" w:hAnsi="Roboto" w:cs="Roboto"/>
                <w:sz w:val="19"/>
                <w:szCs w:val="19"/>
              </w:rPr>
            </w:pPr>
          </w:p>
        </w:tc>
      </w:tr>
      <w:tr w:rsidR="008A068F" w14:paraId="16F60965" w14:textId="77777777">
        <w:tc>
          <w:tcPr>
            <w:tcW w:w="3233" w:type="dxa"/>
            <w:shd w:val="clear" w:color="auto" w:fill="FBD5B5"/>
          </w:tcPr>
          <w:p w14:paraId="5CC4E8E3" w14:textId="77777777" w:rsidR="008A068F" w:rsidRDefault="007D3091">
            <w:pPr>
              <w:rPr>
                <w:rFonts w:ascii="Roboto" w:eastAsia="Roboto" w:hAnsi="Roboto" w:cs="Roboto"/>
                <w:b/>
                <w:sz w:val="19"/>
                <w:szCs w:val="19"/>
              </w:rPr>
            </w:pPr>
            <w:r>
              <w:rPr>
                <w:rFonts w:ascii="Roboto" w:eastAsia="Roboto" w:hAnsi="Roboto" w:cs="Roboto"/>
                <w:b/>
                <w:sz w:val="19"/>
                <w:szCs w:val="19"/>
              </w:rPr>
              <w:t>Results Reporting</w:t>
            </w:r>
          </w:p>
        </w:tc>
        <w:tc>
          <w:tcPr>
            <w:tcW w:w="4075" w:type="dxa"/>
            <w:shd w:val="clear" w:color="auto" w:fill="FBD5B5"/>
          </w:tcPr>
          <w:p w14:paraId="09274434" w14:textId="77777777" w:rsidR="008A068F" w:rsidRDefault="008A068F">
            <w:pPr>
              <w:rPr>
                <w:rFonts w:ascii="Roboto" w:eastAsia="Roboto" w:hAnsi="Roboto" w:cs="Roboto"/>
                <w:sz w:val="19"/>
                <w:szCs w:val="19"/>
              </w:rPr>
            </w:pPr>
          </w:p>
        </w:tc>
        <w:tc>
          <w:tcPr>
            <w:tcW w:w="1267" w:type="dxa"/>
            <w:shd w:val="clear" w:color="auto" w:fill="FBD5B5"/>
          </w:tcPr>
          <w:p w14:paraId="42703C68" w14:textId="77777777" w:rsidR="008A068F" w:rsidRDefault="008A068F">
            <w:pPr>
              <w:rPr>
                <w:rFonts w:ascii="Roboto" w:eastAsia="Roboto" w:hAnsi="Roboto" w:cs="Roboto"/>
                <w:sz w:val="19"/>
                <w:szCs w:val="19"/>
              </w:rPr>
            </w:pPr>
          </w:p>
        </w:tc>
        <w:tc>
          <w:tcPr>
            <w:tcW w:w="1011" w:type="dxa"/>
            <w:shd w:val="clear" w:color="auto" w:fill="FBD5B5"/>
          </w:tcPr>
          <w:p w14:paraId="66CA407D" w14:textId="77777777" w:rsidR="008A068F" w:rsidRDefault="008A068F">
            <w:pPr>
              <w:rPr>
                <w:rFonts w:ascii="Roboto" w:eastAsia="Roboto" w:hAnsi="Roboto" w:cs="Roboto"/>
                <w:sz w:val="19"/>
                <w:szCs w:val="19"/>
              </w:rPr>
            </w:pPr>
          </w:p>
        </w:tc>
        <w:tc>
          <w:tcPr>
            <w:tcW w:w="727" w:type="dxa"/>
            <w:shd w:val="clear" w:color="auto" w:fill="FBD5B5"/>
          </w:tcPr>
          <w:p w14:paraId="7818EC06" w14:textId="77777777" w:rsidR="008A068F" w:rsidRDefault="008A068F">
            <w:pPr>
              <w:rPr>
                <w:rFonts w:ascii="Roboto" w:eastAsia="Roboto" w:hAnsi="Roboto" w:cs="Roboto"/>
                <w:sz w:val="19"/>
                <w:szCs w:val="19"/>
              </w:rPr>
            </w:pPr>
          </w:p>
        </w:tc>
        <w:tc>
          <w:tcPr>
            <w:tcW w:w="727" w:type="dxa"/>
            <w:shd w:val="clear" w:color="auto" w:fill="FBD5B5"/>
          </w:tcPr>
          <w:p w14:paraId="6F23A29B" w14:textId="77777777" w:rsidR="008A068F" w:rsidRDefault="008A068F">
            <w:pPr>
              <w:rPr>
                <w:rFonts w:ascii="Roboto" w:eastAsia="Roboto" w:hAnsi="Roboto" w:cs="Roboto"/>
                <w:sz w:val="19"/>
                <w:szCs w:val="19"/>
              </w:rPr>
            </w:pPr>
          </w:p>
        </w:tc>
        <w:tc>
          <w:tcPr>
            <w:tcW w:w="727" w:type="dxa"/>
            <w:shd w:val="clear" w:color="auto" w:fill="FBD5B5"/>
          </w:tcPr>
          <w:p w14:paraId="4521FB09" w14:textId="77777777" w:rsidR="008A068F" w:rsidRDefault="008A068F">
            <w:pPr>
              <w:rPr>
                <w:rFonts w:ascii="Roboto" w:eastAsia="Roboto" w:hAnsi="Roboto" w:cs="Roboto"/>
                <w:sz w:val="19"/>
                <w:szCs w:val="19"/>
              </w:rPr>
            </w:pPr>
          </w:p>
        </w:tc>
        <w:tc>
          <w:tcPr>
            <w:tcW w:w="728" w:type="dxa"/>
            <w:shd w:val="clear" w:color="auto" w:fill="FBD5B5"/>
          </w:tcPr>
          <w:p w14:paraId="43A8634F" w14:textId="77777777" w:rsidR="008A068F" w:rsidRDefault="008A068F">
            <w:pPr>
              <w:rPr>
                <w:rFonts w:ascii="Roboto" w:eastAsia="Roboto" w:hAnsi="Roboto" w:cs="Roboto"/>
                <w:sz w:val="19"/>
                <w:szCs w:val="19"/>
              </w:rPr>
            </w:pPr>
          </w:p>
        </w:tc>
        <w:tc>
          <w:tcPr>
            <w:tcW w:w="728" w:type="dxa"/>
            <w:shd w:val="clear" w:color="auto" w:fill="FBD5B5"/>
          </w:tcPr>
          <w:p w14:paraId="2DF69BC7" w14:textId="77777777" w:rsidR="008A068F" w:rsidRDefault="008A068F">
            <w:pPr>
              <w:rPr>
                <w:rFonts w:ascii="Roboto" w:eastAsia="Roboto" w:hAnsi="Roboto" w:cs="Roboto"/>
                <w:sz w:val="19"/>
                <w:szCs w:val="19"/>
              </w:rPr>
            </w:pPr>
          </w:p>
        </w:tc>
        <w:tc>
          <w:tcPr>
            <w:tcW w:w="727" w:type="dxa"/>
            <w:shd w:val="clear" w:color="auto" w:fill="FBD5B5"/>
          </w:tcPr>
          <w:p w14:paraId="68C2DF1B" w14:textId="77777777" w:rsidR="008A068F" w:rsidRDefault="008A068F">
            <w:pPr>
              <w:rPr>
                <w:rFonts w:ascii="Roboto" w:eastAsia="Roboto" w:hAnsi="Roboto" w:cs="Roboto"/>
                <w:sz w:val="19"/>
                <w:szCs w:val="19"/>
              </w:rPr>
            </w:pPr>
          </w:p>
        </w:tc>
      </w:tr>
      <w:tr w:rsidR="008A068F" w14:paraId="261B1515" w14:textId="77777777">
        <w:tc>
          <w:tcPr>
            <w:tcW w:w="3233" w:type="dxa"/>
            <w:shd w:val="clear" w:color="auto" w:fill="FBD5B5"/>
          </w:tcPr>
          <w:p w14:paraId="77D32175" w14:textId="77777777" w:rsidR="008A068F" w:rsidRDefault="007D3091">
            <w:pPr>
              <w:pBdr>
                <w:top w:val="nil"/>
                <w:left w:val="nil"/>
                <w:bottom w:val="nil"/>
                <w:right w:val="nil"/>
                <w:between w:val="nil"/>
              </w:pBdr>
              <w:spacing w:line="240" w:lineRule="auto"/>
              <w:rPr>
                <w:rFonts w:ascii="Roboto" w:eastAsia="Roboto" w:hAnsi="Roboto" w:cs="Roboto"/>
                <w:sz w:val="19"/>
                <w:szCs w:val="19"/>
              </w:rPr>
            </w:pPr>
            <w:r>
              <w:rPr>
                <w:rFonts w:ascii="Roboto" w:eastAsia="Roboto" w:hAnsi="Roboto" w:cs="Roboto"/>
                <w:sz w:val="19"/>
                <w:szCs w:val="19"/>
              </w:rPr>
              <w:lastRenderedPageBreak/>
              <w:t>Preparation and production of Country Annual Results Report</w:t>
            </w:r>
          </w:p>
        </w:tc>
        <w:tc>
          <w:tcPr>
            <w:tcW w:w="4075" w:type="dxa"/>
          </w:tcPr>
          <w:p w14:paraId="79B7876D" w14:textId="77777777" w:rsidR="008A068F" w:rsidRDefault="007D3091">
            <w:pPr>
              <w:pBdr>
                <w:top w:val="nil"/>
                <w:left w:val="nil"/>
                <w:bottom w:val="nil"/>
                <w:right w:val="nil"/>
                <w:between w:val="nil"/>
              </w:pBdr>
              <w:spacing w:line="240" w:lineRule="auto"/>
              <w:rPr>
                <w:rFonts w:ascii="Roboto" w:eastAsia="Roboto" w:hAnsi="Roboto" w:cs="Roboto"/>
                <w:sz w:val="19"/>
                <w:szCs w:val="19"/>
              </w:rPr>
            </w:pPr>
            <w:r>
              <w:rPr>
                <w:rFonts w:ascii="Roboto" w:eastAsia="Roboto" w:hAnsi="Roboto" w:cs="Roboto"/>
                <w:sz w:val="19"/>
                <w:szCs w:val="19"/>
              </w:rPr>
              <w:t xml:space="preserve">Provide overview of Cooperation Framework achievements at the outcome level, key challenges, risks and key adaptation </w:t>
            </w:r>
          </w:p>
        </w:tc>
        <w:tc>
          <w:tcPr>
            <w:tcW w:w="1267" w:type="dxa"/>
          </w:tcPr>
          <w:p w14:paraId="10D35F9B" w14:textId="77777777" w:rsidR="008A068F" w:rsidRDefault="007D3091">
            <w:pPr>
              <w:rPr>
                <w:rFonts w:ascii="Roboto" w:eastAsia="Roboto" w:hAnsi="Roboto" w:cs="Roboto"/>
                <w:sz w:val="19"/>
                <w:szCs w:val="19"/>
              </w:rPr>
            </w:pPr>
            <w:r>
              <w:rPr>
                <w:rFonts w:ascii="Roboto" w:eastAsia="Roboto" w:hAnsi="Roboto" w:cs="Roboto"/>
                <w:sz w:val="19"/>
                <w:szCs w:val="19"/>
              </w:rPr>
              <w:t>RGs, RCO</w:t>
            </w:r>
          </w:p>
        </w:tc>
        <w:tc>
          <w:tcPr>
            <w:tcW w:w="1011" w:type="dxa"/>
          </w:tcPr>
          <w:p w14:paraId="18076C4B" w14:textId="77777777" w:rsidR="008A068F" w:rsidRDefault="007D3091">
            <w:pPr>
              <w:rPr>
                <w:rFonts w:ascii="Roboto" w:eastAsia="Roboto" w:hAnsi="Roboto" w:cs="Roboto"/>
                <w:sz w:val="19"/>
                <w:szCs w:val="19"/>
              </w:rPr>
            </w:pPr>
            <w:r>
              <w:rPr>
                <w:rFonts w:ascii="Roboto" w:eastAsia="Roboto" w:hAnsi="Roboto" w:cs="Roboto"/>
                <w:sz w:val="19"/>
                <w:szCs w:val="19"/>
              </w:rPr>
              <w:t>RCO</w:t>
            </w:r>
          </w:p>
        </w:tc>
        <w:tc>
          <w:tcPr>
            <w:tcW w:w="727" w:type="dxa"/>
            <w:shd w:val="clear" w:color="auto" w:fill="FBD5B5"/>
          </w:tcPr>
          <w:p w14:paraId="6FD22873" w14:textId="77777777" w:rsidR="008A068F" w:rsidRDefault="008A068F">
            <w:pPr>
              <w:rPr>
                <w:rFonts w:ascii="Roboto" w:eastAsia="Roboto" w:hAnsi="Roboto" w:cs="Roboto"/>
                <w:sz w:val="19"/>
                <w:szCs w:val="19"/>
              </w:rPr>
            </w:pPr>
          </w:p>
        </w:tc>
        <w:tc>
          <w:tcPr>
            <w:tcW w:w="727" w:type="dxa"/>
            <w:shd w:val="clear" w:color="auto" w:fill="FBD5B5"/>
          </w:tcPr>
          <w:p w14:paraId="6C66AE40" w14:textId="77777777" w:rsidR="008A068F" w:rsidRDefault="008A068F">
            <w:pPr>
              <w:rPr>
                <w:rFonts w:ascii="Roboto" w:eastAsia="Roboto" w:hAnsi="Roboto" w:cs="Roboto"/>
                <w:sz w:val="19"/>
                <w:szCs w:val="19"/>
              </w:rPr>
            </w:pPr>
          </w:p>
        </w:tc>
        <w:tc>
          <w:tcPr>
            <w:tcW w:w="727" w:type="dxa"/>
            <w:shd w:val="clear" w:color="auto" w:fill="FBD5B5"/>
          </w:tcPr>
          <w:p w14:paraId="3A37AB70" w14:textId="77777777" w:rsidR="008A068F" w:rsidRDefault="008A068F">
            <w:pPr>
              <w:rPr>
                <w:rFonts w:ascii="Roboto" w:eastAsia="Roboto" w:hAnsi="Roboto" w:cs="Roboto"/>
                <w:sz w:val="19"/>
                <w:szCs w:val="19"/>
              </w:rPr>
            </w:pPr>
          </w:p>
        </w:tc>
        <w:tc>
          <w:tcPr>
            <w:tcW w:w="728" w:type="dxa"/>
            <w:shd w:val="clear" w:color="auto" w:fill="FBD5B5"/>
          </w:tcPr>
          <w:p w14:paraId="04B8A79B" w14:textId="77777777" w:rsidR="008A068F" w:rsidRDefault="008A068F">
            <w:pPr>
              <w:rPr>
                <w:rFonts w:ascii="Roboto" w:eastAsia="Roboto" w:hAnsi="Roboto" w:cs="Roboto"/>
                <w:sz w:val="19"/>
                <w:szCs w:val="19"/>
              </w:rPr>
            </w:pPr>
          </w:p>
        </w:tc>
        <w:tc>
          <w:tcPr>
            <w:tcW w:w="728" w:type="dxa"/>
            <w:shd w:val="clear" w:color="auto" w:fill="FBD5B5"/>
          </w:tcPr>
          <w:p w14:paraId="3B029676" w14:textId="77777777" w:rsidR="008A068F" w:rsidRDefault="008A068F">
            <w:pPr>
              <w:rPr>
                <w:rFonts w:ascii="Roboto" w:eastAsia="Roboto" w:hAnsi="Roboto" w:cs="Roboto"/>
                <w:sz w:val="19"/>
                <w:szCs w:val="19"/>
              </w:rPr>
            </w:pPr>
          </w:p>
        </w:tc>
        <w:tc>
          <w:tcPr>
            <w:tcW w:w="727" w:type="dxa"/>
            <w:shd w:val="clear" w:color="auto" w:fill="FBD5B5"/>
          </w:tcPr>
          <w:p w14:paraId="6D530CB3" w14:textId="77777777" w:rsidR="008A068F" w:rsidRDefault="008A068F">
            <w:pPr>
              <w:rPr>
                <w:rFonts w:ascii="Roboto" w:eastAsia="Roboto" w:hAnsi="Roboto" w:cs="Roboto"/>
                <w:sz w:val="19"/>
                <w:szCs w:val="19"/>
              </w:rPr>
            </w:pPr>
          </w:p>
        </w:tc>
      </w:tr>
      <w:tr w:rsidR="008A068F" w14:paraId="110DB9C3" w14:textId="77777777">
        <w:trPr>
          <w:trHeight w:val="76"/>
        </w:trPr>
        <w:tc>
          <w:tcPr>
            <w:tcW w:w="3233" w:type="dxa"/>
            <w:shd w:val="clear" w:color="auto" w:fill="FBD5B5"/>
          </w:tcPr>
          <w:p w14:paraId="78048963" w14:textId="77777777" w:rsidR="008A068F" w:rsidRDefault="007D3091">
            <w:pPr>
              <w:pBdr>
                <w:top w:val="nil"/>
                <w:left w:val="nil"/>
                <w:bottom w:val="nil"/>
                <w:right w:val="nil"/>
                <w:between w:val="nil"/>
              </w:pBdr>
              <w:spacing w:line="240" w:lineRule="auto"/>
              <w:rPr>
                <w:rFonts w:ascii="Roboto" w:eastAsia="Roboto" w:hAnsi="Roboto" w:cs="Roboto"/>
                <w:sz w:val="19"/>
                <w:szCs w:val="19"/>
              </w:rPr>
            </w:pPr>
            <w:r>
              <w:rPr>
                <w:rFonts w:ascii="Roboto" w:eastAsia="Roboto" w:hAnsi="Roboto" w:cs="Roboto"/>
                <w:sz w:val="19"/>
                <w:szCs w:val="19"/>
              </w:rPr>
              <w:t>Collation of gender, human rights and climate change performance reports</w:t>
            </w:r>
          </w:p>
        </w:tc>
        <w:tc>
          <w:tcPr>
            <w:tcW w:w="4075" w:type="dxa"/>
          </w:tcPr>
          <w:p w14:paraId="61179519" w14:textId="77777777" w:rsidR="008A068F" w:rsidRDefault="007D3091">
            <w:pPr>
              <w:pBdr>
                <w:top w:val="nil"/>
                <w:left w:val="nil"/>
                <w:bottom w:val="nil"/>
                <w:right w:val="nil"/>
                <w:between w:val="nil"/>
              </w:pBdr>
              <w:spacing w:line="240" w:lineRule="auto"/>
              <w:rPr>
                <w:rFonts w:ascii="Roboto" w:eastAsia="Roboto" w:hAnsi="Roboto" w:cs="Roboto"/>
                <w:sz w:val="19"/>
                <w:szCs w:val="19"/>
              </w:rPr>
            </w:pPr>
            <w:r>
              <w:rPr>
                <w:rFonts w:ascii="Roboto" w:eastAsia="Roboto" w:hAnsi="Roboto" w:cs="Roboto"/>
                <w:sz w:val="19"/>
                <w:szCs w:val="19"/>
              </w:rPr>
              <w:t>Provide overview of progress towards achievement of relevant commitments and action plans, identify key challenges and recommendation in Gender and PESA SWAP reports</w:t>
            </w:r>
          </w:p>
        </w:tc>
        <w:tc>
          <w:tcPr>
            <w:tcW w:w="1267" w:type="dxa"/>
          </w:tcPr>
          <w:p w14:paraId="60BFBCEB" w14:textId="77777777" w:rsidR="008A068F" w:rsidRDefault="007D3091">
            <w:pPr>
              <w:rPr>
                <w:rFonts w:ascii="Roboto" w:eastAsia="Roboto" w:hAnsi="Roboto" w:cs="Roboto"/>
                <w:sz w:val="19"/>
                <w:szCs w:val="19"/>
              </w:rPr>
            </w:pPr>
            <w:r>
              <w:rPr>
                <w:rFonts w:ascii="Roboto" w:eastAsia="Roboto" w:hAnsi="Roboto" w:cs="Roboto"/>
                <w:sz w:val="19"/>
                <w:szCs w:val="19"/>
              </w:rPr>
              <w:t>GTRG, PSEA, HRTT, DITT</w:t>
            </w:r>
          </w:p>
        </w:tc>
        <w:tc>
          <w:tcPr>
            <w:tcW w:w="1011" w:type="dxa"/>
          </w:tcPr>
          <w:p w14:paraId="36BF5F3C" w14:textId="77777777" w:rsidR="008A068F" w:rsidRDefault="007D3091">
            <w:pPr>
              <w:rPr>
                <w:rFonts w:ascii="Roboto" w:eastAsia="Roboto" w:hAnsi="Roboto" w:cs="Roboto"/>
                <w:sz w:val="19"/>
                <w:szCs w:val="19"/>
              </w:rPr>
            </w:pPr>
            <w:r>
              <w:rPr>
                <w:rFonts w:ascii="Roboto" w:eastAsia="Roboto" w:hAnsi="Roboto" w:cs="Roboto"/>
                <w:sz w:val="19"/>
                <w:szCs w:val="19"/>
              </w:rPr>
              <w:t>RCO</w:t>
            </w:r>
          </w:p>
        </w:tc>
        <w:tc>
          <w:tcPr>
            <w:tcW w:w="727" w:type="dxa"/>
          </w:tcPr>
          <w:p w14:paraId="66B54ECC" w14:textId="77777777" w:rsidR="008A068F" w:rsidRDefault="008A068F">
            <w:pPr>
              <w:rPr>
                <w:rFonts w:ascii="Roboto" w:eastAsia="Roboto" w:hAnsi="Roboto" w:cs="Roboto"/>
                <w:sz w:val="19"/>
                <w:szCs w:val="19"/>
              </w:rPr>
            </w:pPr>
          </w:p>
        </w:tc>
        <w:tc>
          <w:tcPr>
            <w:tcW w:w="727" w:type="dxa"/>
          </w:tcPr>
          <w:p w14:paraId="549CC552" w14:textId="77777777" w:rsidR="008A068F" w:rsidRDefault="008A068F">
            <w:pPr>
              <w:rPr>
                <w:rFonts w:ascii="Roboto" w:eastAsia="Roboto" w:hAnsi="Roboto" w:cs="Roboto"/>
                <w:sz w:val="19"/>
                <w:szCs w:val="19"/>
              </w:rPr>
            </w:pPr>
          </w:p>
        </w:tc>
        <w:tc>
          <w:tcPr>
            <w:tcW w:w="727" w:type="dxa"/>
          </w:tcPr>
          <w:p w14:paraId="1D4AB322" w14:textId="77777777" w:rsidR="008A068F" w:rsidRDefault="008A068F">
            <w:pPr>
              <w:rPr>
                <w:rFonts w:ascii="Roboto" w:eastAsia="Roboto" w:hAnsi="Roboto" w:cs="Roboto"/>
                <w:sz w:val="19"/>
                <w:szCs w:val="19"/>
              </w:rPr>
            </w:pPr>
          </w:p>
        </w:tc>
        <w:tc>
          <w:tcPr>
            <w:tcW w:w="728" w:type="dxa"/>
            <w:shd w:val="clear" w:color="auto" w:fill="FBD5B5"/>
          </w:tcPr>
          <w:p w14:paraId="55C6D8BF" w14:textId="77777777" w:rsidR="008A068F" w:rsidRDefault="008A068F">
            <w:pPr>
              <w:rPr>
                <w:rFonts w:ascii="Roboto" w:eastAsia="Roboto" w:hAnsi="Roboto" w:cs="Roboto"/>
                <w:sz w:val="19"/>
                <w:szCs w:val="19"/>
              </w:rPr>
            </w:pPr>
          </w:p>
        </w:tc>
        <w:tc>
          <w:tcPr>
            <w:tcW w:w="728" w:type="dxa"/>
            <w:shd w:val="clear" w:color="auto" w:fill="FBD5B5"/>
          </w:tcPr>
          <w:p w14:paraId="4875F678" w14:textId="77777777" w:rsidR="008A068F" w:rsidRDefault="008A068F">
            <w:pPr>
              <w:rPr>
                <w:rFonts w:ascii="Roboto" w:eastAsia="Roboto" w:hAnsi="Roboto" w:cs="Roboto"/>
                <w:sz w:val="19"/>
                <w:szCs w:val="19"/>
              </w:rPr>
            </w:pPr>
          </w:p>
        </w:tc>
        <w:tc>
          <w:tcPr>
            <w:tcW w:w="727" w:type="dxa"/>
            <w:shd w:val="clear" w:color="auto" w:fill="FBD5B5"/>
          </w:tcPr>
          <w:p w14:paraId="707D46B0" w14:textId="77777777" w:rsidR="008A068F" w:rsidRDefault="008A068F">
            <w:pPr>
              <w:rPr>
                <w:rFonts w:ascii="Roboto" w:eastAsia="Roboto" w:hAnsi="Roboto" w:cs="Roboto"/>
                <w:sz w:val="19"/>
                <w:szCs w:val="19"/>
              </w:rPr>
            </w:pPr>
          </w:p>
        </w:tc>
      </w:tr>
      <w:tr w:rsidR="008A068F" w14:paraId="48B4FD43" w14:textId="77777777">
        <w:tc>
          <w:tcPr>
            <w:tcW w:w="3233" w:type="dxa"/>
            <w:shd w:val="clear" w:color="auto" w:fill="D7E3BC"/>
          </w:tcPr>
          <w:p w14:paraId="569C3000" w14:textId="77777777" w:rsidR="008A068F" w:rsidRDefault="007D3091">
            <w:pPr>
              <w:rPr>
                <w:rFonts w:ascii="Roboto" w:eastAsia="Roboto" w:hAnsi="Roboto" w:cs="Roboto"/>
                <w:sz w:val="19"/>
                <w:szCs w:val="19"/>
              </w:rPr>
            </w:pPr>
            <w:r>
              <w:rPr>
                <w:rFonts w:ascii="Roboto" w:eastAsia="Roboto" w:hAnsi="Roboto" w:cs="Roboto"/>
                <w:b/>
                <w:sz w:val="19"/>
                <w:szCs w:val="19"/>
              </w:rPr>
              <w:t>Evaluation</w:t>
            </w:r>
          </w:p>
        </w:tc>
        <w:tc>
          <w:tcPr>
            <w:tcW w:w="4075" w:type="dxa"/>
            <w:shd w:val="clear" w:color="auto" w:fill="D7E3BC"/>
          </w:tcPr>
          <w:p w14:paraId="40EA58C0" w14:textId="77777777" w:rsidR="008A068F" w:rsidRDefault="008A068F">
            <w:pPr>
              <w:rPr>
                <w:rFonts w:ascii="Roboto" w:eastAsia="Roboto" w:hAnsi="Roboto" w:cs="Roboto"/>
                <w:sz w:val="19"/>
                <w:szCs w:val="19"/>
              </w:rPr>
            </w:pPr>
          </w:p>
        </w:tc>
        <w:tc>
          <w:tcPr>
            <w:tcW w:w="1267" w:type="dxa"/>
            <w:shd w:val="clear" w:color="auto" w:fill="D7E3BC"/>
          </w:tcPr>
          <w:p w14:paraId="795B950A" w14:textId="77777777" w:rsidR="008A068F" w:rsidRDefault="008A068F">
            <w:pPr>
              <w:rPr>
                <w:rFonts w:ascii="Roboto" w:eastAsia="Roboto" w:hAnsi="Roboto" w:cs="Roboto"/>
                <w:sz w:val="19"/>
                <w:szCs w:val="19"/>
              </w:rPr>
            </w:pPr>
          </w:p>
        </w:tc>
        <w:tc>
          <w:tcPr>
            <w:tcW w:w="1011" w:type="dxa"/>
            <w:shd w:val="clear" w:color="auto" w:fill="D7E3BC"/>
          </w:tcPr>
          <w:p w14:paraId="497191ED" w14:textId="77777777" w:rsidR="008A068F" w:rsidRDefault="008A068F">
            <w:pPr>
              <w:rPr>
                <w:rFonts w:ascii="Roboto" w:eastAsia="Roboto" w:hAnsi="Roboto" w:cs="Roboto"/>
                <w:sz w:val="19"/>
                <w:szCs w:val="19"/>
              </w:rPr>
            </w:pPr>
          </w:p>
        </w:tc>
        <w:tc>
          <w:tcPr>
            <w:tcW w:w="727" w:type="dxa"/>
            <w:shd w:val="clear" w:color="auto" w:fill="D7E3BC"/>
          </w:tcPr>
          <w:p w14:paraId="24F7FD27" w14:textId="77777777" w:rsidR="008A068F" w:rsidRDefault="008A068F">
            <w:pPr>
              <w:rPr>
                <w:rFonts w:ascii="Roboto" w:eastAsia="Roboto" w:hAnsi="Roboto" w:cs="Roboto"/>
                <w:sz w:val="19"/>
                <w:szCs w:val="19"/>
              </w:rPr>
            </w:pPr>
          </w:p>
        </w:tc>
        <w:tc>
          <w:tcPr>
            <w:tcW w:w="727" w:type="dxa"/>
            <w:shd w:val="clear" w:color="auto" w:fill="D7E3BC"/>
          </w:tcPr>
          <w:p w14:paraId="58B782A7" w14:textId="77777777" w:rsidR="008A068F" w:rsidRDefault="008A068F">
            <w:pPr>
              <w:rPr>
                <w:rFonts w:ascii="Roboto" w:eastAsia="Roboto" w:hAnsi="Roboto" w:cs="Roboto"/>
                <w:sz w:val="19"/>
                <w:szCs w:val="19"/>
              </w:rPr>
            </w:pPr>
          </w:p>
        </w:tc>
        <w:tc>
          <w:tcPr>
            <w:tcW w:w="727" w:type="dxa"/>
            <w:shd w:val="clear" w:color="auto" w:fill="D7E3BC"/>
          </w:tcPr>
          <w:p w14:paraId="131C376F" w14:textId="77777777" w:rsidR="008A068F" w:rsidRDefault="008A068F">
            <w:pPr>
              <w:rPr>
                <w:rFonts w:ascii="Roboto" w:eastAsia="Roboto" w:hAnsi="Roboto" w:cs="Roboto"/>
                <w:sz w:val="19"/>
                <w:szCs w:val="19"/>
              </w:rPr>
            </w:pPr>
          </w:p>
        </w:tc>
        <w:tc>
          <w:tcPr>
            <w:tcW w:w="728" w:type="dxa"/>
            <w:shd w:val="clear" w:color="auto" w:fill="D7E3BC"/>
          </w:tcPr>
          <w:p w14:paraId="3C874CFB" w14:textId="77777777" w:rsidR="008A068F" w:rsidRDefault="008A068F">
            <w:pPr>
              <w:rPr>
                <w:rFonts w:ascii="Roboto" w:eastAsia="Roboto" w:hAnsi="Roboto" w:cs="Roboto"/>
                <w:sz w:val="19"/>
                <w:szCs w:val="19"/>
              </w:rPr>
            </w:pPr>
          </w:p>
        </w:tc>
        <w:tc>
          <w:tcPr>
            <w:tcW w:w="728" w:type="dxa"/>
            <w:shd w:val="clear" w:color="auto" w:fill="D7E3BC"/>
          </w:tcPr>
          <w:p w14:paraId="2DA100BE" w14:textId="77777777" w:rsidR="008A068F" w:rsidRDefault="008A068F">
            <w:pPr>
              <w:rPr>
                <w:rFonts w:ascii="Roboto" w:eastAsia="Roboto" w:hAnsi="Roboto" w:cs="Roboto"/>
                <w:sz w:val="19"/>
                <w:szCs w:val="19"/>
              </w:rPr>
            </w:pPr>
          </w:p>
        </w:tc>
        <w:tc>
          <w:tcPr>
            <w:tcW w:w="727" w:type="dxa"/>
            <w:shd w:val="clear" w:color="auto" w:fill="D7E3BC"/>
          </w:tcPr>
          <w:p w14:paraId="14A63E69" w14:textId="77777777" w:rsidR="008A068F" w:rsidRDefault="008A068F">
            <w:pPr>
              <w:rPr>
                <w:rFonts w:ascii="Roboto" w:eastAsia="Roboto" w:hAnsi="Roboto" w:cs="Roboto"/>
                <w:sz w:val="19"/>
                <w:szCs w:val="19"/>
              </w:rPr>
            </w:pPr>
          </w:p>
        </w:tc>
      </w:tr>
      <w:tr w:rsidR="008A068F" w14:paraId="435916B1" w14:textId="77777777">
        <w:tc>
          <w:tcPr>
            <w:tcW w:w="3233" w:type="dxa"/>
            <w:shd w:val="clear" w:color="auto" w:fill="D7E3BC"/>
          </w:tcPr>
          <w:p w14:paraId="6264D93E" w14:textId="77777777" w:rsidR="008A068F" w:rsidRDefault="007D3091">
            <w:pPr>
              <w:pBdr>
                <w:top w:val="nil"/>
                <w:left w:val="nil"/>
                <w:bottom w:val="nil"/>
                <w:right w:val="nil"/>
                <w:between w:val="nil"/>
              </w:pBdr>
              <w:spacing w:line="240" w:lineRule="auto"/>
              <w:rPr>
                <w:rFonts w:ascii="Roboto" w:eastAsia="Roboto" w:hAnsi="Roboto" w:cs="Roboto"/>
                <w:sz w:val="19"/>
                <w:szCs w:val="19"/>
              </w:rPr>
            </w:pPr>
            <w:r>
              <w:rPr>
                <w:rFonts w:ascii="Roboto" w:eastAsia="Roboto" w:hAnsi="Roboto" w:cs="Roboto"/>
                <w:sz w:val="19"/>
                <w:szCs w:val="19"/>
              </w:rPr>
              <w:t>Mid-term performance review of UNSDCF</w:t>
            </w:r>
          </w:p>
        </w:tc>
        <w:tc>
          <w:tcPr>
            <w:tcW w:w="4075" w:type="dxa"/>
          </w:tcPr>
          <w:p w14:paraId="51EEFA8F" w14:textId="77777777" w:rsidR="008A068F" w:rsidRDefault="007D3091">
            <w:pPr>
              <w:pBdr>
                <w:top w:val="nil"/>
                <w:left w:val="nil"/>
                <w:bottom w:val="nil"/>
                <w:right w:val="nil"/>
                <w:between w:val="nil"/>
              </w:pBdr>
              <w:spacing w:line="240" w:lineRule="auto"/>
              <w:rPr>
                <w:rFonts w:ascii="Roboto" w:eastAsia="Roboto" w:hAnsi="Roboto" w:cs="Roboto"/>
                <w:sz w:val="19"/>
                <w:szCs w:val="19"/>
              </w:rPr>
            </w:pPr>
            <w:r>
              <w:rPr>
                <w:rFonts w:ascii="Roboto" w:eastAsia="Roboto" w:hAnsi="Roboto" w:cs="Roboto"/>
                <w:sz w:val="19"/>
                <w:szCs w:val="19"/>
              </w:rPr>
              <w:t>Determine the progress and performance of the preceding programme cycle to inform design of the UNSDCF</w:t>
            </w:r>
          </w:p>
        </w:tc>
        <w:tc>
          <w:tcPr>
            <w:tcW w:w="1267" w:type="dxa"/>
          </w:tcPr>
          <w:p w14:paraId="580F3463" w14:textId="77777777" w:rsidR="008A068F" w:rsidRDefault="007D3091">
            <w:pPr>
              <w:rPr>
                <w:rFonts w:ascii="Roboto" w:eastAsia="Roboto" w:hAnsi="Roboto" w:cs="Roboto"/>
                <w:sz w:val="19"/>
                <w:szCs w:val="19"/>
              </w:rPr>
            </w:pPr>
            <w:r>
              <w:rPr>
                <w:rFonts w:ascii="Roboto" w:eastAsia="Roboto" w:hAnsi="Roboto" w:cs="Roboto"/>
                <w:sz w:val="19"/>
                <w:szCs w:val="19"/>
              </w:rPr>
              <w:t>RCO</w:t>
            </w:r>
          </w:p>
        </w:tc>
        <w:tc>
          <w:tcPr>
            <w:tcW w:w="1011" w:type="dxa"/>
          </w:tcPr>
          <w:p w14:paraId="5A599E25" w14:textId="77777777" w:rsidR="008A068F" w:rsidRDefault="007D3091">
            <w:pPr>
              <w:rPr>
                <w:rFonts w:ascii="Roboto" w:eastAsia="Roboto" w:hAnsi="Roboto" w:cs="Roboto"/>
                <w:sz w:val="19"/>
                <w:szCs w:val="19"/>
              </w:rPr>
            </w:pPr>
            <w:r>
              <w:rPr>
                <w:rFonts w:ascii="Roboto" w:eastAsia="Roboto" w:hAnsi="Roboto" w:cs="Roboto"/>
                <w:sz w:val="19"/>
                <w:szCs w:val="19"/>
              </w:rPr>
              <w:t>RCO</w:t>
            </w:r>
          </w:p>
        </w:tc>
        <w:tc>
          <w:tcPr>
            <w:tcW w:w="727" w:type="dxa"/>
          </w:tcPr>
          <w:p w14:paraId="3B14C5A9" w14:textId="77777777" w:rsidR="008A068F" w:rsidRDefault="008A068F">
            <w:pPr>
              <w:rPr>
                <w:rFonts w:ascii="Roboto" w:eastAsia="Roboto" w:hAnsi="Roboto" w:cs="Roboto"/>
                <w:sz w:val="19"/>
                <w:szCs w:val="19"/>
              </w:rPr>
            </w:pPr>
          </w:p>
        </w:tc>
        <w:tc>
          <w:tcPr>
            <w:tcW w:w="727" w:type="dxa"/>
          </w:tcPr>
          <w:p w14:paraId="26EFC488" w14:textId="77777777" w:rsidR="008A068F" w:rsidRDefault="008A068F">
            <w:pPr>
              <w:rPr>
                <w:rFonts w:ascii="Roboto" w:eastAsia="Roboto" w:hAnsi="Roboto" w:cs="Roboto"/>
                <w:sz w:val="19"/>
                <w:szCs w:val="19"/>
              </w:rPr>
            </w:pPr>
          </w:p>
        </w:tc>
        <w:tc>
          <w:tcPr>
            <w:tcW w:w="727" w:type="dxa"/>
            <w:shd w:val="clear" w:color="auto" w:fill="FBD5B5"/>
          </w:tcPr>
          <w:p w14:paraId="57534A9B" w14:textId="77777777" w:rsidR="008A068F" w:rsidRDefault="008A068F">
            <w:pPr>
              <w:rPr>
                <w:rFonts w:ascii="Roboto" w:eastAsia="Roboto" w:hAnsi="Roboto" w:cs="Roboto"/>
                <w:sz w:val="19"/>
                <w:szCs w:val="19"/>
              </w:rPr>
            </w:pPr>
          </w:p>
        </w:tc>
        <w:tc>
          <w:tcPr>
            <w:tcW w:w="728" w:type="dxa"/>
          </w:tcPr>
          <w:p w14:paraId="3161F4CD" w14:textId="77777777" w:rsidR="008A068F" w:rsidRDefault="008A068F">
            <w:pPr>
              <w:rPr>
                <w:rFonts w:ascii="Roboto" w:eastAsia="Roboto" w:hAnsi="Roboto" w:cs="Roboto"/>
                <w:sz w:val="19"/>
                <w:szCs w:val="19"/>
              </w:rPr>
            </w:pPr>
          </w:p>
        </w:tc>
        <w:tc>
          <w:tcPr>
            <w:tcW w:w="728" w:type="dxa"/>
          </w:tcPr>
          <w:p w14:paraId="15F923CF" w14:textId="77777777" w:rsidR="008A068F" w:rsidRDefault="008A068F">
            <w:pPr>
              <w:rPr>
                <w:rFonts w:ascii="Roboto" w:eastAsia="Roboto" w:hAnsi="Roboto" w:cs="Roboto"/>
                <w:sz w:val="19"/>
                <w:szCs w:val="19"/>
              </w:rPr>
            </w:pPr>
          </w:p>
        </w:tc>
        <w:tc>
          <w:tcPr>
            <w:tcW w:w="727" w:type="dxa"/>
          </w:tcPr>
          <w:p w14:paraId="11DF6CAE" w14:textId="77777777" w:rsidR="008A068F" w:rsidRDefault="008A068F">
            <w:pPr>
              <w:rPr>
                <w:rFonts w:ascii="Roboto" w:eastAsia="Roboto" w:hAnsi="Roboto" w:cs="Roboto"/>
                <w:sz w:val="19"/>
                <w:szCs w:val="19"/>
              </w:rPr>
            </w:pPr>
          </w:p>
        </w:tc>
      </w:tr>
      <w:tr w:rsidR="008A068F" w14:paraId="1FD6D680" w14:textId="77777777">
        <w:tc>
          <w:tcPr>
            <w:tcW w:w="3233" w:type="dxa"/>
            <w:shd w:val="clear" w:color="auto" w:fill="D7E3BC"/>
          </w:tcPr>
          <w:p w14:paraId="4BC86914" w14:textId="77777777" w:rsidR="008A068F" w:rsidRDefault="007D3091">
            <w:pPr>
              <w:pBdr>
                <w:top w:val="nil"/>
                <w:left w:val="nil"/>
                <w:bottom w:val="nil"/>
                <w:right w:val="nil"/>
                <w:between w:val="nil"/>
              </w:pBdr>
              <w:spacing w:line="240" w:lineRule="auto"/>
              <w:rPr>
                <w:rFonts w:ascii="Roboto" w:eastAsia="Roboto" w:hAnsi="Roboto" w:cs="Roboto"/>
                <w:sz w:val="19"/>
                <w:szCs w:val="19"/>
              </w:rPr>
            </w:pPr>
            <w:r>
              <w:rPr>
                <w:rFonts w:ascii="Roboto" w:eastAsia="Roboto" w:hAnsi="Roboto" w:cs="Roboto"/>
                <w:sz w:val="19"/>
                <w:szCs w:val="19"/>
              </w:rPr>
              <w:t>Joint Programmes’ Evaluations</w:t>
            </w:r>
          </w:p>
        </w:tc>
        <w:tc>
          <w:tcPr>
            <w:tcW w:w="4075" w:type="dxa"/>
          </w:tcPr>
          <w:p w14:paraId="627409DE" w14:textId="77777777" w:rsidR="008A068F" w:rsidRDefault="007D3091">
            <w:pPr>
              <w:pBdr>
                <w:top w:val="nil"/>
                <w:left w:val="nil"/>
                <w:bottom w:val="nil"/>
                <w:right w:val="nil"/>
                <w:between w:val="nil"/>
              </w:pBdr>
              <w:spacing w:line="240" w:lineRule="auto"/>
              <w:rPr>
                <w:rFonts w:ascii="Roboto" w:eastAsia="Roboto" w:hAnsi="Roboto" w:cs="Roboto"/>
                <w:sz w:val="19"/>
                <w:szCs w:val="19"/>
              </w:rPr>
            </w:pPr>
            <w:r>
              <w:rPr>
                <w:rFonts w:ascii="Roboto" w:eastAsia="Roboto" w:hAnsi="Roboto" w:cs="Roboto"/>
                <w:sz w:val="19"/>
                <w:szCs w:val="19"/>
              </w:rPr>
              <w:t>Evaluate performance, progress and contribution of JPs</w:t>
            </w:r>
          </w:p>
        </w:tc>
        <w:tc>
          <w:tcPr>
            <w:tcW w:w="1267" w:type="dxa"/>
          </w:tcPr>
          <w:p w14:paraId="18AB6F2E" w14:textId="77777777" w:rsidR="008A068F" w:rsidRDefault="007D3091">
            <w:pPr>
              <w:rPr>
                <w:rFonts w:ascii="Roboto" w:eastAsia="Roboto" w:hAnsi="Roboto" w:cs="Roboto"/>
                <w:sz w:val="19"/>
                <w:szCs w:val="19"/>
              </w:rPr>
            </w:pPr>
            <w:r>
              <w:rPr>
                <w:rFonts w:ascii="Roboto" w:eastAsia="Roboto" w:hAnsi="Roboto" w:cs="Roboto"/>
                <w:sz w:val="19"/>
                <w:szCs w:val="19"/>
              </w:rPr>
              <w:t>RGs</w:t>
            </w:r>
          </w:p>
        </w:tc>
        <w:tc>
          <w:tcPr>
            <w:tcW w:w="1011" w:type="dxa"/>
          </w:tcPr>
          <w:p w14:paraId="03D4EFE9" w14:textId="77777777" w:rsidR="008A068F" w:rsidRDefault="007D3091">
            <w:pPr>
              <w:rPr>
                <w:rFonts w:ascii="Roboto" w:eastAsia="Roboto" w:hAnsi="Roboto" w:cs="Roboto"/>
                <w:sz w:val="19"/>
                <w:szCs w:val="19"/>
              </w:rPr>
            </w:pPr>
            <w:r>
              <w:rPr>
                <w:rFonts w:ascii="Roboto" w:eastAsia="Roboto" w:hAnsi="Roboto" w:cs="Roboto"/>
                <w:sz w:val="19"/>
                <w:szCs w:val="19"/>
              </w:rPr>
              <w:t>UNCT</w:t>
            </w:r>
          </w:p>
        </w:tc>
        <w:tc>
          <w:tcPr>
            <w:tcW w:w="727" w:type="dxa"/>
          </w:tcPr>
          <w:p w14:paraId="1B0479F7" w14:textId="77777777" w:rsidR="008A068F" w:rsidRDefault="008A068F">
            <w:pPr>
              <w:rPr>
                <w:rFonts w:ascii="Roboto" w:eastAsia="Roboto" w:hAnsi="Roboto" w:cs="Roboto"/>
                <w:sz w:val="19"/>
                <w:szCs w:val="19"/>
              </w:rPr>
            </w:pPr>
          </w:p>
        </w:tc>
        <w:tc>
          <w:tcPr>
            <w:tcW w:w="727" w:type="dxa"/>
          </w:tcPr>
          <w:p w14:paraId="15C7B4AD" w14:textId="77777777" w:rsidR="008A068F" w:rsidRDefault="008A068F">
            <w:pPr>
              <w:rPr>
                <w:rFonts w:ascii="Roboto" w:eastAsia="Roboto" w:hAnsi="Roboto" w:cs="Roboto"/>
                <w:sz w:val="19"/>
                <w:szCs w:val="19"/>
              </w:rPr>
            </w:pPr>
          </w:p>
        </w:tc>
        <w:tc>
          <w:tcPr>
            <w:tcW w:w="727" w:type="dxa"/>
          </w:tcPr>
          <w:p w14:paraId="296B1050" w14:textId="77777777" w:rsidR="008A068F" w:rsidRDefault="008A068F">
            <w:pPr>
              <w:rPr>
                <w:rFonts w:ascii="Roboto" w:eastAsia="Roboto" w:hAnsi="Roboto" w:cs="Roboto"/>
                <w:sz w:val="19"/>
                <w:szCs w:val="19"/>
              </w:rPr>
            </w:pPr>
          </w:p>
        </w:tc>
        <w:tc>
          <w:tcPr>
            <w:tcW w:w="728" w:type="dxa"/>
            <w:shd w:val="clear" w:color="auto" w:fill="FBD5B5"/>
          </w:tcPr>
          <w:p w14:paraId="0B5DA123" w14:textId="77777777" w:rsidR="008A068F" w:rsidRDefault="008A068F">
            <w:pPr>
              <w:rPr>
                <w:rFonts w:ascii="Roboto" w:eastAsia="Roboto" w:hAnsi="Roboto" w:cs="Roboto"/>
                <w:sz w:val="19"/>
                <w:szCs w:val="19"/>
              </w:rPr>
            </w:pPr>
          </w:p>
        </w:tc>
        <w:tc>
          <w:tcPr>
            <w:tcW w:w="728" w:type="dxa"/>
            <w:shd w:val="clear" w:color="auto" w:fill="FBD5B5"/>
          </w:tcPr>
          <w:p w14:paraId="21FB678D" w14:textId="77777777" w:rsidR="008A068F" w:rsidRDefault="008A068F">
            <w:pPr>
              <w:rPr>
                <w:rFonts w:ascii="Roboto" w:eastAsia="Roboto" w:hAnsi="Roboto" w:cs="Roboto"/>
                <w:sz w:val="19"/>
                <w:szCs w:val="19"/>
              </w:rPr>
            </w:pPr>
          </w:p>
        </w:tc>
        <w:tc>
          <w:tcPr>
            <w:tcW w:w="727" w:type="dxa"/>
            <w:shd w:val="clear" w:color="auto" w:fill="FBD5B5"/>
          </w:tcPr>
          <w:p w14:paraId="44C049AA" w14:textId="77777777" w:rsidR="008A068F" w:rsidRDefault="008A068F">
            <w:pPr>
              <w:rPr>
                <w:rFonts w:ascii="Roboto" w:eastAsia="Roboto" w:hAnsi="Roboto" w:cs="Roboto"/>
                <w:sz w:val="19"/>
                <w:szCs w:val="19"/>
              </w:rPr>
            </w:pPr>
          </w:p>
        </w:tc>
      </w:tr>
      <w:tr w:rsidR="008A068F" w14:paraId="06380796" w14:textId="77777777">
        <w:tc>
          <w:tcPr>
            <w:tcW w:w="3233" w:type="dxa"/>
            <w:shd w:val="clear" w:color="auto" w:fill="D7E3BC"/>
          </w:tcPr>
          <w:p w14:paraId="0FEFBAE1" w14:textId="77777777" w:rsidR="008A068F" w:rsidRDefault="007D3091">
            <w:pPr>
              <w:pBdr>
                <w:top w:val="nil"/>
                <w:left w:val="nil"/>
                <w:bottom w:val="nil"/>
                <w:right w:val="nil"/>
                <w:between w:val="nil"/>
              </w:pBdr>
              <w:spacing w:line="240" w:lineRule="auto"/>
              <w:rPr>
                <w:rFonts w:ascii="Roboto" w:eastAsia="Roboto" w:hAnsi="Roboto" w:cs="Roboto"/>
                <w:sz w:val="19"/>
                <w:szCs w:val="19"/>
              </w:rPr>
            </w:pPr>
            <w:r>
              <w:rPr>
                <w:rFonts w:ascii="Roboto" w:eastAsia="Roboto" w:hAnsi="Roboto" w:cs="Roboto"/>
                <w:sz w:val="19"/>
                <w:szCs w:val="19"/>
              </w:rPr>
              <w:t>Final Evaluation of the Cooperation Framework</w:t>
            </w:r>
          </w:p>
        </w:tc>
        <w:tc>
          <w:tcPr>
            <w:tcW w:w="4075" w:type="dxa"/>
          </w:tcPr>
          <w:p w14:paraId="7AE0FD10" w14:textId="77777777" w:rsidR="008A068F" w:rsidRDefault="007D3091">
            <w:pPr>
              <w:pBdr>
                <w:top w:val="nil"/>
                <w:left w:val="nil"/>
                <w:bottom w:val="nil"/>
                <w:right w:val="nil"/>
                <w:between w:val="nil"/>
              </w:pBdr>
              <w:spacing w:line="240" w:lineRule="auto"/>
              <w:rPr>
                <w:rFonts w:ascii="Roboto" w:eastAsia="Roboto" w:hAnsi="Roboto" w:cs="Roboto"/>
                <w:sz w:val="19"/>
                <w:szCs w:val="19"/>
              </w:rPr>
            </w:pPr>
            <w:r>
              <w:rPr>
                <w:rFonts w:ascii="Roboto" w:eastAsia="Roboto" w:hAnsi="Roboto" w:cs="Roboto"/>
                <w:sz w:val="19"/>
                <w:szCs w:val="19"/>
              </w:rPr>
              <w:t xml:space="preserve">Evaluate the UNSDCF’s relevance, cohesiveness, effectiveness, efficiency, impact and sustainability considering SDGs &amp; NST1 </w:t>
            </w:r>
          </w:p>
        </w:tc>
        <w:tc>
          <w:tcPr>
            <w:tcW w:w="1267" w:type="dxa"/>
          </w:tcPr>
          <w:p w14:paraId="245938EA" w14:textId="77777777" w:rsidR="008A068F" w:rsidRDefault="007D3091">
            <w:pPr>
              <w:rPr>
                <w:rFonts w:ascii="Roboto" w:eastAsia="Roboto" w:hAnsi="Roboto" w:cs="Roboto"/>
                <w:sz w:val="19"/>
                <w:szCs w:val="19"/>
              </w:rPr>
            </w:pPr>
            <w:r>
              <w:rPr>
                <w:rFonts w:ascii="Roboto" w:eastAsia="Roboto" w:hAnsi="Roboto" w:cs="Roboto"/>
                <w:sz w:val="19"/>
                <w:szCs w:val="19"/>
              </w:rPr>
              <w:t>PMT, RCO</w:t>
            </w:r>
          </w:p>
        </w:tc>
        <w:tc>
          <w:tcPr>
            <w:tcW w:w="1011" w:type="dxa"/>
          </w:tcPr>
          <w:p w14:paraId="0DE92448" w14:textId="77777777" w:rsidR="008A068F" w:rsidRDefault="007D3091">
            <w:pPr>
              <w:rPr>
                <w:rFonts w:ascii="Roboto" w:eastAsia="Roboto" w:hAnsi="Roboto" w:cs="Roboto"/>
                <w:sz w:val="19"/>
                <w:szCs w:val="19"/>
              </w:rPr>
            </w:pPr>
            <w:r>
              <w:rPr>
                <w:rFonts w:ascii="Roboto" w:eastAsia="Roboto" w:hAnsi="Roboto" w:cs="Roboto"/>
                <w:sz w:val="19"/>
                <w:szCs w:val="19"/>
              </w:rPr>
              <w:t>RCO</w:t>
            </w:r>
          </w:p>
        </w:tc>
        <w:tc>
          <w:tcPr>
            <w:tcW w:w="727" w:type="dxa"/>
          </w:tcPr>
          <w:p w14:paraId="44218545" w14:textId="77777777" w:rsidR="008A068F" w:rsidRDefault="008A068F">
            <w:pPr>
              <w:rPr>
                <w:rFonts w:ascii="Roboto" w:eastAsia="Roboto" w:hAnsi="Roboto" w:cs="Roboto"/>
                <w:sz w:val="19"/>
                <w:szCs w:val="19"/>
              </w:rPr>
            </w:pPr>
          </w:p>
        </w:tc>
        <w:tc>
          <w:tcPr>
            <w:tcW w:w="727" w:type="dxa"/>
          </w:tcPr>
          <w:p w14:paraId="55027ADC" w14:textId="77777777" w:rsidR="008A068F" w:rsidRDefault="008A068F">
            <w:pPr>
              <w:rPr>
                <w:rFonts w:ascii="Roboto" w:eastAsia="Roboto" w:hAnsi="Roboto" w:cs="Roboto"/>
                <w:sz w:val="19"/>
                <w:szCs w:val="19"/>
              </w:rPr>
            </w:pPr>
          </w:p>
        </w:tc>
        <w:tc>
          <w:tcPr>
            <w:tcW w:w="727" w:type="dxa"/>
          </w:tcPr>
          <w:p w14:paraId="5B303F1C" w14:textId="77777777" w:rsidR="008A068F" w:rsidRDefault="008A068F">
            <w:pPr>
              <w:rPr>
                <w:rFonts w:ascii="Roboto" w:eastAsia="Roboto" w:hAnsi="Roboto" w:cs="Roboto"/>
                <w:sz w:val="19"/>
                <w:szCs w:val="19"/>
              </w:rPr>
            </w:pPr>
          </w:p>
        </w:tc>
        <w:tc>
          <w:tcPr>
            <w:tcW w:w="728" w:type="dxa"/>
          </w:tcPr>
          <w:p w14:paraId="64F1F24E" w14:textId="77777777" w:rsidR="008A068F" w:rsidRDefault="008A068F">
            <w:pPr>
              <w:rPr>
                <w:rFonts w:ascii="Roboto" w:eastAsia="Roboto" w:hAnsi="Roboto" w:cs="Roboto"/>
                <w:sz w:val="19"/>
                <w:szCs w:val="19"/>
              </w:rPr>
            </w:pPr>
          </w:p>
        </w:tc>
        <w:tc>
          <w:tcPr>
            <w:tcW w:w="728" w:type="dxa"/>
          </w:tcPr>
          <w:p w14:paraId="30E99213" w14:textId="77777777" w:rsidR="008A068F" w:rsidRDefault="008A068F">
            <w:pPr>
              <w:rPr>
                <w:rFonts w:ascii="Roboto" w:eastAsia="Roboto" w:hAnsi="Roboto" w:cs="Roboto"/>
                <w:sz w:val="19"/>
                <w:szCs w:val="19"/>
              </w:rPr>
            </w:pPr>
          </w:p>
        </w:tc>
        <w:tc>
          <w:tcPr>
            <w:tcW w:w="727" w:type="dxa"/>
            <w:shd w:val="clear" w:color="auto" w:fill="FBD5B5"/>
          </w:tcPr>
          <w:p w14:paraId="0B95A06C" w14:textId="77777777" w:rsidR="008A068F" w:rsidRDefault="008A068F">
            <w:pPr>
              <w:rPr>
                <w:rFonts w:ascii="Roboto" w:eastAsia="Roboto" w:hAnsi="Roboto" w:cs="Roboto"/>
                <w:sz w:val="19"/>
                <w:szCs w:val="19"/>
              </w:rPr>
            </w:pPr>
          </w:p>
        </w:tc>
      </w:tr>
      <w:tr w:rsidR="008A068F" w14:paraId="0BB58F7C" w14:textId="77777777">
        <w:tc>
          <w:tcPr>
            <w:tcW w:w="3233" w:type="dxa"/>
            <w:shd w:val="clear" w:color="auto" w:fill="E5DFEC"/>
          </w:tcPr>
          <w:p w14:paraId="2E87A962" w14:textId="77777777" w:rsidR="008A068F" w:rsidRDefault="007D3091">
            <w:pPr>
              <w:rPr>
                <w:rFonts w:ascii="Roboto" w:eastAsia="Roboto" w:hAnsi="Roboto" w:cs="Roboto"/>
                <w:sz w:val="19"/>
                <w:szCs w:val="19"/>
              </w:rPr>
            </w:pPr>
            <w:r>
              <w:rPr>
                <w:rFonts w:ascii="Roboto" w:eastAsia="Roboto" w:hAnsi="Roboto" w:cs="Roboto"/>
                <w:b/>
                <w:sz w:val="19"/>
                <w:szCs w:val="19"/>
              </w:rPr>
              <w:t>Learning</w:t>
            </w:r>
          </w:p>
        </w:tc>
        <w:tc>
          <w:tcPr>
            <w:tcW w:w="4075" w:type="dxa"/>
            <w:shd w:val="clear" w:color="auto" w:fill="E5DFEC"/>
          </w:tcPr>
          <w:p w14:paraId="2579EEAB" w14:textId="77777777" w:rsidR="008A068F" w:rsidRDefault="008A068F">
            <w:pPr>
              <w:pBdr>
                <w:top w:val="nil"/>
                <w:left w:val="nil"/>
                <w:bottom w:val="nil"/>
                <w:right w:val="nil"/>
                <w:between w:val="nil"/>
              </w:pBdr>
              <w:spacing w:line="240" w:lineRule="auto"/>
              <w:rPr>
                <w:rFonts w:ascii="Roboto" w:eastAsia="Roboto" w:hAnsi="Roboto" w:cs="Roboto"/>
                <w:sz w:val="19"/>
                <w:szCs w:val="19"/>
              </w:rPr>
            </w:pPr>
          </w:p>
        </w:tc>
        <w:tc>
          <w:tcPr>
            <w:tcW w:w="1267" w:type="dxa"/>
            <w:shd w:val="clear" w:color="auto" w:fill="E5DFEC"/>
          </w:tcPr>
          <w:p w14:paraId="51C5D655" w14:textId="77777777" w:rsidR="008A068F" w:rsidRDefault="008A068F">
            <w:pPr>
              <w:rPr>
                <w:rFonts w:ascii="Roboto" w:eastAsia="Roboto" w:hAnsi="Roboto" w:cs="Roboto"/>
                <w:sz w:val="19"/>
                <w:szCs w:val="19"/>
              </w:rPr>
            </w:pPr>
          </w:p>
        </w:tc>
        <w:tc>
          <w:tcPr>
            <w:tcW w:w="1011" w:type="dxa"/>
            <w:shd w:val="clear" w:color="auto" w:fill="E5DFEC"/>
          </w:tcPr>
          <w:p w14:paraId="2DBC6E45" w14:textId="77777777" w:rsidR="008A068F" w:rsidRDefault="008A068F">
            <w:pPr>
              <w:rPr>
                <w:rFonts w:ascii="Roboto" w:eastAsia="Roboto" w:hAnsi="Roboto" w:cs="Roboto"/>
                <w:sz w:val="19"/>
                <w:szCs w:val="19"/>
              </w:rPr>
            </w:pPr>
          </w:p>
        </w:tc>
        <w:tc>
          <w:tcPr>
            <w:tcW w:w="727" w:type="dxa"/>
            <w:shd w:val="clear" w:color="auto" w:fill="E5DFEC"/>
          </w:tcPr>
          <w:p w14:paraId="30DF1C6B" w14:textId="77777777" w:rsidR="008A068F" w:rsidRDefault="008A068F">
            <w:pPr>
              <w:rPr>
                <w:rFonts w:ascii="Roboto" w:eastAsia="Roboto" w:hAnsi="Roboto" w:cs="Roboto"/>
                <w:sz w:val="19"/>
                <w:szCs w:val="19"/>
              </w:rPr>
            </w:pPr>
          </w:p>
        </w:tc>
        <w:tc>
          <w:tcPr>
            <w:tcW w:w="727" w:type="dxa"/>
            <w:shd w:val="clear" w:color="auto" w:fill="E5DFEC"/>
          </w:tcPr>
          <w:p w14:paraId="7A51F60E" w14:textId="77777777" w:rsidR="008A068F" w:rsidRDefault="008A068F">
            <w:pPr>
              <w:rPr>
                <w:rFonts w:ascii="Roboto" w:eastAsia="Roboto" w:hAnsi="Roboto" w:cs="Roboto"/>
                <w:sz w:val="19"/>
                <w:szCs w:val="19"/>
              </w:rPr>
            </w:pPr>
          </w:p>
        </w:tc>
        <w:tc>
          <w:tcPr>
            <w:tcW w:w="727" w:type="dxa"/>
            <w:shd w:val="clear" w:color="auto" w:fill="E5DFEC"/>
          </w:tcPr>
          <w:p w14:paraId="35597857" w14:textId="77777777" w:rsidR="008A068F" w:rsidRDefault="008A068F">
            <w:pPr>
              <w:rPr>
                <w:rFonts w:ascii="Roboto" w:eastAsia="Roboto" w:hAnsi="Roboto" w:cs="Roboto"/>
                <w:sz w:val="19"/>
                <w:szCs w:val="19"/>
              </w:rPr>
            </w:pPr>
          </w:p>
        </w:tc>
        <w:tc>
          <w:tcPr>
            <w:tcW w:w="728" w:type="dxa"/>
            <w:shd w:val="clear" w:color="auto" w:fill="E5DFEC"/>
          </w:tcPr>
          <w:p w14:paraId="446A61D2" w14:textId="77777777" w:rsidR="008A068F" w:rsidRDefault="008A068F">
            <w:pPr>
              <w:rPr>
                <w:rFonts w:ascii="Roboto" w:eastAsia="Roboto" w:hAnsi="Roboto" w:cs="Roboto"/>
                <w:sz w:val="19"/>
                <w:szCs w:val="19"/>
              </w:rPr>
            </w:pPr>
          </w:p>
        </w:tc>
        <w:tc>
          <w:tcPr>
            <w:tcW w:w="728" w:type="dxa"/>
            <w:shd w:val="clear" w:color="auto" w:fill="E5DFEC"/>
          </w:tcPr>
          <w:p w14:paraId="40378251" w14:textId="77777777" w:rsidR="008A068F" w:rsidRDefault="008A068F">
            <w:pPr>
              <w:rPr>
                <w:rFonts w:ascii="Roboto" w:eastAsia="Roboto" w:hAnsi="Roboto" w:cs="Roboto"/>
                <w:sz w:val="19"/>
                <w:szCs w:val="19"/>
              </w:rPr>
            </w:pPr>
          </w:p>
        </w:tc>
        <w:tc>
          <w:tcPr>
            <w:tcW w:w="727" w:type="dxa"/>
            <w:shd w:val="clear" w:color="auto" w:fill="E5DFEC"/>
          </w:tcPr>
          <w:p w14:paraId="2C8F2CC7" w14:textId="77777777" w:rsidR="008A068F" w:rsidRDefault="008A068F">
            <w:pPr>
              <w:rPr>
                <w:rFonts w:ascii="Roboto" w:eastAsia="Roboto" w:hAnsi="Roboto" w:cs="Roboto"/>
                <w:sz w:val="19"/>
                <w:szCs w:val="19"/>
              </w:rPr>
            </w:pPr>
          </w:p>
        </w:tc>
      </w:tr>
      <w:tr w:rsidR="008A068F" w14:paraId="7003F3EE" w14:textId="77777777">
        <w:trPr>
          <w:trHeight w:val="76"/>
        </w:trPr>
        <w:tc>
          <w:tcPr>
            <w:tcW w:w="3233" w:type="dxa"/>
            <w:shd w:val="clear" w:color="auto" w:fill="E5DFEC"/>
          </w:tcPr>
          <w:p w14:paraId="4F4E3C92" w14:textId="77777777" w:rsidR="008A068F" w:rsidRDefault="007D3091">
            <w:pPr>
              <w:pBdr>
                <w:top w:val="nil"/>
                <w:left w:val="nil"/>
                <w:bottom w:val="nil"/>
                <w:right w:val="nil"/>
                <w:between w:val="nil"/>
              </w:pBdr>
              <w:spacing w:line="240" w:lineRule="auto"/>
              <w:rPr>
                <w:rFonts w:ascii="Roboto" w:eastAsia="Roboto" w:hAnsi="Roboto" w:cs="Roboto"/>
                <w:sz w:val="19"/>
                <w:szCs w:val="19"/>
              </w:rPr>
            </w:pPr>
            <w:r>
              <w:rPr>
                <w:rFonts w:ascii="Roboto" w:eastAsia="Roboto" w:hAnsi="Roboto" w:cs="Roboto"/>
                <w:sz w:val="19"/>
                <w:szCs w:val="19"/>
              </w:rPr>
              <w:t>Joint assessments, special studies and diagnostics</w:t>
            </w:r>
          </w:p>
        </w:tc>
        <w:tc>
          <w:tcPr>
            <w:tcW w:w="4075" w:type="dxa"/>
          </w:tcPr>
          <w:p w14:paraId="0776938B" w14:textId="77777777" w:rsidR="008A068F" w:rsidRDefault="007D3091">
            <w:pPr>
              <w:pBdr>
                <w:top w:val="nil"/>
                <w:left w:val="nil"/>
                <w:bottom w:val="nil"/>
                <w:right w:val="nil"/>
                <w:between w:val="nil"/>
              </w:pBdr>
              <w:spacing w:line="240" w:lineRule="auto"/>
              <w:rPr>
                <w:rFonts w:ascii="Roboto" w:eastAsia="Roboto" w:hAnsi="Roboto" w:cs="Roboto"/>
                <w:sz w:val="19"/>
                <w:szCs w:val="19"/>
              </w:rPr>
            </w:pPr>
            <w:r>
              <w:rPr>
                <w:rFonts w:ascii="Roboto" w:eastAsia="Roboto" w:hAnsi="Roboto" w:cs="Roboto"/>
                <w:sz w:val="19"/>
                <w:szCs w:val="19"/>
              </w:rPr>
              <w:t xml:space="preserve">Strengthen evidence generation to inform the UNSDCF implementation and/or SDG policy advocacy initiatives </w:t>
            </w:r>
          </w:p>
        </w:tc>
        <w:tc>
          <w:tcPr>
            <w:tcW w:w="1267" w:type="dxa"/>
          </w:tcPr>
          <w:p w14:paraId="6B07018D" w14:textId="77777777" w:rsidR="008A068F" w:rsidRDefault="007D3091">
            <w:pPr>
              <w:rPr>
                <w:rFonts w:ascii="Roboto" w:eastAsia="Roboto" w:hAnsi="Roboto" w:cs="Roboto"/>
                <w:sz w:val="19"/>
                <w:szCs w:val="19"/>
              </w:rPr>
            </w:pPr>
            <w:r>
              <w:rPr>
                <w:rFonts w:ascii="Roboto" w:eastAsia="Roboto" w:hAnsi="Roboto" w:cs="Roboto"/>
                <w:sz w:val="19"/>
                <w:szCs w:val="19"/>
              </w:rPr>
              <w:t>RGs</w:t>
            </w:r>
          </w:p>
        </w:tc>
        <w:tc>
          <w:tcPr>
            <w:tcW w:w="1011" w:type="dxa"/>
          </w:tcPr>
          <w:p w14:paraId="06D3780F" w14:textId="77777777" w:rsidR="008A068F" w:rsidRDefault="007D3091">
            <w:pPr>
              <w:rPr>
                <w:rFonts w:ascii="Roboto" w:eastAsia="Roboto" w:hAnsi="Roboto" w:cs="Roboto"/>
                <w:sz w:val="19"/>
                <w:szCs w:val="19"/>
              </w:rPr>
            </w:pPr>
            <w:r>
              <w:rPr>
                <w:rFonts w:ascii="Roboto" w:eastAsia="Roboto" w:hAnsi="Roboto" w:cs="Roboto"/>
                <w:sz w:val="19"/>
                <w:szCs w:val="19"/>
              </w:rPr>
              <w:t>UNCT</w:t>
            </w:r>
          </w:p>
        </w:tc>
        <w:tc>
          <w:tcPr>
            <w:tcW w:w="727" w:type="dxa"/>
            <w:shd w:val="clear" w:color="auto" w:fill="E5DFEC"/>
          </w:tcPr>
          <w:p w14:paraId="79B19869" w14:textId="77777777" w:rsidR="008A068F" w:rsidRDefault="008A068F">
            <w:pPr>
              <w:rPr>
                <w:rFonts w:ascii="Roboto" w:eastAsia="Roboto" w:hAnsi="Roboto" w:cs="Roboto"/>
                <w:sz w:val="19"/>
                <w:szCs w:val="19"/>
              </w:rPr>
            </w:pPr>
          </w:p>
        </w:tc>
        <w:tc>
          <w:tcPr>
            <w:tcW w:w="727" w:type="dxa"/>
            <w:shd w:val="clear" w:color="auto" w:fill="E5DFEC"/>
          </w:tcPr>
          <w:p w14:paraId="2D30E07E" w14:textId="77777777" w:rsidR="008A068F" w:rsidRDefault="008A068F">
            <w:pPr>
              <w:rPr>
                <w:rFonts w:ascii="Roboto" w:eastAsia="Roboto" w:hAnsi="Roboto" w:cs="Roboto"/>
                <w:sz w:val="19"/>
                <w:szCs w:val="19"/>
              </w:rPr>
            </w:pPr>
          </w:p>
        </w:tc>
        <w:tc>
          <w:tcPr>
            <w:tcW w:w="727" w:type="dxa"/>
            <w:shd w:val="clear" w:color="auto" w:fill="E5DFEC"/>
          </w:tcPr>
          <w:p w14:paraId="47210E6D" w14:textId="77777777" w:rsidR="008A068F" w:rsidRDefault="008A068F">
            <w:pPr>
              <w:rPr>
                <w:rFonts w:ascii="Roboto" w:eastAsia="Roboto" w:hAnsi="Roboto" w:cs="Roboto"/>
                <w:sz w:val="19"/>
                <w:szCs w:val="19"/>
              </w:rPr>
            </w:pPr>
          </w:p>
        </w:tc>
        <w:tc>
          <w:tcPr>
            <w:tcW w:w="728" w:type="dxa"/>
            <w:shd w:val="clear" w:color="auto" w:fill="E5DFEC"/>
          </w:tcPr>
          <w:p w14:paraId="5A333E78" w14:textId="77777777" w:rsidR="008A068F" w:rsidRDefault="008A068F">
            <w:pPr>
              <w:rPr>
                <w:rFonts w:ascii="Roboto" w:eastAsia="Roboto" w:hAnsi="Roboto" w:cs="Roboto"/>
                <w:sz w:val="19"/>
                <w:szCs w:val="19"/>
              </w:rPr>
            </w:pPr>
          </w:p>
        </w:tc>
        <w:tc>
          <w:tcPr>
            <w:tcW w:w="728" w:type="dxa"/>
            <w:shd w:val="clear" w:color="auto" w:fill="E5DFEC"/>
          </w:tcPr>
          <w:p w14:paraId="7AF05762" w14:textId="77777777" w:rsidR="008A068F" w:rsidRDefault="008A068F">
            <w:pPr>
              <w:rPr>
                <w:rFonts w:ascii="Roboto" w:eastAsia="Roboto" w:hAnsi="Roboto" w:cs="Roboto"/>
                <w:sz w:val="19"/>
                <w:szCs w:val="19"/>
              </w:rPr>
            </w:pPr>
          </w:p>
        </w:tc>
        <w:tc>
          <w:tcPr>
            <w:tcW w:w="727" w:type="dxa"/>
            <w:shd w:val="clear" w:color="auto" w:fill="E5DFEC"/>
          </w:tcPr>
          <w:p w14:paraId="715549FA" w14:textId="77777777" w:rsidR="008A068F" w:rsidRDefault="008A068F">
            <w:pPr>
              <w:rPr>
                <w:rFonts w:ascii="Roboto" w:eastAsia="Roboto" w:hAnsi="Roboto" w:cs="Roboto"/>
                <w:sz w:val="19"/>
                <w:szCs w:val="19"/>
              </w:rPr>
            </w:pPr>
          </w:p>
        </w:tc>
      </w:tr>
      <w:tr w:rsidR="008A068F" w14:paraId="005CC9D8" w14:textId="77777777">
        <w:trPr>
          <w:trHeight w:val="76"/>
        </w:trPr>
        <w:tc>
          <w:tcPr>
            <w:tcW w:w="3233" w:type="dxa"/>
            <w:shd w:val="clear" w:color="auto" w:fill="E5DFEC"/>
          </w:tcPr>
          <w:p w14:paraId="62B1D1E4" w14:textId="77777777" w:rsidR="008A068F" w:rsidRDefault="007D3091">
            <w:pPr>
              <w:pBdr>
                <w:top w:val="nil"/>
                <w:left w:val="nil"/>
                <w:bottom w:val="nil"/>
                <w:right w:val="nil"/>
                <w:between w:val="nil"/>
              </w:pBdr>
              <w:spacing w:line="240" w:lineRule="auto"/>
              <w:rPr>
                <w:rFonts w:ascii="Roboto" w:eastAsia="Roboto" w:hAnsi="Roboto" w:cs="Roboto"/>
                <w:sz w:val="19"/>
                <w:szCs w:val="19"/>
              </w:rPr>
            </w:pPr>
            <w:r>
              <w:rPr>
                <w:rFonts w:ascii="Roboto" w:eastAsia="Roboto" w:hAnsi="Roboto" w:cs="Roboto"/>
                <w:sz w:val="19"/>
                <w:szCs w:val="19"/>
              </w:rPr>
              <w:t>RBM Capacity building for Results Groups</w:t>
            </w:r>
          </w:p>
        </w:tc>
        <w:tc>
          <w:tcPr>
            <w:tcW w:w="4075" w:type="dxa"/>
          </w:tcPr>
          <w:p w14:paraId="5ACE0F56" w14:textId="77777777" w:rsidR="008A068F" w:rsidRDefault="007D3091">
            <w:pPr>
              <w:rPr>
                <w:rFonts w:ascii="Roboto" w:eastAsia="Roboto" w:hAnsi="Roboto" w:cs="Roboto"/>
                <w:sz w:val="19"/>
                <w:szCs w:val="19"/>
              </w:rPr>
            </w:pPr>
            <w:r>
              <w:rPr>
                <w:rFonts w:ascii="Roboto" w:eastAsia="Roboto" w:hAnsi="Roboto" w:cs="Roboto"/>
                <w:sz w:val="19"/>
                <w:szCs w:val="19"/>
              </w:rPr>
              <w:t xml:space="preserve">Build M&amp;E capacities of the </w:t>
            </w:r>
            <w:proofErr w:type="spellStart"/>
            <w:r>
              <w:rPr>
                <w:rFonts w:ascii="Roboto" w:eastAsia="Roboto" w:hAnsi="Roboto" w:cs="Roboto"/>
                <w:sz w:val="19"/>
                <w:szCs w:val="19"/>
              </w:rPr>
              <w:t>the</w:t>
            </w:r>
            <w:proofErr w:type="spellEnd"/>
            <w:r>
              <w:rPr>
                <w:rFonts w:ascii="Roboto" w:eastAsia="Roboto" w:hAnsi="Roboto" w:cs="Roboto"/>
                <w:sz w:val="19"/>
                <w:szCs w:val="19"/>
              </w:rPr>
              <w:t xml:space="preserve"> RGs and IPs</w:t>
            </w:r>
          </w:p>
        </w:tc>
        <w:tc>
          <w:tcPr>
            <w:tcW w:w="1267" w:type="dxa"/>
          </w:tcPr>
          <w:p w14:paraId="2E2F4B95" w14:textId="77777777" w:rsidR="008A068F" w:rsidRDefault="007D3091">
            <w:pPr>
              <w:ind w:right="-199"/>
              <w:rPr>
                <w:rFonts w:ascii="Roboto" w:eastAsia="Roboto" w:hAnsi="Roboto" w:cs="Roboto"/>
                <w:sz w:val="19"/>
                <w:szCs w:val="19"/>
              </w:rPr>
            </w:pPr>
            <w:r>
              <w:rPr>
                <w:rFonts w:ascii="Roboto" w:eastAsia="Roboto" w:hAnsi="Roboto" w:cs="Roboto"/>
                <w:sz w:val="19"/>
                <w:szCs w:val="19"/>
              </w:rPr>
              <w:t>MEFTT, RCO</w:t>
            </w:r>
          </w:p>
        </w:tc>
        <w:tc>
          <w:tcPr>
            <w:tcW w:w="1011" w:type="dxa"/>
          </w:tcPr>
          <w:p w14:paraId="677357D6" w14:textId="77777777" w:rsidR="008A068F" w:rsidRDefault="007D3091">
            <w:pPr>
              <w:rPr>
                <w:rFonts w:ascii="Roboto" w:eastAsia="Roboto" w:hAnsi="Roboto" w:cs="Roboto"/>
                <w:sz w:val="19"/>
                <w:szCs w:val="19"/>
              </w:rPr>
            </w:pPr>
            <w:r>
              <w:rPr>
                <w:rFonts w:ascii="Roboto" w:eastAsia="Roboto" w:hAnsi="Roboto" w:cs="Roboto"/>
                <w:sz w:val="19"/>
                <w:szCs w:val="19"/>
              </w:rPr>
              <w:t>RCO</w:t>
            </w:r>
          </w:p>
        </w:tc>
        <w:tc>
          <w:tcPr>
            <w:tcW w:w="727" w:type="dxa"/>
          </w:tcPr>
          <w:p w14:paraId="4EFD9C3C" w14:textId="77777777" w:rsidR="008A068F" w:rsidRDefault="008A068F">
            <w:pPr>
              <w:rPr>
                <w:rFonts w:ascii="Roboto" w:eastAsia="Roboto" w:hAnsi="Roboto" w:cs="Roboto"/>
                <w:sz w:val="19"/>
                <w:szCs w:val="19"/>
              </w:rPr>
            </w:pPr>
          </w:p>
        </w:tc>
        <w:tc>
          <w:tcPr>
            <w:tcW w:w="727" w:type="dxa"/>
          </w:tcPr>
          <w:p w14:paraId="725F8E6C" w14:textId="77777777" w:rsidR="008A068F" w:rsidRDefault="008A068F">
            <w:pPr>
              <w:rPr>
                <w:rFonts w:ascii="Roboto" w:eastAsia="Roboto" w:hAnsi="Roboto" w:cs="Roboto"/>
                <w:sz w:val="19"/>
                <w:szCs w:val="19"/>
              </w:rPr>
            </w:pPr>
          </w:p>
        </w:tc>
        <w:tc>
          <w:tcPr>
            <w:tcW w:w="727" w:type="dxa"/>
          </w:tcPr>
          <w:p w14:paraId="56E7C343" w14:textId="77777777" w:rsidR="008A068F" w:rsidRDefault="008A068F">
            <w:pPr>
              <w:rPr>
                <w:rFonts w:ascii="Roboto" w:eastAsia="Roboto" w:hAnsi="Roboto" w:cs="Roboto"/>
                <w:sz w:val="19"/>
                <w:szCs w:val="19"/>
              </w:rPr>
            </w:pPr>
          </w:p>
        </w:tc>
        <w:tc>
          <w:tcPr>
            <w:tcW w:w="728" w:type="dxa"/>
            <w:shd w:val="clear" w:color="auto" w:fill="E5DFEC"/>
          </w:tcPr>
          <w:p w14:paraId="143ACF43" w14:textId="77777777" w:rsidR="008A068F" w:rsidRDefault="008A068F">
            <w:pPr>
              <w:rPr>
                <w:rFonts w:ascii="Roboto" w:eastAsia="Roboto" w:hAnsi="Roboto" w:cs="Roboto"/>
                <w:sz w:val="19"/>
                <w:szCs w:val="19"/>
              </w:rPr>
            </w:pPr>
          </w:p>
        </w:tc>
        <w:tc>
          <w:tcPr>
            <w:tcW w:w="728" w:type="dxa"/>
          </w:tcPr>
          <w:p w14:paraId="2F2E02BA" w14:textId="77777777" w:rsidR="008A068F" w:rsidRDefault="008A068F">
            <w:pPr>
              <w:rPr>
                <w:rFonts w:ascii="Roboto" w:eastAsia="Roboto" w:hAnsi="Roboto" w:cs="Roboto"/>
                <w:sz w:val="19"/>
                <w:szCs w:val="19"/>
              </w:rPr>
            </w:pPr>
          </w:p>
        </w:tc>
        <w:tc>
          <w:tcPr>
            <w:tcW w:w="727" w:type="dxa"/>
          </w:tcPr>
          <w:p w14:paraId="132B54B1" w14:textId="77777777" w:rsidR="008A068F" w:rsidRDefault="008A068F">
            <w:pPr>
              <w:rPr>
                <w:rFonts w:ascii="Roboto" w:eastAsia="Roboto" w:hAnsi="Roboto" w:cs="Roboto"/>
                <w:sz w:val="19"/>
                <w:szCs w:val="19"/>
              </w:rPr>
            </w:pPr>
          </w:p>
        </w:tc>
      </w:tr>
      <w:tr w:rsidR="008A068F" w14:paraId="1840A7C8" w14:textId="77777777">
        <w:tc>
          <w:tcPr>
            <w:tcW w:w="3233" w:type="dxa"/>
            <w:shd w:val="clear" w:color="auto" w:fill="E5DFEC"/>
          </w:tcPr>
          <w:p w14:paraId="02B81826" w14:textId="77777777" w:rsidR="008A068F" w:rsidRDefault="007D3091">
            <w:pPr>
              <w:pBdr>
                <w:top w:val="nil"/>
                <w:left w:val="nil"/>
                <w:bottom w:val="nil"/>
                <w:right w:val="nil"/>
                <w:between w:val="nil"/>
              </w:pBdr>
              <w:spacing w:line="240" w:lineRule="auto"/>
              <w:rPr>
                <w:rFonts w:ascii="Roboto" w:eastAsia="Roboto" w:hAnsi="Roboto" w:cs="Roboto"/>
                <w:sz w:val="19"/>
                <w:szCs w:val="19"/>
              </w:rPr>
            </w:pPr>
            <w:r>
              <w:rPr>
                <w:rFonts w:ascii="Roboto" w:eastAsia="Roboto" w:hAnsi="Roboto" w:cs="Roboto"/>
                <w:sz w:val="19"/>
                <w:szCs w:val="19"/>
              </w:rPr>
              <w:t>Establish Knowledge management system for the Cooperation Framework</w:t>
            </w:r>
          </w:p>
        </w:tc>
        <w:tc>
          <w:tcPr>
            <w:tcW w:w="4075" w:type="dxa"/>
          </w:tcPr>
          <w:p w14:paraId="6B831184" w14:textId="77777777" w:rsidR="008A068F" w:rsidRDefault="007D3091">
            <w:pPr>
              <w:rPr>
                <w:rFonts w:ascii="Roboto" w:eastAsia="Roboto" w:hAnsi="Roboto" w:cs="Roboto"/>
                <w:sz w:val="19"/>
                <w:szCs w:val="19"/>
              </w:rPr>
            </w:pPr>
            <w:r>
              <w:rPr>
                <w:rFonts w:ascii="Roboto" w:eastAsia="Roboto" w:hAnsi="Roboto" w:cs="Roboto"/>
                <w:sz w:val="19"/>
                <w:szCs w:val="19"/>
              </w:rPr>
              <w:t xml:space="preserve">Develop an electronic data management system to enable sharing of lessons, progress and other information that can inform implementation </w:t>
            </w:r>
          </w:p>
        </w:tc>
        <w:tc>
          <w:tcPr>
            <w:tcW w:w="1267" w:type="dxa"/>
          </w:tcPr>
          <w:p w14:paraId="1E43E782" w14:textId="77777777" w:rsidR="008A068F" w:rsidRDefault="007D3091">
            <w:pPr>
              <w:rPr>
                <w:rFonts w:ascii="Roboto" w:eastAsia="Roboto" w:hAnsi="Roboto" w:cs="Roboto"/>
                <w:sz w:val="19"/>
                <w:szCs w:val="19"/>
              </w:rPr>
            </w:pPr>
            <w:r>
              <w:rPr>
                <w:rFonts w:ascii="Roboto" w:eastAsia="Roboto" w:hAnsi="Roboto" w:cs="Roboto"/>
                <w:sz w:val="19"/>
                <w:szCs w:val="19"/>
              </w:rPr>
              <w:t>RCO</w:t>
            </w:r>
          </w:p>
        </w:tc>
        <w:tc>
          <w:tcPr>
            <w:tcW w:w="1011" w:type="dxa"/>
          </w:tcPr>
          <w:p w14:paraId="2E1535E0" w14:textId="77777777" w:rsidR="008A068F" w:rsidRDefault="007D3091">
            <w:pPr>
              <w:rPr>
                <w:rFonts w:ascii="Roboto" w:eastAsia="Roboto" w:hAnsi="Roboto" w:cs="Roboto"/>
                <w:sz w:val="19"/>
                <w:szCs w:val="19"/>
              </w:rPr>
            </w:pPr>
            <w:r>
              <w:rPr>
                <w:rFonts w:ascii="Roboto" w:eastAsia="Roboto" w:hAnsi="Roboto" w:cs="Roboto"/>
                <w:sz w:val="19"/>
                <w:szCs w:val="19"/>
              </w:rPr>
              <w:t>RCO</w:t>
            </w:r>
          </w:p>
        </w:tc>
        <w:tc>
          <w:tcPr>
            <w:tcW w:w="727" w:type="dxa"/>
          </w:tcPr>
          <w:p w14:paraId="7EC0AF6F" w14:textId="77777777" w:rsidR="008A068F" w:rsidRDefault="008A068F">
            <w:pPr>
              <w:rPr>
                <w:rFonts w:ascii="Roboto" w:eastAsia="Roboto" w:hAnsi="Roboto" w:cs="Roboto"/>
                <w:sz w:val="19"/>
                <w:szCs w:val="19"/>
              </w:rPr>
            </w:pPr>
          </w:p>
        </w:tc>
        <w:tc>
          <w:tcPr>
            <w:tcW w:w="727" w:type="dxa"/>
          </w:tcPr>
          <w:p w14:paraId="41172617" w14:textId="77777777" w:rsidR="008A068F" w:rsidRDefault="008A068F">
            <w:pPr>
              <w:rPr>
                <w:rFonts w:ascii="Roboto" w:eastAsia="Roboto" w:hAnsi="Roboto" w:cs="Roboto"/>
                <w:sz w:val="19"/>
                <w:szCs w:val="19"/>
              </w:rPr>
            </w:pPr>
          </w:p>
        </w:tc>
        <w:tc>
          <w:tcPr>
            <w:tcW w:w="727" w:type="dxa"/>
          </w:tcPr>
          <w:p w14:paraId="301D286F" w14:textId="77777777" w:rsidR="008A068F" w:rsidRDefault="008A068F">
            <w:pPr>
              <w:rPr>
                <w:rFonts w:ascii="Roboto" w:eastAsia="Roboto" w:hAnsi="Roboto" w:cs="Roboto"/>
                <w:sz w:val="19"/>
                <w:szCs w:val="19"/>
              </w:rPr>
            </w:pPr>
          </w:p>
        </w:tc>
        <w:tc>
          <w:tcPr>
            <w:tcW w:w="728" w:type="dxa"/>
          </w:tcPr>
          <w:p w14:paraId="69A4E943" w14:textId="77777777" w:rsidR="008A068F" w:rsidRDefault="008A068F">
            <w:pPr>
              <w:rPr>
                <w:rFonts w:ascii="Roboto" w:eastAsia="Roboto" w:hAnsi="Roboto" w:cs="Roboto"/>
                <w:sz w:val="19"/>
                <w:szCs w:val="19"/>
              </w:rPr>
            </w:pPr>
          </w:p>
        </w:tc>
        <w:tc>
          <w:tcPr>
            <w:tcW w:w="728" w:type="dxa"/>
            <w:shd w:val="clear" w:color="auto" w:fill="E5DFEC"/>
          </w:tcPr>
          <w:p w14:paraId="76959F5B" w14:textId="77777777" w:rsidR="008A068F" w:rsidRDefault="008A068F">
            <w:pPr>
              <w:rPr>
                <w:rFonts w:ascii="Roboto" w:eastAsia="Roboto" w:hAnsi="Roboto" w:cs="Roboto"/>
                <w:sz w:val="19"/>
                <w:szCs w:val="19"/>
              </w:rPr>
            </w:pPr>
          </w:p>
        </w:tc>
        <w:tc>
          <w:tcPr>
            <w:tcW w:w="727" w:type="dxa"/>
          </w:tcPr>
          <w:p w14:paraId="650F551A" w14:textId="77777777" w:rsidR="008A068F" w:rsidRDefault="008A068F">
            <w:pPr>
              <w:rPr>
                <w:rFonts w:ascii="Roboto" w:eastAsia="Roboto" w:hAnsi="Roboto" w:cs="Roboto"/>
                <w:sz w:val="19"/>
                <w:szCs w:val="19"/>
              </w:rPr>
            </w:pPr>
          </w:p>
        </w:tc>
      </w:tr>
    </w:tbl>
    <w:p w14:paraId="03715543" w14:textId="77777777" w:rsidR="008A068F" w:rsidRDefault="008A068F">
      <w:pPr>
        <w:rPr>
          <w:rFonts w:ascii="Roboto" w:eastAsia="Roboto" w:hAnsi="Roboto" w:cs="Roboto"/>
          <w:color w:val="000000"/>
        </w:rPr>
        <w:sectPr w:rsidR="008A068F">
          <w:pgSz w:w="16838" w:h="11906" w:orient="landscape"/>
          <w:pgMar w:top="1800" w:right="1440" w:bottom="1800" w:left="1440" w:header="706" w:footer="706" w:gutter="0"/>
          <w:cols w:space="720"/>
        </w:sectPr>
      </w:pPr>
    </w:p>
    <w:p w14:paraId="4CEF4DCF" w14:textId="3ED09DEA" w:rsidR="009303C7" w:rsidRDefault="009303C7" w:rsidP="00557142">
      <w:pPr>
        <w:pStyle w:val="Heading1"/>
        <w:spacing w:before="0" w:after="0"/>
        <w:rPr>
          <w:rFonts w:ascii="Roboto" w:eastAsia="Roboto" w:hAnsi="Roboto" w:cs="Roboto"/>
          <w:color w:val="000000"/>
          <w:sz w:val="24"/>
          <w:szCs w:val="24"/>
        </w:rPr>
      </w:pPr>
      <w:bookmarkStart w:id="50" w:name="_Toc89438364"/>
      <w:r>
        <w:rPr>
          <w:rFonts w:ascii="Roboto" w:eastAsia="Roboto" w:hAnsi="Roboto" w:cs="Roboto"/>
          <w:color w:val="000000"/>
          <w:sz w:val="24"/>
          <w:szCs w:val="24"/>
        </w:rPr>
        <w:lastRenderedPageBreak/>
        <w:t>Annex IV: Results and Resources framework</w:t>
      </w:r>
      <w:bookmarkEnd w:id="50"/>
    </w:p>
    <w:tbl>
      <w:tblPr>
        <w:tblW w:w="5000" w:type="pct"/>
        <w:tblLook w:val="04A0" w:firstRow="1" w:lastRow="0" w:firstColumn="1" w:lastColumn="0" w:noHBand="0" w:noVBand="1"/>
      </w:tblPr>
      <w:tblGrid>
        <w:gridCol w:w="2746"/>
        <w:gridCol w:w="1785"/>
        <w:gridCol w:w="1354"/>
        <w:gridCol w:w="1228"/>
        <w:gridCol w:w="1178"/>
      </w:tblGrid>
      <w:tr w:rsidR="00676342" w:rsidRPr="006B07A1" w14:paraId="5C03703B" w14:textId="77777777" w:rsidTr="00063930">
        <w:trPr>
          <w:trHeight w:val="288"/>
          <w:tblHeader/>
        </w:trPr>
        <w:tc>
          <w:tcPr>
            <w:tcW w:w="1742" w:type="pct"/>
            <w:tcBorders>
              <w:top w:val="single" w:sz="8" w:space="0" w:color="FFFFFF" w:themeColor="background1"/>
              <w:left w:val="single" w:sz="4" w:space="0" w:color="000000"/>
              <w:bottom w:val="single" w:sz="4" w:space="0" w:color="000000"/>
              <w:right w:val="single" w:sz="8" w:space="0" w:color="FFFFFF" w:themeColor="background1"/>
            </w:tcBorders>
            <w:shd w:val="clear" w:color="002060" w:fill="002060"/>
            <w:vAlign w:val="center"/>
            <w:hideMark/>
          </w:tcPr>
          <w:p w14:paraId="126A0D78" w14:textId="77777777" w:rsidR="00676342" w:rsidRPr="00557142" w:rsidRDefault="00676342" w:rsidP="00F376D0">
            <w:pPr>
              <w:jc w:val="center"/>
              <w:rPr>
                <w:rFonts w:ascii="Roboto" w:hAnsi="Roboto" w:cs="Arial"/>
                <w:b/>
                <w:bCs/>
                <w:color w:val="FFFFFF"/>
                <w:sz w:val="17"/>
                <w:szCs w:val="17"/>
              </w:rPr>
            </w:pPr>
            <w:r w:rsidRPr="00557142">
              <w:rPr>
                <w:rFonts w:ascii="Roboto" w:hAnsi="Roboto" w:cs="Arial"/>
                <w:b/>
                <w:bCs/>
                <w:color w:val="FFFFFF"/>
                <w:sz w:val="17"/>
                <w:szCs w:val="17"/>
              </w:rPr>
              <w:t>RESULTS</w:t>
            </w:r>
          </w:p>
        </w:tc>
        <w:tc>
          <w:tcPr>
            <w:tcW w:w="1163" w:type="pct"/>
            <w:tcBorders>
              <w:top w:val="single" w:sz="8" w:space="0" w:color="FFFFFF" w:themeColor="background1"/>
              <w:left w:val="single" w:sz="8" w:space="0" w:color="FFFFFF" w:themeColor="background1"/>
              <w:bottom w:val="single" w:sz="4" w:space="0" w:color="000000"/>
              <w:right w:val="single" w:sz="8" w:space="0" w:color="FFFFFF" w:themeColor="background1"/>
            </w:tcBorders>
            <w:shd w:val="clear" w:color="002060" w:fill="002060"/>
            <w:vAlign w:val="center"/>
            <w:hideMark/>
          </w:tcPr>
          <w:p w14:paraId="099381B3" w14:textId="77777777" w:rsidR="00676342" w:rsidRPr="00557142" w:rsidRDefault="00676342" w:rsidP="00063930">
            <w:pPr>
              <w:jc w:val="center"/>
              <w:rPr>
                <w:rFonts w:ascii="Roboto" w:hAnsi="Roboto" w:cs="Arial"/>
                <w:b/>
                <w:bCs/>
                <w:color w:val="FFFFFF"/>
                <w:sz w:val="17"/>
                <w:szCs w:val="17"/>
              </w:rPr>
            </w:pPr>
            <w:r w:rsidRPr="00557142">
              <w:rPr>
                <w:rFonts w:ascii="Roboto" w:hAnsi="Roboto" w:cs="Arial"/>
                <w:b/>
                <w:bCs/>
                <w:color w:val="FFFFFF"/>
                <w:sz w:val="17"/>
                <w:szCs w:val="17"/>
              </w:rPr>
              <w:t>CONTRIBUTING</w:t>
            </w:r>
            <w:r w:rsidRPr="006B07A1">
              <w:rPr>
                <w:rFonts w:ascii="Roboto" w:hAnsi="Roboto" w:cs="Arial"/>
                <w:b/>
                <w:bCs/>
                <w:color w:val="FFFFFF"/>
                <w:sz w:val="17"/>
                <w:szCs w:val="17"/>
              </w:rPr>
              <w:t xml:space="preserve"> </w:t>
            </w:r>
            <w:r w:rsidRPr="00557142">
              <w:rPr>
                <w:rFonts w:ascii="Roboto" w:hAnsi="Roboto" w:cs="Arial"/>
                <w:b/>
                <w:bCs/>
                <w:color w:val="FFFFFF"/>
                <w:sz w:val="17"/>
                <w:szCs w:val="17"/>
              </w:rPr>
              <w:t>UN</w:t>
            </w:r>
            <w:r w:rsidRPr="006B07A1">
              <w:rPr>
                <w:rFonts w:ascii="Roboto" w:hAnsi="Roboto" w:cs="Arial"/>
                <w:b/>
                <w:bCs/>
                <w:color w:val="FFFFFF"/>
                <w:sz w:val="17"/>
                <w:szCs w:val="17"/>
              </w:rPr>
              <w:t xml:space="preserve"> </w:t>
            </w:r>
            <w:r w:rsidRPr="00557142">
              <w:rPr>
                <w:rFonts w:ascii="Roboto" w:hAnsi="Roboto" w:cs="Arial"/>
                <w:b/>
                <w:bCs/>
                <w:color w:val="FFFFFF"/>
                <w:sz w:val="17"/>
                <w:szCs w:val="17"/>
              </w:rPr>
              <w:t>AGENCIES</w:t>
            </w:r>
          </w:p>
        </w:tc>
        <w:tc>
          <w:tcPr>
            <w:tcW w:w="903" w:type="pct"/>
            <w:tcBorders>
              <w:top w:val="single" w:sz="8" w:space="0" w:color="FFFFFF" w:themeColor="background1"/>
              <w:left w:val="single" w:sz="8" w:space="0" w:color="FFFFFF" w:themeColor="background1"/>
              <w:bottom w:val="single" w:sz="4" w:space="0" w:color="000000"/>
              <w:right w:val="single" w:sz="8" w:space="0" w:color="FFFFFF" w:themeColor="background1"/>
            </w:tcBorders>
            <w:shd w:val="clear" w:color="002060" w:fill="002060"/>
            <w:vAlign w:val="center"/>
            <w:hideMark/>
          </w:tcPr>
          <w:p w14:paraId="7AE35FFA" w14:textId="77777777" w:rsidR="00676342" w:rsidRPr="006B07A1" w:rsidRDefault="00676342" w:rsidP="00E7201A">
            <w:pPr>
              <w:jc w:val="center"/>
              <w:rPr>
                <w:rFonts w:ascii="Roboto" w:hAnsi="Roboto" w:cs="Arial"/>
                <w:b/>
                <w:bCs/>
                <w:color w:val="FFFFFF"/>
                <w:sz w:val="17"/>
                <w:szCs w:val="17"/>
              </w:rPr>
            </w:pPr>
            <w:r w:rsidRPr="00557142">
              <w:rPr>
                <w:rFonts w:ascii="Roboto" w:hAnsi="Roboto" w:cs="Arial"/>
                <w:b/>
                <w:bCs/>
                <w:color w:val="FFFFFF"/>
                <w:sz w:val="17"/>
                <w:szCs w:val="17"/>
              </w:rPr>
              <w:t>TOTAL</w:t>
            </w:r>
            <w:r w:rsidRPr="006B07A1">
              <w:rPr>
                <w:rFonts w:ascii="Roboto" w:hAnsi="Roboto" w:cs="Arial"/>
                <w:b/>
                <w:bCs/>
                <w:color w:val="FFFFFF"/>
                <w:sz w:val="17"/>
                <w:szCs w:val="17"/>
              </w:rPr>
              <w:t xml:space="preserve"> </w:t>
            </w:r>
            <w:r w:rsidRPr="00557142">
              <w:rPr>
                <w:rFonts w:ascii="Roboto" w:hAnsi="Roboto" w:cs="Arial"/>
                <w:b/>
                <w:bCs/>
                <w:color w:val="FFFFFF"/>
                <w:sz w:val="17"/>
                <w:szCs w:val="17"/>
              </w:rPr>
              <w:t>REQUIRED</w:t>
            </w:r>
          </w:p>
          <w:p w14:paraId="7FE6039C" w14:textId="77777777" w:rsidR="00676342" w:rsidRPr="00557142" w:rsidRDefault="00676342" w:rsidP="00E7201A">
            <w:pPr>
              <w:jc w:val="center"/>
              <w:rPr>
                <w:rFonts w:ascii="Roboto" w:hAnsi="Roboto" w:cs="Arial"/>
                <w:b/>
                <w:bCs/>
                <w:color w:val="FFFFFF"/>
                <w:sz w:val="17"/>
                <w:szCs w:val="17"/>
              </w:rPr>
            </w:pPr>
            <w:r w:rsidRPr="006B07A1">
              <w:rPr>
                <w:rFonts w:ascii="Roboto" w:hAnsi="Roboto" w:cs="Arial"/>
                <w:b/>
                <w:bCs/>
                <w:color w:val="FFFFFF"/>
                <w:sz w:val="17"/>
                <w:szCs w:val="17"/>
              </w:rPr>
              <w:t>(USD$)</w:t>
            </w:r>
          </w:p>
        </w:tc>
        <w:tc>
          <w:tcPr>
            <w:tcW w:w="484" w:type="pct"/>
            <w:tcBorders>
              <w:top w:val="single" w:sz="8" w:space="0" w:color="FFFFFF" w:themeColor="background1"/>
              <w:left w:val="single" w:sz="8" w:space="0" w:color="FFFFFF" w:themeColor="background1"/>
              <w:bottom w:val="single" w:sz="4" w:space="0" w:color="000000"/>
              <w:right w:val="single" w:sz="8" w:space="0" w:color="FFFFFF" w:themeColor="background1"/>
            </w:tcBorders>
            <w:shd w:val="clear" w:color="002060" w:fill="002060"/>
            <w:vAlign w:val="center"/>
            <w:hideMark/>
          </w:tcPr>
          <w:p w14:paraId="36257960" w14:textId="77777777" w:rsidR="00676342" w:rsidRPr="006B07A1" w:rsidRDefault="00676342" w:rsidP="00E7201A">
            <w:pPr>
              <w:jc w:val="center"/>
              <w:rPr>
                <w:rFonts w:ascii="Roboto" w:hAnsi="Roboto" w:cs="Arial"/>
                <w:b/>
                <w:bCs/>
                <w:color w:val="FFFFFF"/>
                <w:sz w:val="17"/>
                <w:szCs w:val="17"/>
              </w:rPr>
            </w:pPr>
            <w:r w:rsidRPr="00557142">
              <w:rPr>
                <w:rFonts w:ascii="Roboto" w:hAnsi="Roboto" w:cs="Arial"/>
                <w:b/>
                <w:bCs/>
                <w:color w:val="FFFFFF"/>
                <w:sz w:val="17"/>
                <w:szCs w:val="17"/>
              </w:rPr>
              <w:t>MOBILISED</w:t>
            </w:r>
          </w:p>
          <w:p w14:paraId="56AE1B89" w14:textId="77777777" w:rsidR="00676342" w:rsidRPr="00557142" w:rsidRDefault="00676342" w:rsidP="00E7201A">
            <w:pPr>
              <w:jc w:val="center"/>
              <w:rPr>
                <w:rFonts w:ascii="Roboto" w:hAnsi="Roboto" w:cs="Arial"/>
                <w:b/>
                <w:bCs/>
                <w:color w:val="FFFFFF"/>
                <w:sz w:val="17"/>
                <w:szCs w:val="17"/>
              </w:rPr>
            </w:pPr>
            <w:r w:rsidRPr="006B07A1">
              <w:rPr>
                <w:rFonts w:ascii="Roboto" w:hAnsi="Roboto" w:cs="Arial"/>
                <w:b/>
                <w:bCs/>
                <w:color w:val="FFFFFF"/>
                <w:sz w:val="17"/>
                <w:szCs w:val="17"/>
              </w:rPr>
              <w:t>(USD$)</w:t>
            </w:r>
          </w:p>
        </w:tc>
        <w:tc>
          <w:tcPr>
            <w:tcW w:w="708" w:type="pct"/>
            <w:tcBorders>
              <w:top w:val="single" w:sz="8" w:space="0" w:color="FFFFFF" w:themeColor="background1"/>
              <w:left w:val="single" w:sz="8" w:space="0" w:color="FFFFFF" w:themeColor="background1"/>
              <w:bottom w:val="single" w:sz="4" w:space="0" w:color="000000"/>
              <w:right w:val="single" w:sz="8" w:space="0" w:color="000000"/>
            </w:tcBorders>
            <w:shd w:val="clear" w:color="002060" w:fill="002060"/>
            <w:vAlign w:val="center"/>
            <w:hideMark/>
          </w:tcPr>
          <w:p w14:paraId="7063316E" w14:textId="77777777" w:rsidR="00676342" w:rsidRPr="006B07A1" w:rsidRDefault="00676342" w:rsidP="00E7201A">
            <w:pPr>
              <w:jc w:val="center"/>
              <w:rPr>
                <w:rFonts w:ascii="Roboto" w:hAnsi="Roboto" w:cs="Arial"/>
                <w:b/>
                <w:bCs/>
                <w:color w:val="FFFFFF"/>
                <w:sz w:val="17"/>
                <w:szCs w:val="17"/>
              </w:rPr>
            </w:pPr>
            <w:r w:rsidRPr="00557142">
              <w:rPr>
                <w:rFonts w:ascii="Roboto" w:hAnsi="Roboto" w:cs="Arial"/>
                <w:b/>
                <w:bCs/>
                <w:color w:val="FFFFFF"/>
                <w:sz w:val="17"/>
                <w:szCs w:val="17"/>
              </w:rPr>
              <w:t>TO</w:t>
            </w:r>
            <w:r w:rsidRPr="006B07A1">
              <w:rPr>
                <w:rFonts w:ascii="Roboto" w:hAnsi="Roboto" w:cs="Arial"/>
                <w:b/>
                <w:bCs/>
                <w:color w:val="FFFFFF"/>
                <w:sz w:val="17"/>
                <w:szCs w:val="17"/>
              </w:rPr>
              <w:t xml:space="preserve"> </w:t>
            </w:r>
            <w:r w:rsidRPr="00557142">
              <w:rPr>
                <w:rFonts w:ascii="Roboto" w:hAnsi="Roboto" w:cs="Arial"/>
                <w:b/>
                <w:bCs/>
                <w:color w:val="FFFFFF"/>
                <w:sz w:val="17"/>
                <w:szCs w:val="17"/>
              </w:rPr>
              <w:t>BE</w:t>
            </w:r>
            <w:r w:rsidRPr="006B07A1">
              <w:rPr>
                <w:rFonts w:ascii="Roboto" w:hAnsi="Roboto" w:cs="Arial"/>
                <w:b/>
                <w:bCs/>
                <w:color w:val="FFFFFF"/>
                <w:sz w:val="17"/>
                <w:szCs w:val="17"/>
              </w:rPr>
              <w:t xml:space="preserve"> </w:t>
            </w:r>
            <w:r w:rsidRPr="00557142">
              <w:rPr>
                <w:rFonts w:ascii="Roboto" w:hAnsi="Roboto" w:cs="Arial"/>
                <w:b/>
                <w:bCs/>
                <w:color w:val="FFFFFF"/>
                <w:sz w:val="17"/>
                <w:szCs w:val="17"/>
              </w:rPr>
              <w:t>MOBILISED</w:t>
            </w:r>
          </w:p>
          <w:p w14:paraId="286C40EC" w14:textId="77777777" w:rsidR="00676342" w:rsidRPr="00557142" w:rsidRDefault="00676342" w:rsidP="00E7201A">
            <w:pPr>
              <w:jc w:val="center"/>
              <w:rPr>
                <w:rFonts w:ascii="Roboto" w:hAnsi="Roboto" w:cs="Arial"/>
                <w:b/>
                <w:bCs/>
                <w:color w:val="FFFFFF"/>
                <w:sz w:val="17"/>
                <w:szCs w:val="17"/>
              </w:rPr>
            </w:pPr>
            <w:r w:rsidRPr="006B07A1">
              <w:rPr>
                <w:rFonts w:ascii="Roboto" w:hAnsi="Roboto" w:cs="Arial"/>
                <w:b/>
                <w:bCs/>
                <w:color w:val="FFFFFF"/>
                <w:sz w:val="17"/>
                <w:szCs w:val="17"/>
              </w:rPr>
              <w:t>(USD$)</w:t>
            </w:r>
          </w:p>
        </w:tc>
      </w:tr>
      <w:tr w:rsidR="00676342" w:rsidRPr="006B07A1" w14:paraId="1E92A08D" w14:textId="77777777" w:rsidTr="00063930">
        <w:trPr>
          <w:trHeight w:val="288"/>
        </w:trPr>
        <w:tc>
          <w:tcPr>
            <w:tcW w:w="1742" w:type="pct"/>
            <w:tcBorders>
              <w:top w:val="single" w:sz="8" w:space="0" w:color="FFFFFF" w:themeColor="background1"/>
              <w:left w:val="single" w:sz="4" w:space="0" w:color="000000"/>
              <w:bottom w:val="single" w:sz="4" w:space="0" w:color="000000"/>
              <w:right w:val="single" w:sz="8" w:space="0" w:color="FFFFFF" w:themeColor="background1"/>
            </w:tcBorders>
            <w:shd w:val="clear" w:color="002060" w:fill="002060"/>
            <w:vAlign w:val="center"/>
          </w:tcPr>
          <w:p w14:paraId="0AF560C0" w14:textId="77777777" w:rsidR="00676342" w:rsidRPr="006B07A1" w:rsidRDefault="00676342" w:rsidP="00F376D0">
            <w:pPr>
              <w:jc w:val="center"/>
              <w:rPr>
                <w:rFonts w:ascii="Roboto" w:hAnsi="Roboto" w:cs="Arial"/>
                <w:b/>
                <w:bCs/>
                <w:color w:val="FFFFFF"/>
                <w:sz w:val="17"/>
                <w:szCs w:val="17"/>
              </w:rPr>
            </w:pPr>
          </w:p>
        </w:tc>
        <w:tc>
          <w:tcPr>
            <w:tcW w:w="1163" w:type="pct"/>
            <w:tcBorders>
              <w:top w:val="single" w:sz="8" w:space="0" w:color="FFFFFF" w:themeColor="background1"/>
              <w:left w:val="single" w:sz="8" w:space="0" w:color="FFFFFF" w:themeColor="background1"/>
              <w:bottom w:val="single" w:sz="4" w:space="0" w:color="000000"/>
              <w:right w:val="single" w:sz="8" w:space="0" w:color="FFFFFF" w:themeColor="background1"/>
            </w:tcBorders>
            <w:shd w:val="clear" w:color="002060" w:fill="002060"/>
            <w:vAlign w:val="center"/>
          </w:tcPr>
          <w:p w14:paraId="028D6D03" w14:textId="77777777" w:rsidR="00676342" w:rsidRPr="006B07A1" w:rsidRDefault="00676342" w:rsidP="00063930">
            <w:pPr>
              <w:rPr>
                <w:rFonts w:ascii="Roboto" w:hAnsi="Roboto" w:cs="Arial"/>
                <w:b/>
                <w:bCs/>
                <w:color w:val="FFFFFF"/>
                <w:sz w:val="17"/>
                <w:szCs w:val="17"/>
              </w:rPr>
            </w:pPr>
          </w:p>
        </w:tc>
        <w:tc>
          <w:tcPr>
            <w:tcW w:w="2095" w:type="pct"/>
            <w:gridSpan w:val="3"/>
            <w:tcBorders>
              <w:top w:val="single" w:sz="8" w:space="0" w:color="FFFFFF" w:themeColor="background1"/>
              <w:left w:val="single" w:sz="8" w:space="0" w:color="FFFFFF" w:themeColor="background1"/>
              <w:bottom w:val="single" w:sz="4" w:space="0" w:color="000000"/>
              <w:right w:val="single" w:sz="8" w:space="0" w:color="000000"/>
            </w:tcBorders>
            <w:shd w:val="clear" w:color="002060" w:fill="002060"/>
            <w:vAlign w:val="center"/>
          </w:tcPr>
          <w:p w14:paraId="069BB59B" w14:textId="77777777" w:rsidR="00676342" w:rsidRPr="006B07A1" w:rsidRDefault="00676342" w:rsidP="00E7201A">
            <w:pPr>
              <w:jc w:val="center"/>
              <w:rPr>
                <w:rFonts w:ascii="Roboto" w:hAnsi="Roboto" w:cs="Arial"/>
                <w:b/>
                <w:bCs/>
                <w:color w:val="FFFFFF"/>
                <w:sz w:val="17"/>
                <w:szCs w:val="17"/>
              </w:rPr>
            </w:pPr>
            <w:r w:rsidRPr="00557142">
              <w:rPr>
                <w:rFonts w:ascii="Roboto" w:hAnsi="Roboto" w:cs="Arial"/>
                <w:b/>
                <w:bCs/>
                <w:color w:val="FFFFFF"/>
                <w:sz w:val="17"/>
                <w:szCs w:val="17"/>
              </w:rPr>
              <w:t>COMMON</w:t>
            </w:r>
            <w:r w:rsidRPr="006B07A1">
              <w:rPr>
                <w:rFonts w:ascii="Roboto" w:hAnsi="Roboto" w:cs="Arial"/>
                <w:b/>
                <w:bCs/>
                <w:color w:val="FFFFFF"/>
                <w:sz w:val="17"/>
                <w:szCs w:val="17"/>
              </w:rPr>
              <w:t xml:space="preserve"> </w:t>
            </w:r>
            <w:r w:rsidRPr="00557142">
              <w:rPr>
                <w:rFonts w:ascii="Roboto" w:hAnsi="Roboto" w:cs="Arial"/>
                <w:b/>
                <w:bCs/>
                <w:color w:val="FFFFFF"/>
                <w:sz w:val="17"/>
                <w:szCs w:val="17"/>
              </w:rPr>
              <w:t>BUDGETARY</w:t>
            </w:r>
            <w:r w:rsidRPr="006B07A1">
              <w:rPr>
                <w:rFonts w:ascii="Roboto" w:hAnsi="Roboto" w:cs="Arial"/>
                <w:b/>
                <w:bCs/>
                <w:color w:val="FFFFFF"/>
                <w:sz w:val="17"/>
                <w:szCs w:val="17"/>
              </w:rPr>
              <w:t xml:space="preserve"> </w:t>
            </w:r>
            <w:r w:rsidRPr="00557142">
              <w:rPr>
                <w:rFonts w:ascii="Roboto" w:hAnsi="Roboto" w:cs="Arial"/>
                <w:b/>
                <w:bCs/>
                <w:color w:val="FFFFFF"/>
                <w:sz w:val="17"/>
                <w:szCs w:val="17"/>
              </w:rPr>
              <w:t>FRAMEWORK</w:t>
            </w:r>
          </w:p>
        </w:tc>
      </w:tr>
      <w:tr w:rsidR="00676342" w:rsidRPr="006B07A1" w14:paraId="468BD3BE" w14:textId="77777777" w:rsidTr="00063930">
        <w:trPr>
          <w:trHeight w:val="288"/>
        </w:trPr>
        <w:tc>
          <w:tcPr>
            <w:tcW w:w="1742" w:type="pct"/>
            <w:vMerge w:val="restart"/>
            <w:tcBorders>
              <w:top w:val="single" w:sz="4" w:space="0" w:color="000000"/>
              <w:left w:val="single" w:sz="4" w:space="0" w:color="000000"/>
              <w:bottom w:val="single" w:sz="8" w:space="0" w:color="000000"/>
              <w:right w:val="single" w:sz="4" w:space="0" w:color="000000"/>
            </w:tcBorders>
            <w:shd w:val="clear" w:color="auto" w:fill="auto"/>
            <w:vAlign w:val="center"/>
            <w:hideMark/>
          </w:tcPr>
          <w:p w14:paraId="7A261641" w14:textId="77777777" w:rsidR="00676342" w:rsidRPr="00557142" w:rsidRDefault="00676342" w:rsidP="00F376D0">
            <w:pPr>
              <w:jc w:val="center"/>
              <w:rPr>
                <w:rFonts w:ascii="Roboto" w:hAnsi="Roboto" w:cs="Arial"/>
                <w:b/>
                <w:bCs/>
                <w:color w:val="000000"/>
                <w:sz w:val="17"/>
                <w:szCs w:val="17"/>
              </w:rPr>
            </w:pPr>
            <w:r w:rsidRPr="00557142">
              <w:rPr>
                <w:rFonts w:ascii="Roboto" w:hAnsi="Roboto" w:cs="Arial"/>
                <w:b/>
                <w:bCs/>
                <w:color w:val="000000"/>
                <w:sz w:val="17"/>
                <w:szCs w:val="17"/>
              </w:rPr>
              <w:t>OUTCOME</w:t>
            </w:r>
            <w:r w:rsidRPr="006B07A1">
              <w:rPr>
                <w:rFonts w:ascii="Roboto" w:hAnsi="Roboto" w:cs="Arial"/>
                <w:b/>
                <w:bCs/>
                <w:color w:val="000000"/>
                <w:sz w:val="17"/>
                <w:szCs w:val="17"/>
              </w:rPr>
              <w:t xml:space="preserve"> </w:t>
            </w:r>
            <w:r w:rsidRPr="00557142">
              <w:rPr>
                <w:rFonts w:ascii="Roboto" w:hAnsi="Roboto" w:cs="Arial"/>
                <w:b/>
                <w:bCs/>
                <w:color w:val="000000"/>
                <w:sz w:val="17"/>
                <w:szCs w:val="17"/>
              </w:rPr>
              <w:t>1:</w:t>
            </w:r>
            <w:r w:rsidRPr="006B07A1">
              <w:rPr>
                <w:rFonts w:ascii="Roboto" w:hAnsi="Roboto" w:cs="Arial"/>
                <w:b/>
                <w:bCs/>
                <w:color w:val="000000"/>
                <w:sz w:val="17"/>
                <w:szCs w:val="17"/>
              </w:rPr>
              <w:t xml:space="preserve"> </w:t>
            </w:r>
            <w:r w:rsidRPr="00557142">
              <w:rPr>
                <w:rFonts w:ascii="Roboto" w:hAnsi="Roboto" w:cs="Arial"/>
                <w:b/>
                <w:bCs/>
                <w:color w:val="000000"/>
                <w:sz w:val="17"/>
                <w:szCs w:val="17"/>
              </w:rPr>
              <w:t>BY</w:t>
            </w:r>
            <w:r w:rsidRPr="006B07A1">
              <w:rPr>
                <w:rFonts w:ascii="Roboto" w:hAnsi="Roboto" w:cs="Arial"/>
                <w:b/>
                <w:bCs/>
                <w:color w:val="000000"/>
                <w:sz w:val="17"/>
                <w:szCs w:val="17"/>
              </w:rPr>
              <w:t xml:space="preserve"> </w:t>
            </w:r>
            <w:r w:rsidRPr="00557142">
              <w:rPr>
                <w:rFonts w:ascii="Roboto" w:hAnsi="Roboto" w:cs="Arial"/>
                <w:b/>
                <w:bCs/>
                <w:color w:val="000000"/>
                <w:sz w:val="17"/>
                <w:szCs w:val="17"/>
              </w:rPr>
              <w:t>2024,</w:t>
            </w:r>
            <w:r w:rsidRPr="006B07A1">
              <w:rPr>
                <w:rFonts w:ascii="Roboto" w:hAnsi="Roboto" w:cs="Arial"/>
                <w:b/>
                <w:bCs/>
                <w:color w:val="000000"/>
                <w:sz w:val="17"/>
                <w:szCs w:val="17"/>
              </w:rPr>
              <w:t xml:space="preserve"> </w:t>
            </w:r>
            <w:r w:rsidRPr="00557142">
              <w:rPr>
                <w:rFonts w:ascii="Roboto" w:hAnsi="Roboto" w:cs="Arial"/>
                <w:b/>
                <w:bCs/>
                <w:color w:val="000000"/>
                <w:sz w:val="17"/>
                <w:szCs w:val="17"/>
              </w:rPr>
              <w:t>PEOPLE</w:t>
            </w:r>
            <w:r w:rsidRPr="006B07A1">
              <w:rPr>
                <w:rFonts w:ascii="Roboto" w:hAnsi="Roboto" w:cs="Arial"/>
                <w:b/>
                <w:bCs/>
                <w:color w:val="000000"/>
                <w:sz w:val="17"/>
                <w:szCs w:val="17"/>
              </w:rPr>
              <w:t xml:space="preserve"> </w:t>
            </w:r>
            <w:r w:rsidRPr="00557142">
              <w:rPr>
                <w:rFonts w:ascii="Roboto" w:hAnsi="Roboto" w:cs="Arial"/>
                <w:b/>
                <w:bCs/>
                <w:color w:val="000000"/>
                <w:sz w:val="17"/>
                <w:szCs w:val="17"/>
              </w:rPr>
              <w:t>IN</w:t>
            </w:r>
            <w:r w:rsidRPr="006B07A1">
              <w:rPr>
                <w:rFonts w:ascii="Roboto" w:hAnsi="Roboto" w:cs="Arial"/>
                <w:b/>
                <w:bCs/>
                <w:color w:val="000000"/>
                <w:sz w:val="17"/>
                <w:szCs w:val="17"/>
              </w:rPr>
              <w:t xml:space="preserve"> </w:t>
            </w:r>
            <w:r w:rsidRPr="00557142">
              <w:rPr>
                <w:rFonts w:ascii="Roboto" w:hAnsi="Roboto" w:cs="Arial"/>
                <w:b/>
                <w:bCs/>
                <w:color w:val="000000"/>
                <w:sz w:val="17"/>
                <w:szCs w:val="17"/>
              </w:rPr>
              <w:t>RWANDA</w:t>
            </w:r>
            <w:r w:rsidRPr="006B07A1">
              <w:rPr>
                <w:rFonts w:ascii="Roboto" w:hAnsi="Roboto" w:cs="Arial"/>
                <w:b/>
                <w:bCs/>
                <w:color w:val="000000"/>
                <w:sz w:val="17"/>
                <w:szCs w:val="17"/>
              </w:rPr>
              <w:t xml:space="preserve"> </w:t>
            </w:r>
            <w:r w:rsidRPr="00557142">
              <w:rPr>
                <w:rFonts w:ascii="Roboto" w:hAnsi="Roboto" w:cs="Arial"/>
                <w:b/>
                <w:bCs/>
                <w:color w:val="000000"/>
                <w:sz w:val="17"/>
                <w:szCs w:val="17"/>
              </w:rPr>
              <w:t>BENEFIT</w:t>
            </w:r>
            <w:r w:rsidRPr="006B07A1">
              <w:rPr>
                <w:rFonts w:ascii="Roboto" w:hAnsi="Roboto" w:cs="Arial"/>
                <w:b/>
                <w:bCs/>
                <w:color w:val="000000"/>
                <w:sz w:val="17"/>
                <w:szCs w:val="17"/>
              </w:rPr>
              <w:t xml:space="preserve"> </w:t>
            </w:r>
            <w:r w:rsidRPr="00557142">
              <w:rPr>
                <w:rFonts w:ascii="Roboto" w:hAnsi="Roboto" w:cs="Arial"/>
                <w:b/>
                <w:bCs/>
                <w:color w:val="000000"/>
                <w:sz w:val="17"/>
                <w:szCs w:val="17"/>
              </w:rPr>
              <w:t>FROM</w:t>
            </w:r>
            <w:r w:rsidRPr="006B07A1">
              <w:rPr>
                <w:rFonts w:ascii="Roboto" w:hAnsi="Roboto" w:cs="Arial"/>
                <w:b/>
                <w:bCs/>
                <w:color w:val="000000"/>
                <w:sz w:val="17"/>
                <w:szCs w:val="17"/>
              </w:rPr>
              <w:t xml:space="preserve"> </w:t>
            </w:r>
            <w:r w:rsidRPr="00557142">
              <w:rPr>
                <w:rFonts w:ascii="Roboto" w:hAnsi="Roboto" w:cs="Arial"/>
                <w:b/>
                <w:bCs/>
                <w:color w:val="000000"/>
                <w:sz w:val="17"/>
                <w:szCs w:val="17"/>
              </w:rPr>
              <w:t>MORE</w:t>
            </w:r>
            <w:r w:rsidRPr="006B07A1">
              <w:rPr>
                <w:rFonts w:ascii="Roboto" w:hAnsi="Roboto" w:cs="Arial"/>
                <w:b/>
                <w:bCs/>
                <w:color w:val="000000"/>
                <w:sz w:val="17"/>
                <w:szCs w:val="17"/>
              </w:rPr>
              <w:t xml:space="preserve"> </w:t>
            </w:r>
            <w:r w:rsidRPr="00557142">
              <w:rPr>
                <w:rFonts w:ascii="Roboto" w:hAnsi="Roboto" w:cs="Arial"/>
                <w:b/>
                <w:bCs/>
                <w:color w:val="000000"/>
                <w:sz w:val="17"/>
                <w:szCs w:val="17"/>
              </w:rPr>
              <w:t>INCLUSIVE,</w:t>
            </w:r>
            <w:r w:rsidRPr="006B07A1">
              <w:rPr>
                <w:rFonts w:ascii="Roboto" w:hAnsi="Roboto" w:cs="Arial"/>
                <w:b/>
                <w:bCs/>
                <w:color w:val="000000"/>
                <w:sz w:val="17"/>
                <w:szCs w:val="17"/>
              </w:rPr>
              <w:t xml:space="preserve"> </w:t>
            </w:r>
            <w:r w:rsidRPr="00557142">
              <w:rPr>
                <w:rFonts w:ascii="Roboto" w:hAnsi="Roboto" w:cs="Arial"/>
                <w:b/>
                <w:bCs/>
                <w:color w:val="000000"/>
                <w:sz w:val="17"/>
                <w:szCs w:val="17"/>
              </w:rPr>
              <w:t>COMPETITIVE,</w:t>
            </w:r>
            <w:r w:rsidRPr="006B07A1">
              <w:rPr>
                <w:rFonts w:ascii="Roboto" w:hAnsi="Roboto" w:cs="Arial"/>
                <w:b/>
                <w:bCs/>
                <w:color w:val="000000"/>
                <w:sz w:val="17"/>
                <w:szCs w:val="17"/>
              </w:rPr>
              <w:t xml:space="preserve"> </w:t>
            </w:r>
            <w:r w:rsidRPr="00557142">
              <w:rPr>
                <w:rFonts w:ascii="Roboto" w:hAnsi="Roboto" w:cs="Arial"/>
                <w:b/>
                <w:bCs/>
                <w:color w:val="000000"/>
                <w:sz w:val="17"/>
                <w:szCs w:val="17"/>
              </w:rPr>
              <w:t>AND</w:t>
            </w:r>
            <w:r w:rsidRPr="006B07A1">
              <w:rPr>
                <w:rFonts w:ascii="Roboto" w:hAnsi="Roboto" w:cs="Arial"/>
                <w:b/>
                <w:bCs/>
                <w:color w:val="000000"/>
                <w:sz w:val="17"/>
                <w:szCs w:val="17"/>
              </w:rPr>
              <w:t xml:space="preserve"> </w:t>
            </w:r>
            <w:r w:rsidRPr="00557142">
              <w:rPr>
                <w:rFonts w:ascii="Roboto" w:hAnsi="Roboto" w:cs="Arial"/>
                <w:b/>
                <w:bCs/>
                <w:color w:val="000000"/>
                <w:sz w:val="17"/>
                <w:szCs w:val="17"/>
              </w:rPr>
              <w:t>SUSTAINABLE</w:t>
            </w:r>
            <w:r w:rsidRPr="006B07A1">
              <w:rPr>
                <w:rFonts w:ascii="Roboto" w:hAnsi="Roboto" w:cs="Arial"/>
                <w:b/>
                <w:bCs/>
                <w:color w:val="000000"/>
                <w:sz w:val="17"/>
                <w:szCs w:val="17"/>
              </w:rPr>
              <w:t xml:space="preserve"> </w:t>
            </w:r>
            <w:r w:rsidRPr="00557142">
              <w:rPr>
                <w:rFonts w:ascii="Roboto" w:hAnsi="Roboto" w:cs="Arial"/>
                <w:b/>
                <w:bCs/>
                <w:color w:val="000000"/>
                <w:sz w:val="17"/>
                <w:szCs w:val="17"/>
              </w:rPr>
              <w:t>ECONOMIC</w:t>
            </w:r>
            <w:r w:rsidRPr="006B07A1">
              <w:rPr>
                <w:rFonts w:ascii="Roboto" w:hAnsi="Roboto" w:cs="Arial"/>
                <w:b/>
                <w:bCs/>
                <w:color w:val="000000"/>
                <w:sz w:val="17"/>
                <w:szCs w:val="17"/>
              </w:rPr>
              <w:t xml:space="preserve"> </w:t>
            </w:r>
            <w:r w:rsidRPr="00557142">
              <w:rPr>
                <w:rFonts w:ascii="Roboto" w:hAnsi="Roboto" w:cs="Arial"/>
                <w:b/>
                <w:bCs/>
                <w:color w:val="000000"/>
                <w:sz w:val="17"/>
                <w:szCs w:val="17"/>
              </w:rPr>
              <w:t>GROWTH</w:t>
            </w:r>
            <w:r w:rsidRPr="006B07A1">
              <w:rPr>
                <w:rFonts w:ascii="Roboto" w:hAnsi="Roboto" w:cs="Arial"/>
                <w:b/>
                <w:bCs/>
                <w:color w:val="000000"/>
                <w:sz w:val="17"/>
                <w:szCs w:val="17"/>
              </w:rPr>
              <w:t xml:space="preserve"> </w:t>
            </w:r>
            <w:r w:rsidRPr="00557142">
              <w:rPr>
                <w:rFonts w:ascii="Roboto" w:hAnsi="Roboto" w:cs="Arial"/>
                <w:b/>
                <w:bCs/>
                <w:color w:val="000000"/>
                <w:sz w:val="17"/>
                <w:szCs w:val="17"/>
              </w:rPr>
              <w:t>THAT</w:t>
            </w:r>
            <w:r w:rsidRPr="006B07A1">
              <w:rPr>
                <w:rFonts w:ascii="Roboto" w:hAnsi="Roboto" w:cs="Arial"/>
                <w:b/>
                <w:bCs/>
                <w:color w:val="000000"/>
                <w:sz w:val="17"/>
                <w:szCs w:val="17"/>
              </w:rPr>
              <w:t xml:space="preserve"> </w:t>
            </w:r>
            <w:r w:rsidRPr="00557142">
              <w:rPr>
                <w:rFonts w:ascii="Roboto" w:hAnsi="Roboto" w:cs="Arial"/>
                <w:b/>
                <w:bCs/>
                <w:color w:val="000000"/>
                <w:sz w:val="17"/>
                <w:szCs w:val="17"/>
              </w:rPr>
              <w:t>GENERATES</w:t>
            </w:r>
            <w:r w:rsidRPr="006B07A1">
              <w:rPr>
                <w:rFonts w:ascii="Roboto" w:hAnsi="Roboto" w:cs="Arial"/>
                <w:b/>
                <w:bCs/>
                <w:color w:val="000000"/>
                <w:sz w:val="17"/>
                <w:szCs w:val="17"/>
              </w:rPr>
              <w:t xml:space="preserve"> </w:t>
            </w:r>
            <w:r w:rsidRPr="00557142">
              <w:rPr>
                <w:rFonts w:ascii="Roboto" w:hAnsi="Roboto" w:cs="Arial"/>
                <w:b/>
                <w:bCs/>
                <w:color w:val="000000"/>
                <w:sz w:val="17"/>
                <w:szCs w:val="17"/>
              </w:rPr>
              <w:t>DECENT</w:t>
            </w:r>
            <w:r w:rsidRPr="006B07A1">
              <w:rPr>
                <w:rFonts w:ascii="Roboto" w:hAnsi="Roboto" w:cs="Arial"/>
                <w:b/>
                <w:bCs/>
                <w:color w:val="000000"/>
                <w:sz w:val="17"/>
                <w:szCs w:val="17"/>
              </w:rPr>
              <w:t xml:space="preserve"> </w:t>
            </w:r>
            <w:r w:rsidRPr="00557142">
              <w:rPr>
                <w:rFonts w:ascii="Roboto" w:hAnsi="Roboto" w:cs="Arial"/>
                <w:b/>
                <w:bCs/>
                <w:color w:val="000000"/>
                <w:sz w:val="17"/>
                <w:szCs w:val="17"/>
              </w:rPr>
              <w:t>WORK</w:t>
            </w:r>
            <w:r w:rsidRPr="006B07A1">
              <w:rPr>
                <w:rFonts w:ascii="Roboto" w:hAnsi="Roboto" w:cs="Arial"/>
                <w:b/>
                <w:bCs/>
                <w:color w:val="000000"/>
                <w:sz w:val="17"/>
                <w:szCs w:val="17"/>
              </w:rPr>
              <w:t xml:space="preserve"> </w:t>
            </w:r>
            <w:r w:rsidRPr="00557142">
              <w:rPr>
                <w:rFonts w:ascii="Roboto" w:hAnsi="Roboto" w:cs="Arial"/>
                <w:b/>
                <w:bCs/>
                <w:color w:val="000000"/>
                <w:sz w:val="17"/>
                <w:szCs w:val="17"/>
              </w:rPr>
              <w:t>AND</w:t>
            </w:r>
            <w:r w:rsidRPr="006B07A1">
              <w:rPr>
                <w:rFonts w:ascii="Roboto" w:hAnsi="Roboto" w:cs="Arial"/>
                <w:b/>
                <w:bCs/>
                <w:color w:val="000000"/>
                <w:sz w:val="17"/>
                <w:szCs w:val="17"/>
              </w:rPr>
              <w:t xml:space="preserve"> </w:t>
            </w:r>
            <w:r w:rsidRPr="00557142">
              <w:rPr>
                <w:rFonts w:ascii="Roboto" w:hAnsi="Roboto" w:cs="Arial"/>
                <w:b/>
                <w:bCs/>
                <w:color w:val="000000"/>
                <w:sz w:val="17"/>
                <w:szCs w:val="17"/>
              </w:rPr>
              <w:t>PROMOTES</w:t>
            </w:r>
            <w:r w:rsidRPr="006B07A1">
              <w:rPr>
                <w:rFonts w:ascii="Roboto" w:hAnsi="Roboto" w:cs="Arial"/>
                <w:b/>
                <w:bCs/>
                <w:color w:val="000000"/>
                <w:sz w:val="17"/>
                <w:szCs w:val="17"/>
              </w:rPr>
              <w:t xml:space="preserve"> </w:t>
            </w:r>
            <w:r w:rsidRPr="00557142">
              <w:rPr>
                <w:rFonts w:ascii="Roboto" w:hAnsi="Roboto" w:cs="Arial"/>
                <w:b/>
                <w:bCs/>
                <w:color w:val="000000"/>
                <w:sz w:val="17"/>
                <w:szCs w:val="17"/>
              </w:rPr>
              <w:t>QUALITY</w:t>
            </w:r>
            <w:r w:rsidRPr="006B07A1">
              <w:rPr>
                <w:rFonts w:ascii="Roboto" w:hAnsi="Roboto" w:cs="Arial"/>
                <w:b/>
                <w:bCs/>
                <w:color w:val="000000"/>
                <w:sz w:val="17"/>
                <w:szCs w:val="17"/>
              </w:rPr>
              <w:t xml:space="preserve"> </w:t>
            </w:r>
            <w:r w:rsidRPr="00557142">
              <w:rPr>
                <w:rFonts w:ascii="Roboto" w:hAnsi="Roboto" w:cs="Arial"/>
                <w:b/>
                <w:bCs/>
                <w:color w:val="000000"/>
                <w:sz w:val="17"/>
                <w:szCs w:val="17"/>
              </w:rPr>
              <w:t>LIVELIHOODS</w:t>
            </w:r>
            <w:r w:rsidRPr="006B07A1">
              <w:rPr>
                <w:rFonts w:ascii="Roboto" w:hAnsi="Roboto" w:cs="Arial"/>
                <w:b/>
                <w:bCs/>
                <w:color w:val="000000"/>
                <w:sz w:val="17"/>
                <w:szCs w:val="17"/>
              </w:rPr>
              <w:t xml:space="preserve"> </w:t>
            </w:r>
            <w:r w:rsidRPr="00557142">
              <w:rPr>
                <w:rFonts w:ascii="Roboto" w:hAnsi="Roboto" w:cs="Arial"/>
                <w:b/>
                <w:bCs/>
                <w:color w:val="000000"/>
                <w:sz w:val="17"/>
                <w:szCs w:val="17"/>
              </w:rPr>
              <w:t>FOR</w:t>
            </w:r>
            <w:r w:rsidRPr="006B07A1">
              <w:rPr>
                <w:rFonts w:ascii="Roboto" w:hAnsi="Roboto" w:cs="Arial"/>
                <w:b/>
                <w:bCs/>
                <w:color w:val="000000"/>
                <w:sz w:val="17"/>
                <w:szCs w:val="17"/>
              </w:rPr>
              <w:t xml:space="preserve"> </w:t>
            </w:r>
            <w:r w:rsidRPr="00557142">
              <w:rPr>
                <w:rFonts w:ascii="Roboto" w:hAnsi="Roboto" w:cs="Arial"/>
                <w:b/>
                <w:bCs/>
                <w:color w:val="000000"/>
                <w:sz w:val="17"/>
                <w:szCs w:val="17"/>
              </w:rPr>
              <w:t>ALL</w:t>
            </w:r>
          </w:p>
        </w:tc>
        <w:tc>
          <w:tcPr>
            <w:tcW w:w="1163" w:type="pct"/>
            <w:tcBorders>
              <w:top w:val="single" w:sz="4" w:space="0" w:color="000000"/>
              <w:left w:val="nil"/>
              <w:bottom w:val="single" w:sz="4" w:space="0" w:color="000000"/>
              <w:right w:val="single" w:sz="4" w:space="0" w:color="000000"/>
            </w:tcBorders>
            <w:shd w:val="clear" w:color="auto" w:fill="auto"/>
            <w:vAlign w:val="center"/>
            <w:hideMark/>
          </w:tcPr>
          <w:p w14:paraId="2230B2CA" w14:textId="77777777" w:rsidR="00676342" w:rsidRPr="00557142" w:rsidRDefault="00676342" w:rsidP="00063930">
            <w:pPr>
              <w:rPr>
                <w:rFonts w:ascii="Roboto" w:hAnsi="Roboto" w:cs="Arial"/>
                <w:color w:val="000000"/>
                <w:sz w:val="17"/>
                <w:szCs w:val="17"/>
              </w:rPr>
            </w:pPr>
            <w:r w:rsidRPr="00557142">
              <w:rPr>
                <w:rFonts w:ascii="Roboto" w:hAnsi="Roboto" w:cs="Arial"/>
                <w:color w:val="000000"/>
                <w:sz w:val="17"/>
                <w:szCs w:val="17"/>
              </w:rPr>
              <w:t>UNDP</w:t>
            </w:r>
          </w:p>
        </w:tc>
        <w:tc>
          <w:tcPr>
            <w:tcW w:w="903" w:type="pct"/>
            <w:tcBorders>
              <w:top w:val="single" w:sz="4" w:space="0" w:color="000000"/>
              <w:left w:val="nil"/>
              <w:bottom w:val="single" w:sz="4" w:space="0" w:color="000000"/>
              <w:right w:val="single" w:sz="4" w:space="0" w:color="000000"/>
            </w:tcBorders>
            <w:shd w:val="clear" w:color="auto" w:fill="auto"/>
            <w:vAlign w:val="center"/>
            <w:hideMark/>
          </w:tcPr>
          <w:p w14:paraId="4147B24B" w14:textId="77777777" w:rsidR="00676342" w:rsidRPr="00557142" w:rsidRDefault="00676342" w:rsidP="00E7201A">
            <w:pPr>
              <w:jc w:val="right"/>
              <w:rPr>
                <w:rFonts w:ascii="Roboto" w:hAnsi="Roboto" w:cs="Arial"/>
                <w:color w:val="000000"/>
                <w:sz w:val="17"/>
                <w:szCs w:val="17"/>
              </w:rPr>
            </w:pPr>
            <w:r w:rsidRPr="006B07A1">
              <w:rPr>
                <w:rFonts w:ascii="Roboto" w:hAnsi="Roboto" w:cs="Arial"/>
                <w:color w:val="000000"/>
                <w:sz w:val="17"/>
                <w:szCs w:val="17"/>
              </w:rPr>
              <w:t xml:space="preserve"> </w:t>
            </w:r>
            <w:r w:rsidRPr="00557142">
              <w:rPr>
                <w:rFonts w:ascii="Roboto" w:hAnsi="Roboto" w:cs="Arial"/>
                <w:color w:val="000000"/>
                <w:sz w:val="17"/>
                <w:szCs w:val="17"/>
              </w:rPr>
              <w:t>14,263,293</w:t>
            </w:r>
            <w:r w:rsidRPr="006B07A1">
              <w:rPr>
                <w:rFonts w:ascii="Roboto" w:hAnsi="Roboto" w:cs="Arial"/>
                <w:color w:val="000000"/>
                <w:sz w:val="17"/>
                <w:szCs w:val="17"/>
              </w:rPr>
              <w:t xml:space="preserve"> </w:t>
            </w:r>
          </w:p>
        </w:tc>
        <w:tc>
          <w:tcPr>
            <w:tcW w:w="484" w:type="pct"/>
            <w:tcBorders>
              <w:top w:val="single" w:sz="4" w:space="0" w:color="000000"/>
              <w:left w:val="nil"/>
              <w:bottom w:val="single" w:sz="4" w:space="0" w:color="000000"/>
              <w:right w:val="single" w:sz="4" w:space="0" w:color="000000"/>
            </w:tcBorders>
            <w:shd w:val="clear" w:color="auto" w:fill="auto"/>
            <w:vAlign w:val="center"/>
            <w:hideMark/>
          </w:tcPr>
          <w:p w14:paraId="768FC8F3" w14:textId="77777777" w:rsidR="00676342" w:rsidRPr="00557142" w:rsidRDefault="00676342" w:rsidP="00E7201A">
            <w:pPr>
              <w:jc w:val="right"/>
              <w:rPr>
                <w:rFonts w:ascii="Roboto" w:hAnsi="Roboto" w:cs="Arial"/>
                <w:color w:val="000000"/>
                <w:sz w:val="17"/>
                <w:szCs w:val="17"/>
              </w:rPr>
            </w:pPr>
            <w:r w:rsidRPr="006B07A1">
              <w:rPr>
                <w:rFonts w:ascii="Roboto" w:hAnsi="Roboto" w:cs="Arial"/>
                <w:color w:val="000000"/>
                <w:sz w:val="17"/>
                <w:szCs w:val="17"/>
              </w:rPr>
              <w:t xml:space="preserve"> </w:t>
            </w:r>
            <w:r w:rsidRPr="00557142">
              <w:rPr>
                <w:rFonts w:ascii="Roboto" w:hAnsi="Roboto" w:cs="Arial"/>
                <w:color w:val="000000"/>
                <w:sz w:val="17"/>
                <w:szCs w:val="17"/>
              </w:rPr>
              <w:t>9,997,996</w:t>
            </w:r>
            <w:r w:rsidRPr="006B07A1">
              <w:rPr>
                <w:rFonts w:ascii="Roboto" w:hAnsi="Roboto" w:cs="Arial"/>
                <w:color w:val="000000"/>
                <w:sz w:val="17"/>
                <w:szCs w:val="17"/>
              </w:rPr>
              <w:t xml:space="preserve"> </w:t>
            </w:r>
          </w:p>
        </w:tc>
        <w:tc>
          <w:tcPr>
            <w:tcW w:w="708" w:type="pct"/>
            <w:tcBorders>
              <w:top w:val="single" w:sz="4" w:space="0" w:color="000000"/>
              <w:left w:val="nil"/>
              <w:bottom w:val="single" w:sz="4" w:space="0" w:color="000000"/>
              <w:right w:val="single" w:sz="4" w:space="0" w:color="000000"/>
            </w:tcBorders>
            <w:shd w:val="clear" w:color="auto" w:fill="auto"/>
            <w:vAlign w:val="center"/>
            <w:hideMark/>
          </w:tcPr>
          <w:p w14:paraId="051D0D17" w14:textId="77777777" w:rsidR="00676342" w:rsidRPr="00557142" w:rsidRDefault="00676342" w:rsidP="00E7201A">
            <w:pPr>
              <w:jc w:val="right"/>
              <w:rPr>
                <w:rFonts w:ascii="Roboto" w:hAnsi="Roboto" w:cs="Arial"/>
                <w:color w:val="000000"/>
                <w:sz w:val="17"/>
                <w:szCs w:val="17"/>
              </w:rPr>
            </w:pPr>
            <w:r w:rsidRPr="00557142">
              <w:rPr>
                <w:rFonts w:ascii="Roboto" w:hAnsi="Roboto" w:cs="Arial"/>
                <w:color w:val="000000"/>
                <w:sz w:val="17"/>
                <w:szCs w:val="17"/>
              </w:rPr>
              <w:t>4,265,297</w:t>
            </w:r>
            <w:r w:rsidRPr="006B07A1">
              <w:rPr>
                <w:rFonts w:ascii="Roboto" w:hAnsi="Roboto" w:cs="Arial"/>
                <w:color w:val="000000"/>
                <w:sz w:val="17"/>
                <w:szCs w:val="17"/>
              </w:rPr>
              <w:t xml:space="preserve"> </w:t>
            </w:r>
          </w:p>
        </w:tc>
      </w:tr>
      <w:tr w:rsidR="00676342" w:rsidRPr="006B07A1" w14:paraId="107F1465"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7D46F630" w14:textId="77777777" w:rsidR="00676342" w:rsidRPr="00557142" w:rsidRDefault="00676342" w:rsidP="00F376D0">
            <w:pPr>
              <w:jc w:val="center"/>
              <w:rPr>
                <w:rFonts w:ascii="Roboto" w:hAnsi="Roboto" w:cs="Arial"/>
                <w:b/>
                <w:bCs/>
                <w:color w:val="000000"/>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265F8B4C" w14:textId="77777777" w:rsidR="00676342" w:rsidRPr="00557142" w:rsidRDefault="00676342" w:rsidP="00063930">
            <w:pPr>
              <w:rPr>
                <w:rFonts w:ascii="Roboto" w:hAnsi="Roboto" w:cs="Arial"/>
                <w:color w:val="000000"/>
                <w:sz w:val="17"/>
                <w:szCs w:val="17"/>
              </w:rPr>
            </w:pPr>
            <w:r w:rsidRPr="00557142">
              <w:rPr>
                <w:rFonts w:ascii="Roboto" w:hAnsi="Roboto" w:cs="Arial"/>
                <w:color w:val="000000"/>
                <w:sz w:val="17"/>
                <w:szCs w:val="17"/>
              </w:rPr>
              <w:t>FAO</w:t>
            </w:r>
          </w:p>
        </w:tc>
        <w:tc>
          <w:tcPr>
            <w:tcW w:w="903" w:type="pct"/>
            <w:tcBorders>
              <w:top w:val="nil"/>
              <w:left w:val="nil"/>
              <w:bottom w:val="single" w:sz="4" w:space="0" w:color="000000"/>
              <w:right w:val="single" w:sz="4" w:space="0" w:color="000000"/>
            </w:tcBorders>
            <w:shd w:val="clear" w:color="auto" w:fill="auto"/>
            <w:vAlign w:val="center"/>
            <w:hideMark/>
          </w:tcPr>
          <w:p w14:paraId="3A6F9FD4" w14:textId="77777777" w:rsidR="00676342" w:rsidRPr="00557142" w:rsidRDefault="00676342" w:rsidP="00E7201A">
            <w:pPr>
              <w:jc w:val="right"/>
              <w:rPr>
                <w:rFonts w:ascii="Roboto" w:hAnsi="Roboto" w:cs="Arial"/>
                <w:color w:val="000000"/>
                <w:sz w:val="17"/>
                <w:szCs w:val="17"/>
              </w:rPr>
            </w:pPr>
            <w:r w:rsidRPr="006B07A1">
              <w:rPr>
                <w:rFonts w:ascii="Roboto" w:hAnsi="Roboto" w:cs="Arial"/>
                <w:color w:val="000000"/>
                <w:sz w:val="17"/>
                <w:szCs w:val="17"/>
              </w:rPr>
              <w:t xml:space="preserve">  </w:t>
            </w:r>
            <w:r w:rsidRPr="00557142">
              <w:rPr>
                <w:rFonts w:ascii="Roboto" w:hAnsi="Roboto" w:cs="Arial"/>
                <w:color w:val="000000"/>
                <w:sz w:val="17"/>
                <w:szCs w:val="17"/>
              </w:rPr>
              <w:t>7,800,000</w:t>
            </w:r>
            <w:r w:rsidRPr="006B07A1">
              <w:rPr>
                <w:rFonts w:ascii="Roboto" w:hAnsi="Roboto" w:cs="Arial"/>
                <w:color w:val="000000"/>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67534AD9" w14:textId="77777777" w:rsidR="00676342" w:rsidRPr="00557142" w:rsidRDefault="00676342" w:rsidP="00E7201A">
            <w:pPr>
              <w:jc w:val="right"/>
              <w:rPr>
                <w:rFonts w:ascii="Roboto" w:hAnsi="Roboto" w:cs="Arial"/>
                <w:color w:val="000000"/>
                <w:sz w:val="17"/>
                <w:szCs w:val="17"/>
              </w:rPr>
            </w:pPr>
            <w:r w:rsidRPr="006B07A1">
              <w:rPr>
                <w:rFonts w:ascii="Roboto" w:hAnsi="Roboto" w:cs="Arial"/>
                <w:color w:val="000000"/>
                <w:sz w:val="17"/>
                <w:szCs w:val="17"/>
              </w:rPr>
              <w:t xml:space="preserve"> </w:t>
            </w:r>
            <w:r w:rsidRPr="00557142">
              <w:rPr>
                <w:rFonts w:ascii="Roboto" w:hAnsi="Roboto" w:cs="Arial"/>
                <w:color w:val="000000"/>
                <w:sz w:val="17"/>
                <w:szCs w:val="17"/>
              </w:rPr>
              <w:t>9,141,498</w:t>
            </w:r>
            <w:r w:rsidRPr="006B07A1">
              <w:rPr>
                <w:rFonts w:ascii="Roboto" w:hAnsi="Roboto" w:cs="Arial"/>
                <w:color w:val="000000"/>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016B67F0" w14:textId="77777777" w:rsidR="00676342" w:rsidRPr="00557142" w:rsidRDefault="00676342" w:rsidP="00E7201A">
            <w:pPr>
              <w:jc w:val="right"/>
              <w:rPr>
                <w:rFonts w:ascii="Roboto" w:hAnsi="Roboto" w:cs="Arial"/>
                <w:color w:val="000000"/>
                <w:sz w:val="17"/>
                <w:szCs w:val="17"/>
              </w:rPr>
            </w:pPr>
            <w:r w:rsidRPr="006B07A1">
              <w:rPr>
                <w:rFonts w:ascii="Roboto" w:hAnsi="Roboto" w:cs="Arial"/>
                <w:color w:val="000000"/>
                <w:sz w:val="17"/>
                <w:szCs w:val="17"/>
              </w:rPr>
              <w:t xml:space="preserve"> </w:t>
            </w:r>
            <w:r w:rsidRPr="00557142">
              <w:rPr>
                <w:rFonts w:ascii="Roboto" w:hAnsi="Roboto" w:cs="Arial"/>
                <w:color w:val="000000"/>
                <w:sz w:val="17"/>
                <w:szCs w:val="17"/>
              </w:rPr>
              <w:t>(1,341,498)</w:t>
            </w:r>
          </w:p>
        </w:tc>
      </w:tr>
      <w:tr w:rsidR="00676342" w:rsidRPr="006B07A1" w14:paraId="51DECE76"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763E0EA0" w14:textId="77777777" w:rsidR="00676342" w:rsidRPr="00557142" w:rsidRDefault="00676342" w:rsidP="00F376D0">
            <w:pPr>
              <w:jc w:val="center"/>
              <w:rPr>
                <w:rFonts w:ascii="Roboto" w:hAnsi="Roboto" w:cs="Arial"/>
                <w:b/>
                <w:bCs/>
                <w:color w:val="000000"/>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45C414B6" w14:textId="77777777" w:rsidR="00676342" w:rsidRPr="00557142" w:rsidRDefault="00676342" w:rsidP="00063930">
            <w:pPr>
              <w:rPr>
                <w:rFonts w:ascii="Roboto" w:hAnsi="Roboto" w:cs="Arial"/>
                <w:color w:val="000000"/>
                <w:sz w:val="17"/>
                <w:szCs w:val="17"/>
              </w:rPr>
            </w:pPr>
            <w:r w:rsidRPr="00557142">
              <w:rPr>
                <w:rFonts w:ascii="Roboto" w:hAnsi="Roboto" w:cs="Arial"/>
                <w:color w:val="000000"/>
                <w:sz w:val="17"/>
                <w:szCs w:val="17"/>
              </w:rPr>
              <w:t>UNHCR</w:t>
            </w:r>
          </w:p>
        </w:tc>
        <w:tc>
          <w:tcPr>
            <w:tcW w:w="903" w:type="pct"/>
            <w:tcBorders>
              <w:top w:val="nil"/>
              <w:left w:val="nil"/>
              <w:bottom w:val="single" w:sz="4" w:space="0" w:color="000000"/>
              <w:right w:val="single" w:sz="4" w:space="0" w:color="000000"/>
            </w:tcBorders>
            <w:shd w:val="clear" w:color="auto" w:fill="auto"/>
            <w:vAlign w:val="center"/>
            <w:hideMark/>
          </w:tcPr>
          <w:p w14:paraId="0E5B60AA" w14:textId="77777777" w:rsidR="00676342" w:rsidRPr="00557142" w:rsidRDefault="00676342" w:rsidP="00E7201A">
            <w:pPr>
              <w:jc w:val="right"/>
              <w:rPr>
                <w:rFonts w:ascii="Roboto" w:hAnsi="Roboto" w:cs="Arial"/>
                <w:color w:val="000000"/>
                <w:sz w:val="17"/>
                <w:szCs w:val="17"/>
              </w:rPr>
            </w:pPr>
            <w:r w:rsidRPr="006B07A1">
              <w:rPr>
                <w:rFonts w:ascii="Roboto" w:hAnsi="Roboto" w:cs="Arial"/>
                <w:color w:val="000000"/>
                <w:sz w:val="17"/>
                <w:szCs w:val="17"/>
              </w:rPr>
              <w:t xml:space="preserve">  </w:t>
            </w:r>
            <w:r w:rsidRPr="00557142">
              <w:rPr>
                <w:rFonts w:ascii="Roboto" w:hAnsi="Roboto" w:cs="Arial"/>
                <w:color w:val="000000"/>
                <w:sz w:val="17"/>
                <w:szCs w:val="17"/>
              </w:rPr>
              <w:t>2,654,892</w:t>
            </w:r>
            <w:r w:rsidRPr="006B07A1">
              <w:rPr>
                <w:rFonts w:ascii="Roboto" w:hAnsi="Roboto" w:cs="Arial"/>
                <w:color w:val="000000"/>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6298055D" w14:textId="77777777" w:rsidR="00676342" w:rsidRPr="00557142" w:rsidRDefault="00676342" w:rsidP="00E7201A">
            <w:pPr>
              <w:jc w:val="right"/>
              <w:rPr>
                <w:rFonts w:ascii="Roboto" w:hAnsi="Roboto" w:cs="Arial"/>
                <w:color w:val="000000"/>
                <w:sz w:val="17"/>
                <w:szCs w:val="17"/>
              </w:rPr>
            </w:pPr>
            <w:r w:rsidRPr="006B07A1">
              <w:rPr>
                <w:rFonts w:ascii="Roboto" w:hAnsi="Roboto" w:cs="Arial"/>
                <w:color w:val="000000"/>
                <w:sz w:val="17"/>
                <w:szCs w:val="17"/>
              </w:rPr>
              <w:t xml:space="preserve"> </w:t>
            </w:r>
            <w:r w:rsidRPr="00557142">
              <w:rPr>
                <w:rFonts w:ascii="Roboto" w:hAnsi="Roboto" w:cs="Arial"/>
                <w:color w:val="000000"/>
                <w:sz w:val="17"/>
                <w:szCs w:val="17"/>
              </w:rPr>
              <w:t>2,828,881</w:t>
            </w:r>
            <w:r w:rsidRPr="006B07A1">
              <w:rPr>
                <w:rFonts w:ascii="Roboto" w:hAnsi="Roboto" w:cs="Arial"/>
                <w:color w:val="000000"/>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7D12B60B" w14:textId="77777777" w:rsidR="00676342" w:rsidRPr="00557142" w:rsidRDefault="00676342" w:rsidP="00E7201A">
            <w:pPr>
              <w:jc w:val="right"/>
              <w:rPr>
                <w:rFonts w:ascii="Roboto" w:hAnsi="Roboto" w:cs="Arial"/>
                <w:color w:val="000000"/>
                <w:sz w:val="17"/>
                <w:szCs w:val="17"/>
              </w:rPr>
            </w:pPr>
            <w:r w:rsidRPr="006B07A1">
              <w:rPr>
                <w:rFonts w:ascii="Roboto" w:hAnsi="Roboto" w:cs="Arial"/>
                <w:color w:val="000000"/>
                <w:sz w:val="17"/>
                <w:szCs w:val="17"/>
              </w:rPr>
              <w:t xml:space="preserve">  </w:t>
            </w:r>
            <w:r w:rsidRPr="00557142">
              <w:rPr>
                <w:rFonts w:ascii="Roboto" w:hAnsi="Roboto" w:cs="Arial"/>
                <w:color w:val="000000"/>
                <w:sz w:val="17"/>
                <w:szCs w:val="17"/>
              </w:rPr>
              <w:t>(173,989)</w:t>
            </w:r>
          </w:p>
        </w:tc>
      </w:tr>
      <w:tr w:rsidR="00676342" w:rsidRPr="006B07A1" w14:paraId="0F7680B0"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6BA3787B" w14:textId="77777777" w:rsidR="00676342" w:rsidRPr="00557142" w:rsidRDefault="00676342" w:rsidP="00F376D0">
            <w:pPr>
              <w:jc w:val="center"/>
              <w:rPr>
                <w:rFonts w:ascii="Roboto" w:hAnsi="Roboto" w:cs="Arial"/>
                <w:b/>
                <w:bCs/>
                <w:color w:val="000000"/>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7951EAEF" w14:textId="77777777" w:rsidR="00676342" w:rsidRPr="00557142" w:rsidRDefault="00676342" w:rsidP="00063930">
            <w:pPr>
              <w:rPr>
                <w:rFonts w:ascii="Roboto" w:hAnsi="Roboto" w:cs="Arial"/>
                <w:color w:val="000000"/>
                <w:sz w:val="17"/>
                <w:szCs w:val="17"/>
              </w:rPr>
            </w:pPr>
            <w:r w:rsidRPr="00557142">
              <w:rPr>
                <w:rFonts w:ascii="Roboto" w:hAnsi="Roboto" w:cs="Arial"/>
                <w:color w:val="000000"/>
                <w:sz w:val="17"/>
                <w:szCs w:val="17"/>
              </w:rPr>
              <w:t>UNWOMEN</w:t>
            </w:r>
          </w:p>
        </w:tc>
        <w:tc>
          <w:tcPr>
            <w:tcW w:w="903" w:type="pct"/>
            <w:tcBorders>
              <w:top w:val="nil"/>
              <w:left w:val="nil"/>
              <w:bottom w:val="single" w:sz="4" w:space="0" w:color="000000"/>
              <w:right w:val="single" w:sz="4" w:space="0" w:color="000000"/>
            </w:tcBorders>
            <w:shd w:val="clear" w:color="auto" w:fill="auto"/>
            <w:vAlign w:val="center"/>
            <w:hideMark/>
          </w:tcPr>
          <w:p w14:paraId="56AED486" w14:textId="77777777" w:rsidR="00676342" w:rsidRPr="00557142" w:rsidRDefault="00676342" w:rsidP="00E7201A">
            <w:pPr>
              <w:jc w:val="right"/>
              <w:rPr>
                <w:rFonts w:ascii="Roboto" w:hAnsi="Roboto" w:cs="Arial"/>
                <w:color w:val="000000"/>
                <w:sz w:val="17"/>
                <w:szCs w:val="17"/>
              </w:rPr>
            </w:pPr>
            <w:r w:rsidRPr="006B07A1">
              <w:rPr>
                <w:rFonts w:ascii="Roboto" w:hAnsi="Roboto" w:cs="Arial"/>
                <w:color w:val="000000"/>
                <w:sz w:val="17"/>
                <w:szCs w:val="17"/>
              </w:rPr>
              <w:t xml:space="preserve">  </w:t>
            </w:r>
            <w:r w:rsidRPr="00557142">
              <w:rPr>
                <w:rFonts w:ascii="Roboto" w:hAnsi="Roboto" w:cs="Arial"/>
                <w:color w:val="000000"/>
                <w:sz w:val="17"/>
                <w:szCs w:val="17"/>
              </w:rPr>
              <w:t>5,620,000</w:t>
            </w:r>
            <w:r w:rsidRPr="006B07A1">
              <w:rPr>
                <w:rFonts w:ascii="Roboto" w:hAnsi="Roboto" w:cs="Arial"/>
                <w:color w:val="000000"/>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0C1C02B5" w14:textId="77777777" w:rsidR="00676342" w:rsidRPr="00557142" w:rsidRDefault="00676342" w:rsidP="00E7201A">
            <w:pPr>
              <w:jc w:val="right"/>
              <w:rPr>
                <w:rFonts w:ascii="Roboto" w:hAnsi="Roboto" w:cs="Arial"/>
                <w:color w:val="000000"/>
                <w:sz w:val="17"/>
                <w:szCs w:val="17"/>
              </w:rPr>
            </w:pPr>
            <w:r w:rsidRPr="006B07A1">
              <w:rPr>
                <w:rFonts w:ascii="Roboto" w:hAnsi="Roboto" w:cs="Arial"/>
                <w:color w:val="000000"/>
                <w:sz w:val="17"/>
                <w:szCs w:val="17"/>
              </w:rPr>
              <w:t xml:space="preserve"> </w:t>
            </w:r>
            <w:r w:rsidRPr="00557142">
              <w:rPr>
                <w:rFonts w:ascii="Roboto" w:hAnsi="Roboto" w:cs="Arial"/>
                <w:color w:val="000000"/>
                <w:sz w:val="17"/>
                <w:szCs w:val="17"/>
              </w:rPr>
              <w:t>1,520,173</w:t>
            </w:r>
            <w:r w:rsidRPr="006B07A1">
              <w:rPr>
                <w:rFonts w:ascii="Roboto" w:hAnsi="Roboto" w:cs="Arial"/>
                <w:color w:val="000000"/>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29A08E0E" w14:textId="77777777" w:rsidR="00676342" w:rsidRPr="00557142" w:rsidRDefault="00676342" w:rsidP="00E7201A">
            <w:pPr>
              <w:jc w:val="right"/>
              <w:rPr>
                <w:rFonts w:ascii="Roboto" w:hAnsi="Roboto" w:cs="Arial"/>
                <w:color w:val="000000"/>
                <w:sz w:val="17"/>
                <w:szCs w:val="17"/>
              </w:rPr>
            </w:pPr>
            <w:r w:rsidRPr="00557142">
              <w:rPr>
                <w:rFonts w:ascii="Roboto" w:hAnsi="Roboto" w:cs="Arial"/>
                <w:color w:val="000000"/>
                <w:sz w:val="17"/>
                <w:szCs w:val="17"/>
              </w:rPr>
              <w:t>4,099,827</w:t>
            </w:r>
            <w:r w:rsidRPr="006B07A1">
              <w:rPr>
                <w:rFonts w:ascii="Roboto" w:hAnsi="Roboto" w:cs="Arial"/>
                <w:color w:val="000000"/>
                <w:sz w:val="17"/>
                <w:szCs w:val="17"/>
              </w:rPr>
              <w:t xml:space="preserve"> </w:t>
            </w:r>
          </w:p>
        </w:tc>
      </w:tr>
      <w:tr w:rsidR="00676342" w:rsidRPr="006B07A1" w14:paraId="19DD6667"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50338BFF" w14:textId="77777777" w:rsidR="00676342" w:rsidRPr="00557142" w:rsidRDefault="00676342" w:rsidP="00F376D0">
            <w:pPr>
              <w:jc w:val="center"/>
              <w:rPr>
                <w:rFonts w:ascii="Roboto" w:hAnsi="Roboto" w:cs="Arial"/>
                <w:b/>
                <w:bCs/>
                <w:color w:val="000000"/>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648E87FB" w14:textId="77777777" w:rsidR="00676342" w:rsidRPr="00557142" w:rsidRDefault="00676342" w:rsidP="00063930">
            <w:pPr>
              <w:rPr>
                <w:rFonts w:ascii="Roboto" w:hAnsi="Roboto" w:cs="Arial"/>
                <w:color w:val="000000"/>
                <w:sz w:val="17"/>
                <w:szCs w:val="17"/>
              </w:rPr>
            </w:pPr>
            <w:r w:rsidRPr="00557142">
              <w:rPr>
                <w:rFonts w:ascii="Roboto" w:hAnsi="Roboto" w:cs="Arial"/>
                <w:color w:val="000000"/>
                <w:sz w:val="17"/>
                <w:szCs w:val="17"/>
              </w:rPr>
              <w:t>WFP</w:t>
            </w:r>
          </w:p>
        </w:tc>
        <w:tc>
          <w:tcPr>
            <w:tcW w:w="903" w:type="pct"/>
            <w:tcBorders>
              <w:top w:val="nil"/>
              <w:left w:val="nil"/>
              <w:bottom w:val="single" w:sz="4" w:space="0" w:color="000000"/>
              <w:right w:val="single" w:sz="4" w:space="0" w:color="000000"/>
            </w:tcBorders>
            <w:shd w:val="clear" w:color="auto" w:fill="auto"/>
            <w:vAlign w:val="center"/>
            <w:hideMark/>
          </w:tcPr>
          <w:p w14:paraId="4B0399ED" w14:textId="77777777" w:rsidR="00676342" w:rsidRPr="00557142" w:rsidRDefault="00676342" w:rsidP="00E7201A">
            <w:pPr>
              <w:jc w:val="right"/>
              <w:rPr>
                <w:rFonts w:ascii="Roboto" w:hAnsi="Roboto" w:cs="Arial"/>
                <w:color w:val="000000"/>
                <w:sz w:val="17"/>
                <w:szCs w:val="17"/>
              </w:rPr>
            </w:pPr>
            <w:r w:rsidRPr="006B07A1">
              <w:rPr>
                <w:rFonts w:ascii="Roboto" w:hAnsi="Roboto" w:cs="Arial"/>
                <w:color w:val="000000"/>
                <w:sz w:val="17"/>
                <w:szCs w:val="17"/>
              </w:rPr>
              <w:t xml:space="preserve"> </w:t>
            </w:r>
            <w:r w:rsidRPr="00557142">
              <w:rPr>
                <w:rFonts w:ascii="Roboto" w:hAnsi="Roboto" w:cs="Arial"/>
                <w:color w:val="000000"/>
                <w:sz w:val="17"/>
                <w:szCs w:val="17"/>
              </w:rPr>
              <w:t>11,250,000</w:t>
            </w:r>
            <w:r w:rsidRPr="006B07A1">
              <w:rPr>
                <w:rFonts w:ascii="Roboto" w:hAnsi="Roboto" w:cs="Arial"/>
                <w:color w:val="000000"/>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6434E898" w14:textId="77777777" w:rsidR="00676342" w:rsidRPr="00557142" w:rsidRDefault="00676342" w:rsidP="00E7201A">
            <w:pPr>
              <w:jc w:val="right"/>
              <w:rPr>
                <w:rFonts w:ascii="Roboto" w:hAnsi="Roboto" w:cs="Arial"/>
                <w:color w:val="000000"/>
                <w:sz w:val="17"/>
                <w:szCs w:val="17"/>
              </w:rPr>
            </w:pPr>
            <w:r w:rsidRPr="006B07A1">
              <w:rPr>
                <w:rFonts w:ascii="Roboto" w:hAnsi="Roboto" w:cs="Arial"/>
                <w:color w:val="000000"/>
                <w:sz w:val="17"/>
                <w:szCs w:val="17"/>
              </w:rPr>
              <w:t xml:space="preserve"> </w:t>
            </w:r>
            <w:r w:rsidRPr="00557142">
              <w:rPr>
                <w:rFonts w:ascii="Roboto" w:hAnsi="Roboto" w:cs="Arial"/>
                <w:color w:val="000000"/>
                <w:sz w:val="17"/>
                <w:szCs w:val="17"/>
              </w:rPr>
              <w:t>8,283,254</w:t>
            </w:r>
            <w:r w:rsidRPr="006B07A1">
              <w:rPr>
                <w:rFonts w:ascii="Roboto" w:hAnsi="Roboto" w:cs="Arial"/>
                <w:color w:val="000000"/>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5CCC04B4" w14:textId="77777777" w:rsidR="00676342" w:rsidRPr="00557142" w:rsidRDefault="00676342" w:rsidP="00E7201A">
            <w:pPr>
              <w:jc w:val="right"/>
              <w:rPr>
                <w:rFonts w:ascii="Roboto" w:hAnsi="Roboto" w:cs="Arial"/>
                <w:color w:val="000000"/>
                <w:sz w:val="17"/>
                <w:szCs w:val="17"/>
              </w:rPr>
            </w:pPr>
            <w:r w:rsidRPr="00557142">
              <w:rPr>
                <w:rFonts w:ascii="Roboto" w:hAnsi="Roboto" w:cs="Arial"/>
                <w:color w:val="000000"/>
                <w:sz w:val="17"/>
                <w:szCs w:val="17"/>
              </w:rPr>
              <w:t>2,966,746</w:t>
            </w:r>
            <w:r w:rsidRPr="006B07A1">
              <w:rPr>
                <w:rFonts w:ascii="Roboto" w:hAnsi="Roboto" w:cs="Arial"/>
                <w:color w:val="000000"/>
                <w:sz w:val="17"/>
                <w:szCs w:val="17"/>
              </w:rPr>
              <w:t xml:space="preserve"> </w:t>
            </w:r>
          </w:p>
        </w:tc>
      </w:tr>
      <w:tr w:rsidR="00676342" w:rsidRPr="006B07A1" w14:paraId="0567696A"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5DAE3E4E" w14:textId="77777777" w:rsidR="00676342" w:rsidRPr="00557142" w:rsidRDefault="00676342" w:rsidP="00F376D0">
            <w:pPr>
              <w:jc w:val="center"/>
              <w:rPr>
                <w:rFonts w:ascii="Roboto" w:hAnsi="Roboto" w:cs="Arial"/>
                <w:b/>
                <w:bCs/>
                <w:color w:val="000000"/>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00991BB8" w14:textId="77777777" w:rsidR="00676342" w:rsidRPr="00557142" w:rsidRDefault="00676342" w:rsidP="00063930">
            <w:pPr>
              <w:rPr>
                <w:rFonts w:ascii="Roboto" w:hAnsi="Roboto" w:cs="Arial"/>
                <w:color w:val="000000"/>
                <w:sz w:val="17"/>
                <w:szCs w:val="17"/>
              </w:rPr>
            </w:pPr>
            <w:r w:rsidRPr="00557142">
              <w:rPr>
                <w:rFonts w:ascii="Roboto" w:hAnsi="Roboto" w:cs="Arial"/>
                <w:color w:val="000000"/>
                <w:sz w:val="17"/>
                <w:szCs w:val="17"/>
              </w:rPr>
              <w:t>UNHABITAT</w:t>
            </w:r>
          </w:p>
        </w:tc>
        <w:tc>
          <w:tcPr>
            <w:tcW w:w="903" w:type="pct"/>
            <w:tcBorders>
              <w:top w:val="nil"/>
              <w:left w:val="nil"/>
              <w:bottom w:val="single" w:sz="4" w:space="0" w:color="000000"/>
              <w:right w:val="single" w:sz="4" w:space="0" w:color="000000"/>
            </w:tcBorders>
            <w:shd w:val="clear" w:color="auto" w:fill="auto"/>
            <w:vAlign w:val="center"/>
            <w:hideMark/>
          </w:tcPr>
          <w:p w14:paraId="0CC90C1B" w14:textId="77777777" w:rsidR="00676342" w:rsidRPr="00557142" w:rsidRDefault="00676342" w:rsidP="00E7201A">
            <w:pPr>
              <w:jc w:val="right"/>
              <w:rPr>
                <w:rFonts w:ascii="Roboto" w:hAnsi="Roboto" w:cs="Arial"/>
                <w:color w:val="000000"/>
                <w:sz w:val="17"/>
                <w:szCs w:val="17"/>
              </w:rPr>
            </w:pPr>
            <w:r w:rsidRPr="006B07A1">
              <w:rPr>
                <w:rFonts w:ascii="Roboto" w:hAnsi="Roboto" w:cs="Arial"/>
                <w:color w:val="000000"/>
                <w:sz w:val="17"/>
                <w:szCs w:val="17"/>
              </w:rPr>
              <w:t xml:space="preserve">  </w:t>
            </w:r>
            <w:r w:rsidRPr="00557142">
              <w:rPr>
                <w:rFonts w:ascii="Roboto" w:hAnsi="Roboto" w:cs="Arial"/>
                <w:color w:val="000000"/>
                <w:sz w:val="17"/>
                <w:szCs w:val="17"/>
              </w:rPr>
              <w:t>1,745,000</w:t>
            </w:r>
            <w:r w:rsidRPr="006B07A1">
              <w:rPr>
                <w:rFonts w:ascii="Roboto" w:hAnsi="Roboto" w:cs="Arial"/>
                <w:color w:val="000000"/>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17E22C5F" w14:textId="77777777" w:rsidR="00676342" w:rsidRPr="00557142" w:rsidRDefault="00676342" w:rsidP="00E7201A">
            <w:pPr>
              <w:jc w:val="right"/>
              <w:rPr>
                <w:rFonts w:ascii="Roboto" w:hAnsi="Roboto" w:cs="Arial"/>
                <w:color w:val="000000"/>
                <w:sz w:val="17"/>
                <w:szCs w:val="17"/>
              </w:rPr>
            </w:pPr>
            <w:r w:rsidRPr="00557142">
              <w:rPr>
                <w:rFonts w:ascii="Roboto" w:hAnsi="Roboto" w:cs="Arial"/>
                <w:color w:val="000000"/>
                <w:sz w:val="17"/>
                <w:szCs w:val="17"/>
              </w:rPr>
              <w:t>538,510</w:t>
            </w:r>
            <w:r w:rsidRPr="006B07A1">
              <w:rPr>
                <w:rFonts w:ascii="Roboto" w:hAnsi="Roboto" w:cs="Arial"/>
                <w:color w:val="000000"/>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5ACCFF35" w14:textId="77777777" w:rsidR="00676342" w:rsidRPr="00557142" w:rsidRDefault="00676342" w:rsidP="00E7201A">
            <w:pPr>
              <w:jc w:val="right"/>
              <w:rPr>
                <w:rFonts w:ascii="Roboto" w:hAnsi="Roboto" w:cs="Arial"/>
                <w:color w:val="000000"/>
                <w:sz w:val="17"/>
                <w:szCs w:val="17"/>
              </w:rPr>
            </w:pPr>
            <w:r w:rsidRPr="00557142">
              <w:rPr>
                <w:rFonts w:ascii="Roboto" w:hAnsi="Roboto" w:cs="Arial"/>
                <w:color w:val="000000"/>
                <w:sz w:val="17"/>
                <w:szCs w:val="17"/>
              </w:rPr>
              <w:t>1,206,490</w:t>
            </w:r>
            <w:r w:rsidRPr="006B07A1">
              <w:rPr>
                <w:rFonts w:ascii="Roboto" w:hAnsi="Roboto" w:cs="Arial"/>
                <w:color w:val="000000"/>
                <w:sz w:val="17"/>
                <w:szCs w:val="17"/>
              </w:rPr>
              <w:t xml:space="preserve"> </w:t>
            </w:r>
          </w:p>
        </w:tc>
      </w:tr>
      <w:tr w:rsidR="00676342" w:rsidRPr="006B07A1" w14:paraId="29C6D098"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6B43B882" w14:textId="77777777" w:rsidR="00676342" w:rsidRPr="00557142" w:rsidRDefault="00676342" w:rsidP="00F376D0">
            <w:pPr>
              <w:jc w:val="center"/>
              <w:rPr>
                <w:rFonts w:ascii="Roboto" w:hAnsi="Roboto" w:cs="Arial"/>
                <w:b/>
                <w:bCs/>
                <w:color w:val="000000"/>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200A4B7D" w14:textId="77777777" w:rsidR="00676342" w:rsidRPr="00557142" w:rsidRDefault="00676342" w:rsidP="00063930">
            <w:pPr>
              <w:rPr>
                <w:rFonts w:ascii="Roboto" w:hAnsi="Roboto" w:cs="Arial"/>
                <w:color w:val="000000"/>
                <w:sz w:val="17"/>
                <w:szCs w:val="17"/>
              </w:rPr>
            </w:pPr>
            <w:r w:rsidRPr="00557142">
              <w:rPr>
                <w:rFonts w:ascii="Roboto" w:hAnsi="Roboto" w:cs="Arial"/>
                <w:color w:val="000000"/>
                <w:sz w:val="17"/>
                <w:szCs w:val="17"/>
              </w:rPr>
              <w:t>UNECA</w:t>
            </w:r>
          </w:p>
        </w:tc>
        <w:tc>
          <w:tcPr>
            <w:tcW w:w="903" w:type="pct"/>
            <w:tcBorders>
              <w:top w:val="nil"/>
              <w:left w:val="nil"/>
              <w:bottom w:val="single" w:sz="4" w:space="0" w:color="000000"/>
              <w:right w:val="single" w:sz="4" w:space="0" w:color="000000"/>
            </w:tcBorders>
            <w:shd w:val="clear" w:color="auto" w:fill="auto"/>
            <w:vAlign w:val="center"/>
            <w:hideMark/>
          </w:tcPr>
          <w:p w14:paraId="45FEC26B" w14:textId="77777777" w:rsidR="00676342" w:rsidRPr="00557142" w:rsidRDefault="00676342" w:rsidP="00E7201A">
            <w:pPr>
              <w:jc w:val="right"/>
              <w:rPr>
                <w:rFonts w:ascii="Roboto" w:hAnsi="Roboto" w:cs="Arial"/>
                <w:color w:val="000000"/>
                <w:sz w:val="17"/>
                <w:szCs w:val="17"/>
              </w:rPr>
            </w:pPr>
            <w:r w:rsidRPr="006B07A1">
              <w:rPr>
                <w:rFonts w:ascii="Roboto" w:hAnsi="Roboto" w:cs="Arial"/>
                <w:color w:val="000000"/>
                <w:sz w:val="17"/>
                <w:szCs w:val="17"/>
              </w:rPr>
              <w:t xml:space="preserve"> </w:t>
            </w:r>
            <w:r w:rsidRPr="00557142">
              <w:rPr>
                <w:rFonts w:ascii="Roboto" w:hAnsi="Roboto" w:cs="Arial"/>
                <w:color w:val="000000"/>
                <w:sz w:val="17"/>
                <w:szCs w:val="17"/>
              </w:rPr>
              <w:t>-</w:t>
            </w:r>
            <w:r w:rsidRPr="006B07A1">
              <w:rPr>
                <w:rFonts w:ascii="Roboto" w:hAnsi="Roboto" w:cs="Arial"/>
                <w:color w:val="000000"/>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59754BB3" w14:textId="77777777" w:rsidR="00676342" w:rsidRPr="00557142" w:rsidRDefault="00676342" w:rsidP="00E7201A">
            <w:pPr>
              <w:jc w:val="right"/>
              <w:rPr>
                <w:rFonts w:ascii="Roboto" w:hAnsi="Roboto" w:cs="Arial"/>
                <w:color w:val="000000"/>
                <w:sz w:val="17"/>
                <w:szCs w:val="17"/>
              </w:rPr>
            </w:pPr>
            <w:r w:rsidRPr="00557142">
              <w:rPr>
                <w:rFonts w:ascii="Roboto" w:hAnsi="Roboto" w:cs="Arial"/>
                <w:color w:val="000000"/>
                <w:sz w:val="17"/>
                <w:szCs w:val="17"/>
              </w:rPr>
              <w:t>314,561</w:t>
            </w:r>
            <w:r w:rsidRPr="006B07A1">
              <w:rPr>
                <w:rFonts w:ascii="Roboto" w:hAnsi="Roboto" w:cs="Arial"/>
                <w:color w:val="000000"/>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03E60126" w14:textId="77777777" w:rsidR="00676342" w:rsidRPr="00557142" w:rsidRDefault="00676342" w:rsidP="00E7201A">
            <w:pPr>
              <w:jc w:val="right"/>
              <w:rPr>
                <w:rFonts w:ascii="Roboto" w:hAnsi="Roboto" w:cs="Arial"/>
                <w:color w:val="000000"/>
                <w:sz w:val="17"/>
                <w:szCs w:val="17"/>
              </w:rPr>
            </w:pPr>
            <w:r w:rsidRPr="006B07A1">
              <w:rPr>
                <w:rFonts w:ascii="Roboto" w:hAnsi="Roboto" w:cs="Arial"/>
                <w:color w:val="000000"/>
                <w:sz w:val="17"/>
                <w:szCs w:val="17"/>
              </w:rPr>
              <w:t xml:space="preserve">  </w:t>
            </w:r>
            <w:r w:rsidRPr="00557142">
              <w:rPr>
                <w:rFonts w:ascii="Roboto" w:hAnsi="Roboto" w:cs="Arial"/>
                <w:color w:val="000000"/>
                <w:sz w:val="17"/>
                <w:szCs w:val="17"/>
              </w:rPr>
              <w:t>(314,561)</w:t>
            </w:r>
          </w:p>
        </w:tc>
      </w:tr>
      <w:tr w:rsidR="00676342" w:rsidRPr="006B07A1" w14:paraId="656C5713"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4B3D1D20" w14:textId="77777777" w:rsidR="00676342" w:rsidRPr="00557142" w:rsidRDefault="00676342" w:rsidP="00F376D0">
            <w:pPr>
              <w:jc w:val="center"/>
              <w:rPr>
                <w:rFonts w:ascii="Roboto" w:hAnsi="Roboto" w:cs="Arial"/>
                <w:b/>
                <w:bCs/>
                <w:color w:val="000000"/>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02934087" w14:textId="77777777" w:rsidR="00676342" w:rsidRPr="00557142" w:rsidRDefault="00676342" w:rsidP="00063930">
            <w:pPr>
              <w:rPr>
                <w:rFonts w:ascii="Roboto" w:hAnsi="Roboto" w:cs="Arial"/>
                <w:color w:val="000000"/>
                <w:sz w:val="17"/>
                <w:szCs w:val="17"/>
              </w:rPr>
            </w:pPr>
            <w:r w:rsidRPr="00557142">
              <w:rPr>
                <w:rFonts w:ascii="Roboto" w:hAnsi="Roboto" w:cs="Arial"/>
                <w:color w:val="000000"/>
                <w:sz w:val="17"/>
                <w:szCs w:val="17"/>
              </w:rPr>
              <w:t>IOM</w:t>
            </w:r>
          </w:p>
        </w:tc>
        <w:tc>
          <w:tcPr>
            <w:tcW w:w="903" w:type="pct"/>
            <w:tcBorders>
              <w:top w:val="nil"/>
              <w:left w:val="nil"/>
              <w:bottom w:val="single" w:sz="4" w:space="0" w:color="000000"/>
              <w:right w:val="single" w:sz="4" w:space="0" w:color="000000"/>
            </w:tcBorders>
            <w:shd w:val="clear" w:color="auto" w:fill="auto"/>
            <w:vAlign w:val="center"/>
            <w:hideMark/>
          </w:tcPr>
          <w:p w14:paraId="661F1DBC" w14:textId="77777777" w:rsidR="00676342" w:rsidRPr="00557142" w:rsidRDefault="00676342" w:rsidP="00E7201A">
            <w:pPr>
              <w:jc w:val="right"/>
              <w:rPr>
                <w:rFonts w:ascii="Roboto" w:hAnsi="Roboto" w:cs="Arial"/>
                <w:color w:val="000000"/>
                <w:sz w:val="17"/>
                <w:szCs w:val="17"/>
              </w:rPr>
            </w:pPr>
            <w:r w:rsidRPr="006B07A1">
              <w:rPr>
                <w:rFonts w:ascii="Roboto" w:hAnsi="Roboto" w:cs="Arial"/>
                <w:color w:val="000000"/>
                <w:sz w:val="17"/>
                <w:szCs w:val="17"/>
              </w:rPr>
              <w:t xml:space="preserve"> </w:t>
            </w:r>
            <w:r w:rsidRPr="00557142">
              <w:rPr>
                <w:rFonts w:ascii="Roboto" w:hAnsi="Roboto" w:cs="Arial"/>
                <w:color w:val="000000"/>
                <w:sz w:val="17"/>
                <w:szCs w:val="17"/>
              </w:rPr>
              <w:t>250,000</w:t>
            </w:r>
            <w:r w:rsidRPr="006B07A1">
              <w:rPr>
                <w:rFonts w:ascii="Roboto" w:hAnsi="Roboto" w:cs="Arial"/>
                <w:color w:val="000000"/>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52C492F5" w14:textId="77777777" w:rsidR="00676342" w:rsidRPr="00557142" w:rsidRDefault="00676342" w:rsidP="00E7201A">
            <w:pPr>
              <w:jc w:val="right"/>
              <w:rPr>
                <w:rFonts w:ascii="Roboto" w:hAnsi="Roboto" w:cs="Arial"/>
                <w:color w:val="000000"/>
                <w:sz w:val="17"/>
                <w:szCs w:val="17"/>
              </w:rPr>
            </w:pPr>
            <w:r w:rsidRPr="006B07A1">
              <w:rPr>
                <w:rFonts w:ascii="Roboto" w:hAnsi="Roboto" w:cs="Arial"/>
                <w:color w:val="000000"/>
                <w:sz w:val="17"/>
                <w:szCs w:val="17"/>
              </w:rPr>
              <w:t xml:space="preserve"> </w:t>
            </w:r>
            <w:r w:rsidRPr="00557142">
              <w:rPr>
                <w:rFonts w:ascii="Roboto" w:hAnsi="Roboto" w:cs="Arial"/>
                <w:color w:val="000000"/>
                <w:sz w:val="17"/>
                <w:szCs w:val="17"/>
              </w:rPr>
              <w:t>1,400,000</w:t>
            </w:r>
            <w:r w:rsidRPr="006B07A1">
              <w:rPr>
                <w:rFonts w:ascii="Roboto" w:hAnsi="Roboto" w:cs="Arial"/>
                <w:color w:val="000000"/>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5A46B3CB" w14:textId="77777777" w:rsidR="00676342" w:rsidRPr="00557142" w:rsidRDefault="00676342" w:rsidP="00E7201A">
            <w:pPr>
              <w:jc w:val="right"/>
              <w:rPr>
                <w:rFonts w:ascii="Roboto" w:hAnsi="Roboto" w:cs="Arial"/>
                <w:color w:val="000000"/>
                <w:sz w:val="17"/>
                <w:szCs w:val="17"/>
              </w:rPr>
            </w:pPr>
            <w:r w:rsidRPr="006B07A1">
              <w:rPr>
                <w:rFonts w:ascii="Roboto" w:hAnsi="Roboto" w:cs="Arial"/>
                <w:color w:val="000000"/>
                <w:sz w:val="17"/>
                <w:szCs w:val="17"/>
              </w:rPr>
              <w:t xml:space="preserve"> </w:t>
            </w:r>
            <w:r w:rsidRPr="00557142">
              <w:rPr>
                <w:rFonts w:ascii="Roboto" w:hAnsi="Roboto" w:cs="Arial"/>
                <w:color w:val="000000"/>
                <w:sz w:val="17"/>
                <w:szCs w:val="17"/>
              </w:rPr>
              <w:t>(1,150,000)</w:t>
            </w:r>
          </w:p>
        </w:tc>
      </w:tr>
      <w:tr w:rsidR="00676342" w:rsidRPr="006B07A1" w14:paraId="32E77885"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08555610" w14:textId="77777777" w:rsidR="00676342" w:rsidRPr="00557142" w:rsidRDefault="00676342" w:rsidP="00F376D0">
            <w:pPr>
              <w:jc w:val="center"/>
              <w:rPr>
                <w:rFonts w:ascii="Roboto" w:hAnsi="Roboto" w:cs="Arial"/>
                <w:b/>
                <w:bCs/>
                <w:color w:val="000000"/>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4CD35557" w14:textId="77777777" w:rsidR="00676342" w:rsidRPr="00557142" w:rsidRDefault="00676342" w:rsidP="00063930">
            <w:pPr>
              <w:rPr>
                <w:rFonts w:ascii="Roboto" w:hAnsi="Roboto" w:cs="Arial"/>
                <w:color w:val="000000"/>
                <w:sz w:val="17"/>
                <w:szCs w:val="17"/>
              </w:rPr>
            </w:pPr>
            <w:r w:rsidRPr="00557142">
              <w:rPr>
                <w:rFonts w:ascii="Roboto" w:hAnsi="Roboto" w:cs="Arial"/>
                <w:color w:val="000000"/>
                <w:sz w:val="17"/>
                <w:szCs w:val="17"/>
              </w:rPr>
              <w:t>IFAD</w:t>
            </w:r>
          </w:p>
        </w:tc>
        <w:tc>
          <w:tcPr>
            <w:tcW w:w="903" w:type="pct"/>
            <w:tcBorders>
              <w:top w:val="nil"/>
              <w:left w:val="nil"/>
              <w:bottom w:val="single" w:sz="4" w:space="0" w:color="000000"/>
              <w:right w:val="single" w:sz="4" w:space="0" w:color="000000"/>
            </w:tcBorders>
            <w:shd w:val="clear" w:color="auto" w:fill="auto"/>
            <w:vAlign w:val="center"/>
            <w:hideMark/>
          </w:tcPr>
          <w:p w14:paraId="627DC6EA" w14:textId="77777777" w:rsidR="00676342" w:rsidRPr="00557142" w:rsidRDefault="00676342" w:rsidP="00E7201A">
            <w:pPr>
              <w:jc w:val="right"/>
              <w:rPr>
                <w:rFonts w:ascii="Roboto" w:hAnsi="Roboto" w:cs="Arial"/>
                <w:color w:val="000000"/>
                <w:sz w:val="17"/>
                <w:szCs w:val="17"/>
              </w:rPr>
            </w:pPr>
            <w:r w:rsidRPr="006B07A1">
              <w:rPr>
                <w:rFonts w:ascii="Roboto" w:hAnsi="Roboto" w:cs="Arial"/>
                <w:color w:val="000000"/>
                <w:sz w:val="17"/>
                <w:szCs w:val="17"/>
              </w:rPr>
              <w:t xml:space="preserve"> </w:t>
            </w:r>
            <w:r w:rsidRPr="00557142">
              <w:rPr>
                <w:rFonts w:ascii="Roboto" w:hAnsi="Roboto" w:cs="Arial"/>
                <w:color w:val="000000"/>
                <w:sz w:val="17"/>
                <w:szCs w:val="17"/>
              </w:rPr>
              <w:t>25,000,000</w:t>
            </w:r>
            <w:r w:rsidRPr="006B07A1">
              <w:rPr>
                <w:rFonts w:ascii="Roboto" w:hAnsi="Roboto" w:cs="Arial"/>
                <w:color w:val="000000"/>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0E44F6D2" w14:textId="77777777" w:rsidR="00676342" w:rsidRPr="00557142" w:rsidRDefault="00676342" w:rsidP="00E7201A">
            <w:pPr>
              <w:jc w:val="right"/>
              <w:rPr>
                <w:rFonts w:ascii="Roboto" w:hAnsi="Roboto" w:cs="Arial"/>
                <w:color w:val="000000"/>
                <w:sz w:val="17"/>
                <w:szCs w:val="17"/>
              </w:rPr>
            </w:pPr>
            <w:r w:rsidRPr="006B07A1">
              <w:rPr>
                <w:rFonts w:ascii="Roboto" w:hAnsi="Roboto" w:cs="Arial"/>
                <w:color w:val="000000"/>
                <w:sz w:val="17"/>
                <w:szCs w:val="17"/>
              </w:rPr>
              <w:t xml:space="preserve"> </w:t>
            </w:r>
            <w:r w:rsidRPr="00557142">
              <w:rPr>
                <w:rFonts w:ascii="Roboto" w:hAnsi="Roboto" w:cs="Arial"/>
                <w:color w:val="000000"/>
                <w:sz w:val="17"/>
                <w:szCs w:val="17"/>
              </w:rPr>
              <w:t>10,000,000</w:t>
            </w:r>
            <w:r w:rsidRPr="006B07A1">
              <w:rPr>
                <w:rFonts w:ascii="Roboto" w:hAnsi="Roboto" w:cs="Arial"/>
                <w:color w:val="000000"/>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06BD9AC7" w14:textId="77777777" w:rsidR="00676342" w:rsidRPr="00557142" w:rsidRDefault="00676342" w:rsidP="00E7201A">
            <w:pPr>
              <w:jc w:val="right"/>
              <w:rPr>
                <w:rFonts w:ascii="Roboto" w:hAnsi="Roboto" w:cs="Arial"/>
                <w:color w:val="000000"/>
                <w:sz w:val="17"/>
                <w:szCs w:val="17"/>
              </w:rPr>
            </w:pPr>
            <w:r w:rsidRPr="006B07A1">
              <w:rPr>
                <w:rFonts w:ascii="Roboto" w:hAnsi="Roboto" w:cs="Arial"/>
                <w:color w:val="000000"/>
                <w:sz w:val="17"/>
                <w:szCs w:val="17"/>
              </w:rPr>
              <w:t xml:space="preserve"> </w:t>
            </w:r>
            <w:r w:rsidRPr="00557142">
              <w:rPr>
                <w:rFonts w:ascii="Roboto" w:hAnsi="Roboto" w:cs="Arial"/>
                <w:color w:val="000000"/>
                <w:sz w:val="17"/>
                <w:szCs w:val="17"/>
              </w:rPr>
              <w:t>15,000,000</w:t>
            </w:r>
            <w:r w:rsidRPr="006B07A1">
              <w:rPr>
                <w:rFonts w:ascii="Roboto" w:hAnsi="Roboto" w:cs="Arial"/>
                <w:color w:val="000000"/>
                <w:sz w:val="17"/>
                <w:szCs w:val="17"/>
              </w:rPr>
              <w:t xml:space="preserve"> </w:t>
            </w:r>
          </w:p>
        </w:tc>
      </w:tr>
      <w:tr w:rsidR="00676342" w:rsidRPr="006B07A1" w14:paraId="3D329C3B"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750750F1" w14:textId="77777777" w:rsidR="00676342" w:rsidRPr="00557142" w:rsidRDefault="00676342" w:rsidP="00F376D0">
            <w:pPr>
              <w:jc w:val="center"/>
              <w:rPr>
                <w:rFonts w:ascii="Roboto" w:hAnsi="Roboto" w:cs="Arial"/>
                <w:b/>
                <w:bCs/>
                <w:color w:val="000000"/>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34B92A75" w14:textId="77777777" w:rsidR="00676342" w:rsidRPr="00557142" w:rsidRDefault="00676342" w:rsidP="00063930">
            <w:pPr>
              <w:rPr>
                <w:rFonts w:ascii="Roboto" w:hAnsi="Roboto" w:cs="Arial"/>
                <w:color w:val="000000"/>
                <w:sz w:val="17"/>
                <w:szCs w:val="17"/>
              </w:rPr>
            </w:pPr>
            <w:r w:rsidRPr="00557142">
              <w:rPr>
                <w:rFonts w:ascii="Roboto" w:hAnsi="Roboto" w:cs="Arial"/>
                <w:color w:val="000000"/>
                <w:sz w:val="17"/>
                <w:szCs w:val="17"/>
              </w:rPr>
              <w:t>ITC</w:t>
            </w:r>
          </w:p>
        </w:tc>
        <w:tc>
          <w:tcPr>
            <w:tcW w:w="903" w:type="pct"/>
            <w:tcBorders>
              <w:top w:val="nil"/>
              <w:left w:val="nil"/>
              <w:bottom w:val="single" w:sz="4" w:space="0" w:color="000000"/>
              <w:right w:val="single" w:sz="4" w:space="0" w:color="000000"/>
            </w:tcBorders>
            <w:shd w:val="clear" w:color="auto" w:fill="auto"/>
            <w:vAlign w:val="center"/>
            <w:hideMark/>
          </w:tcPr>
          <w:p w14:paraId="3E9E9C8D" w14:textId="77777777" w:rsidR="00676342" w:rsidRPr="00557142" w:rsidRDefault="00676342" w:rsidP="00E7201A">
            <w:pPr>
              <w:jc w:val="right"/>
              <w:rPr>
                <w:rFonts w:ascii="Roboto" w:hAnsi="Roboto" w:cs="Arial"/>
                <w:color w:val="000000"/>
                <w:sz w:val="17"/>
                <w:szCs w:val="17"/>
              </w:rPr>
            </w:pPr>
            <w:r w:rsidRPr="006B07A1">
              <w:rPr>
                <w:rFonts w:ascii="Roboto" w:hAnsi="Roboto" w:cs="Arial"/>
                <w:color w:val="000000"/>
                <w:sz w:val="17"/>
                <w:szCs w:val="17"/>
              </w:rPr>
              <w:t xml:space="preserve">  </w:t>
            </w:r>
            <w:r w:rsidRPr="00557142">
              <w:rPr>
                <w:rFonts w:ascii="Roboto" w:hAnsi="Roboto" w:cs="Arial"/>
                <w:color w:val="000000"/>
                <w:sz w:val="17"/>
                <w:szCs w:val="17"/>
              </w:rPr>
              <w:t>4,700,000</w:t>
            </w:r>
            <w:r w:rsidRPr="006B07A1">
              <w:rPr>
                <w:rFonts w:ascii="Roboto" w:hAnsi="Roboto" w:cs="Arial"/>
                <w:color w:val="000000"/>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65E8A317" w14:textId="77777777" w:rsidR="00676342" w:rsidRPr="00557142" w:rsidRDefault="00676342" w:rsidP="00E7201A">
            <w:pPr>
              <w:jc w:val="right"/>
              <w:rPr>
                <w:rFonts w:ascii="Roboto" w:hAnsi="Roboto" w:cs="Arial"/>
                <w:color w:val="000000"/>
                <w:sz w:val="17"/>
                <w:szCs w:val="17"/>
              </w:rPr>
            </w:pPr>
            <w:r w:rsidRPr="00557142">
              <w:rPr>
                <w:rFonts w:ascii="Roboto" w:hAnsi="Roboto" w:cs="Arial"/>
                <w:color w:val="000000"/>
                <w:sz w:val="17"/>
                <w:szCs w:val="17"/>
              </w:rPr>
              <w:t>-</w:t>
            </w:r>
            <w:r w:rsidRPr="006B07A1">
              <w:rPr>
                <w:rFonts w:ascii="Roboto" w:hAnsi="Roboto" w:cs="Arial"/>
                <w:color w:val="000000"/>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28C58957" w14:textId="77777777" w:rsidR="00676342" w:rsidRPr="00557142" w:rsidRDefault="00676342" w:rsidP="00E7201A">
            <w:pPr>
              <w:jc w:val="right"/>
              <w:rPr>
                <w:rFonts w:ascii="Roboto" w:hAnsi="Roboto" w:cs="Arial"/>
                <w:color w:val="000000"/>
                <w:sz w:val="17"/>
                <w:szCs w:val="17"/>
              </w:rPr>
            </w:pPr>
            <w:r w:rsidRPr="00557142">
              <w:rPr>
                <w:rFonts w:ascii="Roboto" w:hAnsi="Roboto" w:cs="Arial"/>
                <w:color w:val="000000"/>
                <w:sz w:val="17"/>
                <w:szCs w:val="17"/>
              </w:rPr>
              <w:t>4,700,000</w:t>
            </w:r>
            <w:r w:rsidRPr="006B07A1">
              <w:rPr>
                <w:rFonts w:ascii="Roboto" w:hAnsi="Roboto" w:cs="Arial"/>
                <w:color w:val="000000"/>
                <w:sz w:val="17"/>
                <w:szCs w:val="17"/>
              </w:rPr>
              <w:t xml:space="preserve"> </w:t>
            </w:r>
          </w:p>
        </w:tc>
      </w:tr>
      <w:tr w:rsidR="00676342" w:rsidRPr="006B07A1" w14:paraId="39EC2C18"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59A0642A" w14:textId="77777777" w:rsidR="00676342" w:rsidRPr="00557142" w:rsidRDefault="00676342" w:rsidP="00F376D0">
            <w:pPr>
              <w:jc w:val="center"/>
              <w:rPr>
                <w:rFonts w:ascii="Roboto" w:hAnsi="Roboto" w:cs="Arial"/>
                <w:b/>
                <w:bCs/>
                <w:color w:val="000000"/>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792F8C33" w14:textId="77777777" w:rsidR="00676342" w:rsidRPr="00557142" w:rsidRDefault="00676342" w:rsidP="00063930">
            <w:pPr>
              <w:rPr>
                <w:rFonts w:ascii="Roboto" w:hAnsi="Roboto" w:cs="Arial"/>
                <w:color w:val="000000"/>
                <w:sz w:val="17"/>
                <w:szCs w:val="17"/>
              </w:rPr>
            </w:pPr>
            <w:r w:rsidRPr="00557142">
              <w:rPr>
                <w:rFonts w:ascii="Roboto" w:hAnsi="Roboto" w:cs="Arial"/>
                <w:color w:val="000000"/>
                <w:sz w:val="17"/>
                <w:szCs w:val="17"/>
              </w:rPr>
              <w:t>UNIDO</w:t>
            </w:r>
          </w:p>
        </w:tc>
        <w:tc>
          <w:tcPr>
            <w:tcW w:w="903" w:type="pct"/>
            <w:tcBorders>
              <w:top w:val="nil"/>
              <w:left w:val="nil"/>
              <w:bottom w:val="single" w:sz="4" w:space="0" w:color="000000"/>
              <w:right w:val="single" w:sz="4" w:space="0" w:color="000000"/>
            </w:tcBorders>
            <w:shd w:val="clear" w:color="auto" w:fill="auto"/>
            <w:vAlign w:val="center"/>
            <w:hideMark/>
          </w:tcPr>
          <w:p w14:paraId="302284C7" w14:textId="77777777" w:rsidR="00676342" w:rsidRPr="00557142" w:rsidRDefault="00676342" w:rsidP="00E7201A">
            <w:pPr>
              <w:jc w:val="right"/>
              <w:rPr>
                <w:rFonts w:ascii="Roboto" w:hAnsi="Roboto" w:cs="Arial"/>
                <w:color w:val="000000"/>
                <w:sz w:val="17"/>
                <w:szCs w:val="17"/>
              </w:rPr>
            </w:pPr>
            <w:r w:rsidRPr="006B07A1">
              <w:rPr>
                <w:rFonts w:ascii="Roboto" w:hAnsi="Roboto" w:cs="Arial"/>
                <w:color w:val="000000"/>
                <w:sz w:val="17"/>
                <w:szCs w:val="17"/>
              </w:rPr>
              <w:t xml:space="preserve">  </w:t>
            </w:r>
            <w:r w:rsidRPr="00557142">
              <w:rPr>
                <w:rFonts w:ascii="Roboto" w:hAnsi="Roboto" w:cs="Arial"/>
                <w:color w:val="000000"/>
                <w:sz w:val="17"/>
                <w:szCs w:val="17"/>
              </w:rPr>
              <w:t>2,600,000</w:t>
            </w:r>
            <w:r w:rsidRPr="006B07A1">
              <w:rPr>
                <w:rFonts w:ascii="Roboto" w:hAnsi="Roboto" w:cs="Arial"/>
                <w:color w:val="000000"/>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374C90B3" w14:textId="77777777" w:rsidR="00676342" w:rsidRPr="00557142" w:rsidRDefault="00676342" w:rsidP="00E7201A">
            <w:pPr>
              <w:jc w:val="right"/>
              <w:rPr>
                <w:rFonts w:ascii="Roboto" w:hAnsi="Roboto" w:cs="Arial"/>
                <w:color w:val="000000"/>
                <w:sz w:val="17"/>
                <w:szCs w:val="17"/>
              </w:rPr>
            </w:pPr>
            <w:r w:rsidRPr="00557142">
              <w:rPr>
                <w:rFonts w:ascii="Roboto" w:hAnsi="Roboto" w:cs="Arial"/>
                <w:color w:val="000000"/>
                <w:sz w:val="17"/>
                <w:szCs w:val="17"/>
              </w:rPr>
              <w:t>-</w:t>
            </w:r>
            <w:r w:rsidRPr="006B07A1">
              <w:rPr>
                <w:rFonts w:ascii="Roboto" w:hAnsi="Roboto" w:cs="Arial"/>
                <w:color w:val="000000"/>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0F57E4AB" w14:textId="77777777" w:rsidR="00676342" w:rsidRPr="00557142" w:rsidRDefault="00676342" w:rsidP="00E7201A">
            <w:pPr>
              <w:jc w:val="right"/>
              <w:rPr>
                <w:rFonts w:ascii="Roboto" w:hAnsi="Roboto" w:cs="Arial"/>
                <w:color w:val="000000"/>
                <w:sz w:val="17"/>
                <w:szCs w:val="17"/>
              </w:rPr>
            </w:pPr>
            <w:r w:rsidRPr="00557142">
              <w:rPr>
                <w:rFonts w:ascii="Roboto" w:hAnsi="Roboto" w:cs="Arial"/>
                <w:color w:val="000000"/>
                <w:sz w:val="17"/>
                <w:szCs w:val="17"/>
              </w:rPr>
              <w:t>2,600,000</w:t>
            </w:r>
            <w:r w:rsidRPr="006B07A1">
              <w:rPr>
                <w:rFonts w:ascii="Roboto" w:hAnsi="Roboto" w:cs="Arial"/>
                <w:color w:val="000000"/>
                <w:sz w:val="17"/>
                <w:szCs w:val="17"/>
              </w:rPr>
              <w:t xml:space="preserve"> </w:t>
            </w:r>
          </w:p>
        </w:tc>
      </w:tr>
      <w:tr w:rsidR="00676342" w:rsidRPr="006B07A1" w14:paraId="0B693F75"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3464627F" w14:textId="77777777" w:rsidR="00676342" w:rsidRPr="00557142" w:rsidRDefault="00676342" w:rsidP="00F376D0">
            <w:pPr>
              <w:jc w:val="center"/>
              <w:rPr>
                <w:rFonts w:ascii="Roboto" w:hAnsi="Roboto" w:cs="Arial"/>
                <w:b/>
                <w:bCs/>
                <w:color w:val="000000"/>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0A236A72" w14:textId="77777777" w:rsidR="00676342" w:rsidRPr="00557142" w:rsidRDefault="00676342" w:rsidP="00063930">
            <w:pPr>
              <w:rPr>
                <w:rFonts w:ascii="Roboto" w:hAnsi="Roboto" w:cs="Arial"/>
                <w:color w:val="000000"/>
                <w:sz w:val="17"/>
                <w:szCs w:val="17"/>
              </w:rPr>
            </w:pPr>
            <w:r w:rsidRPr="00557142">
              <w:rPr>
                <w:rFonts w:ascii="Roboto" w:hAnsi="Roboto" w:cs="Arial"/>
                <w:color w:val="000000"/>
                <w:sz w:val="17"/>
                <w:szCs w:val="17"/>
              </w:rPr>
              <w:t>UNCDF</w:t>
            </w:r>
          </w:p>
        </w:tc>
        <w:tc>
          <w:tcPr>
            <w:tcW w:w="903" w:type="pct"/>
            <w:tcBorders>
              <w:top w:val="nil"/>
              <w:left w:val="nil"/>
              <w:bottom w:val="single" w:sz="4" w:space="0" w:color="000000"/>
              <w:right w:val="single" w:sz="4" w:space="0" w:color="000000"/>
            </w:tcBorders>
            <w:shd w:val="clear" w:color="auto" w:fill="auto"/>
            <w:vAlign w:val="center"/>
            <w:hideMark/>
          </w:tcPr>
          <w:p w14:paraId="0BB755C2" w14:textId="77777777" w:rsidR="00676342" w:rsidRPr="00557142" w:rsidRDefault="00676342" w:rsidP="00E7201A">
            <w:pPr>
              <w:jc w:val="right"/>
              <w:rPr>
                <w:rFonts w:ascii="Roboto" w:hAnsi="Roboto" w:cs="Arial"/>
                <w:color w:val="000000"/>
                <w:sz w:val="17"/>
                <w:szCs w:val="17"/>
              </w:rPr>
            </w:pPr>
            <w:r w:rsidRPr="006B07A1">
              <w:rPr>
                <w:rFonts w:ascii="Roboto" w:hAnsi="Roboto" w:cs="Arial"/>
                <w:color w:val="000000"/>
                <w:sz w:val="17"/>
                <w:szCs w:val="17"/>
              </w:rPr>
              <w:t xml:space="preserve">  </w:t>
            </w:r>
            <w:r w:rsidRPr="00557142">
              <w:rPr>
                <w:rFonts w:ascii="Roboto" w:hAnsi="Roboto" w:cs="Arial"/>
                <w:color w:val="000000"/>
                <w:sz w:val="17"/>
                <w:szCs w:val="17"/>
              </w:rPr>
              <w:t>1,910,120</w:t>
            </w:r>
            <w:r w:rsidRPr="006B07A1">
              <w:rPr>
                <w:rFonts w:ascii="Roboto" w:hAnsi="Roboto" w:cs="Arial"/>
                <w:color w:val="000000"/>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1361ABC0" w14:textId="77777777" w:rsidR="00676342" w:rsidRPr="00557142" w:rsidRDefault="00676342" w:rsidP="00E7201A">
            <w:pPr>
              <w:jc w:val="right"/>
              <w:rPr>
                <w:rFonts w:ascii="Roboto" w:hAnsi="Roboto" w:cs="Arial"/>
                <w:color w:val="000000"/>
                <w:sz w:val="17"/>
                <w:szCs w:val="17"/>
              </w:rPr>
            </w:pPr>
            <w:r w:rsidRPr="006B07A1">
              <w:rPr>
                <w:rFonts w:ascii="Roboto" w:hAnsi="Roboto" w:cs="Arial"/>
                <w:color w:val="000000"/>
                <w:sz w:val="17"/>
                <w:szCs w:val="17"/>
              </w:rPr>
              <w:t xml:space="preserve"> </w:t>
            </w:r>
            <w:r w:rsidRPr="00557142">
              <w:rPr>
                <w:rFonts w:ascii="Roboto" w:hAnsi="Roboto" w:cs="Arial"/>
                <w:color w:val="000000"/>
                <w:sz w:val="17"/>
                <w:szCs w:val="17"/>
              </w:rPr>
              <w:t>1,100,000</w:t>
            </w:r>
            <w:r w:rsidRPr="006B07A1">
              <w:rPr>
                <w:rFonts w:ascii="Roboto" w:hAnsi="Roboto" w:cs="Arial"/>
                <w:color w:val="000000"/>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2506A80A" w14:textId="77777777" w:rsidR="00676342" w:rsidRPr="00557142" w:rsidRDefault="00676342" w:rsidP="00E7201A">
            <w:pPr>
              <w:jc w:val="right"/>
              <w:rPr>
                <w:rFonts w:ascii="Roboto" w:hAnsi="Roboto" w:cs="Arial"/>
                <w:color w:val="000000"/>
                <w:sz w:val="17"/>
                <w:szCs w:val="17"/>
              </w:rPr>
            </w:pPr>
            <w:r w:rsidRPr="006B07A1">
              <w:rPr>
                <w:rFonts w:ascii="Roboto" w:hAnsi="Roboto" w:cs="Arial"/>
                <w:color w:val="000000"/>
                <w:sz w:val="17"/>
                <w:szCs w:val="17"/>
              </w:rPr>
              <w:t xml:space="preserve"> </w:t>
            </w:r>
            <w:r w:rsidRPr="00557142">
              <w:rPr>
                <w:rFonts w:ascii="Roboto" w:hAnsi="Roboto" w:cs="Arial"/>
                <w:color w:val="000000"/>
                <w:sz w:val="17"/>
                <w:szCs w:val="17"/>
              </w:rPr>
              <w:t>810,120</w:t>
            </w:r>
            <w:r w:rsidRPr="006B07A1">
              <w:rPr>
                <w:rFonts w:ascii="Roboto" w:hAnsi="Roboto" w:cs="Arial"/>
                <w:color w:val="000000"/>
                <w:sz w:val="17"/>
                <w:szCs w:val="17"/>
              </w:rPr>
              <w:t xml:space="preserve"> </w:t>
            </w:r>
          </w:p>
        </w:tc>
      </w:tr>
      <w:tr w:rsidR="00676342" w:rsidRPr="006B07A1" w14:paraId="316016F1"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5FB42B57" w14:textId="77777777" w:rsidR="00676342" w:rsidRPr="00557142" w:rsidRDefault="00676342" w:rsidP="00F376D0">
            <w:pPr>
              <w:jc w:val="center"/>
              <w:rPr>
                <w:rFonts w:ascii="Roboto" w:hAnsi="Roboto" w:cs="Arial"/>
                <w:b/>
                <w:bCs/>
                <w:color w:val="000000"/>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1DEF9F85" w14:textId="77777777" w:rsidR="00676342" w:rsidRPr="00557142" w:rsidRDefault="00676342" w:rsidP="00063930">
            <w:pPr>
              <w:rPr>
                <w:rFonts w:ascii="Roboto" w:hAnsi="Roboto" w:cs="Arial"/>
                <w:color w:val="000000"/>
                <w:sz w:val="17"/>
                <w:szCs w:val="17"/>
              </w:rPr>
            </w:pPr>
            <w:r w:rsidRPr="00557142">
              <w:rPr>
                <w:rFonts w:ascii="Roboto" w:hAnsi="Roboto" w:cs="Arial"/>
                <w:color w:val="000000"/>
                <w:sz w:val="17"/>
                <w:szCs w:val="17"/>
              </w:rPr>
              <w:t>UNEP</w:t>
            </w:r>
          </w:p>
        </w:tc>
        <w:tc>
          <w:tcPr>
            <w:tcW w:w="903" w:type="pct"/>
            <w:tcBorders>
              <w:top w:val="nil"/>
              <w:left w:val="nil"/>
              <w:bottom w:val="single" w:sz="4" w:space="0" w:color="000000"/>
              <w:right w:val="single" w:sz="4" w:space="0" w:color="000000"/>
            </w:tcBorders>
            <w:shd w:val="clear" w:color="auto" w:fill="auto"/>
            <w:vAlign w:val="center"/>
            <w:hideMark/>
          </w:tcPr>
          <w:p w14:paraId="0CC76EE9" w14:textId="77777777" w:rsidR="00676342" w:rsidRPr="00557142" w:rsidRDefault="00676342" w:rsidP="00E7201A">
            <w:pPr>
              <w:jc w:val="right"/>
              <w:rPr>
                <w:rFonts w:ascii="Roboto" w:hAnsi="Roboto" w:cs="Arial"/>
                <w:color w:val="000000"/>
                <w:sz w:val="17"/>
                <w:szCs w:val="17"/>
              </w:rPr>
            </w:pPr>
            <w:r w:rsidRPr="006B07A1">
              <w:rPr>
                <w:rFonts w:ascii="Roboto" w:hAnsi="Roboto" w:cs="Arial"/>
                <w:color w:val="000000"/>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59F69FF5" w14:textId="77777777" w:rsidR="00676342" w:rsidRPr="00557142" w:rsidRDefault="00676342" w:rsidP="00E7201A">
            <w:pPr>
              <w:jc w:val="right"/>
              <w:rPr>
                <w:rFonts w:ascii="Roboto" w:hAnsi="Roboto" w:cs="Arial"/>
                <w:color w:val="000000"/>
                <w:sz w:val="17"/>
                <w:szCs w:val="17"/>
              </w:rPr>
            </w:pPr>
            <w:r w:rsidRPr="006B07A1">
              <w:rPr>
                <w:rFonts w:ascii="Roboto" w:hAnsi="Roboto" w:cs="Arial"/>
                <w:color w:val="000000"/>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65636680" w14:textId="77777777" w:rsidR="00676342" w:rsidRPr="00557142" w:rsidRDefault="00676342" w:rsidP="00E7201A">
            <w:pPr>
              <w:jc w:val="right"/>
              <w:rPr>
                <w:rFonts w:ascii="Roboto" w:hAnsi="Roboto" w:cs="Arial"/>
                <w:color w:val="000000"/>
                <w:sz w:val="17"/>
                <w:szCs w:val="17"/>
              </w:rPr>
            </w:pPr>
            <w:r w:rsidRPr="006B07A1">
              <w:rPr>
                <w:rFonts w:ascii="Roboto" w:hAnsi="Roboto" w:cs="Arial"/>
                <w:color w:val="000000"/>
                <w:sz w:val="17"/>
                <w:szCs w:val="17"/>
              </w:rPr>
              <w:t xml:space="preserve"> </w:t>
            </w:r>
            <w:r w:rsidRPr="00557142">
              <w:rPr>
                <w:rFonts w:ascii="Roboto" w:hAnsi="Roboto" w:cs="Arial"/>
                <w:color w:val="000000"/>
                <w:sz w:val="17"/>
                <w:szCs w:val="17"/>
              </w:rPr>
              <w:t>-</w:t>
            </w:r>
            <w:r w:rsidRPr="006B07A1">
              <w:rPr>
                <w:rFonts w:ascii="Roboto" w:hAnsi="Roboto" w:cs="Arial"/>
                <w:color w:val="000000"/>
                <w:sz w:val="17"/>
                <w:szCs w:val="17"/>
              </w:rPr>
              <w:t xml:space="preserve"> </w:t>
            </w:r>
          </w:p>
        </w:tc>
      </w:tr>
      <w:tr w:rsidR="00676342" w:rsidRPr="006B07A1" w14:paraId="5837C7EC"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4E5CD83E" w14:textId="77777777" w:rsidR="00676342" w:rsidRPr="00557142" w:rsidRDefault="00676342" w:rsidP="00F376D0">
            <w:pPr>
              <w:jc w:val="center"/>
              <w:rPr>
                <w:rFonts w:ascii="Roboto" w:hAnsi="Roboto" w:cs="Arial"/>
                <w:b/>
                <w:bCs/>
                <w:color w:val="000000"/>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5AE0A14E" w14:textId="77777777" w:rsidR="00676342" w:rsidRPr="00557142" w:rsidRDefault="00676342" w:rsidP="00063930">
            <w:pPr>
              <w:rPr>
                <w:rFonts w:ascii="Roboto" w:hAnsi="Roboto" w:cs="Arial"/>
                <w:color w:val="000000"/>
                <w:sz w:val="17"/>
                <w:szCs w:val="17"/>
              </w:rPr>
            </w:pPr>
            <w:r w:rsidRPr="00557142">
              <w:rPr>
                <w:rFonts w:ascii="Roboto" w:hAnsi="Roboto" w:cs="Arial"/>
                <w:color w:val="000000"/>
                <w:sz w:val="17"/>
                <w:szCs w:val="17"/>
              </w:rPr>
              <w:t>UNESCO</w:t>
            </w:r>
          </w:p>
        </w:tc>
        <w:tc>
          <w:tcPr>
            <w:tcW w:w="903" w:type="pct"/>
            <w:tcBorders>
              <w:top w:val="nil"/>
              <w:left w:val="nil"/>
              <w:bottom w:val="single" w:sz="4" w:space="0" w:color="000000"/>
              <w:right w:val="single" w:sz="4" w:space="0" w:color="000000"/>
            </w:tcBorders>
            <w:shd w:val="clear" w:color="auto" w:fill="auto"/>
            <w:vAlign w:val="center"/>
            <w:hideMark/>
          </w:tcPr>
          <w:p w14:paraId="769924EB" w14:textId="77777777" w:rsidR="00676342" w:rsidRPr="00557142" w:rsidRDefault="00676342" w:rsidP="00E7201A">
            <w:pPr>
              <w:jc w:val="right"/>
              <w:rPr>
                <w:rFonts w:ascii="Roboto" w:hAnsi="Roboto" w:cs="Arial"/>
                <w:color w:val="000000"/>
                <w:sz w:val="17"/>
                <w:szCs w:val="17"/>
              </w:rPr>
            </w:pPr>
            <w:r w:rsidRPr="006B07A1">
              <w:rPr>
                <w:rFonts w:ascii="Roboto" w:hAnsi="Roboto" w:cs="Arial"/>
                <w:color w:val="000000"/>
                <w:sz w:val="17"/>
                <w:szCs w:val="17"/>
              </w:rPr>
              <w:t xml:space="preserve"> </w:t>
            </w:r>
            <w:r w:rsidRPr="00557142">
              <w:rPr>
                <w:rFonts w:ascii="Roboto" w:hAnsi="Roboto" w:cs="Arial"/>
                <w:color w:val="000000"/>
                <w:sz w:val="17"/>
                <w:szCs w:val="17"/>
              </w:rPr>
              <w:t>442,995</w:t>
            </w:r>
            <w:r w:rsidRPr="006B07A1">
              <w:rPr>
                <w:rFonts w:ascii="Roboto" w:hAnsi="Roboto" w:cs="Arial"/>
                <w:color w:val="000000"/>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6C2A47AD" w14:textId="77777777" w:rsidR="00676342" w:rsidRPr="00557142" w:rsidRDefault="00676342" w:rsidP="00E7201A">
            <w:pPr>
              <w:jc w:val="right"/>
              <w:rPr>
                <w:rFonts w:ascii="Roboto" w:hAnsi="Roboto" w:cs="Arial"/>
                <w:color w:val="000000"/>
                <w:sz w:val="17"/>
                <w:szCs w:val="17"/>
              </w:rPr>
            </w:pPr>
            <w:r w:rsidRPr="00557142">
              <w:rPr>
                <w:rFonts w:ascii="Roboto" w:hAnsi="Roboto" w:cs="Arial"/>
                <w:color w:val="000000"/>
                <w:sz w:val="17"/>
                <w:szCs w:val="17"/>
              </w:rPr>
              <w:t>-</w:t>
            </w:r>
            <w:r w:rsidRPr="006B07A1">
              <w:rPr>
                <w:rFonts w:ascii="Roboto" w:hAnsi="Roboto" w:cs="Arial"/>
                <w:color w:val="000000"/>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2D0C9EE0" w14:textId="77777777" w:rsidR="00676342" w:rsidRPr="00557142" w:rsidRDefault="00676342" w:rsidP="00E7201A">
            <w:pPr>
              <w:jc w:val="right"/>
              <w:rPr>
                <w:rFonts w:ascii="Roboto" w:hAnsi="Roboto" w:cs="Arial"/>
                <w:color w:val="000000"/>
                <w:sz w:val="17"/>
                <w:szCs w:val="17"/>
              </w:rPr>
            </w:pPr>
            <w:r w:rsidRPr="006B07A1">
              <w:rPr>
                <w:rFonts w:ascii="Roboto" w:hAnsi="Roboto" w:cs="Arial"/>
                <w:color w:val="000000"/>
                <w:sz w:val="17"/>
                <w:szCs w:val="17"/>
              </w:rPr>
              <w:t xml:space="preserve"> </w:t>
            </w:r>
            <w:r w:rsidRPr="00557142">
              <w:rPr>
                <w:rFonts w:ascii="Roboto" w:hAnsi="Roboto" w:cs="Arial"/>
                <w:color w:val="000000"/>
                <w:sz w:val="17"/>
                <w:szCs w:val="17"/>
              </w:rPr>
              <w:t>442,995</w:t>
            </w:r>
            <w:r w:rsidRPr="006B07A1">
              <w:rPr>
                <w:rFonts w:ascii="Roboto" w:hAnsi="Roboto" w:cs="Arial"/>
                <w:color w:val="000000"/>
                <w:sz w:val="17"/>
                <w:szCs w:val="17"/>
              </w:rPr>
              <w:t xml:space="preserve"> </w:t>
            </w:r>
          </w:p>
        </w:tc>
      </w:tr>
      <w:tr w:rsidR="00676342" w:rsidRPr="006B07A1" w14:paraId="0E1563AC"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6EFD8CB0" w14:textId="77777777" w:rsidR="00676342" w:rsidRPr="00557142" w:rsidRDefault="00676342" w:rsidP="00F376D0">
            <w:pPr>
              <w:jc w:val="center"/>
              <w:rPr>
                <w:rFonts w:ascii="Roboto" w:hAnsi="Roboto" w:cs="Arial"/>
                <w:b/>
                <w:bCs/>
                <w:color w:val="000000"/>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100B219E" w14:textId="77777777" w:rsidR="00676342" w:rsidRPr="00557142" w:rsidRDefault="00676342" w:rsidP="00063930">
            <w:pPr>
              <w:rPr>
                <w:rFonts w:ascii="Roboto" w:hAnsi="Roboto" w:cs="Arial"/>
                <w:color w:val="000000"/>
                <w:sz w:val="17"/>
                <w:szCs w:val="17"/>
              </w:rPr>
            </w:pPr>
            <w:r w:rsidRPr="00557142">
              <w:rPr>
                <w:rFonts w:ascii="Roboto" w:hAnsi="Roboto" w:cs="Arial"/>
                <w:color w:val="000000"/>
                <w:sz w:val="17"/>
                <w:szCs w:val="17"/>
              </w:rPr>
              <w:t>UNFPA</w:t>
            </w:r>
          </w:p>
        </w:tc>
        <w:tc>
          <w:tcPr>
            <w:tcW w:w="903" w:type="pct"/>
            <w:tcBorders>
              <w:top w:val="nil"/>
              <w:left w:val="nil"/>
              <w:bottom w:val="single" w:sz="4" w:space="0" w:color="000000"/>
              <w:right w:val="single" w:sz="4" w:space="0" w:color="000000"/>
            </w:tcBorders>
            <w:shd w:val="clear" w:color="auto" w:fill="auto"/>
            <w:vAlign w:val="center"/>
            <w:hideMark/>
          </w:tcPr>
          <w:p w14:paraId="1615709C" w14:textId="77777777" w:rsidR="00676342" w:rsidRPr="00557142" w:rsidRDefault="00676342" w:rsidP="00E7201A">
            <w:pPr>
              <w:jc w:val="right"/>
              <w:rPr>
                <w:rFonts w:ascii="Roboto" w:hAnsi="Roboto" w:cs="Arial"/>
                <w:color w:val="000000"/>
                <w:sz w:val="17"/>
                <w:szCs w:val="17"/>
              </w:rPr>
            </w:pPr>
            <w:r w:rsidRPr="006B07A1">
              <w:rPr>
                <w:rFonts w:ascii="Roboto" w:hAnsi="Roboto" w:cs="Arial"/>
                <w:color w:val="000000"/>
                <w:sz w:val="17"/>
                <w:szCs w:val="17"/>
              </w:rPr>
              <w:t xml:space="preserve"> </w:t>
            </w:r>
            <w:r w:rsidRPr="00557142">
              <w:rPr>
                <w:rFonts w:ascii="Roboto" w:hAnsi="Roboto" w:cs="Arial"/>
                <w:color w:val="000000"/>
                <w:sz w:val="17"/>
                <w:szCs w:val="17"/>
              </w:rPr>
              <w:t>200,000</w:t>
            </w:r>
            <w:r w:rsidRPr="006B07A1">
              <w:rPr>
                <w:rFonts w:ascii="Roboto" w:hAnsi="Roboto" w:cs="Arial"/>
                <w:color w:val="000000"/>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4F8DCBB7" w14:textId="77777777" w:rsidR="00676342" w:rsidRPr="00557142" w:rsidRDefault="00676342" w:rsidP="00E7201A">
            <w:pPr>
              <w:jc w:val="right"/>
              <w:rPr>
                <w:rFonts w:ascii="Roboto" w:hAnsi="Roboto" w:cs="Arial"/>
                <w:color w:val="000000"/>
                <w:sz w:val="17"/>
                <w:szCs w:val="17"/>
              </w:rPr>
            </w:pPr>
            <w:r w:rsidRPr="00557142">
              <w:rPr>
                <w:rFonts w:ascii="Roboto" w:hAnsi="Roboto" w:cs="Arial"/>
                <w:color w:val="000000"/>
                <w:sz w:val="17"/>
                <w:szCs w:val="17"/>
              </w:rPr>
              <w:t>101,000</w:t>
            </w:r>
            <w:r w:rsidRPr="006B07A1">
              <w:rPr>
                <w:rFonts w:ascii="Roboto" w:hAnsi="Roboto" w:cs="Arial"/>
                <w:color w:val="000000"/>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0DCD0A6B" w14:textId="77777777" w:rsidR="00676342" w:rsidRPr="00557142" w:rsidRDefault="00676342" w:rsidP="00E7201A">
            <w:pPr>
              <w:jc w:val="right"/>
              <w:rPr>
                <w:rFonts w:ascii="Roboto" w:hAnsi="Roboto" w:cs="Arial"/>
                <w:color w:val="000000"/>
                <w:sz w:val="17"/>
                <w:szCs w:val="17"/>
              </w:rPr>
            </w:pPr>
            <w:r w:rsidRPr="006B07A1">
              <w:rPr>
                <w:rFonts w:ascii="Roboto" w:hAnsi="Roboto" w:cs="Arial"/>
                <w:color w:val="000000"/>
                <w:sz w:val="17"/>
                <w:szCs w:val="17"/>
              </w:rPr>
              <w:t xml:space="preserve"> </w:t>
            </w:r>
            <w:r w:rsidRPr="00557142">
              <w:rPr>
                <w:rFonts w:ascii="Roboto" w:hAnsi="Roboto" w:cs="Arial"/>
                <w:color w:val="000000"/>
                <w:sz w:val="17"/>
                <w:szCs w:val="17"/>
              </w:rPr>
              <w:t>99,000</w:t>
            </w:r>
            <w:r w:rsidRPr="006B07A1">
              <w:rPr>
                <w:rFonts w:ascii="Roboto" w:hAnsi="Roboto" w:cs="Arial"/>
                <w:color w:val="000000"/>
                <w:sz w:val="17"/>
                <w:szCs w:val="17"/>
              </w:rPr>
              <w:t xml:space="preserve"> </w:t>
            </w:r>
          </w:p>
        </w:tc>
      </w:tr>
      <w:tr w:rsidR="00676342" w:rsidRPr="006B07A1" w14:paraId="7B8FD9E6"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659D64D2" w14:textId="77777777" w:rsidR="00676342" w:rsidRPr="00557142" w:rsidRDefault="00676342" w:rsidP="00F376D0">
            <w:pPr>
              <w:jc w:val="center"/>
              <w:rPr>
                <w:rFonts w:ascii="Roboto" w:hAnsi="Roboto" w:cs="Arial"/>
                <w:b/>
                <w:bCs/>
                <w:color w:val="000000"/>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6231B3FD" w14:textId="77777777" w:rsidR="00676342" w:rsidRPr="00557142" w:rsidRDefault="00676342" w:rsidP="00063930">
            <w:pPr>
              <w:rPr>
                <w:rFonts w:ascii="Roboto" w:hAnsi="Roboto" w:cs="Arial"/>
                <w:color w:val="000000"/>
                <w:sz w:val="17"/>
                <w:szCs w:val="17"/>
              </w:rPr>
            </w:pPr>
            <w:r w:rsidRPr="00557142">
              <w:rPr>
                <w:rFonts w:ascii="Roboto" w:hAnsi="Roboto" w:cs="Arial"/>
                <w:color w:val="000000"/>
                <w:sz w:val="17"/>
                <w:szCs w:val="17"/>
              </w:rPr>
              <w:t>UNCTAD</w:t>
            </w:r>
          </w:p>
        </w:tc>
        <w:tc>
          <w:tcPr>
            <w:tcW w:w="903" w:type="pct"/>
            <w:tcBorders>
              <w:top w:val="nil"/>
              <w:left w:val="nil"/>
              <w:bottom w:val="single" w:sz="4" w:space="0" w:color="000000"/>
              <w:right w:val="single" w:sz="4" w:space="0" w:color="000000"/>
            </w:tcBorders>
            <w:shd w:val="clear" w:color="auto" w:fill="auto"/>
            <w:vAlign w:val="center"/>
            <w:hideMark/>
          </w:tcPr>
          <w:p w14:paraId="27D2D9BD" w14:textId="77777777" w:rsidR="00676342" w:rsidRPr="00557142" w:rsidRDefault="00676342" w:rsidP="00E7201A">
            <w:pPr>
              <w:jc w:val="right"/>
              <w:rPr>
                <w:rFonts w:ascii="Roboto" w:hAnsi="Roboto" w:cs="Arial"/>
                <w:color w:val="000000"/>
                <w:sz w:val="17"/>
                <w:szCs w:val="17"/>
              </w:rPr>
            </w:pPr>
            <w:r w:rsidRPr="006B07A1">
              <w:rPr>
                <w:rFonts w:ascii="Roboto" w:hAnsi="Roboto" w:cs="Arial"/>
                <w:color w:val="000000"/>
                <w:sz w:val="17"/>
                <w:szCs w:val="17"/>
              </w:rPr>
              <w:t xml:space="preserve">  </w:t>
            </w:r>
            <w:r w:rsidRPr="00557142">
              <w:rPr>
                <w:rFonts w:ascii="Roboto" w:hAnsi="Roboto" w:cs="Arial"/>
                <w:color w:val="000000"/>
                <w:sz w:val="17"/>
                <w:szCs w:val="17"/>
              </w:rPr>
              <w:t>3,300,000</w:t>
            </w:r>
            <w:r w:rsidRPr="006B07A1">
              <w:rPr>
                <w:rFonts w:ascii="Roboto" w:hAnsi="Roboto" w:cs="Arial"/>
                <w:color w:val="000000"/>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5EF7DF8E" w14:textId="77777777" w:rsidR="00676342" w:rsidRPr="00557142" w:rsidRDefault="00676342" w:rsidP="00E7201A">
            <w:pPr>
              <w:jc w:val="right"/>
              <w:rPr>
                <w:rFonts w:ascii="Roboto" w:hAnsi="Roboto" w:cs="Arial"/>
                <w:color w:val="000000"/>
                <w:sz w:val="17"/>
                <w:szCs w:val="17"/>
              </w:rPr>
            </w:pPr>
            <w:r w:rsidRPr="00557142">
              <w:rPr>
                <w:rFonts w:ascii="Roboto" w:hAnsi="Roboto" w:cs="Arial"/>
                <w:color w:val="000000"/>
                <w:sz w:val="17"/>
                <w:szCs w:val="17"/>
              </w:rPr>
              <w:t>-</w:t>
            </w:r>
            <w:r w:rsidRPr="006B07A1">
              <w:rPr>
                <w:rFonts w:ascii="Roboto" w:hAnsi="Roboto" w:cs="Arial"/>
                <w:color w:val="000000"/>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664837C1" w14:textId="77777777" w:rsidR="00676342" w:rsidRPr="00557142" w:rsidRDefault="00676342" w:rsidP="00E7201A">
            <w:pPr>
              <w:jc w:val="right"/>
              <w:rPr>
                <w:rFonts w:ascii="Roboto" w:hAnsi="Roboto" w:cs="Arial"/>
                <w:color w:val="000000"/>
                <w:sz w:val="17"/>
                <w:szCs w:val="17"/>
              </w:rPr>
            </w:pPr>
            <w:r w:rsidRPr="00557142">
              <w:rPr>
                <w:rFonts w:ascii="Roboto" w:hAnsi="Roboto" w:cs="Arial"/>
                <w:color w:val="000000"/>
                <w:sz w:val="17"/>
                <w:szCs w:val="17"/>
              </w:rPr>
              <w:t>3,300,000</w:t>
            </w:r>
            <w:r w:rsidRPr="006B07A1">
              <w:rPr>
                <w:rFonts w:ascii="Roboto" w:hAnsi="Roboto" w:cs="Arial"/>
                <w:color w:val="000000"/>
                <w:sz w:val="17"/>
                <w:szCs w:val="17"/>
              </w:rPr>
              <w:t xml:space="preserve"> </w:t>
            </w:r>
          </w:p>
        </w:tc>
      </w:tr>
      <w:tr w:rsidR="00676342" w:rsidRPr="006B07A1" w14:paraId="5905EAE0"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58A7573F" w14:textId="77777777" w:rsidR="00676342" w:rsidRPr="00557142" w:rsidRDefault="00676342" w:rsidP="00F376D0">
            <w:pPr>
              <w:jc w:val="center"/>
              <w:rPr>
                <w:rFonts w:ascii="Roboto" w:hAnsi="Roboto" w:cs="Arial"/>
                <w:b/>
                <w:bCs/>
                <w:color w:val="000000"/>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26CAEE1F" w14:textId="77777777" w:rsidR="00676342" w:rsidRPr="00557142" w:rsidRDefault="00676342" w:rsidP="00063930">
            <w:pPr>
              <w:rPr>
                <w:rFonts w:ascii="Roboto" w:hAnsi="Roboto" w:cs="Arial"/>
                <w:color w:val="000000"/>
                <w:sz w:val="17"/>
                <w:szCs w:val="17"/>
              </w:rPr>
            </w:pPr>
            <w:r w:rsidRPr="00557142">
              <w:rPr>
                <w:rFonts w:ascii="Roboto" w:hAnsi="Roboto" w:cs="Arial"/>
                <w:color w:val="000000"/>
                <w:sz w:val="17"/>
                <w:szCs w:val="17"/>
              </w:rPr>
              <w:t>ILO</w:t>
            </w:r>
          </w:p>
        </w:tc>
        <w:tc>
          <w:tcPr>
            <w:tcW w:w="903" w:type="pct"/>
            <w:tcBorders>
              <w:top w:val="nil"/>
              <w:left w:val="nil"/>
              <w:bottom w:val="single" w:sz="4" w:space="0" w:color="000000"/>
              <w:right w:val="single" w:sz="4" w:space="0" w:color="000000"/>
            </w:tcBorders>
            <w:shd w:val="clear" w:color="auto" w:fill="auto"/>
            <w:vAlign w:val="center"/>
            <w:hideMark/>
          </w:tcPr>
          <w:p w14:paraId="521DD3C2" w14:textId="77777777" w:rsidR="00676342" w:rsidRPr="00557142" w:rsidRDefault="00676342" w:rsidP="00E7201A">
            <w:pPr>
              <w:jc w:val="right"/>
              <w:rPr>
                <w:rFonts w:ascii="Roboto" w:hAnsi="Roboto" w:cs="Arial"/>
                <w:color w:val="000000"/>
                <w:sz w:val="17"/>
                <w:szCs w:val="17"/>
              </w:rPr>
            </w:pPr>
            <w:r w:rsidRPr="006B07A1">
              <w:rPr>
                <w:rFonts w:ascii="Roboto" w:hAnsi="Roboto" w:cs="Arial"/>
                <w:color w:val="000000"/>
                <w:sz w:val="17"/>
                <w:szCs w:val="17"/>
              </w:rPr>
              <w:t xml:space="preserve">  </w:t>
            </w:r>
            <w:r w:rsidRPr="00557142">
              <w:rPr>
                <w:rFonts w:ascii="Roboto" w:hAnsi="Roboto" w:cs="Arial"/>
                <w:color w:val="000000"/>
                <w:sz w:val="17"/>
                <w:szCs w:val="17"/>
              </w:rPr>
              <w:t>1,340,000</w:t>
            </w:r>
            <w:r w:rsidRPr="006B07A1">
              <w:rPr>
                <w:rFonts w:ascii="Roboto" w:hAnsi="Roboto" w:cs="Arial"/>
                <w:color w:val="000000"/>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5D5191AA" w14:textId="77777777" w:rsidR="00676342" w:rsidRPr="00557142" w:rsidRDefault="00676342" w:rsidP="00E7201A">
            <w:pPr>
              <w:jc w:val="right"/>
              <w:rPr>
                <w:rFonts w:ascii="Roboto" w:hAnsi="Roboto" w:cs="Arial"/>
                <w:color w:val="000000"/>
                <w:sz w:val="17"/>
                <w:szCs w:val="17"/>
              </w:rPr>
            </w:pPr>
            <w:r w:rsidRPr="00557142">
              <w:rPr>
                <w:rFonts w:ascii="Roboto" w:hAnsi="Roboto" w:cs="Arial"/>
                <w:color w:val="000000"/>
                <w:sz w:val="17"/>
                <w:szCs w:val="17"/>
              </w:rPr>
              <w:t>-</w:t>
            </w:r>
            <w:r w:rsidRPr="006B07A1">
              <w:rPr>
                <w:rFonts w:ascii="Roboto" w:hAnsi="Roboto" w:cs="Arial"/>
                <w:color w:val="000000"/>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1D4E1EF2" w14:textId="77777777" w:rsidR="00676342" w:rsidRPr="00557142" w:rsidRDefault="00676342" w:rsidP="00E7201A">
            <w:pPr>
              <w:jc w:val="right"/>
              <w:rPr>
                <w:rFonts w:ascii="Roboto" w:hAnsi="Roboto" w:cs="Arial"/>
                <w:color w:val="000000"/>
                <w:sz w:val="17"/>
                <w:szCs w:val="17"/>
              </w:rPr>
            </w:pPr>
            <w:r w:rsidRPr="00557142">
              <w:rPr>
                <w:rFonts w:ascii="Roboto" w:hAnsi="Roboto" w:cs="Arial"/>
                <w:color w:val="000000"/>
                <w:sz w:val="17"/>
                <w:szCs w:val="17"/>
              </w:rPr>
              <w:t>1,340,000</w:t>
            </w:r>
            <w:r w:rsidRPr="006B07A1">
              <w:rPr>
                <w:rFonts w:ascii="Roboto" w:hAnsi="Roboto" w:cs="Arial"/>
                <w:color w:val="000000"/>
                <w:sz w:val="17"/>
                <w:szCs w:val="17"/>
              </w:rPr>
              <w:t xml:space="preserve"> </w:t>
            </w:r>
          </w:p>
        </w:tc>
      </w:tr>
      <w:tr w:rsidR="00676342" w:rsidRPr="006B07A1" w14:paraId="60D202D0"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53107FB8" w14:textId="77777777" w:rsidR="00676342" w:rsidRPr="00557142" w:rsidRDefault="00676342" w:rsidP="00F376D0">
            <w:pPr>
              <w:jc w:val="center"/>
              <w:rPr>
                <w:rFonts w:ascii="Roboto" w:hAnsi="Roboto" w:cs="Arial"/>
                <w:b/>
                <w:bCs/>
                <w:color w:val="000000"/>
                <w:sz w:val="17"/>
                <w:szCs w:val="17"/>
              </w:rPr>
            </w:pPr>
          </w:p>
        </w:tc>
        <w:tc>
          <w:tcPr>
            <w:tcW w:w="1163" w:type="pct"/>
            <w:tcBorders>
              <w:top w:val="single" w:sz="8" w:space="0" w:color="000000"/>
              <w:left w:val="nil"/>
              <w:bottom w:val="single" w:sz="8" w:space="0" w:color="000000"/>
              <w:right w:val="single" w:sz="4" w:space="0" w:color="000000"/>
            </w:tcBorders>
            <w:shd w:val="clear" w:color="00B0F0" w:fill="00B0F0"/>
            <w:vAlign w:val="center"/>
            <w:hideMark/>
          </w:tcPr>
          <w:p w14:paraId="3B00A8B6" w14:textId="77777777" w:rsidR="00676342" w:rsidRPr="00557142" w:rsidRDefault="00676342" w:rsidP="00063930">
            <w:pPr>
              <w:rPr>
                <w:rFonts w:ascii="Roboto" w:hAnsi="Roboto" w:cs="Arial"/>
                <w:b/>
                <w:bCs/>
                <w:color w:val="000000"/>
                <w:sz w:val="17"/>
                <w:szCs w:val="17"/>
              </w:rPr>
            </w:pPr>
            <w:r w:rsidRPr="00557142">
              <w:rPr>
                <w:rFonts w:ascii="Roboto" w:hAnsi="Roboto" w:cs="Arial"/>
                <w:b/>
                <w:bCs/>
                <w:color w:val="000000"/>
                <w:sz w:val="17"/>
                <w:szCs w:val="17"/>
              </w:rPr>
              <w:t>Total</w:t>
            </w:r>
            <w:r w:rsidRPr="006B07A1">
              <w:rPr>
                <w:rFonts w:ascii="Roboto" w:hAnsi="Roboto" w:cs="Arial"/>
                <w:b/>
                <w:bCs/>
                <w:color w:val="000000"/>
                <w:sz w:val="17"/>
                <w:szCs w:val="17"/>
              </w:rPr>
              <w:t xml:space="preserve"> </w:t>
            </w:r>
            <w:r w:rsidRPr="00557142">
              <w:rPr>
                <w:rFonts w:ascii="Roboto" w:hAnsi="Roboto" w:cs="Arial"/>
                <w:b/>
                <w:bCs/>
                <w:color w:val="000000"/>
                <w:sz w:val="17"/>
                <w:szCs w:val="17"/>
              </w:rPr>
              <w:t>Outcome</w:t>
            </w:r>
            <w:r w:rsidRPr="006B07A1">
              <w:rPr>
                <w:rFonts w:ascii="Roboto" w:hAnsi="Roboto" w:cs="Arial"/>
                <w:b/>
                <w:bCs/>
                <w:color w:val="000000"/>
                <w:sz w:val="17"/>
                <w:szCs w:val="17"/>
              </w:rPr>
              <w:t xml:space="preserve"> </w:t>
            </w:r>
            <w:r w:rsidRPr="00557142">
              <w:rPr>
                <w:rFonts w:ascii="Roboto" w:hAnsi="Roboto" w:cs="Arial"/>
                <w:b/>
                <w:bCs/>
                <w:color w:val="000000"/>
                <w:sz w:val="17"/>
                <w:szCs w:val="17"/>
              </w:rPr>
              <w:t>1</w:t>
            </w:r>
          </w:p>
        </w:tc>
        <w:tc>
          <w:tcPr>
            <w:tcW w:w="903" w:type="pct"/>
            <w:tcBorders>
              <w:top w:val="single" w:sz="8" w:space="0" w:color="000000"/>
              <w:left w:val="nil"/>
              <w:bottom w:val="single" w:sz="8" w:space="0" w:color="000000"/>
              <w:right w:val="single" w:sz="4" w:space="0" w:color="000000"/>
            </w:tcBorders>
            <w:shd w:val="clear" w:color="00B0F0" w:fill="00B0F0"/>
            <w:vAlign w:val="center"/>
            <w:hideMark/>
          </w:tcPr>
          <w:p w14:paraId="2355130E" w14:textId="77777777" w:rsidR="00676342" w:rsidRPr="00557142" w:rsidRDefault="00676342" w:rsidP="00E7201A">
            <w:pPr>
              <w:jc w:val="right"/>
              <w:rPr>
                <w:rFonts w:ascii="Roboto" w:hAnsi="Roboto" w:cs="Arial"/>
                <w:b/>
                <w:bCs/>
                <w:color w:val="000000"/>
                <w:sz w:val="17"/>
                <w:szCs w:val="17"/>
              </w:rPr>
            </w:pPr>
            <w:r w:rsidRPr="006B07A1">
              <w:rPr>
                <w:rFonts w:ascii="Roboto" w:hAnsi="Roboto" w:cs="Arial"/>
                <w:b/>
                <w:bCs/>
                <w:color w:val="000000"/>
                <w:sz w:val="17"/>
                <w:szCs w:val="17"/>
              </w:rPr>
              <w:t xml:space="preserve"> </w:t>
            </w:r>
            <w:r w:rsidRPr="00557142">
              <w:rPr>
                <w:rFonts w:ascii="Roboto" w:hAnsi="Roboto" w:cs="Arial"/>
                <w:b/>
                <w:bCs/>
                <w:color w:val="000000"/>
                <w:sz w:val="17"/>
                <w:szCs w:val="17"/>
              </w:rPr>
              <w:t>83,076,300</w:t>
            </w:r>
            <w:r w:rsidRPr="006B07A1">
              <w:rPr>
                <w:rFonts w:ascii="Roboto" w:hAnsi="Roboto" w:cs="Arial"/>
                <w:b/>
                <w:bCs/>
                <w:color w:val="000000"/>
                <w:sz w:val="17"/>
                <w:szCs w:val="17"/>
              </w:rPr>
              <w:t xml:space="preserve"> </w:t>
            </w:r>
          </w:p>
        </w:tc>
        <w:tc>
          <w:tcPr>
            <w:tcW w:w="484" w:type="pct"/>
            <w:tcBorders>
              <w:top w:val="single" w:sz="8" w:space="0" w:color="000000"/>
              <w:left w:val="nil"/>
              <w:bottom w:val="single" w:sz="8" w:space="0" w:color="000000"/>
              <w:right w:val="single" w:sz="4" w:space="0" w:color="000000"/>
            </w:tcBorders>
            <w:shd w:val="clear" w:color="00B0F0" w:fill="00B0F0"/>
            <w:vAlign w:val="center"/>
            <w:hideMark/>
          </w:tcPr>
          <w:p w14:paraId="11C8B7C3" w14:textId="77777777" w:rsidR="00676342" w:rsidRPr="00557142" w:rsidRDefault="00676342" w:rsidP="00E7201A">
            <w:pPr>
              <w:jc w:val="right"/>
              <w:rPr>
                <w:rFonts w:ascii="Roboto" w:hAnsi="Roboto" w:cs="Arial"/>
                <w:b/>
                <w:bCs/>
                <w:color w:val="000000"/>
                <w:sz w:val="17"/>
                <w:szCs w:val="17"/>
              </w:rPr>
            </w:pPr>
            <w:r w:rsidRPr="006B07A1">
              <w:rPr>
                <w:rFonts w:ascii="Roboto" w:hAnsi="Roboto" w:cs="Arial"/>
                <w:b/>
                <w:bCs/>
                <w:color w:val="000000"/>
                <w:sz w:val="17"/>
                <w:szCs w:val="17"/>
              </w:rPr>
              <w:t xml:space="preserve"> </w:t>
            </w:r>
            <w:r w:rsidRPr="00557142">
              <w:rPr>
                <w:rFonts w:ascii="Roboto" w:hAnsi="Roboto" w:cs="Arial"/>
                <w:b/>
                <w:bCs/>
                <w:color w:val="000000"/>
                <w:sz w:val="17"/>
                <w:szCs w:val="17"/>
              </w:rPr>
              <w:t>45,225,873</w:t>
            </w:r>
            <w:r w:rsidRPr="006B07A1">
              <w:rPr>
                <w:rFonts w:ascii="Roboto" w:hAnsi="Roboto" w:cs="Arial"/>
                <w:b/>
                <w:bCs/>
                <w:color w:val="000000"/>
                <w:sz w:val="17"/>
                <w:szCs w:val="17"/>
              </w:rPr>
              <w:t xml:space="preserve"> </w:t>
            </w:r>
          </w:p>
        </w:tc>
        <w:tc>
          <w:tcPr>
            <w:tcW w:w="708" w:type="pct"/>
            <w:tcBorders>
              <w:top w:val="single" w:sz="8" w:space="0" w:color="000000"/>
              <w:left w:val="nil"/>
              <w:bottom w:val="single" w:sz="8" w:space="0" w:color="000000"/>
              <w:right w:val="single" w:sz="4" w:space="0" w:color="000000"/>
            </w:tcBorders>
            <w:shd w:val="clear" w:color="00B0F0" w:fill="00B0F0"/>
            <w:vAlign w:val="center"/>
            <w:hideMark/>
          </w:tcPr>
          <w:p w14:paraId="5C3E65BE" w14:textId="77777777" w:rsidR="00676342" w:rsidRPr="00557142" w:rsidRDefault="00676342" w:rsidP="00E7201A">
            <w:pPr>
              <w:jc w:val="right"/>
              <w:rPr>
                <w:rFonts w:ascii="Roboto" w:hAnsi="Roboto" w:cs="Arial"/>
                <w:b/>
                <w:bCs/>
                <w:color w:val="000000"/>
                <w:sz w:val="17"/>
                <w:szCs w:val="17"/>
              </w:rPr>
            </w:pPr>
            <w:r w:rsidRPr="006B07A1">
              <w:rPr>
                <w:rFonts w:ascii="Roboto" w:hAnsi="Roboto" w:cs="Arial"/>
                <w:b/>
                <w:bCs/>
                <w:color w:val="000000"/>
                <w:sz w:val="17"/>
                <w:szCs w:val="17"/>
              </w:rPr>
              <w:t xml:space="preserve"> </w:t>
            </w:r>
            <w:r w:rsidRPr="00557142">
              <w:rPr>
                <w:rFonts w:ascii="Roboto" w:hAnsi="Roboto" w:cs="Arial"/>
                <w:b/>
                <w:bCs/>
                <w:color w:val="000000"/>
                <w:sz w:val="17"/>
                <w:szCs w:val="17"/>
              </w:rPr>
              <w:t>37,850,427</w:t>
            </w:r>
            <w:r w:rsidRPr="006B07A1">
              <w:rPr>
                <w:rFonts w:ascii="Roboto" w:hAnsi="Roboto" w:cs="Arial"/>
                <w:b/>
                <w:bCs/>
                <w:color w:val="000000"/>
                <w:sz w:val="17"/>
                <w:szCs w:val="17"/>
              </w:rPr>
              <w:t xml:space="preserve"> </w:t>
            </w:r>
          </w:p>
        </w:tc>
      </w:tr>
      <w:tr w:rsidR="006B07A1" w:rsidRPr="006B07A1" w14:paraId="2973C6F2" w14:textId="77777777" w:rsidTr="00063930">
        <w:trPr>
          <w:trHeight w:val="288"/>
        </w:trPr>
        <w:tc>
          <w:tcPr>
            <w:tcW w:w="1742" w:type="pct"/>
            <w:vMerge w:val="restart"/>
            <w:tcBorders>
              <w:top w:val="nil"/>
              <w:left w:val="single" w:sz="4" w:space="0" w:color="000000"/>
              <w:bottom w:val="single" w:sz="8" w:space="0" w:color="000000"/>
              <w:right w:val="single" w:sz="4" w:space="0" w:color="000000"/>
            </w:tcBorders>
            <w:shd w:val="clear" w:color="auto" w:fill="auto"/>
            <w:vAlign w:val="center"/>
            <w:hideMark/>
          </w:tcPr>
          <w:p w14:paraId="73C2C8C4" w14:textId="77777777" w:rsidR="00676342" w:rsidRPr="00557142" w:rsidRDefault="00676342" w:rsidP="00F376D0">
            <w:pPr>
              <w:jc w:val="center"/>
              <w:rPr>
                <w:rFonts w:ascii="Roboto" w:hAnsi="Roboto" w:cs="Arial"/>
                <w:b/>
                <w:bCs/>
                <w:color w:val="000000" w:themeColor="text1"/>
                <w:sz w:val="17"/>
                <w:szCs w:val="17"/>
              </w:rPr>
            </w:pPr>
            <w:r w:rsidRPr="00557142">
              <w:rPr>
                <w:rFonts w:ascii="Roboto" w:hAnsi="Roboto" w:cs="Arial"/>
                <w:b/>
                <w:bCs/>
                <w:color w:val="000000" w:themeColor="text1"/>
                <w:sz w:val="17"/>
                <w:szCs w:val="17"/>
              </w:rPr>
              <w:t>Output</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1.1:</w:t>
            </w:r>
            <w:r w:rsidRPr="006B07A1">
              <w:rPr>
                <w:rFonts w:ascii="Roboto" w:hAnsi="Roboto" w:cs="Arial"/>
                <w:b/>
                <w:bCs/>
                <w:color w:val="000000" w:themeColor="text1"/>
                <w:sz w:val="17"/>
                <w:szCs w:val="17"/>
              </w:rPr>
              <w:t xml:space="preserve"> </w:t>
            </w:r>
            <w:r w:rsidRPr="00557142">
              <w:rPr>
                <w:rFonts w:ascii="Roboto" w:hAnsi="Roboto" w:cs="Arial"/>
                <w:color w:val="000000" w:themeColor="text1"/>
                <w:sz w:val="17"/>
                <w:szCs w:val="17"/>
              </w:rPr>
              <w:t>Institutions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communities,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especially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small-scale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farmers,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youth,</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women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target</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areas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have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the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requisite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technical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capacities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inputs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for</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innovative,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sustainable,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climate-resilient,</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integrated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agriculture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production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productivity</w:t>
            </w:r>
          </w:p>
        </w:tc>
        <w:tc>
          <w:tcPr>
            <w:tcW w:w="1163" w:type="pct"/>
            <w:tcBorders>
              <w:top w:val="nil"/>
              <w:left w:val="nil"/>
              <w:bottom w:val="single" w:sz="4" w:space="0" w:color="000000"/>
              <w:right w:val="single" w:sz="4" w:space="0" w:color="000000"/>
            </w:tcBorders>
            <w:shd w:val="clear" w:color="auto" w:fill="auto"/>
            <w:vAlign w:val="center"/>
            <w:hideMark/>
          </w:tcPr>
          <w:p w14:paraId="129CF3ED"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WFP</w:t>
            </w:r>
          </w:p>
        </w:tc>
        <w:tc>
          <w:tcPr>
            <w:tcW w:w="903" w:type="pct"/>
            <w:tcBorders>
              <w:top w:val="nil"/>
              <w:left w:val="nil"/>
              <w:bottom w:val="single" w:sz="4" w:space="0" w:color="000000"/>
              <w:right w:val="single" w:sz="4" w:space="0" w:color="000000"/>
            </w:tcBorders>
            <w:shd w:val="clear" w:color="auto" w:fill="auto"/>
            <w:vAlign w:val="center"/>
            <w:hideMark/>
          </w:tcPr>
          <w:p w14:paraId="2A469428"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5,000,000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70AE79D3"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3,644,632</w:t>
            </w:r>
            <w:r w:rsidRPr="006B07A1">
              <w:rPr>
                <w:rFonts w:ascii="Roboto" w:hAnsi="Roboto" w:cs="Arial"/>
                <w:color w:val="000000" w:themeColor="text1"/>
                <w:sz w:val="17"/>
                <w:szCs w:val="17"/>
              </w:rPr>
              <w:t xml:space="preserve"> </w:t>
            </w:r>
          </w:p>
        </w:tc>
        <w:tc>
          <w:tcPr>
            <w:tcW w:w="708" w:type="pct"/>
            <w:tcBorders>
              <w:top w:val="single" w:sz="4" w:space="0" w:color="000000"/>
              <w:left w:val="nil"/>
              <w:bottom w:val="single" w:sz="4" w:space="0" w:color="000000"/>
              <w:right w:val="single" w:sz="4" w:space="0" w:color="000000"/>
            </w:tcBorders>
            <w:shd w:val="clear" w:color="auto" w:fill="auto"/>
            <w:vAlign w:val="center"/>
            <w:hideMark/>
          </w:tcPr>
          <w:p w14:paraId="708495CD"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1,355,368</w:t>
            </w:r>
            <w:r w:rsidRPr="006B07A1">
              <w:rPr>
                <w:rFonts w:ascii="Roboto" w:hAnsi="Roboto" w:cs="Arial"/>
                <w:color w:val="000000" w:themeColor="text1"/>
                <w:sz w:val="17"/>
                <w:szCs w:val="17"/>
              </w:rPr>
              <w:t xml:space="preserve"> </w:t>
            </w:r>
          </w:p>
        </w:tc>
      </w:tr>
      <w:tr w:rsidR="006B07A1" w:rsidRPr="006B07A1" w14:paraId="6575EEBA"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59A3F3ED"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01D1A5EA"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FAO</w:t>
            </w:r>
          </w:p>
        </w:tc>
        <w:tc>
          <w:tcPr>
            <w:tcW w:w="903" w:type="pct"/>
            <w:tcBorders>
              <w:top w:val="nil"/>
              <w:left w:val="nil"/>
              <w:bottom w:val="single" w:sz="4" w:space="0" w:color="000000"/>
              <w:right w:val="single" w:sz="4" w:space="0" w:color="000000"/>
            </w:tcBorders>
            <w:shd w:val="clear" w:color="auto" w:fill="auto"/>
            <w:vAlign w:val="center"/>
            <w:hideMark/>
          </w:tcPr>
          <w:p w14:paraId="62D6BB2D"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3,850,000</w:t>
            </w:r>
            <w:r w:rsidRPr="006B07A1">
              <w:rPr>
                <w:rFonts w:ascii="Roboto" w:hAnsi="Roboto" w:cs="Arial"/>
                <w:color w:val="000000" w:themeColor="text1"/>
                <w:sz w:val="17"/>
                <w:szCs w:val="17"/>
              </w:rPr>
              <w:t xml:space="preserve"> </w:t>
            </w:r>
          </w:p>
        </w:tc>
        <w:tc>
          <w:tcPr>
            <w:tcW w:w="484" w:type="pct"/>
            <w:tcBorders>
              <w:top w:val="nil"/>
              <w:left w:val="single" w:sz="4" w:space="0" w:color="000000"/>
              <w:bottom w:val="single" w:sz="4" w:space="0" w:color="000000"/>
              <w:right w:val="single" w:sz="4" w:space="0" w:color="000000"/>
            </w:tcBorders>
            <w:shd w:val="clear" w:color="auto" w:fill="auto"/>
            <w:noWrap/>
            <w:vAlign w:val="center"/>
            <w:hideMark/>
          </w:tcPr>
          <w:p w14:paraId="62D79DE4"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6,035,307</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04D11DEE"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(2,185,307)</w:t>
            </w:r>
          </w:p>
        </w:tc>
      </w:tr>
      <w:tr w:rsidR="006B07A1" w:rsidRPr="006B07A1" w14:paraId="1E63F607"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78544968"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549113F0"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IFAD</w:t>
            </w:r>
          </w:p>
        </w:tc>
        <w:tc>
          <w:tcPr>
            <w:tcW w:w="903" w:type="pct"/>
            <w:tcBorders>
              <w:top w:val="nil"/>
              <w:left w:val="nil"/>
              <w:bottom w:val="single" w:sz="4" w:space="0" w:color="000000"/>
              <w:right w:val="single" w:sz="4" w:space="0" w:color="000000"/>
            </w:tcBorders>
            <w:shd w:val="clear" w:color="auto" w:fill="auto"/>
            <w:vAlign w:val="center"/>
            <w:hideMark/>
          </w:tcPr>
          <w:p w14:paraId="5CB6D373"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10,000,000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6CDAC6E1"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3,000,000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200C995B"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7,000,000</w:t>
            </w:r>
            <w:r w:rsidRPr="006B07A1">
              <w:rPr>
                <w:rFonts w:ascii="Roboto" w:hAnsi="Roboto" w:cs="Arial"/>
                <w:color w:val="000000" w:themeColor="text1"/>
                <w:sz w:val="17"/>
                <w:szCs w:val="17"/>
              </w:rPr>
              <w:t xml:space="preserve"> </w:t>
            </w:r>
          </w:p>
        </w:tc>
      </w:tr>
      <w:tr w:rsidR="006B07A1" w:rsidRPr="006B07A1" w14:paraId="2FC6BE74"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7BE22655"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2DE58922"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UNWOMEN</w:t>
            </w:r>
          </w:p>
        </w:tc>
        <w:tc>
          <w:tcPr>
            <w:tcW w:w="903" w:type="pct"/>
            <w:tcBorders>
              <w:top w:val="nil"/>
              <w:left w:val="nil"/>
              <w:bottom w:val="single" w:sz="4" w:space="0" w:color="000000"/>
              <w:right w:val="single" w:sz="4" w:space="0" w:color="000000"/>
            </w:tcBorders>
            <w:shd w:val="clear" w:color="auto" w:fill="auto"/>
            <w:vAlign w:val="center"/>
            <w:hideMark/>
          </w:tcPr>
          <w:p w14:paraId="59CAB9BD"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1,020,000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51446013"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773,000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47269FA1"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247,000</w:t>
            </w:r>
            <w:r w:rsidRPr="006B07A1">
              <w:rPr>
                <w:rFonts w:ascii="Roboto" w:hAnsi="Roboto" w:cs="Arial"/>
                <w:color w:val="000000" w:themeColor="text1"/>
                <w:sz w:val="17"/>
                <w:szCs w:val="17"/>
              </w:rPr>
              <w:t xml:space="preserve"> </w:t>
            </w:r>
          </w:p>
        </w:tc>
      </w:tr>
      <w:tr w:rsidR="006B07A1" w:rsidRPr="006B07A1" w14:paraId="413171A8"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76852F3F"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6E726C2F"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UNCDF</w:t>
            </w:r>
          </w:p>
        </w:tc>
        <w:tc>
          <w:tcPr>
            <w:tcW w:w="903" w:type="pct"/>
            <w:tcBorders>
              <w:top w:val="nil"/>
              <w:left w:val="nil"/>
              <w:bottom w:val="single" w:sz="4" w:space="0" w:color="000000"/>
              <w:right w:val="single" w:sz="4" w:space="0" w:color="000000"/>
            </w:tcBorders>
            <w:shd w:val="clear" w:color="auto" w:fill="auto"/>
            <w:vAlign w:val="center"/>
            <w:hideMark/>
          </w:tcPr>
          <w:p w14:paraId="36AD4148"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772,620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2FAE4AE3"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400,000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4C7BB73D"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372,620</w:t>
            </w:r>
            <w:r w:rsidRPr="006B07A1">
              <w:rPr>
                <w:rFonts w:ascii="Roboto" w:hAnsi="Roboto" w:cs="Arial"/>
                <w:color w:val="000000" w:themeColor="text1"/>
                <w:sz w:val="17"/>
                <w:szCs w:val="17"/>
              </w:rPr>
              <w:t xml:space="preserve"> </w:t>
            </w:r>
          </w:p>
        </w:tc>
      </w:tr>
      <w:tr w:rsidR="006B07A1" w:rsidRPr="006B07A1" w14:paraId="7B064A1B"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20E21359"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single" w:sz="8" w:space="0" w:color="000000"/>
              <w:left w:val="nil"/>
              <w:bottom w:val="single" w:sz="8" w:space="0" w:color="000000"/>
              <w:right w:val="single" w:sz="4" w:space="0" w:color="000000"/>
            </w:tcBorders>
            <w:shd w:val="clear" w:color="E7E6E6" w:fill="E7E6E6"/>
            <w:vAlign w:val="center"/>
            <w:hideMark/>
          </w:tcPr>
          <w:p w14:paraId="1C0D0497" w14:textId="77777777" w:rsidR="00676342" w:rsidRPr="00557142" w:rsidRDefault="00676342" w:rsidP="00063930">
            <w:pPr>
              <w:rPr>
                <w:rFonts w:ascii="Roboto" w:hAnsi="Roboto" w:cs="Arial"/>
                <w:b/>
                <w:bCs/>
                <w:i/>
                <w:iCs/>
                <w:color w:val="000000" w:themeColor="text1"/>
                <w:sz w:val="17"/>
                <w:szCs w:val="17"/>
              </w:rPr>
            </w:pPr>
            <w:r w:rsidRPr="00557142">
              <w:rPr>
                <w:rFonts w:ascii="Roboto" w:hAnsi="Roboto" w:cs="Arial"/>
                <w:b/>
                <w:bCs/>
                <w:i/>
                <w:iCs/>
                <w:color w:val="000000" w:themeColor="text1"/>
                <w:sz w:val="17"/>
                <w:szCs w:val="17"/>
              </w:rPr>
              <w:t>Total</w:t>
            </w: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Output</w:t>
            </w: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1.1</w:t>
            </w:r>
          </w:p>
        </w:tc>
        <w:tc>
          <w:tcPr>
            <w:tcW w:w="903" w:type="pct"/>
            <w:tcBorders>
              <w:top w:val="single" w:sz="8" w:space="0" w:color="000000"/>
              <w:left w:val="nil"/>
              <w:bottom w:val="single" w:sz="8" w:space="0" w:color="000000"/>
              <w:right w:val="single" w:sz="4" w:space="0" w:color="000000"/>
            </w:tcBorders>
            <w:shd w:val="clear" w:color="E7E6E6" w:fill="E7E6E6"/>
            <w:vAlign w:val="center"/>
            <w:hideMark/>
          </w:tcPr>
          <w:p w14:paraId="3A75E4BB" w14:textId="77777777" w:rsidR="00676342" w:rsidRPr="00557142" w:rsidRDefault="00676342" w:rsidP="00E7201A">
            <w:pPr>
              <w:jc w:val="right"/>
              <w:rPr>
                <w:rFonts w:ascii="Roboto" w:hAnsi="Roboto" w:cs="Arial"/>
                <w:b/>
                <w:bCs/>
                <w:color w:val="000000" w:themeColor="text1"/>
                <w:sz w:val="17"/>
                <w:szCs w:val="17"/>
              </w:rPr>
            </w:pP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20,642,620</w:t>
            </w:r>
            <w:r w:rsidRPr="006B07A1">
              <w:rPr>
                <w:rFonts w:ascii="Roboto" w:hAnsi="Roboto" w:cs="Arial"/>
                <w:b/>
                <w:bCs/>
                <w:color w:val="000000" w:themeColor="text1"/>
                <w:sz w:val="17"/>
                <w:szCs w:val="17"/>
              </w:rPr>
              <w:t xml:space="preserve"> </w:t>
            </w:r>
          </w:p>
        </w:tc>
        <w:tc>
          <w:tcPr>
            <w:tcW w:w="484" w:type="pct"/>
            <w:tcBorders>
              <w:top w:val="single" w:sz="8" w:space="0" w:color="000000"/>
              <w:left w:val="nil"/>
              <w:bottom w:val="single" w:sz="8" w:space="0" w:color="000000"/>
              <w:right w:val="single" w:sz="4" w:space="0" w:color="000000"/>
            </w:tcBorders>
            <w:shd w:val="clear" w:color="E7E6E6" w:fill="E7E6E6"/>
            <w:vAlign w:val="center"/>
            <w:hideMark/>
          </w:tcPr>
          <w:p w14:paraId="57D4A589" w14:textId="77777777" w:rsidR="00676342" w:rsidRPr="00557142" w:rsidRDefault="00676342" w:rsidP="00E7201A">
            <w:pPr>
              <w:jc w:val="right"/>
              <w:rPr>
                <w:rFonts w:ascii="Roboto" w:hAnsi="Roboto" w:cs="Arial"/>
                <w:b/>
                <w:bCs/>
                <w:color w:val="000000" w:themeColor="text1"/>
                <w:sz w:val="17"/>
                <w:szCs w:val="17"/>
              </w:rPr>
            </w:pP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13,852,939</w:t>
            </w:r>
            <w:r w:rsidRPr="006B07A1">
              <w:rPr>
                <w:rFonts w:ascii="Roboto" w:hAnsi="Roboto" w:cs="Arial"/>
                <w:b/>
                <w:bCs/>
                <w:color w:val="000000" w:themeColor="text1"/>
                <w:sz w:val="17"/>
                <w:szCs w:val="17"/>
              </w:rPr>
              <w:t xml:space="preserve"> </w:t>
            </w:r>
          </w:p>
        </w:tc>
        <w:tc>
          <w:tcPr>
            <w:tcW w:w="708" w:type="pct"/>
            <w:tcBorders>
              <w:top w:val="single" w:sz="8" w:space="0" w:color="000000"/>
              <w:left w:val="nil"/>
              <w:bottom w:val="single" w:sz="8" w:space="0" w:color="000000"/>
              <w:right w:val="single" w:sz="4" w:space="0" w:color="000000"/>
            </w:tcBorders>
            <w:shd w:val="clear" w:color="E7E6E6" w:fill="E7E6E6"/>
            <w:vAlign w:val="center"/>
            <w:hideMark/>
          </w:tcPr>
          <w:p w14:paraId="13DF5D2D" w14:textId="77777777" w:rsidR="00676342" w:rsidRPr="00557142" w:rsidRDefault="00676342" w:rsidP="00E7201A">
            <w:pPr>
              <w:jc w:val="right"/>
              <w:rPr>
                <w:rFonts w:ascii="Roboto" w:hAnsi="Roboto" w:cs="Arial"/>
                <w:b/>
                <w:bCs/>
                <w:color w:val="000000" w:themeColor="text1"/>
                <w:sz w:val="17"/>
                <w:szCs w:val="17"/>
              </w:rPr>
            </w:pPr>
            <w:r w:rsidRPr="00557142">
              <w:rPr>
                <w:rFonts w:ascii="Roboto" w:hAnsi="Roboto" w:cs="Arial"/>
                <w:b/>
                <w:bCs/>
                <w:color w:val="000000" w:themeColor="text1"/>
                <w:sz w:val="17"/>
                <w:szCs w:val="17"/>
              </w:rPr>
              <w:t>6,789,681</w:t>
            </w:r>
            <w:r w:rsidRPr="006B07A1">
              <w:rPr>
                <w:rFonts w:ascii="Roboto" w:hAnsi="Roboto" w:cs="Arial"/>
                <w:b/>
                <w:bCs/>
                <w:color w:val="000000" w:themeColor="text1"/>
                <w:sz w:val="17"/>
                <w:szCs w:val="17"/>
              </w:rPr>
              <w:t xml:space="preserve"> </w:t>
            </w:r>
          </w:p>
        </w:tc>
      </w:tr>
      <w:tr w:rsidR="006B07A1" w:rsidRPr="006B07A1" w14:paraId="14A4051A" w14:textId="77777777" w:rsidTr="00063930">
        <w:trPr>
          <w:trHeight w:val="288"/>
        </w:trPr>
        <w:tc>
          <w:tcPr>
            <w:tcW w:w="1742" w:type="pct"/>
            <w:vMerge w:val="restart"/>
            <w:tcBorders>
              <w:top w:val="nil"/>
              <w:left w:val="single" w:sz="4" w:space="0" w:color="000000"/>
              <w:bottom w:val="single" w:sz="8" w:space="0" w:color="000000"/>
              <w:right w:val="single" w:sz="4" w:space="0" w:color="000000"/>
            </w:tcBorders>
            <w:shd w:val="clear" w:color="auto" w:fill="auto"/>
            <w:vAlign w:val="center"/>
            <w:hideMark/>
          </w:tcPr>
          <w:p w14:paraId="3B55E7F1" w14:textId="77777777" w:rsidR="00676342" w:rsidRPr="00557142" w:rsidRDefault="00676342" w:rsidP="00F376D0">
            <w:pPr>
              <w:jc w:val="center"/>
              <w:rPr>
                <w:rFonts w:ascii="Roboto" w:hAnsi="Roboto" w:cs="Arial"/>
                <w:b/>
                <w:bCs/>
                <w:color w:val="000000" w:themeColor="text1"/>
                <w:sz w:val="17"/>
                <w:szCs w:val="17"/>
              </w:rPr>
            </w:pPr>
            <w:r w:rsidRPr="00557142">
              <w:rPr>
                <w:rFonts w:ascii="Roboto" w:hAnsi="Roboto" w:cs="Arial"/>
                <w:b/>
                <w:bCs/>
                <w:color w:val="000000" w:themeColor="text1"/>
                <w:sz w:val="17"/>
                <w:szCs w:val="17"/>
              </w:rPr>
              <w:t>Output</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1.2:</w:t>
            </w:r>
            <w:r w:rsidRPr="006B07A1">
              <w:rPr>
                <w:rFonts w:ascii="Roboto" w:hAnsi="Roboto" w:cs="Arial"/>
                <w:b/>
                <w:bCs/>
                <w:color w:val="000000" w:themeColor="text1"/>
                <w:sz w:val="17"/>
                <w:szCs w:val="17"/>
              </w:rPr>
              <w:t xml:space="preserve"> </w:t>
            </w:r>
            <w:r w:rsidRPr="00557142">
              <w:rPr>
                <w:rFonts w:ascii="Roboto" w:hAnsi="Roboto" w:cs="Arial"/>
                <w:color w:val="000000" w:themeColor="text1"/>
                <w:sz w:val="17"/>
                <w:szCs w:val="17"/>
              </w:rPr>
              <w:t>Smallholder</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farmers,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especially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youth,</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women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most</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vulnerable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groups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target</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districts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have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acquired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skills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knowledge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for</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agribusiness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food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processing</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participate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productively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selected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value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chains.</w:t>
            </w:r>
          </w:p>
        </w:tc>
        <w:tc>
          <w:tcPr>
            <w:tcW w:w="1163" w:type="pct"/>
            <w:tcBorders>
              <w:top w:val="nil"/>
              <w:left w:val="nil"/>
              <w:bottom w:val="nil"/>
              <w:right w:val="single" w:sz="4" w:space="0" w:color="000000"/>
            </w:tcBorders>
            <w:shd w:val="clear" w:color="auto" w:fill="auto"/>
            <w:vAlign w:val="center"/>
            <w:hideMark/>
          </w:tcPr>
          <w:p w14:paraId="69AFE562"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WFP</w:t>
            </w:r>
          </w:p>
        </w:tc>
        <w:tc>
          <w:tcPr>
            <w:tcW w:w="903" w:type="pct"/>
            <w:tcBorders>
              <w:top w:val="nil"/>
              <w:left w:val="nil"/>
              <w:bottom w:val="nil"/>
              <w:right w:val="single" w:sz="4" w:space="0" w:color="000000"/>
            </w:tcBorders>
            <w:shd w:val="clear" w:color="auto" w:fill="auto"/>
            <w:vAlign w:val="center"/>
            <w:hideMark/>
          </w:tcPr>
          <w:p w14:paraId="1BFFE2D4"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6,250,000</w:t>
            </w:r>
            <w:r w:rsidRPr="006B07A1">
              <w:rPr>
                <w:rFonts w:ascii="Roboto" w:hAnsi="Roboto" w:cs="Arial"/>
                <w:color w:val="000000" w:themeColor="text1"/>
                <w:sz w:val="17"/>
                <w:szCs w:val="17"/>
              </w:rPr>
              <w:t xml:space="preserve"> </w:t>
            </w:r>
          </w:p>
        </w:tc>
        <w:tc>
          <w:tcPr>
            <w:tcW w:w="484" w:type="pct"/>
            <w:tcBorders>
              <w:top w:val="nil"/>
              <w:left w:val="nil"/>
              <w:bottom w:val="nil"/>
              <w:right w:val="single" w:sz="4" w:space="0" w:color="000000"/>
            </w:tcBorders>
            <w:shd w:val="clear" w:color="auto" w:fill="auto"/>
            <w:vAlign w:val="center"/>
            <w:hideMark/>
          </w:tcPr>
          <w:p w14:paraId="42ADAD04"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4,638,622</w:t>
            </w:r>
            <w:r w:rsidRPr="006B07A1">
              <w:rPr>
                <w:rFonts w:ascii="Roboto" w:hAnsi="Roboto" w:cs="Arial"/>
                <w:color w:val="000000" w:themeColor="text1"/>
                <w:sz w:val="17"/>
                <w:szCs w:val="17"/>
              </w:rPr>
              <w:t xml:space="preserve"> </w:t>
            </w:r>
          </w:p>
        </w:tc>
        <w:tc>
          <w:tcPr>
            <w:tcW w:w="708" w:type="pct"/>
            <w:tcBorders>
              <w:top w:val="single" w:sz="4" w:space="0" w:color="000000"/>
              <w:left w:val="nil"/>
              <w:bottom w:val="single" w:sz="4" w:space="0" w:color="000000"/>
              <w:right w:val="single" w:sz="4" w:space="0" w:color="000000"/>
            </w:tcBorders>
            <w:shd w:val="clear" w:color="auto" w:fill="auto"/>
            <w:vAlign w:val="center"/>
            <w:hideMark/>
          </w:tcPr>
          <w:p w14:paraId="1BD34FAB"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1,611,378</w:t>
            </w:r>
            <w:r w:rsidRPr="006B07A1">
              <w:rPr>
                <w:rFonts w:ascii="Roboto" w:hAnsi="Roboto" w:cs="Arial"/>
                <w:color w:val="000000" w:themeColor="text1"/>
                <w:sz w:val="17"/>
                <w:szCs w:val="17"/>
              </w:rPr>
              <w:t xml:space="preserve"> </w:t>
            </w:r>
          </w:p>
        </w:tc>
      </w:tr>
      <w:tr w:rsidR="006B07A1" w:rsidRPr="006B07A1" w14:paraId="22A4B432"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73646FD6"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single" w:sz="4" w:space="0" w:color="000000"/>
              <w:left w:val="nil"/>
              <w:bottom w:val="single" w:sz="4" w:space="0" w:color="000000"/>
              <w:right w:val="single" w:sz="4" w:space="0" w:color="000000"/>
            </w:tcBorders>
            <w:shd w:val="clear" w:color="auto" w:fill="auto"/>
            <w:vAlign w:val="center"/>
            <w:hideMark/>
          </w:tcPr>
          <w:p w14:paraId="6F236A30"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FAO</w:t>
            </w:r>
          </w:p>
        </w:tc>
        <w:tc>
          <w:tcPr>
            <w:tcW w:w="903" w:type="pct"/>
            <w:tcBorders>
              <w:top w:val="single" w:sz="4" w:space="0" w:color="000000"/>
              <w:left w:val="nil"/>
              <w:bottom w:val="single" w:sz="4" w:space="0" w:color="000000"/>
              <w:right w:val="single" w:sz="4" w:space="0" w:color="000000"/>
            </w:tcBorders>
            <w:shd w:val="clear" w:color="auto" w:fill="auto"/>
            <w:vAlign w:val="center"/>
            <w:hideMark/>
          </w:tcPr>
          <w:p w14:paraId="3CADA09C"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3,950,000</w:t>
            </w:r>
            <w:r w:rsidRPr="006B07A1">
              <w:rPr>
                <w:rFonts w:ascii="Roboto" w:hAnsi="Roboto" w:cs="Arial"/>
                <w:color w:val="000000" w:themeColor="text1"/>
                <w:sz w:val="17"/>
                <w:szCs w:val="17"/>
              </w:rPr>
              <w:t xml:space="preserve"> </w:t>
            </w:r>
          </w:p>
        </w:tc>
        <w:tc>
          <w:tcPr>
            <w:tcW w:w="484" w:type="pct"/>
            <w:tcBorders>
              <w:top w:val="single" w:sz="4" w:space="0" w:color="000000"/>
              <w:left w:val="nil"/>
              <w:bottom w:val="single" w:sz="4" w:space="0" w:color="000000"/>
              <w:right w:val="single" w:sz="4" w:space="0" w:color="000000"/>
            </w:tcBorders>
            <w:shd w:val="clear" w:color="auto" w:fill="auto"/>
            <w:noWrap/>
            <w:vAlign w:val="center"/>
            <w:hideMark/>
          </w:tcPr>
          <w:p w14:paraId="6BF74D2C"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3,106,191</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09587C49"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843,809</w:t>
            </w:r>
            <w:r w:rsidRPr="006B07A1">
              <w:rPr>
                <w:rFonts w:ascii="Roboto" w:hAnsi="Roboto" w:cs="Arial"/>
                <w:color w:val="000000" w:themeColor="text1"/>
                <w:sz w:val="17"/>
                <w:szCs w:val="17"/>
              </w:rPr>
              <w:t xml:space="preserve"> </w:t>
            </w:r>
          </w:p>
        </w:tc>
      </w:tr>
      <w:tr w:rsidR="006B07A1" w:rsidRPr="006B07A1" w14:paraId="6CEC70CC"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23A19412"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08BA28F8"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ITC</w:t>
            </w:r>
          </w:p>
        </w:tc>
        <w:tc>
          <w:tcPr>
            <w:tcW w:w="903" w:type="pct"/>
            <w:tcBorders>
              <w:top w:val="nil"/>
              <w:left w:val="nil"/>
              <w:bottom w:val="single" w:sz="4" w:space="0" w:color="000000"/>
              <w:right w:val="single" w:sz="4" w:space="0" w:color="000000"/>
            </w:tcBorders>
            <w:shd w:val="clear" w:color="auto" w:fill="auto"/>
            <w:vAlign w:val="center"/>
            <w:hideMark/>
          </w:tcPr>
          <w:p w14:paraId="68C26EEF"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400,000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0626B38D"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15C2CAD8"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400,000</w:t>
            </w:r>
            <w:r w:rsidRPr="006B07A1">
              <w:rPr>
                <w:rFonts w:ascii="Roboto" w:hAnsi="Roboto" w:cs="Arial"/>
                <w:color w:val="000000" w:themeColor="text1"/>
                <w:sz w:val="17"/>
                <w:szCs w:val="17"/>
              </w:rPr>
              <w:t xml:space="preserve"> </w:t>
            </w:r>
          </w:p>
        </w:tc>
      </w:tr>
      <w:tr w:rsidR="006B07A1" w:rsidRPr="006B07A1" w14:paraId="50717464"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45B02204"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1115E07A"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IFAD</w:t>
            </w:r>
          </w:p>
        </w:tc>
        <w:tc>
          <w:tcPr>
            <w:tcW w:w="903" w:type="pct"/>
            <w:tcBorders>
              <w:top w:val="nil"/>
              <w:left w:val="nil"/>
              <w:bottom w:val="single" w:sz="4" w:space="0" w:color="000000"/>
              <w:right w:val="single" w:sz="4" w:space="0" w:color="000000"/>
            </w:tcBorders>
            <w:shd w:val="clear" w:color="auto" w:fill="auto"/>
            <w:vAlign w:val="center"/>
            <w:hideMark/>
          </w:tcPr>
          <w:p w14:paraId="0F5166D0"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15,000,000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40E1FFC5"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7,000,000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391E09F9"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8,000,000</w:t>
            </w:r>
            <w:r w:rsidRPr="006B07A1">
              <w:rPr>
                <w:rFonts w:ascii="Roboto" w:hAnsi="Roboto" w:cs="Arial"/>
                <w:color w:val="000000" w:themeColor="text1"/>
                <w:sz w:val="17"/>
                <w:szCs w:val="17"/>
              </w:rPr>
              <w:t xml:space="preserve"> </w:t>
            </w:r>
          </w:p>
        </w:tc>
      </w:tr>
      <w:tr w:rsidR="006B07A1" w:rsidRPr="006B07A1" w14:paraId="4553B12C"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2B8AFF7D"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0E782C1D"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UNIDO</w:t>
            </w:r>
          </w:p>
        </w:tc>
        <w:tc>
          <w:tcPr>
            <w:tcW w:w="903" w:type="pct"/>
            <w:tcBorders>
              <w:top w:val="nil"/>
              <w:left w:val="nil"/>
              <w:bottom w:val="single" w:sz="4" w:space="0" w:color="000000"/>
              <w:right w:val="single" w:sz="4" w:space="0" w:color="000000"/>
            </w:tcBorders>
            <w:shd w:val="clear" w:color="auto" w:fill="auto"/>
            <w:vAlign w:val="center"/>
            <w:hideMark/>
          </w:tcPr>
          <w:p w14:paraId="334115E0"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700,000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62F0F4D6"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50ED9400"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700,000</w:t>
            </w:r>
            <w:r w:rsidRPr="006B07A1">
              <w:rPr>
                <w:rFonts w:ascii="Roboto" w:hAnsi="Roboto" w:cs="Arial"/>
                <w:color w:val="000000" w:themeColor="text1"/>
                <w:sz w:val="17"/>
                <w:szCs w:val="17"/>
              </w:rPr>
              <w:t xml:space="preserve"> </w:t>
            </w:r>
          </w:p>
        </w:tc>
      </w:tr>
      <w:tr w:rsidR="006B07A1" w:rsidRPr="006B07A1" w14:paraId="40D8E118"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36C0B16A"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1962ED7A"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UNCDF</w:t>
            </w:r>
          </w:p>
        </w:tc>
        <w:tc>
          <w:tcPr>
            <w:tcW w:w="903" w:type="pct"/>
            <w:tcBorders>
              <w:top w:val="nil"/>
              <w:left w:val="nil"/>
              <w:bottom w:val="single" w:sz="4" w:space="0" w:color="000000"/>
              <w:right w:val="single" w:sz="4" w:space="0" w:color="000000"/>
            </w:tcBorders>
            <w:shd w:val="clear" w:color="auto" w:fill="auto"/>
            <w:vAlign w:val="center"/>
            <w:hideMark/>
          </w:tcPr>
          <w:p w14:paraId="033D1D1E"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275,000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5A92B96D"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150,000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49E066E9"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125,000</w:t>
            </w:r>
            <w:r w:rsidRPr="006B07A1">
              <w:rPr>
                <w:rFonts w:ascii="Roboto" w:hAnsi="Roboto" w:cs="Arial"/>
                <w:color w:val="000000" w:themeColor="text1"/>
                <w:sz w:val="17"/>
                <w:szCs w:val="17"/>
              </w:rPr>
              <w:t xml:space="preserve"> </w:t>
            </w:r>
          </w:p>
        </w:tc>
      </w:tr>
      <w:tr w:rsidR="006B07A1" w:rsidRPr="006B07A1" w14:paraId="173EB47A"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5B403780"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499E04EA"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UNWOMEN</w:t>
            </w:r>
          </w:p>
        </w:tc>
        <w:tc>
          <w:tcPr>
            <w:tcW w:w="903" w:type="pct"/>
            <w:tcBorders>
              <w:top w:val="nil"/>
              <w:left w:val="nil"/>
              <w:bottom w:val="single" w:sz="4" w:space="0" w:color="000000"/>
              <w:right w:val="single" w:sz="4" w:space="0" w:color="000000"/>
            </w:tcBorders>
            <w:shd w:val="clear" w:color="auto" w:fill="auto"/>
            <w:vAlign w:val="center"/>
            <w:hideMark/>
          </w:tcPr>
          <w:p w14:paraId="4E2F4F90"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600,000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080C16E4"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200,373</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52D6D88E"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399,627</w:t>
            </w:r>
            <w:r w:rsidRPr="006B07A1">
              <w:rPr>
                <w:rFonts w:ascii="Roboto" w:hAnsi="Roboto" w:cs="Arial"/>
                <w:color w:val="000000" w:themeColor="text1"/>
                <w:sz w:val="17"/>
                <w:szCs w:val="17"/>
              </w:rPr>
              <w:t xml:space="preserve"> </w:t>
            </w:r>
          </w:p>
        </w:tc>
      </w:tr>
      <w:tr w:rsidR="006B07A1" w:rsidRPr="006B07A1" w14:paraId="6F7C8BA6"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5B9E6D95"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67DECEFC"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UNCTAD</w:t>
            </w:r>
          </w:p>
        </w:tc>
        <w:tc>
          <w:tcPr>
            <w:tcW w:w="903" w:type="pct"/>
            <w:tcBorders>
              <w:top w:val="nil"/>
              <w:left w:val="nil"/>
              <w:bottom w:val="single" w:sz="4" w:space="0" w:color="000000"/>
              <w:right w:val="single" w:sz="4" w:space="0" w:color="000000"/>
            </w:tcBorders>
            <w:shd w:val="clear" w:color="auto" w:fill="auto"/>
            <w:vAlign w:val="center"/>
            <w:hideMark/>
          </w:tcPr>
          <w:p w14:paraId="69B77BED"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600,000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3F1A1FE5"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68466423"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600,000</w:t>
            </w:r>
            <w:r w:rsidRPr="006B07A1">
              <w:rPr>
                <w:rFonts w:ascii="Roboto" w:hAnsi="Roboto" w:cs="Arial"/>
                <w:color w:val="000000" w:themeColor="text1"/>
                <w:sz w:val="17"/>
                <w:szCs w:val="17"/>
              </w:rPr>
              <w:t xml:space="preserve"> </w:t>
            </w:r>
          </w:p>
        </w:tc>
      </w:tr>
      <w:tr w:rsidR="006B07A1" w:rsidRPr="006B07A1" w14:paraId="42375995"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18063F97"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single" w:sz="4" w:space="0" w:color="000000"/>
              <w:left w:val="nil"/>
              <w:bottom w:val="single" w:sz="8" w:space="0" w:color="000000"/>
              <w:right w:val="single" w:sz="4" w:space="0" w:color="000000"/>
            </w:tcBorders>
            <w:shd w:val="clear" w:color="E7E6E6" w:fill="E7E6E6"/>
            <w:vAlign w:val="center"/>
            <w:hideMark/>
          </w:tcPr>
          <w:p w14:paraId="42C24711" w14:textId="77777777" w:rsidR="00676342" w:rsidRPr="00557142" w:rsidRDefault="00676342" w:rsidP="00063930">
            <w:pPr>
              <w:rPr>
                <w:rFonts w:ascii="Roboto" w:hAnsi="Roboto" w:cs="Arial"/>
                <w:b/>
                <w:bCs/>
                <w:i/>
                <w:iCs/>
                <w:color w:val="000000" w:themeColor="text1"/>
                <w:sz w:val="17"/>
                <w:szCs w:val="17"/>
              </w:rPr>
            </w:pPr>
            <w:r w:rsidRPr="00557142">
              <w:rPr>
                <w:rFonts w:ascii="Roboto" w:hAnsi="Roboto" w:cs="Arial"/>
                <w:b/>
                <w:bCs/>
                <w:i/>
                <w:iCs/>
                <w:color w:val="000000" w:themeColor="text1"/>
                <w:sz w:val="17"/>
                <w:szCs w:val="17"/>
              </w:rPr>
              <w:t>Total</w:t>
            </w: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Output</w:t>
            </w: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1.2</w:t>
            </w:r>
          </w:p>
        </w:tc>
        <w:tc>
          <w:tcPr>
            <w:tcW w:w="903" w:type="pct"/>
            <w:tcBorders>
              <w:top w:val="nil"/>
              <w:left w:val="nil"/>
              <w:bottom w:val="single" w:sz="8" w:space="0" w:color="000000"/>
              <w:right w:val="single" w:sz="4" w:space="0" w:color="000000"/>
            </w:tcBorders>
            <w:shd w:val="clear" w:color="E7E6E6" w:fill="E7E6E6"/>
            <w:vAlign w:val="center"/>
            <w:hideMark/>
          </w:tcPr>
          <w:p w14:paraId="322D2E65" w14:textId="77777777" w:rsidR="00676342" w:rsidRPr="00557142" w:rsidRDefault="00676342" w:rsidP="00E7201A">
            <w:pPr>
              <w:jc w:val="right"/>
              <w:rPr>
                <w:rFonts w:ascii="Roboto" w:hAnsi="Roboto" w:cs="Arial"/>
                <w:b/>
                <w:bCs/>
                <w:color w:val="000000" w:themeColor="text1"/>
                <w:sz w:val="17"/>
                <w:szCs w:val="17"/>
              </w:rPr>
            </w:pP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27,775,000</w:t>
            </w:r>
            <w:r w:rsidRPr="006B07A1">
              <w:rPr>
                <w:rFonts w:ascii="Roboto" w:hAnsi="Roboto" w:cs="Arial"/>
                <w:b/>
                <w:bCs/>
                <w:color w:val="000000" w:themeColor="text1"/>
                <w:sz w:val="17"/>
                <w:szCs w:val="17"/>
              </w:rPr>
              <w:t xml:space="preserve"> </w:t>
            </w:r>
          </w:p>
        </w:tc>
        <w:tc>
          <w:tcPr>
            <w:tcW w:w="484" w:type="pct"/>
            <w:tcBorders>
              <w:top w:val="nil"/>
              <w:left w:val="nil"/>
              <w:bottom w:val="single" w:sz="8" w:space="0" w:color="000000"/>
              <w:right w:val="single" w:sz="4" w:space="0" w:color="000000"/>
            </w:tcBorders>
            <w:shd w:val="clear" w:color="E7E6E6" w:fill="E7E6E6"/>
            <w:vAlign w:val="center"/>
            <w:hideMark/>
          </w:tcPr>
          <w:p w14:paraId="0A599CA8" w14:textId="77777777" w:rsidR="00676342" w:rsidRPr="00557142" w:rsidRDefault="00676342" w:rsidP="00E7201A">
            <w:pPr>
              <w:jc w:val="right"/>
              <w:rPr>
                <w:rFonts w:ascii="Roboto" w:hAnsi="Roboto" w:cs="Arial"/>
                <w:b/>
                <w:bCs/>
                <w:color w:val="000000" w:themeColor="text1"/>
                <w:sz w:val="17"/>
                <w:szCs w:val="17"/>
              </w:rPr>
            </w:pP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15,095,186</w:t>
            </w:r>
            <w:r w:rsidRPr="006B07A1">
              <w:rPr>
                <w:rFonts w:ascii="Roboto" w:hAnsi="Roboto" w:cs="Arial"/>
                <w:b/>
                <w:bCs/>
                <w:color w:val="000000" w:themeColor="text1"/>
                <w:sz w:val="17"/>
                <w:szCs w:val="17"/>
              </w:rPr>
              <w:t xml:space="preserve"> </w:t>
            </w:r>
          </w:p>
        </w:tc>
        <w:tc>
          <w:tcPr>
            <w:tcW w:w="708" w:type="pct"/>
            <w:tcBorders>
              <w:top w:val="single" w:sz="8" w:space="0" w:color="000000"/>
              <w:left w:val="nil"/>
              <w:bottom w:val="single" w:sz="8" w:space="0" w:color="000000"/>
              <w:right w:val="single" w:sz="4" w:space="0" w:color="000000"/>
            </w:tcBorders>
            <w:shd w:val="clear" w:color="E7E6E6" w:fill="E7E6E6"/>
            <w:vAlign w:val="center"/>
            <w:hideMark/>
          </w:tcPr>
          <w:p w14:paraId="2ADB82D8" w14:textId="77777777" w:rsidR="00676342" w:rsidRPr="00557142" w:rsidRDefault="00676342" w:rsidP="00E7201A">
            <w:pPr>
              <w:jc w:val="right"/>
              <w:rPr>
                <w:rFonts w:ascii="Roboto" w:hAnsi="Roboto" w:cs="Arial"/>
                <w:b/>
                <w:bCs/>
                <w:color w:val="000000" w:themeColor="text1"/>
                <w:sz w:val="17"/>
                <w:szCs w:val="17"/>
              </w:rPr>
            </w:pP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12,679,814</w:t>
            </w:r>
            <w:r w:rsidRPr="006B07A1">
              <w:rPr>
                <w:rFonts w:ascii="Roboto" w:hAnsi="Roboto" w:cs="Arial"/>
                <w:b/>
                <w:bCs/>
                <w:color w:val="000000" w:themeColor="text1"/>
                <w:sz w:val="17"/>
                <w:szCs w:val="17"/>
              </w:rPr>
              <w:t xml:space="preserve"> </w:t>
            </w:r>
          </w:p>
        </w:tc>
      </w:tr>
      <w:tr w:rsidR="006B07A1" w:rsidRPr="006B07A1" w14:paraId="3AF582C6" w14:textId="77777777" w:rsidTr="00063930">
        <w:trPr>
          <w:trHeight w:val="288"/>
        </w:trPr>
        <w:tc>
          <w:tcPr>
            <w:tcW w:w="1742" w:type="pct"/>
            <w:vMerge w:val="restart"/>
            <w:tcBorders>
              <w:top w:val="nil"/>
              <w:left w:val="single" w:sz="4" w:space="0" w:color="000000"/>
              <w:bottom w:val="single" w:sz="8" w:space="0" w:color="000000"/>
              <w:right w:val="single" w:sz="4" w:space="0" w:color="000000"/>
            </w:tcBorders>
            <w:shd w:val="clear" w:color="auto" w:fill="auto"/>
            <w:vAlign w:val="center"/>
            <w:hideMark/>
          </w:tcPr>
          <w:p w14:paraId="60747D0C" w14:textId="7D739C62" w:rsidR="00E26BE9" w:rsidRPr="00557142" w:rsidRDefault="00676342" w:rsidP="00E26BE9">
            <w:pPr>
              <w:jc w:val="center"/>
              <w:rPr>
                <w:rFonts w:ascii="Roboto" w:hAnsi="Roboto" w:cs="Arial"/>
                <w:color w:val="000000" w:themeColor="text1"/>
                <w:sz w:val="17"/>
                <w:szCs w:val="17"/>
              </w:rPr>
            </w:pPr>
            <w:r w:rsidRPr="00557142">
              <w:rPr>
                <w:rFonts w:ascii="Roboto" w:hAnsi="Roboto" w:cs="Arial"/>
                <w:b/>
                <w:bCs/>
                <w:color w:val="000000" w:themeColor="text1"/>
                <w:sz w:val="17"/>
                <w:szCs w:val="17"/>
              </w:rPr>
              <w:t>Output</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1.3:</w:t>
            </w:r>
            <w:r w:rsidRPr="006B07A1">
              <w:rPr>
                <w:rFonts w:ascii="Roboto" w:hAnsi="Roboto" w:cs="Arial"/>
                <w:b/>
                <w:bCs/>
                <w:color w:val="000000" w:themeColor="text1"/>
                <w:sz w:val="17"/>
                <w:szCs w:val="17"/>
              </w:rPr>
              <w:t xml:space="preserve"> </w:t>
            </w:r>
            <w:r w:rsidRPr="00557142">
              <w:rPr>
                <w:rFonts w:ascii="Roboto" w:hAnsi="Roboto" w:cs="Arial"/>
                <w:color w:val="000000" w:themeColor="text1"/>
                <w:sz w:val="17"/>
                <w:szCs w:val="17"/>
              </w:rPr>
              <w:t>National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institutions,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private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sector</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communities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are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equipped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with</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the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technical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capacity,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skills,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knowledge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to</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develop</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implement</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evidence-based,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inclusive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policies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programmes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for</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increased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sustainable,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climate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conscious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industrialization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continental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trade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competitiveness.</w:t>
            </w:r>
          </w:p>
        </w:tc>
        <w:tc>
          <w:tcPr>
            <w:tcW w:w="1163" w:type="pct"/>
            <w:tcBorders>
              <w:top w:val="nil"/>
              <w:left w:val="nil"/>
              <w:bottom w:val="single" w:sz="4" w:space="0" w:color="000000"/>
              <w:right w:val="single" w:sz="4" w:space="0" w:color="000000"/>
            </w:tcBorders>
            <w:shd w:val="clear" w:color="auto" w:fill="auto"/>
            <w:vAlign w:val="center"/>
            <w:hideMark/>
          </w:tcPr>
          <w:p w14:paraId="6FEE1FFB"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UNIDO</w:t>
            </w:r>
          </w:p>
        </w:tc>
        <w:tc>
          <w:tcPr>
            <w:tcW w:w="903" w:type="pct"/>
            <w:tcBorders>
              <w:top w:val="nil"/>
              <w:left w:val="nil"/>
              <w:bottom w:val="single" w:sz="4" w:space="0" w:color="000000"/>
              <w:right w:val="single" w:sz="4" w:space="0" w:color="000000"/>
            </w:tcBorders>
            <w:shd w:val="clear" w:color="auto" w:fill="auto"/>
            <w:vAlign w:val="center"/>
            <w:hideMark/>
          </w:tcPr>
          <w:p w14:paraId="1D4DCC3C"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1,300,000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4CA0CA93"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p>
        </w:tc>
        <w:tc>
          <w:tcPr>
            <w:tcW w:w="708" w:type="pct"/>
            <w:tcBorders>
              <w:top w:val="single" w:sz="4" w:space="0" w:color="000000"/>
              <w:left w:val="nil"/>
              <w:bottom w:val="single" w:sz="4" w:space="0" w:color="000000"/>
              <w:right w:val="single" w:sz="4" w:space="0" w:color="000000"/>
            </w:tcBorders>
            <w:shd w:val="clear" w:color="auto" w:fill="auto"/>
            <w:vAlign w:val="center"/>
            <w:hideMark/>
          </w:tcPr>
          <w:p w14:paraId="4F884CC2"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1,300,000</w:t>
            </w:r>
            <w:r w:rsidRPr="006B07A1">
              <w:rPr>
                <w:rFonts w:ascii="Roboto" w:hAnsi="Roboto" w:cs="Arial"/>
                <w:color w:val="000000" w:themeColor="text1"/>
                <w:sz w:val="17"/>
                <w:szCs w:val="17"/>
              </w:rPr>
              <w:t xml:space="preserve"> </w:t>
            </w:r>
          </w:p>
        </w:tc>
      </w:tr>
      <w:tr w:rsidR="006B07A1" w:rsidRPr="006B07A1" w14:paraId="39F103EF"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77A6A6AA"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4F54C590"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UNWOMEN</w:t>
            </w:r>
          </w:p>
        </w:tc>
        <w:tc>
          <w:tcPr>
            <w:tcW w:w="903" w:type="pct"/>
            <w:tcBorders>
              <w:top w:val="nil"/>
              <w:left w:val="nil"/>
              <w:bottom w:val="single" w:sz="4" w:space="0" w:color="000000"/>
              <w:right w:val="single" w:sz="4" w:space="0" w:color="000000"/>
            </w:tcBorders>
            <w:shd w:val="clear" w:color="auto" w:fill="auto"/>
            <w:vAlign w:val="center"/>
            <w:hideMark/>
          </w:tcPr>
          <w:p w14:paraId="022BFE42"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1,500,000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6CC5CE64"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280,000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7B8BB6CE"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1,220,000</w:t>
            </w:r>
            <w:r w:rsidRPr="006B07A1">
              <w:rPr>
                <w:rFonts w:ascii="Roboto" w:hAnsi="Roboto" w:cs="Arial"/>
                <w:color w:val="000000" w:themeColor="text1"/>
                <w:sz w:val="17"/>
                <w:szCs w:val="17"/>
              </w:rPr>
              <w:t xml:space="preserve"> </w:t>
            </w:r>
          </w:p>
        </w:tc>
      </w:tr>
      <w:tr w:rsidR="006B07A1" w:rsidRPr="006B07A1" w14:paraId="1A99CFBF"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6E30AE7B"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5CA28989"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ITC</w:t>
            </w:r>
          </w:p>
        </w:tc>
        <w:tc>
          <w:tcPr>
            <w:tcW w:w="903" w:type="pct"/>
            <w:tcBorders>
              <w:top w:val="nil"/>
              <w:left w:val="nil"/>
              <w:bottom w:val="single" w:sz="4" w:space="0" w:color="000000"/>
              <w:right w:val="single" w:sz="4" w:space="0" w:color="000000"/>
            </w:tcBorders>
            <w:shd w:val="clear" w:color="auto" w:fill="auto"/>
            <w:vAlign w:val="center"/>
            <w:hideMark/>
          </w:tcPr>
          <w:p w14:paraId="6283397D"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3,600,000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5F415FC1"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6A0345CE"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3,600,000</w:t>
            </w:r>
            <w:r w:rsidRPr="006B07A1">
              <w:rPr>
                <w:rFonts w:ascii="Roboto" w:hAnsi="Roboto" w:cs="Arial"/>
                <w:color w:val="000000" w:themeColor="text1"/>
                <w:sz w:val="17"/>
                <w:szCs w:val="17"/>
              </w:rPr>
              <w:t xml:space="preserve"> </w:t>
            </w:r>
          </w:p>
        </w:tc>
      </w:tr>
      <w:tr w:rsidR="006B07A1" w:rsidRPr="006B07A1" w14:paraId="3B6C808B"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19C3990C"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7FD31FD9"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UNCTAD</w:t>
            </w:r>
          </w:p>
        </w:tc>
        <w:tc>
          <w:tcPr>
            <w:tcW w:w="903" w:type="pct"/>
            <w:tcBorders>
              <w:top w:val="nil"/>
              <w:left w:val="nil"/>
              <w:bottom w:val="single" w:sz="4" w:space="0" w:color="000000"/>
              <w:right w:val="single" w:sz="4" w:space="0" w:color="000000"/>
            </w:tcBorders>
            <w:shd w:val="clear" w:color="auto" w:fill="auto"/>
            <w:vAlign w:val="center"/>
            <w:hideMark/>
          </w:tcPr>
          <w:p w14:paraId="6179B467"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1,500,000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150AB4E7"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56CAC175"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1,500,000</w:t>
            </w:r>
            <w:r w:rsidRPr="006B07A1">
              <w:rPr>
                <w:rFonts w:ascii="Roboto" w:hAnsi="Roboto" w:cs="Arial"/>
                <w:color w:val="000000" w:themeColor="text1"/>
                <w:sz w:val="17"/>
                <w:szCs w:val="17"/>
              </w:rPr>
              <w:t xml:space="preserve"> </w:t>
            </w:r>
          </w:p>
        </w:tc>
      </w:tr>
      <w:tr w:rsidR="006B07A1" w:rsidRPr="006B07A1" w14:paraId="1AE6FA50"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4C8C2292"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37171F38"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UNECA</w:t>
            </w:r>
          </w:p>
        </w:tc>
        <w:tc>
          <w:tcPr>
            <w:tcW w:w="903" w:type="pct"/>
            <w:tcBorders>
              <w:top w:val="nil"/>
              <w:left w:val="nil"/>
              <w:bottom w:val="single" w:sz="4" w:space="0" w:color="000000"/>
              <w:right w:val="single" w:sz="4" w:space="0" w:color="000000"/>
            </w:tcBorders>
            <w:shd w:val="clear" w:color="auto" w:fill="auto"/>
            <w:vAlign w:val="center"/>
            <w:hideMark/>
          </w:tcPr>
          <w:p w14:paraId="0D157B91"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t>
            </w:r>
            <w:r w:rsidRPr="006B07A1">
              <w:rPr>
                <w:rFonts w:ascii="Roboto" w:hAnsi="Roboto" w:cs="Arial"/>
                <w:color w:val="000000" w:themeColor="text1"/>
                <w:sz w:val="17"/>
                <w:szCs w:val="17"/>
              </w:rPr>
              <w:t xml:space="preserve"> </w:t>
            </w:r>
          </w:p>
        </w:tc>
        <w:tc>
          <w:tcPr>
            <w:tcW w:w="484" w:type="pct"/>
            <w:tcBorders>
              <w:top w:val="nil"/>
              <w:left w:val="single" w:sz="4" w:space="0" w:color="000000"/>
              <w:bottom w:val="single" w:sz="4" w:space="0" w:color="000000"/>
              <w:right w:val="single" w:sz="4" w:space="0" w:color="000000"/>
            </w:tcBorders>
            <w:shd w:val="clear" w:color="auto" w:fill="auto"/>
            <w:vAlign w:val="center"/>
            <w:hideMark/>
          </w:tcPr>
          <w:p w14:paraId="0C322373"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314,561</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7A86A7F9"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(314,561)</w:t>
            </w:r>
          </w:p>
        </w:tc>
      </w:tr>
      <w:tr w:rsidR="006B07A1" w:rsidRPr="006B07A1" w14:paraId="0498ABE1"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2A1D9679"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4C225767"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IOM</w:t>
            </w:r>
          </w:p>
        </w:tc>
        <w:tc>
          <w:tcPr>
            <w:tcW w:w="903" w:type="pct"/>
            <w:tcBorders>
              <w:top w:val="nil"/>
              <w:left w:val="nil"/>
              <w:bottom w:val="single" w:sz="4" w:space="0" w:color="000000"/>
              <w:right w:val="single" w:sz="4" w:space="0" w:color="000000"/>
            </w:tcBorders>
            <w:shd w:val="clear" w:color="auto" w:fill="auto"/>
            <w:vAlign w:val="center"/>
            <w:hideMark/>
          </w:tcPr>
          <w:p w14:paraId="5C7FF424"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33C5EE3B"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200,000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4B512F84"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(200,000)</w:t>
            </w:r>
          </w:p>
        </w:tc>
      </w:tr>
      <w:tr w:rsidR="006B07A1" w:rsidRPr="006B07A1" w14:paraId="330BEE19"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700690CE"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single" w:sz="4" w:space="0" w:color="000000"/>
              <w:left w:val="nil"/>
              <w:bottom w:val="single" w:sz="8" w:space="0" w:color="000000"/>
              <w:right w:val="single" w:sz="4" w:space="0" w:color="000000"/>
            </w:tcBorders>
            <w:shd w:val="clear" w:color="E7E6E6" w:fill="E7E6E6"/>
            <w:vAlign w:val="center"/>
            <w:hideMark/>
          </w:tcPr>
          <w:p w14:paraId="46EE2646" w14:textId="77777777" w:rsidR="00676342" w:rsidRPr="00557142" w:rsidRDefault="00676342" w:rsidP="00063930">
            <w:pPr>
              <w:rPr>
                <w:rFonts w:ascii="Roboto" w:hAnsi="Roboto" w:cs="Arial"/>
                <w:b/>
                <w:bCs/>
                <w:i/>
                <w:iCs/>
                <w:color w:val="000000" w:themeColor="text1"/>
                <w:sz w:val="17"/>
                <w:szCs w:val="17"/>
              </w:rPr>
            </w:pPr>
            <w:r w:rsidRPr="00557142">
              <w:rPr>
                <w:rFonts w:ascii="Roboto" w:hAnsi="Roboto" w:cs="Arial"/>
                <w:b/>
                <w:bCs/>
                <w:i/>
                <w:iCs/>
                <w:color w:val="000000" w:themeColor="text1"/>
                <w:sz w:val="17"/>
                <w:szCs w:val="17"/>
              </w:rPr>
              <w:t>Total</w:t>
            </w: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Output</w:t>
            </w: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1.3</w:t>
            </w:r>
          </w:p>
        </w:tc>
        <w:tc>
          <w:tcPr>
            <w:tcW w:w="903" w:type="pct"/>
            <w:tcBorders>
              <w:top w:val="nil"/>
              <w:left w:val="nil"/>
              <w:bottom w:val="single" w:sz="8" w:space="0" w:color="000000"/>
              <w:right w:val="single" w:sz="4" w:space="0" w:color="000000"/>
            </w:tcBorders>
            <w:shd w:val="clear" w:color="E7E6E6" w:fill="E7E6E6"/>
            <w:vAlign w:val="center"/>
            <w:hideMark/>
          </w:tcPr>
          <w:p w14:paraId="393F1396" w14:textId="77777777" w:rsidR="00676342" w:rsidRPr="00557142" w:rsidRDefault="00676342" w:rsidP="00E7201A">
            <w:pPr>
              <w:jc w:val="right"/>
              <w:rPr>
                <w:rFonts w:ascii="Roboto" w:hAnsi="Roboto" w:cs="Arial"/>
                <w:b/>
                <w:bCs/>
                <w:color w:val="000000" w:themeColor="text1"/>
                <w:sz w:val="17"/>
                <w:szCs w:val="17"/>
              </w:rPr>
            </w:pP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7,900,000</w:t>
            </w:r>
            <w:r w:rsidRPr="006B07A1">
              <w:rPr>
                <w:rFonts w:ascii="Roboto" w:hAnsi="Roboto" w:cs="Arial"/>
                <w:b/>
                <w:bCs/>
                <w:color w:val="000000" w:themeColor="text1"/>
                <w:sz w:val="17"/>
                <w:szCs w:val="17"/>
              </w:rPr>
              <w:t xml:space="preserve"> </w:t>
            </w:r>
          </w:p>
        </w:tc>
        <w:tc>
          <w:tcPr>
            <w:tcW w:w="484" w:type="pct"/>
            <w:tcBorders>
              <w:top w:val="nil"/>
              <w:left w:val="nil"/>
              <w:bottom w:val="single" w:sz="8" w:space="0" w:color="000000"/>
              <w:right w:val="single" w:sz="4" w:space="0" w:color="000000"/>
            </w:tcBorders>
            <w:shd w:val="clear" w:color="E7E6E6" w:fill="E7E6E6"/>
            <w:vAlign w:val="center"/>
            <w:hideMark/>
          </w:tcPr>
          <w:p w14:paraId="43DF3842" w14:textId="77777777" w:rsidR="00676342" w:rsidRPr="00557142" w:rsidRDefault="00676342" w:rsidP="00E7201A">
            <w:pPr>
              <w:jc w:val="right"/>
              <w:rPr>
                <w:rFonts w:ascii="Roboto" w:hAnsi="Roboto" w:cs="Arial"/>
                <w:b/>
                <w:bCs/>
                <w:color w:val="000000" w:themeColor="text1"/>
                <w:sz w:val="17"/>
                <w:szCs w:val="17"/>
              </w:rPr>
            </w:pPr>
            <w:r w:rsidRPr="00557142">
              <w:rPr>
                <w:rFonts w:ascii="Roboto" w:hAnsi="Roboto" w:cs="Arial"/>
                <w:b/>
                <w:bCs/>
                <w:color w:val="000000" w:themeColor="text1"/>
                <w:sz w:val="17"/>
                <w:szCs w:val="17"/>
              </w:rPr>
              <w:t>794,561</w:t>
            </w:r>
            <w:r w:rsidRPr="006B07A1">
              <w:rPr>
                <w:rFonts w:ascii="Roboto" w:hAnsi="Roboto" w:cs="Arial"/>
                <w:b/>
                <w:bCs/>
                <w:color w:val="000000" w:themeColor="text1"/>
                <w:sz w:val="17"/>
                <w:szCs w:val="17"/>
              </w:rPr>
              <w:t xml:space="preserve"> </w:t>
            </w:r>
          </w:p>
        </w:tc>
        <w:tc>
          <w:tcPr>
            <w:tcW w:w="708" w:type="pct"/>
            <w:tcBorders>
              <w:top w:val="single" w:sz="8" w:space="0" w:color="000000"/>
              <w:left w:val="nil"/>
              <w:bottom w:val="single" w:sz="8" w:space="0" w:color="000000"/>
              <w:right w:val="single" w:sz="4" w:space="0" w:color="000000"/>
            </w:tcBorders>
            <w:shd w:val="clear" w:color="E7E6E6" w:fill="E7E6E6"/>
            <w:vAlign w:val="center"/>
            <w:hideMark/>
          </w:tcPr>
          <w:p w14:paraId="657E22DA" w14:textId="77777777" w:rsidR="00676342" w:rsidRPr="00557142" w:rsidRDefault="00676342" w:rsidP="00E7201A">
            <w:pPr>
              <w:jc w:val="right"/>
              <w:rPr>
                <w:rFonts w:ascii="Roboto" w:hAnsi="Roboto" w:cs="Arial"/>
                <w:b/>
                <w:bCs/>
                <w:color w:val="000000" w:themeColor="text1"/>
                <w:sz w:val="17"/>
                <w:szCs w:val="17"/>
              </w:rPr>
            </w:pPr>
            <w:r w:rsidRPr="00557142">
              <w:rPr>
                <w:rFonts w:ascii="Roboto" w:hAnsi="Roboto" w:cs="Arial"/>
                <w:b/>
                <w:bCs/>
                <w:color w:val="000000" w:themeColor="text1"/>
                <w:sz w:val="17"/>
                <w:szCs w:val="17"/>
              </w:rPr>
              <w:t>7,105,439</w:t>
            </w:r>
            <w:r w:rsidRPr="006B07A1">
              <w:rPr>
                <w:rFonts w:ascii="Roboto" w:hAnsi="Roboto" w:cs="Arial"/>
                <w:b/>
                <w:bCs/>
                <w:color w:val="000000" w:themeColor="text1"/>
                <w:sz w:val="17"/>
                <w:szCs w:val="17"/>
              </w:rPr>
              <w:t xml:space="preserve"> </w:t>
            </w:r>
          </w:p>
        </w:tc>
      </w:tr>
      <w:tr w:rsidR="006B07A1" w:rsidRPr="006B07A1" w14:paraId="02C95F52" w14:textId="77777777" w:rsidTr="00063930">
        <w:trPr>
          <w:trHeight w:val="288"/>
        </w:trPr>
        <w:tc>
          <w:tcPr>
            <w:tcW w:w="1742" w:type="pct"/>
            <w:vMerge w:val="restart"/>
            <w:tcBorders>
              <w:top w:val="nil"/>
              <w:left w:val="single" w:sz="4" w:space="0" w:color="000000"/>
              <w:bottom w:val="single" w:sz="8" w:space="0" w:color="000000"/>
              <w:right w:val="single" w:sz="4" w:space="0" w:color="000000"/>
            </w:tcBorders>
            <w:shd w:val="clear" w:color="auto" w:fill="auto"/>
            <w:vAlign w:val="center"/>
            <w:hideMark/>
          </w:tcPr>
          <w:p w14:paraId="6BB9F3F2" w14:textId="77777777" w:rsidR="00676342" w:rsidRPr="00557142" w:rsidRDefault="00676342" w:rsidP="00F376D0">
            <w:pPr>
              <w:jc w:val="center"/>
              <w:rPr>
                <w:rFonts w:ascii="Roboto" w:hAnsi="Roboto" w:cs="Arial"/>
                <w:b/>
                <w:bCs/>
                <w:color w:val="000000" w:themeColor="text1"/>
                <w:sz w:val="17"/>
                <w:szCs w:val="17"/>
              </w:rPr>
            </w:pPr>
            <w:r w:rsidRPr="00557142">
              <w:rPr>
                <w:rFonts w:ascii="Roboto" w:hAnsi="Roboto" w:cs="Arial"/>
                <w:b/>
                <w:bCs/>
                <w:color w:val="000000" w:themeColor="text1"/>
                <w:sz w:val="17"/>
                <w:szCs w:val="17"/>
              </w:rPr>
              <w:t>Output</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1.4:</w:t>
            </w:r>
            <w:r w:rsidRPr="006B07A1">
              <w:rPr>
                <w:rFonts w:ascii="Roboto" w:hAnsi="Roboto" w:cs="Arial"/>
                <w:b/>
                <w:bCs/>
                <w:color w:val="000000" w:themeColor="text1"/>
                <w:sz w:val="17"/>
                <w:szCs w:val="17"/>
              </w:rPr>
              <w:t xml:space="preserve"> </w:t>
            </w:r>
            <w:r w:rsidRPr="00557142">
              <w:rPr>
                <w:rFonts w:ascii="Roboto" w:hAnsi="Roboto" w:cs="Arial"/>
                <w:color w:val="000000" w:themeColor="text1"/>
                <w:sz w:val="17"/>
                <w:szCs w:val="17"/>
              </w:rPr>
              <w:t>Private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public</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institutions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have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the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requisite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technical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financial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capacity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to</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create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resilient</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decent</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employment,</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foster</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innovation,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skills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development</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promote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entrepreneurship</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financial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inclusion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for</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all,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especially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women,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youth</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other</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vulnerable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groups.</w:t>
            </w:r>
          </w:p>
        </w:tc>
        <w:tc>
          <w:tcPr>
            <w:tcW w:w="1163" w:type="pct"/>
            <w:tcBorders>
              <w:top w:val="nil"/>
              <w:left w:val="nil"/>
              <w:bottom w:val="single" w:sz="4" w:space="0" w:color="000000"/>
              <w:right w:val="single" w:sz="4" w:space="0" w:color="000000"/>
            </w:tcBorders>
            <w:shd w:val="clear" w:color="auto" w:fill="auto"/>
            <w:vAlign w:val="center"/>
            <w:hideMark/>
          </w:tcPr>
          <w:p w14:paraId="57D073F6"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UNDP</w:t>
            </w:r>
          </w:p>
        </w:tc>
        <w:tc>
          <w:tcPr>
            <w:tcW w:w="903" w:type="pct"/>
            <w:tcBorders>
              <w:top w:val="single" w:sz="4" w:space="0" w:color="000000"/>
              <w:left w:val="nil"/>
              <w:bottom w:val="single" w:sz="4" w:space="0" w:color="000000"/>
              <w:right w:val="single" w:sz="4" w:space="0" w:color="000000"/>
            </w:tcBorders>
            <w:shd w:val="clear" w:color="auto" w:fill="auto"/>
            <w:vAlign w:val="center"/>
            <w:hideMark/>
          </w:tcPr>
          <w:p w14:paraId="72FD97AE"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4,739,918</w:t>
            </w:r>
            <w:r w:rsidRPr="006B07A1">
              <w:rPr>
                <w:rFonts w:ascii="Roboto" w:hAnsi="Roboto" w:cs="Arial"/>
                <w:color w:val="000000" w:themeColor="text1"/>
                <w:sz w:val="17"/>
                <w:szCs w:val="17"/>
              </w:rPr>
              <w:t xml:space="preserve"> </w:t>
            </w:r>
          </w:p>
        </w:tc>
        <w:tc>
          <w:tcPr>
            <w:tcW w:w="484" w:type="pct"/>
            <w:tcBorders>
              <w:top w:val="single" w:sz="4" w:space="0" w:color="000000"/>
              <w:left w:val="nil"/>
              <w:bottom w:val="single" w:sz="4" w:space="0" w:color="000000"/>
              <w:right w:val="single" w:sz="4" w:space="0" w:color="000000"/>
            </w:tcBorders>
            <w:shd w:val="clear" w:color="auto" w:fill="auto"/>
            <w:vAlign w:val="center"/>
            <w:hideMark/>
          </w:tcPr>
          <w:p w14:paraId="05B0DCF5"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8,007,996</w:t>
            </w:r>
            <w:r w:rsidRPr="006B07A1">
              <w:rPr>
                <w:rFonts w:ascii="Roboto" w:hAnsi="Roboto" w:cs="Arial"/>
                <w:color w:val="000000" w:themeColor="text1"/>
                <w:sz w:val="17"/>
                <w:szCs w:val="17"/>
              </w:rPr>
              <w:t xml:space="preserve"> </w:t>
            </w:r>
          </w:p>
        </w:tc>
        <w:tc>
          <w:tcPr>
            <w:tcW w:w="708" w:type="pct"/>
            <w:tcBorders>
              <w:top w:val="single" w:sz="4" w:space="0" w:color="000000"/>
              <w:left w:val="nil"/>
              <w:bottom w:val="single" w:sz="4" w:space="0" w:color="000000"/>
              <w:right w:val="single" w:sz="4" w:space="0" w:color="000000"/>
            </w:tcBorders>
            <w:shd w:val="clear" w:color="auto" w:fill="auto"/>
            <w:vAlign w:val="center"/>
            <w:hideMark/>
          </w:tcPr>
          <w:p w14:paraId="6D196876"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(3,268,078)</w:t>
            </w:r>
          </w:p>
        </w:tc>
      </w:tr>
      <w:tr w:rsidR="006B07A1" w:rsidRPr="006B07A1" w14:paraId="7655133C"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025A885C"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662DF468"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ITC</w:t>
            </w:r>
          </w:p>
        </w:tc>
        <w:tc>
          <w:tcPr>
            <w:tcW w:w="903" w:type="pct"/>
            <w:tcBorders>
              <w:top w:val="nil"/>
              <w:left w:val="nil"/>
              <w:bottom w:val="single" w:sz="4" w:space="0" w:color="000000"/>
              <w:right w:val="single" w:sz="4" w:space="0" w:color="000000"/>
            </w:tcBorders>
            <w:shd w:val="clear" w:color="auto" w:fill="auto"/>
            <w:vAlign w:val="center"/>
            <w:hideMark/>
          </w:tcPr>
          <w:p w14:paraId="0C063975"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700,000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65D6FD1E"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03B949E9"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700,000</w:t>
            </w:r>
            <w:r w:rsidRPr="006B07A1">
              <w:rPr>
                <w:rFonts w:ascii="Roboto" w:hAnsi="Roboto" w:cs="Arial"/>
                <w:color w:val="000000" w:themeColor="text1"/>
                <w:sz w:val="17"/>
                <w:szCs w:val="17"/>
              </w:rPr>
              <w:t xml:space="preserve"> </w:t>
            </w:r>
          </w:p>
        </w:tc>
      </w:tr>
      <w:tr w:rsidR="006B07A1" w:rsidRPr="006B07A1" w14:paraId="79DA3443"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38CFC95A"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166C528C"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IOM</w:t>
            </w:r>
          </w:p>
        </w:tc>
        <w:tc>
          <w:tcPr>
            <w:tcW w:w="903" w:type="pct"/>
            <w:tcBorders>
              <w:top w:val="nil"/>
              <w:left w:val="nil"/>
              <w:bottom w:val="single" w:sz="4" w:space="0" w:color="000000"/>
              <w:right w:val="single" w:sz="4" w:space="0" w:color="000000"/>
            </w:tcBorders>
            <w:shd w:val="clear" w:color="auto" w:fill="auto"/>
            <w:vAlign w:val="center"/>
            <w:hideMark/>
          </w:tcPr>
          <w:p w14:paraId="54A777F6"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200,000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37B1ED90"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1,200,000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3FF374F2"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(1,000,000)</w:t>
            </w:r>
          </w:p>
        </w:tc>
      </w:tr>
      <w:tr w:rsidR="006B07A1" w:rsidRPr="006B07A1" w14:paraId="3C0CAAD0"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4313F210"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6F3A363D"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UNCDF</w:t>
            </w:r>
          </w:p>
        </w:tc>
        <w:tc>
          <w:tcPr>
            <w:tcW w:w="903" w:type="pct"/>
            <w:tcBorders>
              <w:top w:val="nil"/>
              <w:left w:val="nil"/>
              <w:bottom w:val="single" w:sz="4" w:space="0" w:color="000000"/>
              <w:right w:val="single" w:sz="4" w:space="0" w:color="000000"/>
            </w:tcBorders>
            <w:shd w:val="clear" w:color="auto" w:fill="auto"/>
            <w:vAlign w:val="center"/>
            <w:hideMark/>
          </w:tcPr>
          <w:p w14:paraId="273FA79D"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862,500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500E09C7"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550,000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4599E5AB"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312,500</w:t>
            </w:r>
            <w:r w:rsidRPr="006B07A1">
              <w:rPr>
                <w:rFonts w:ascii="Roboto" w:hAnsi="Roboto" w:cs="Arial"/>
                <w:color w:val="000000" w:themeColor="text1"/>
                <w:sz w:val="17"/>
                <w:szCs w:val="17"/>
              </w:rPr>
              <w:t xml:space="preserve"> </w:t>
            </w:r>
          </w:p>
        </w:tc>
      </w:tr>
      <w:tr w:rsidR="006B07A1" w:rsidRPr="006B07A1" w14:paraId="379C19F6"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4D01B14C"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54FB923D"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UNHCR</w:t>
            </w:r>
          </w:p>
        </w:tc>
        <w:tc>
          <w:tcPr>
            <w:tcW w:w="903" w:type="pct"/>
            <w:tcBorders>
              <w:top w:val="nil"/>
              <w:left w:val="nil"/>
              <w:bottom w:val="single" w:sz="4" w:space="0" w:color="000000"/>
              <w:right w:val="single" w:sz="4" w:space="0" w:color="000000"/>
            </w:tcBorders>
            <w:shd w:val="clear" w:color="auto" w:fill="auto"/>
            <w:vAlign w:val="center"/>
            <w:hideMark/>
          </w:tcPr>
          <w:p w14:paraId="52262200"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884,964</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1BF32CCC"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1,537,086</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5B0A5CEF"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(652,122)</w:t>
            </w:r>
          </w:p>
        </w:tc>
      </w:tr>
      <w:tr w:rsidR="006B07A1" w:rsidRPr="006B07A1" w14:paraId="43F11FBD"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7A9CC3BC"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6B0E0D8A"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UNESCO</w:t>
            </w:r>
          </w:p>
        </w:tc>
        <w:tc>
          <w:tcPr>
            <w:tcW w:w="903" w:type="pct"/>
            <w:tcBorders>
              <w:top w:val="nil"/>
              <w:left w:val="nil"/>
              <w:bottom w:val="single" w:sz="4" w:space="0" w:color="000000"/>
              <w:right w:val="single" w:sz="4" w:space="0" w:color="000000"/>
            </w:tcBorders>
            <w:shd w:val="clear" w:color="auto" w:fill="auto"/>
            <w:vAlign w:val="center"/>
            <w:hideMark/>
          </w:tcPr>
          <w:p w14:paraId="152A45EC"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302,995</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11C919AC"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6AEA9208"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302,995</w:t>
            </w:r>
            <w:r w:rsidRPr="006B07A1">
              <w:rPr>
                <w:rFonts w:ascii="Roboto" w:hAnsi="Roboto" w:cs="Arial"/>
                <w:color w:val="000000" w:themeColor="text1"/>
                <w:sz w:val="17"/>
                <w:szCs w:val="17"/>
              </w:rPr>
              <w:t xml:space="preserve"> </w:t>
            </w:r>
          </w:p>
        </w:tc>
      </w:tr>
      <w:tr w:rsidR="006B07A1" w:rsidRPr="006B07A1" w14:paraId="3034C657"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145B5F9E"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106FEE98"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UNFPA</w:t>
            </w:r>
          </w:p>
        </w:tc>
        <w:tc>
          <w:tcPr>
            <w:tcW w:w="903" w:type="pct"/>
            <w:tcBorders>
              <w:top w:val="nil"/>
              <w:left w:val="nil"/>
              <w:bottom w:val="single" w:sz="4" w:space="0" w:color="000000"/>
              <w:right w:val="single" w:sz="4" w:space="0" w:color="000000"/>
            </w:tcBorders>
            <w:shd w:val="clear" w:color="auto" w:fill="auto"/>
            <w:vAlign w:val="center"/>
            <w:hideMark/>
          </w:tcPr>
          <w:p w14:paraId="3120E78E"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200,000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565FFE1D"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101,000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3BA47BF9"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99,000</w:t>
            </w:r>
            <w:r w:rsidRPr="006B07A1">
              <w:rPr>
                <w:rFonts w:ascii="Roboto" w:hAnsi="Roboto" w:cs="Arial"/>
                <w:color w:val="000000" w:themeColor="text1"/>
                <w:sz w:val="17"/>
                <w:szCs w:val="17"/>
              </w:rPr>
              <w:t xml:space="preserve"> </w:t>
            </w:r>
          </w:p>
        </w:tc>
      </w:tr>
      <w:tr w:rsidR="006B07A1" w:rsidRPr="006B07A1" w14:paraId="2289D955"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73A9CAFF"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53DD9F35"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UNWOMEN</w:t>
            </w:r>
          </w:p>
        </w:tc>
        <w:tc>
          <w:tcPr>
            <w:tcW w:w="903" w:type="pct"/>
            <w:tcBorders>
              <w:top w:val="nil"/>
              <w:left w:val="nil"/>
              <w:bottom w:val="single" w:sz="4" w:space="0" w:color="000000"/>
              <w:right w:val="single" w:sz="4" w:space="0" w:color="000000"/>
            </w:tcBorders>
            <w:shd w:val="clear" w:color="auto" w:fill="auto"/>
            <w:vAlign w:val="center"/>
            <w:hideMark/>
          </w:tcPr>
          <w:p w14:paraId="783196C8"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2,500,000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21727164"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266,800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3E74D12F"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2,233,200</w:t>
            </w:r>
            <w:r w:rsidRPr="006B07A1">
              <w:rPr>
                <w:rFonts w:ascii="Roboto" w:hAnsi="Roboto" w:cs="Arial"/>
                <w:color w:val="000000" w:themeColor="text1"/>
                <w:sz w:val="17"/>
                <w:szCs w:val="17"/>
              </w:rPr>
              <w:t xml:space="preserve"> </w:t>
            </w:r>
          </w:p>
        </w:tc>
      </w:tr>
      <w:tr w:rsidR="006B07A1" w:rsidRPr="006B07A1" w14:paraId="2574B735"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1D6362E1"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08D512C8"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UNHABITAT</w:t>
            </w:r>
          </w:p>
        </w:tc>
        <w:tc>
          <w:tcPr>
            <w:tcW w:w="903" w:type="pct"/>
            <w:tcBorders>
              <w:top w:val="nil"/>
              <w:left w:val="nil"/>
              <w:bottom w:val="single" w:sz="4" w:space="0" w:color="000000"/>
              <w:right w:val="single" w:sz="4" w:space="0" w:color="000000"/>
            </w:tcBorders>
            <w:shd w:val="clear" w:color="auto" w:fill="auto"/>
            <w:vAlign w:val="center"/>
            <w:hideMark/>
          </w:tcPr>
          <w:p w14:paraId="713E293E"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500,000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78C11E44"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23B30287"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500,000</w:t>
            </w:r>
            <w:r w:rsidRPr="006B07A1">
              <w:rPr>
                <w:rFonts w:ascii="Roboto" w:hAnsi="Roboto" w:cs="Arial"/>
                <w:color w:val="000000" w:themeColor="text1"/>
                <w:sz w:val="17"/>
                <w:szCs w:val="17"/>
              </w:rPr>
              <w:t xml:space="preserve"> </w:t>
            </w:r>
          </w:p>
        </w:tc>
      </w:tr>
      <w:tr w:rsidR="006B07A1" w:rsidRPr="006B07A1" w14:paraId="621FAB82"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09A52EA5"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20FB20DF"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UNCTAD</w:t>
            </w:r>
          </w:p>
        </w:tc>
        <w:tc>
          <w:tcPr>
            <w:tcW w:w="903" w:type="pct"/>
            <w:tcBorders>
              <w:top w:val="nil"/>
              <w:left w:val="nil"/>
              <w:bottom w:val="single" w:sz="4" w:space="0" w:color="000000"/>
              <w:right w:val="single" w:sz="4" w:space="0" w:color="000000"/>
            </w:tcBorders>
            <w:shd w:val="clear" w:color="auto" w:fill="auto"/>
            <w:vAlign w:val="center"/>
            <w:hideMark/>
          </w:tcPr>
          <w:p w14:paraId="5D28D5F0"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800,000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02A44A9B"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73CEDDCB"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800,000</w:t>
            </w:r>
            <w:r w:rsidRPr="006B07A1">
              <w:rPr>
                <w:rFonts w:ascii="Roboto" w:hAnsi="Roboto" w:cs="Arial"/>
                <w:color w:val="000000" w:themeColor="text1"/>
                <w:sz w:val="17"/>
                <w:szCs w:val="17"/>
              </w:rPr>
              <w:t xml:space="preserve"> </w:t>
            </w:r>
          </w:p>
        </w:tc>
      </w:tr>
      <w:tr w:rsidR="006B07A1" w:rsidRPr="006B07A1" w14:paraId="6F346D32"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7403873F"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466860BD"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ILO</w:t>
            </w:r>
          </w:p>
        </w:tc>
        <w:tc>
          <w:tcPr>
            <w:tcW w:w="903" w:type="pct"/>
            <w:tcBorders>
              <w:top w:val="nil"/>
              <w:left w:val="nil"/>
              <w:bottom w:val="single" w:sz="4" w:space="0" w:color="000000"/>
              <w:right w:val="single" w:sz="4" w:space="0" w:color="000000"/>
            </w:tcBorders>
            <w:shd w:val="clear" w:color="auto" w:fill="auto"/>
            <w:vAlign w:val="center"/>
            <w:hideMark/>
          </w:tcPr>
          <w:p w14:paraId="2D541F62"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1,340,000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0F44BB96"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5ADD19D2"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1,340,000</w:t>
            </w:r>
            <w:r w:rsidRPr="006B07A1">
              <w:rPr>
                <w:rFonts w:ascii="Roboto" w:hAnsi="Roboto" w:cs="Arial"/>
                <w:color w:val="000000" w:themeColor="text1"/>
                <w:sz w:val="17"/>
                <w:szCs w:val="17"/>
              </w:rPr>
              <w:t xml:space="preserve"> </w:t>
            </w:r>
          </w:p>
        </w:tc>
      </w:tr>
      <w:tr w:rsidR="006B07A1" w:rsidRPr="006B07A1" w14:paraId="74128E58"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494E042F"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51036400"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UNIDO</w:t>
            </w:r>
          </w:p>
        </w:tc>
        <w:tc>
          <w:tcPr>
            <w:tcW w:w="903" w:type="pct"/>
            <w:tcBorders>
              <w:top w:val="nil"/>
              <w:left w:val="nil"/>
              <w:bottom w:val="single" w:sz="4" w:space="0" w:color="000000"/>
              <w:right w:val="single" w:sz="4" w:space="0" w:color="000000"/>
            </w:tcBorders>
            <w:shd w:val="clear" w:color="auto" w:fill="auto"/>
            <w:vAlign w:val="center"/>
            <w:hideMark/>
          </w:tcPr>
          <w:p w14:paraId="0A20478B"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200,000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1365566C"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31B1262E"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200,000</w:t>
            </w:r>
            <w:r w:rsidRPr="006B07A1">
              <w:rPr>
                <w:rFonts w:ascii="Roboto" w:hAnsi="Roboto" w:cs="Arial"/>
                <w:color w:val="000000" w:themeColor="text1"/>
                <w:sz w:val="17"/>
                <w:szCs w:val="17"/>
              </w:rPr>
              <w:t xml:space="preserve"> </w:t>
            </w:r>
          </w:p>
        </w:tc>
      </w:tr>
      <w:tr w:rsidR="006B07A1" w:rsidRPr="006B07A1" w14:paraId="0C4A0477"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06EBCBCB"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single" w:sz="4" w:space="0" w:color="000000"/>
              <w:bottom w:val="single" w:sz="8" w:space="0" w:color="000000"/>
              <w:right w:val="single" w:sz="4" w:space="0" w:color="000000"/>
            </w:tcBorders>
            <w:shd w:val="clear" w:color="E7E6E6" w:fill="E7E6E6"/>
            <w:vAlign w:val="center"/>
            <w:hideMark/>
          </w:tcPr>
          <w:p w14:paraId="1EF5EE1C" w14:textId="77777777" w:rsidR="00676342" w:rsidRPr="00557142" w:rsidRDefault="00676342" w:rsidP="00063930">
            <w:pPr>
              <w:rPr>
                <w:rFonts w:ascii="Roboto" w:hAnsi="Roboto" w:cs="Arial"/>
                <w:b/>
                <w:bCs/>
                <w:i/>
                <w:iCs/>
                <w:color w:val="000000" w:themeColor="text1"/>
                <w:sz w:val="17"/>
                <w:szCs w:val="17"/>
              </w:rPr>
            </w:pPr>
            <w:r w:rsidRPr="00557142">
              <w:rPr>
                <w:rFonts w:ascii="Roboto" w:hAnsi="Roboto" w:cs="Arial"/>
                <w:b/>
                <w:bCs/>
                <w:i/>
                <w:iCs/>
                <w:color w:val="000000" w:themeColor="text1"/>
                <w:sz w:val="17"/>
                <w:szCs w:val="17"/>
              </w:rPr>
              <w:t>Total</w:t>
            </w: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Output</w:t>
            </w: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1.4</w:t>
            </w:r>
          </w:p>
        </w:tc>
        <w:tc>
          <w:tcPr>
            <w:tcW w:w="903" w:type="pct"/>
            <w:tcBorders>
              <w:top w:val="nil"/>
              <w:left w:val="nil"/>
              <w:bottom w:val="single" w:sz="8" w:space="0" w:color="000000"/>
              <w:right w:val="single" w:sz="4" w:space="0" w:color="000000"/>
            </w:tcBorders>
            <w:shd w:val="clear" w:color="E7E6E6" w:fill="E7E6E6"/>
            <w:vAlign w:val="center"/>
            <w:hideMark/>
          </w:tcPr>
          <w:p w14:paraId="5BBC66F6" w14:textId="77777777" w:rsidR="00676342" w:rsidRPr="00557142" w:rsidRDefault="00676342" w:rsidP="00E7201A">
            <w:pPr>
              <w:jc w:val="right"/>
              <w:rPr>
                <w:rFonts w:ascii="Roboto" w:hAnsi="Roboto" w:cs="Arial"/>
                <w:b/>
                <w:bCs/>
                <w:color w:val="000000" w:themeColor="text1"/>
                <w:sz w:val="17"/>
                <w:szCs w:val="17"/>
              </w:rPr>
            </w:pP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13,230,377</w:t>
            </w:r>
            <w:r w:rsidRPr="006B07A1">
              <w:rPr>
                <w:rFonts w:ascii="Roboto" w:hAnsi="Roboto" w:cs="Arial"/>
                <w:b/>
                <w:bCs/>
                <w:color w:val="000000" w:themeColor="text1"/>
                <w:sz w:val="17"/>
                <w:szCs w:val="17"/>
              </w:rPr>
              <w:t xml:space="preserve"> </w:t>
            </w:r>
          </w:p>
        </w:tc>
        <w:tc>
          <w:tcPr>
            <w:tcW w:w="484" w:type="pct"/>
            <w:tcBorders>
              <w:top w:val="nil"/>
              <w:left w:val="nil"/>
              <w:bottom w:val="single" w:sz="8" w:space="0" w:color="000000"/>
              <w:right w:val="single" w:sz="4" w:space="0" w:color="000000"/>
            </w:tcBorders>
            <w:shd w:val="clear" w:color="E7E6E6" w:fill="E7E6E6"/>
            <w:vAlign w:val="center"/>
            <w:hideMark/>
          </w:tcPr>
          <w:p w14:paraId="65C6CD72" w14:textId="77777777" w:rsidR="00676342" w:rsidRPr="00557142" w:rsidRDefault="00676342" w:rsidP="00E7201A">
            <w:pPr>
              <w:jc w:val="right"/>
              <w:rPr>
                <w:rFonts w:ascii="Roboto" w:hAnsi="Roboto" w:cs="Arial"/>
                <w:b/>
                <w:bCs/>
                <w:color w:val="000000" w:themeColor="text1"/>
                <w:sz w:val="17"/>
                <w:szCs w:val="17"/>
              </w:rPr>
            </w:pP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11,662,882</w:t>
            </w:r>
            <w:r w:rsidRPr="006B07A1">
              <w:rPr>
                <w:rFonts w:ascii="Roboto" w:hAnsi="Roboto" w:cs="Arial"/>
                <w:b/>
                <w:bCs/>
                <w:color w:val="000000" w:themeColor="text1"/>
                <w:sz w:val="17"/>
                <w:szCs w:val="17"/>
              </w:rPr>
              <w:t xml:space="preserve"> </w:t>
            </w:r>
          </w:p>
        </w:tc>
        <w:tc>
          <w:tcPr>
            <w:tcW w:w="708" w:type="pct"/>
            <w:tcBorders>
              <w:top w:val="nil"/>
              <w:left w:val="nil"/>
              <w:bottom w:val="single" w:sz="8" w:space="0" w:color="000000"/>
              <w:right w:val="single" w:sz="4" w:space="0" w:color="000000"/>
            </w:tcBorders>
            <w:shd w:val="clear" w:color="E7E6E6" w:fill="E7E6E6"/>
            <w:vAlign w:val="center"/>
            <w:hideMark/>
          </w:tcPr>
          <w:p w14:paraId="16C485B4" w14:textId="77777777" w:rsidR="00676342" w:rsidRPr="00557142" w:rsidRDefault="00676342" w:rsidP="00E7201A">
            <w:pPr>
              <w:jc w:val="right"/>
              <w:rPr>
                <w:rFonts w:ascii="Roboto" w:hAnsi="Roboto" w:cs="Arial"/>
                <w:b/>
                <w:bCs/>
                <w:color w:val="000000" w:themeColor="text1"/>
                <w:sz w:val="17"/>
                <w:szCs w:val="17"/>
              </w:rPr>
            </w:pPr>
            <w:r w:rsidRPr="00557142">
              <w:rPr>
                <w:rFonts w:ascii="Roboto" w:hAnsi="Roboto" w:cs="Arial"/>
                <w:b/>
                <w:bCs/>
                <w:color w:val="000000" w:themeColor="text1"/>
                <w:sz w:val="17"/>
                <w:szCs w:val="17"/>
              </w:rPr>
              <w:t>1,567,495</w:t>
            </w:r>
            <w:r w:rsidRPr="006B07A1">
              <w:rPr>
                <w:rFonts w:ascii="Roboto" w:hAnsi="Roboto" w:cs="Arial"/>
                <w:b/>
                <w:bCs/>
                <w:color w:val="000000" w:themeColor="text1"/>
                <w:sz w:val="17"/>
                <w:szCs w:val="17"/>
              </w:rPr>
              <w:t xml:space="preserve"> </w:t>
            </w:r>
          </w:p>
        </w:tc>
      </w:tr>
      <w:tr w:rsidR="006B07A1" w:rsidRPr="006B07A1" w14:paraId="18C94085" w14:textId="77777777" w:rsidTr="00063930">
        <w:trPr>
          <w:trHeight w:val="288"/>
        </w:trPr>
        <w:tc>
          <w:tcPr>
            <w:tcW w:w="1742" w:type="pct"/>
            <w:vMerge w:val="restart"/>
            <w:tcBorders>
              <w:top w:val="nil"/>
              <w:left w:val="single" w:sz="4" w:space="0" w:color="000000"/>
              <w:bottom w:val="single" w:sz="8" w:space="0" w:color="000000"/>
              <w:right w:val="single" w:sz="4" w:space="0" w:color="000000"/>
            </w:tcBorders>
            <w:shd w:val="clear" w:color="auto" w:fill="auto"/>
            <w:vAlign w:val="center"/>
            <w:hideMark/>
          </w:tcPr>
          <w:p w14:paraId="0E99F3F1" w14:textId="77777777" w:rsidR="00676342" w:rsidRPr="00557142" w:rsidRDefault="00676342" w:rsidP="00F376D0">
            <w:pPr>
              <w:jc w:val="center"/>
              <w:rPr>
                <w:rFonts w:ascii="Roboto" w:hAnsi="Roboto" w:cs="Arial"/>
                <w:b/>
                <w:bCs/>
                <w:color w:val="000000" w:themeColor="text1"/>
                <w:sz w:val="17"/>
                <w:szCs w:val="17"/>
              </w:rPr>
            </w:pPr>
            <w:r w:rsidRPr="00557142">
              <w:rPr>
                <w:rFonts w:ascii="Roboto" w:hAnsi="Roboto" w:cs="Arial"/>
                <w:b/>
                <w:bCs/>
                <w:color w:val="000000" w:themeColor="text1"/>
                <w:sz w:val="17"/>
                <w:szCs w:val="17"/>
              </w:rPr>
              <w:t>Output</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1.5:</w:t>
            </w:r>
            <w:r w:rsidRPr="006B07A1">
              <w:rPr>
                <w:rFonts w:ascii="Roboto" w:hAnsi="Roboto" w:cs="Arial"/>
                <w:b/>
                <w:bCs/>
                <w:color w:val="000000" w:themeColor="text1"/>
                <w:sz w:val="17"/>
                <w:szCs w:val="17"/>
              </w:rPr>
              <w:t xml:space="preserve"> </w:t>
            </w:r>
            <w:r w:rsidRPr="00557142">
              <w:rPr>
                <w:rFonts w:ascii="Roboto" w:hAnsi="Roboto" w:cs="Arial"/>
                <w:color w:val="000000" w:themeColor="text1"/>
                <w:sz w:val="17"/>
                <w:szCs w:val="17"/>
              </w:rPr>
              <w:t>National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institutions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have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increased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technical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capacity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to</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identify,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access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use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various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domestic</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international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innovative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modalities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sources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of</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financing</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NST1</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SDGs.</w:t>
            </w:r>
          </w:p>
        </w:tc>
        <w:tc>
          <w:tcPr>
            <w:tcW w:w="1163" w:type="pct"/>
            <w:tcBorders>
              <w:top w:val="nil"/>
              <w:left w:val="nil"/>
              <w:bottom w:val="single" w:sz="4" w:space="0" w:color="000000"/>
              <w:right w:val="single" w:sz="4" w:space="0" w:color="000000"/>
            </w:tcBorders>
            <w:shd w:val="clear" w:color="auto" w:fill="auto"/>
            <w:vAlign w:val="center"/>
            <w:hideMark/>
          </w:tcPr>
          <w:p w14:paraId="43302C8F"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UNDP</w:t>
            </w:r>
          </w:p>
        </w:tc>
        <w:tc>
          <w:tcPr>
            <w:tcW w:w="903" w:type="pct"/>
            <w:tcBorders>
              <w:top w:val="nil"/>
              <w:left w:val="nil"/>
              <w:bottom w:val="single" w:sz="4" w:space="0" w:color="000000"/>
              <w:right w:val="single" w:sz="4" w:space="0" w:color="000000"/>
            </w:tcBorders>
            <w:shd w:val="clear" w:color="auto" w:fill="auto"/>
            <w:vAlign w:val="center"/>
            <w:hideMark/>
          </w:tcPr>
          <w:p w14:paraId="2A2A32C8"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9,523,375</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2FEAEB6A"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1,990,000</w:t>
            </w:r>
            <w:r w:rsidRPr="006B07A1">
              <w:rPr>
                <w:rFonts w:ascii="Roboto" w:hAnsi="Roboto" w:cs="Arial"/>
                <w:color w:val="000000" w:themeColor="text1"/>
                <w:sz w:val="17"/>
                <w:szCs w:val="17"/>
              </w:rPr>
              <w:t xml:space="preserve"> </w:t>
            </w:r>
          </w:p>
        </w:tc>
        <w:tc>
          <w:tcPr>
            <w:tcW w:w="708" w:type="pct"/>
            <w:tcBorders>
              <w:top w:val="single" w:sz="4" w:space="0" w:color="000000"/>
              <w:left w:val="nil"/>
              <w:bottom w:val="single" w:sz="4" w:space="0" w:color="000000"/>
              <w:right w:val="single" w:sz="4" w:space="0" w:color="000000"/>
            </w:tcBorders>
            <w:shd w:val="clear" w:color="auto" w:fill="auto"/>
            <w:vAlign w:val="center"/>
            <w:hideMark/>
          </w:tcPr>
          <w:p w14:paraId="6256034B"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7,533,375</w:t>
            </w:r>
            <w:r w:rsidRPr="006B07A1">
              <w:rPr>
                <w:rFonts w:ascii="Roboto" w:hAnsi="Roboto" w:cs="Arial"/>
                <w:color w:val="000000" w:themeColor="text1"/>
                <w:sz w:val="17"/>
                <w:szCs w:val="17"/>
              </w:rPr>
              <w:t xml:space="preserve"> </w:t>
            </w:r>
          </w:p>
        </w:tc>
      </w:tr>
      <w:tr w:rsidR="006B07A1" w:rsidRPr="006B07A1" w14:paraId="4F955E98"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7BBCF3D9"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1AE3BB41"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UNIDO</w:t>
            </w:r>
          </w:p>
        </w:tc>
        <w:tc>
          <w:tcPr>
            <w:tcW w:w="903" w:type="pct"/>
            <w:tcBorders>
              <w:top w:val="nil"/>
              <w:left w:val="nil"/>
              <w:bottom w:val="single" w:sz="4" w:space="0" w:color="000000"/>
              <w:right w:val="single" w:sz="4" w:space="0" w:color="000000"/>
            </w:tcBorders>
            <w:shd w:val="clear" w:color="auto" w:fill="auto"/>
            <w:vAlign w:val="center"/>
            <w:hideMark/>
          </w:tcPr>
          <w:p w14:paraId="2D9363FD"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400,000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0A6F9D4E"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76F27C3E"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400,000</w:t>
            </w:r>
            <w:r w:rsidRPr="006B07A1">
              <w:rPr>
                <w:rFonts w:ascii="Roboto" w:hAnsi="Roboto" w:cs="Arial"/>
                <w:color w:val="000000" w:themeColor="text1"/>
                <w:sz w:val="17"/>
                <w:szCs w:val="17"/>
              </w:rPr>
              <w:t xml:space="preserve"> </w:t>
            </w:r>
          </w:p>
        </w:tc>
      </w:tr>
      <w:tr w:rsidR="006B07A1" w:rsidRPr="006B07A1" w14:paraId="0A0470A2"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305AC1AA"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24C4656F"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UNHCR</w:t>
            </w:r>
          </w:p>
        </w:tc>
        <w:tc>
          <w:tcPr>
            <w:tcW w:w="903" w:type="pct"/>
            <w:tcBorders>
              <w:top w:val="nil"/>
              <w:left w:val="nil"/>
              <w:bottom w:val="single" w:sz="4" w:space="0" w:color="000000"/>
              <w:right w:val="single" w:sz="4" w:space="0" w:color="000000"/>
            </w:tcBorders>
            <w:shd w:val="clear" w:color="auto" w:fill="auto"/>
            <w:vAlign w:val="center"/>
            <w:hideMark/>
          </w:tcPr>
          <w:p w14:paraId="1D742287"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1,769,928</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0B5D484C"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1,291,795</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14AB4861"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478,133</w:t>
            </w:r>
            <w:r w:rsidRPr="006B07A1">
              <w:rPr>
                <w:rFonts w:ascii="Roboto" w:hAnsi="Roboto" w:cs="Arial"/>
                <w:color w:val="000000" w:themeColor="text1"/>
                <w:sz w:val="17"/>
                <w:szCs w:val="17"/>
              </w:rPr>
              <w:t xml:space="preserve"> </w:t>
            </w:r>
          </w:p>
        </w:tc>
      </w:tr>
      <w:tr w:rsidR="006B07A1" w:rsidRPr="006B07A1" w14:paraId="510BE6AD"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67619D96"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26E7802D"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UNCTAD</w:t>
            </w:r>
          </w:p>
        </w:tc>
        <w:tc>
          <w:tcPr>
            <w:tcW w:w="903" w:type="pct"/>
            <w:tcBorders>
              <w:top w:val="nil"/>
              <w:left w:val="nil"/>
              <w:bottom w:val="single" w:sz="4" w:space="0" w:color="000000"/>
              <w:right w:val="single" w:sz="4" w:space="0" w:color="000000"/>
            </w:tcBorders>
            <w:shd w:val="clear" w:color="auto" w:fill="auto"/>
            <w:vAlign w:val="center"/>
            <w:hideMark/>
          </w:tcPr>
          <w:p w14:paraId="1A2CFB6B"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400,000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4AB5ECC5"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4049248C"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400,000</w:t>
            </w:r>
            <w:r w:rsidRPr="006B07A1">
              <w:rPr>
                <w:rFonts w:ascii="Roboto" w:hAnsi="Roboto" w:cs="Arial"/>
                <w:color w:val="000000" w:themeColor="text1"/>
                <w:sz w:val="17"/>
                <w:szCs w:val="17"/>
              </w:rPr>
              <w:t xml:space="preserve"> </w:t>
            </w:r>
          </w:p>
        </w:tc>
      </w:tr>
      <w:tr w:rsidR="006B07A1" w:rsidRPr="006B07A1" w14:paraId="50DCED8E"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509D5031"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single" w:sz="8" w:space="0" w:color="000000"/>
              <w:left w:val="nil"/>
              <w:bottom w:val="single" w:sz="8" w:space="0" w:color="000000"/>
              <w:right w:val="single" w:sz="4" w:space="0" w:color="000000"/>
            </w:tcBorders>
            <w:shd w:val="clear" w:color="E7E6E6" w:fill="E7E6E6"/>
            <w:vAlign w:val="center"/>
            <w:hideMark/>
          </w:tcPr>
          <w:p w14:paraId="3E1A3D5F" w14:textId="77777777" w:rsidR="00676342" w:rsidRPr="00557142" w:rsidRDefault="00676342" w:rsidP="00063930">
            <w:pPr>
              <w:rPr>
                <w:rFonts w:ascii="Roboto" w:hAnsi="Roboto" w:cs="Arial"/>
                <w:b/>
                <w:bCs/>
                <w:i/>
                <w:iCs/>
                <w:color w:val="000000" w:themeColor="text1"/>
                <w:sz w:val="17"/>
                <w:szCs w:val="17"/>
              </w:rPr>
            </w:pPr>
            <w:r w:rsidRPr="00557142">
              <w:rPr>
                <w:rFonts w:ascii="Roboto" w:hAnsi="Roboto" w:cs="Arial"/>
                <w:b/>
                <w:bCs/>
                <w:i/>
                <w:iCs/>
                <w:color w:val="000000" w:themeColor="text1"/>
                <w:sz w:val="17"/>
                <w:szCs w:val="17"/>
              </w:rPr>
              <w:t>Total</w:t>
            </w: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Output</w:t>
            </w: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1.5</w:t>
            </w:r>
          </w:p>
        </w:tc>
        <w:tc>
          <w:tcPr>
            <w:tcW w:w="903" w:type="pct"/>
            <w:tcBorders>
              <w:top w:val="single" w:sz="8" w:space="0" w:color="000000"/>
              <w:left w:val="nil"/>
              <w:bottom w:val="single" w:sz="8" w:space="0" w:color="000000"/>
              <w:right w:val="single" w:sz="4" w:space="0" w:color="000000"/>
            </w:tcBorders>
            <w:shd w:val="clear" w:color="E7E6E6" w:fill="E7E6E6"/>
            <w:vAlign w:val="center"/>
            <w:hideMark/>
          </w:tcPr>
          <w:p w14:paraId="0FB129A0" w14:textId="77777777" w:rsidR="00676342" w:rsidRPr="00557142" w:rsidRDefault="00676342" w:rsidP="00E7201A">
            <w:pPr>
              <w:jc w:val="right"/>
              <w:rPr>
                <w:rFonts w:ascii="Roboto" w:hAnsi="Roboto" w:cs="Arial"/>
                <w:b/>
                <w:bCs/>
                <w:color w:val="000000" w:themeColor="text1"/>
                <w:sz w:val="17"/>
                <w:szCs w:val="17"/>
              </w:rPr>
            </w:pP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12,093,303</w:t>
            </w:r>
            <w:r w:rsidRPr="006B07A1">
              <w:rPr>
                <w:rFonts w:ascii="Roboto" w:hAnsi="Roboto" w:cs="Arial"/>
                <w:b/>
                <w:bCs/>
                <w:color w:val="000000" w:themeColor="text1"/>
                <w:sz w:val="17"/>
                <w:szCs w:val="17"/>
              </w:rPr>
              <w:t xml:space="preserve"> </w:t>
            </w:r>
          </w:p>
        </w:tc>
        <w:tc>
          <w:tcPr>
            <w:tcW w:w="484" w:type="pct"/>
            <w:tcBorders>
              <w:top w:val="single" w:sz="8" w:space="0" w:color="000000"/>
              <w:left w:val="nil"/>
              <w:bottom w:val="single" w:sz="8" w:space="0" w:color="000000"/>
              <w:right w:val="single" w:sz="4" w:space="0" w:color="000000"/>
            </w:tcBorders>
            <w:shd w:val="clear" w:color="E7E6E6" w:fill="E7E6E6"/>
            <w:vAlign w:val="center"/>
            <w:hideMark/>
          </w:tcPr>
          <w:p w14:paraId="1A9696E0" w14:textId="77777777" w:rsidR="00676342" w:rsidRPr="00557142" w:rsidRDefault="00676342" w:rsidP="00E7201A">
            <w:pPr>
              <w:jc w:val="right"/>
              <w:rPr>
                <w:rFonts w:ascii="Roboto" w:hAnsi="Roboto" w:cs="Arial"/>
                <w:b/>
                <w:bCs/>
                <w:color w:val="000000" w:themeColor="text1"/>
                <w:sz w:val="17"/>
                <w:szCs w:val="17"/>
              </w:rPr>
            </w:pP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3,281,795</w:t>
            </w:r>
            <w:r w:rsidRPr="006B07A1">
              <w:rPr>
                <w:rFonts w:ascii="Roboto" w:hAnsi="Roboto" w:cs="Arial"/>
                <w:b/>
                <w:bCs/>
                <w:color w:val="000000" w:themeColor="text1"/>
                <w:sz w:val="17"/>
                <w:szCs w:val="17"/>
              </w:rPr>
              <w:t xml:space="preserve"> </w:t>
            </w:r>
          </w:p>
        </w:tc>
        <w:tc>
          <w:tcPr>
            <w:tcW w:w="708" w:type="pct"/>
            <w:tcBorders>
              <w:top w:val="single" w:sz="8" w:space="0" w:color="000000"/>
              <w:left w:val="nil"/>
              <w:bottom w:val="single" w:sz="8" w:space="0" w:color="000000"/>
              <w:right w:val="single" w:sz="4" w:space="0" w:color="000000"/>
            </w:tcBorders>
            <w:shd w:val="clear" w:color="E7E6E6" w:fill="E7E6E6"/>
            <w:vAlign w:val="center"/>
            <w:hideMark/>
          </w:tcPr>
          <w:p w14:paraId="1E26C83F" w14:textId="77777777" w:rsidR="00676342" w:rsidRPr="00557142" w:rsidRDefault="00676342" w:rsidP="00E7201A">
            <w:pPr>
              <w:jc w:val="right"/>
              <w:rPr>
                <w:rFonts w:ascii="Roboto" w:hAnsi="Roboto" w:cs="Arial"/>
                <w:b/>
                <w:bCs/>
                <w:color w:val="000000" w:themeColor="text1"/>
                <w:sz w:val="17"/>
                <w:szCs w:val="17"/>
              </w:rPr>
            </w:pPr>
            <w:r w:rsidRPr="00557142">
              <w:rPr>
                <w:rFonts w:ascii="Roboto" w:hAnsi="Roboto" w:cs="Arial"/>
                <w:b/>
                <w:bCs/>
                <w:color w:val="000000" w:themeColor="text1"/>
                <w:sz w:val="17"/>
                <w:szCs w:val="17"/>
              </w:rPr>
              <w:t>8,811,508</w:t>
            </w:r>
            <w:r w:rsidRPr="006B07A1">
              <w:rPr>
                <w:rFonts w:ascii="Roboto" w:hAnsi="Roboto" w:cs="Arial"/>
                <w:b/>
                <w:bCs/>
                <w:color w:val="000000" w:themeColor="text1"/>
                <w:sz w:val="17"/>
                <w:szCs w:val="17"/>
              </w:rPr>
              <w:t xml:space="preserve"> </w:t>
            </w:r>
          </w:p>
        </w:tc>
      </w:tr>
      <w:tr w:rsidR="006B07A1" w:rsidRPr="006B07A1" w14:paraId="2AF15B84" w14:textId="77777777" w:rsidTr="00063930">
        <w:trPr>
          <w:trHeight w:val="288"/>
        </w:trPr>
        <w:tc>
          <w:tcPr>
            <w:tcW w:w="1742" w:type="pct"/>
            <w:vMerge w:val="restart"/>
            <w:tcBorders>
              <w:top w:val="nil"/>
              <w:left w:val="single" w:sz="4" w:space="0" w:color="000000"/>
              <w:bottom w:val="double" w:sz="6" w:space="0" w:color="000000"/>
              <w:right w:val="single" w:sz="4" w:space="0" w:color="000000"/>
            </w:tcBorders>
            <w:shd w:val="clear" w:color="auto" w:fill="auto"/>
            <w:vAlign w:val="center"/>
            <w:hideMark/>
          </w:tcPr>
          <w:p w14:paraId="4692442A" w14:textId="77777777" w:rsidR="00676342" w:rsidRPr="00557142" w:rsidRDefault="00676342" w:rsidP="00F376D0">
            <w:pPr>
              <w:jc w:val="center"/>
              <w:rPr>
                <w:rFonts w:ascii="Roboto" w:hAnsi="Roboto" w:cs="Arial"/>
                <w:b/>
                <w:bCs/>
                <w:color w:val="000000" w:themeColor="text1"/>
                <w:sz w:val="17"/>
                <w:szCs w:val="17"/>
              </w:rPr>
            </w:pPr>
            <w:r w:rsidRPr="00557142">
              <w:rPr>
                <w:rFonts w:ascii="Roboto" w:hAnsi="Roboto" w:cs="Arial"/>
                <w:b/>
                <w:bCs/>
                <w:color w:val="000000" w:themeColor="text1"/>
                <w:sz w:val="17"/>
                <w:szCs w:val="17"/>
              </w:rPr>
              <w:t>Output</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1.6:</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National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local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institutions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are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equipped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with</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the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technical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capacity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to</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design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implement</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knowledge-based,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inclusive,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sustainable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climate-resilient</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urbanization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policies,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strategies,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plans.</w:t>
            </w:r>
          </w:p>
        </w:tc>
        <w:tc>
          <w:tcPr>
            <w:tcW w:w="1163" w:type="pct"/>
            <w:tcBorders>
              <w:top w:val="nil"/>
              <w:left w:val="nil"/>
              <w:bottom w:val="single" w:sz="4" w:space="0" w:color="000000"/>
              <w:right w:val="single" w:sz="4" w:space="0" w:color="000000"/>
            </w:tcBorders>
            <w:shd w:val="clear" w:color="auto" w:fill="auto"/>
            <w:vAlign w:val="center"/>
            <w:hideMark/>
          </w:tcPr>
          <w:p w14:paraId="744DE874"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UNHABITAT</w:t>
            </w:r>
          </w:p>
        </w:tc>
        <w:tc>
          <w:tcPr>
            <w:tcW w:w="903" w:type="pct"/>
            <w:tcBorders>
              <w:top w:val="nil"/>
              <w:left w:val="nil"/>
              <w:bottom w:val="single" w:sz="4" w:space="0" w:color="000000"/>
              <w:right w:val="single" w:sz="4" w:space="0" w:color="000000"/>
            </w:tcBorders>
            <w:shd w:val="clear" w:color="auto" w:fill="auto"/>
            <w:vAlign w:val="center"/>
            <w:hideMark/>
          </w:tcPr>
          <w:p w14:paraId="6BDBAB3D"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1,245,000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65454229"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538,510</w:t>
            </w:r>
            <w:r w:rsidRPr="006B07A1">
              <w:rPr>
                <w:rFonts w:ascii="Roboto" w:hAnsi="Roboto" w:cs="Arial"/>
                <w:color w:val="000000" w:themeColor="text1"/>
                <w:sz w:val="17"/>
                <w:szCs w:val="17"/>
              </w:rPr>
              <w:t xml:space="preserve"> </w:t>
            </w:r>
          </w:p>
        </w:tc>
        <w:tc>
          <w:tcPr>
            <w:tcW w:w="708" w:type="pct"/>
            <w:tcBorders>
              <w:top w:val="single" w:sz="4" w:space="0" w:color="000000"/>
              <w:left w:val="nil"/>
              <w:bottom w:val="single" w:sz="4" w:space="0" w:color="000000"/>
              <w:right w:val="single" w:sz="4" w:space="0" w:color="000000"/>
            </w:tcBorders>
            <w:shd w:val="clear" w:color="auto" w:fill="auto"/>
            <w:vAlign w:val="center"/>
            <w:hideMark/>
          </w:tcPr>
          <w:p w14:paraId="2D081A9A"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706,490</w:t>
            </w:r>
            <w:r w:rsidRPr="006B07A1">
              <w:rPr>
                <w:rFonts w:ascii="Roboto" w:hAnsi="Roboto" w:cs="Arial"/>
                <w:color w:val="000000" w:themeColor="text1"/>
                <w:sz w:val="17"/>
                <w:szCs w:val="17"/>
              </w:rPr>
              <w:t xml:space="preserve"> </w:t>
            </w:r>
          </w:p>
        </w:tc>
      </w:tr>
      <w:tr w:rsidR="006B07A1" w:rsidRPr="006B07A1" w14:paraId="0306EA13" w14:textId="77777777" w:rsidTr="00063930">
        <w:trPr>
          <w:trHeight w:val="288"/>
        </w:trPr>
        <w:tc>
          <w:tcPr>
            <w:tcW w:w="1742" w:type="pct"/>
            <w:vMerge/>
            <w:tcBorders>
              <w:top w:val="nil"/>
              <w:left w:val="single" w:sz="4" w:space="0" w:color="000000"/>
              <w:bottom w:val="double" w:sz="6" w:space="0" w:color="000000"/>
              <w:right w:val="single" w:sz="4" w:space="0" w:color="000000"/>
            </w:tcBorders>
            <w:vAlign w:val="center"/>
            <w:hideMark/>
          </w:tcPr>
          <w:p w14:paraId="08509B11"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175992ED"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UNESCO</w:t>
            </w:r>
          </w:p>
        </w:tc>
        <w:tc>
          <w:tcPr>
            <w:tcW w:w="903" w:type="pct"/>
            <w:tcBorders>
              <w:top w:val="nil"/>
              <w:left w:val="nil"/>
              <w:bottom w:val="single" w:sz="4" w:space="0" w:color="000000"/>
              <w:right w:val="single" w:sz="4" w:space="0" w:color="000000"/>
            </w:tcBorders>
            <w:shd w:val="clear" w:color="auto" w:fill="auto"/>
            <w:vAlign w:val="center"/>
            <w:hideMark/>
          </w:tcPr>
          <w:p w14:paraId="626646F7"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140,000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08BD6CC4"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6602586B"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140,000</w:t>
            </w:r>
            <w:r w:rsidRPr="006B07A1">
              <w:rPr>
                <w:rFonts w:ascii="Roboto" w:hAnsi="Roboto" w:cs="Arial"/>
                <w:color w:val="000000" w:themeColor="text1"/>
                <w:sz w:val="17"/>
                <w:szCs w:val="17"/>
              </w:rPr>
              <w:t xml:space="preserve"> </w:t>
            </w:r>
          </w:p>
        </w:tc>
      </w:tr>
      <w:tr w:rsidR="006B07A1" w:rsidRPr="006B07A1" w14:paraId="35E25215" w14:textId="77777777" w:rsidTr="00063930">
        <w:trPr>
          <w:trHeight w:val="288"/>
        </w:trPr>
        <w:tc>
          <w:tcPr>
            <w:tcW w:w="1742" w:type="pct"/>
            <w:vMerge/>
            <w:tcBorders>
              <w:top w:val="nil"/>
              <w:left w:val="single" w:sz="4" w:space="0" w:color="000000"/>
              <w:bottom w:val="double" w:sz="6" w:space="0" w:color="000000"/>
              <w:right w:val="single" w:sz="4" w:space="0" w:color="000000"/>
            </w:tcBorders>
            <w:vAlign w:val="center"/>
            <w:hideMark/>
          </w:tcPr>
          <w:p w14:paraId="3B4E8F47"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4FDB6F5C"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IOM</w:t>
            </w:r>
          </w:p>
        </w:tc>
        <w:tc>
          <w:tcPr>
            <w:tcW w:w="903" w:type="pct"/>
            <w:tcBorders>
              <w:top w:val="nil"/>
              <w:left w:val="nil"/>
              <w:bottom w:val="single" w:sz="4" w:space="0" w:color="000000"/>
              <w:right w:val="single" w:sz="4" w:space="0" w:color="000000"/>
            </w:tcBorders>
            <w:shd w:val="clear" w:color="auto" w:fill="auto"/>
            <w:vAlign w:val="center"/>
            <w:hideMark/>
          </w:tcPr>
          <w:p w14:paraId="304C01BA"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50,000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6EEB0639"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495AA7C0"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50,000</w:t>
            </w:r>
            <w:r w:rsidRPr="006B07A1">
              <w:rPr>
                <w:rFonts w:ascii="Roboto" w:hAnsi="Roboto" w:cs="Arial"/>
                <w:color w:val="000000" w:themeColor="text1"/>
                <w:sz w:val="17"/>
                <w:szCs w:val="17"/>
              </w:rPr>
              <w:t xml:space="preserve"> </w:t>
            </w:r>
          </w:p>
        </w:tc>
      </w:tr>
      <w:tr w:rsidR="006B07A1" w:rsidRPr="006B07A1" w14:paraId="7415106F" w14:textId="77777777" w:rsidTr="00063930">
        <w:trPr>
          <w:trHeight w:val="288"/>
        </w:trPr>
        <w:tc>
          <w:tcPr>
            <w:tcW w:w="1742" w:type="pct"/>
            <w:vMerge/>
            <w:tcBorders>
              <w:top w:val="nil"/>
              <w:left w:val="single" w:sz="4" w:space="0" w:color="000000"/>
              <w:bottom w:val="double" w:sz="6" w:space="0" w:color="000000"/>
              <w:right w:val="single" w:sz="4" w:space="0" w:color="000000"/>
            </w:tcBorders>
            <w:vAlign w:val="center"/>
            <w:hideMark/>
          </w:tcPr>
          <w:p w14:paraId="4673C798"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single" w:sz="8" w:space="0" w:color="000000"/>
              <w:left w:val="nil"/>
              <w:bottom w:val="double" w:sz="6" w:space="0" w:color="000000"/>
              <w:right w:val="single" w:sz="4" w:space="0" w:color="000000"/>
            </w:tcBorders>
            <w:shd w:val="clear" w:color="E7E6E6" w:fill="E7E6E6"/>
            <w:vAlign w:val="center"/>
            <w:hideMark/>
          </w:tcPr>
          <w:p w14:paraId="62BCF57F" w14:textId="77777777" w:rsidR="00676342" w:rsidRPr="00557142" w:rsidRDefault="00676342" w:rsidP="00063930">
            <w:pPr>
              <w:rPr>
                <w:rFonts w:ascii="Roboto" w:hAnsi="Roboto" w:cs="Arial"/>
                <w:b/>
                <w:bCs/>
                <w:i/>
                <w:iCs/>
                <w:color w:val="000000" w:themeColor="text1"/>
                <w:sz w:val="17"/>
                <w:szCs w:val="17"/>
              </w:rPr>
            </w:pPr>
            <w:r w:rsidRPr="00557142">
              <w:rPr>
                <w:rFonts w:ascii="Roboto" w:hAnsi="Roboto" w:cs="Arial"/>
                <w:b/>
                <w:bCs/>
                <w:i/>
                <w:iCs/>
                <w:color w:val="000000" w:themeColor="text1"/>
                <w:sz w:val="17"/>
                <w:szCs w:val="17"/>
              </w:rPr>
              <w:t>Total</w:t>
            </w: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Output</w:t>
            </w: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1.6</w:t>
            </w:r>
          </w:p>
        </w:tc>
        <w:tc>
          <w:tcPr>
            <w:tcW w:w="903" w:type="pct"/>
            <w:tcBorders>
              <w:top w:val="single" w:sz="8" w:space="0" w:color="000000"/>
              <w:left w:val="nil"/>
              <w:bottom w:val="double" w:sz="6" w:space="0" w:color="000000"/>
              <w:right w:val="single" w:sz="4" w:space="0" w:color="000000"/>
            </w:tcBorders>
            <w:shd w:val="clear" w:color="E7E6E6" w:fill="E7E6E6"/>
            <w:vAlign w:val="center"/>
            <w:hideMark/>
          </w:tcPr>
          <w:p w14:paraId="0622FCD4" w14:textId="77777777" w:rsidR="00676342" w:rsidRPr="00557142" w:rsidRDefault="00676342" w:rsidP="00E7201A">
            <w:pPr>
              <w:jc w:val="right"/>
              <w:rPr>
                <w:rFonts w:ascii="Roboto" w:hAnsi="Roboto" w:cs="Arial"/>
                <w:b/>
                <w:bCs/>
                <w:i/>
                <w:iCs/>
                <w:color w:val="000000" w:themeColor="text1"/>
                <w:sz w:val="17"/>
                <w:szCs w:val="17"/>
              </w:rPr>
            </w:pP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1,435,000</w:t>
            </w:r>
            <w:r w:rsidRPr="006B07A1">
              <w:rPr>
                <w:rFonts w:ascii="Roboto" w:hAnsi="Roboto" w:cs="Arial"/>
                <w:b/>
                <w:bCs/>
                <w:i/>
                <w:iCs/>
                <w:color w:val="000000" w:themeColor="text1"/>
                <w:sz w:val="17"/>
                <w:szCs w:val="17"/>
              </w:rPr>
              <w:t xml:space="preserve"> </w:t>
            </w:r>
          </w:p>
        </w:tc>
        <w:tc>
          <w:tcPr>
            <w:tcW w:w="484" w:type="pct"/>
            <w:tcBorders>
              <w:top w:val="single" w:sz="8" w:space="0" w:color="000000"/>
              <w:left w:val="nil"/>
              <w:bottom w:val="double" w:sz="6" w:space="0" w:color="000000"/>
              <w:right w:val="single" w:sz="4" w:space="0" w:color="000000"/>
            </w:tcBorders>
            <w:shd w:val="clear" w:color="E7E6E6" w:fill="E7E6E6"/>
            <w:vAlign w:val="center"/>
            <w:hideMark/>
          </w:tcPr>
          <w:p w14:paraId="074A15E1" w14:textId="77777777" w:rsidR="00676342" w:rsidRPr="00557142" w:rsidRDefault="00676342" w:rsidP="00E7201A">
            <w:pPr>
              <w:jc w:val="right"/>
              <w:rPr>
                <w:rFonts w:ascii="Roboto" w:hAnsi="Roboto" w:cs="Arial"/>
                <w:b/>
                <w:bCs/>
                <w:i/>
                <w:iCs/>
                <w:color w:val="000000" w:themeColor="text1"/>
                <w:sz w:val="17"/>
                <w:szCs w:val="17"/>
              </w:rPr>
            </w:pP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538,510</w:t>
            </w:r>
            <w:r w:rsidRPr="006B07A1">
              <w:rPr>
                <w:rFonts w:ascii="Roboto" w:hAnsi="Roboto" w:cs="Arial"/>
                <w:b/>
                <w:bCs/>
                <w:i/>
                <w:iCs/>
                <w:color w:val="000000" w:themeColor="text1"/>
                <w:sz w:val="17"/>
                <w:szCs w:val="17"/>
              </w:rPr>
              <w:t xml:space="preserve"> </w:t>
            </w:r>
          </w:p>
        </w:tc>
        <w:tc>
          <w:tcPr>
            <w:tcW w:w="708" w:type="pct"/>
            <w:tcBorders>
              <w:top w:val="single" w:sz="8" w:space="0" w:color="000000"/>
              <w:left w:val="nil"/>
              <w:bottom w:val="double" w:sz="6" w:space="0" w:color="000000"/>
              <w:right w:val="single" w:sz="4" w:space="0" w:color="000000"/>
            </w:tcBorders>
            <w:shd w:val="clear" w:color="E7E6E6" w:fill="E7E6E6"/>
            <w:vAlign w:val="center"/>
            <w:hideMark/>
          </w:tcPr>
          <w:p w14:paraId="40360971" w14:textId="77777777" w:rsidR="00676342" w:rsidRPr="00557142" w:rsidRDefault="00676342" w:rsidP="00E7201A">
            <w:pPr>
              <w:jc w:val="right"/>
              <w:rPr>
                <w:rFonts w:ascii="Roboto" w:hAnsi="Roboto" w:cs="Arial"/>
                <w:b/>
                <w:bCs/>
                <w:i/>
                <w:iCs/>
                <w:color w:val="000000" w:themeColor="text1"/>
                <w:sz w:val="17"/>
                <w:szCs w:val="17"/>
              </w:rPr>
            </w:pP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896,490</w:t>
            </w:r>
            <w:r w:rsidRPr="006B07A1">
              <w:rPr>
                <w:rFonts w:ascii="Roboto" w:hAnsi="Roboto" w:cs="Arial"/>
                <w:b/>
                <w:bCs/>
                <w:i/>
                <w:iCs/>
                <w:color w:val="000000" w:themeColor="text1"/>
                <w:sz w:val="17"/>
                <w:szCs w:val="17"/>
              </w:rPr>
              <w:t xml:space="preserve"> </w:t>
            </w:r>
          </w:p>
        </w:tc>
      </w:tr>
      <w:tr w:rsidR="006B07A1" w:rsidRPr="006B07A1" w14:paraId="39ECFC8B" w14:textId="77777777" w:rsidTr="00063930">
        <w:trPr>
          <w:trHeight w:val="288"/>
        </w:trPr>
        <w:tc>
          <w:tcPr>
            <w:tcW w:w="1742" w:type="pct"/>
            <w:vMerge w:val="restart"/>
            <w:tcBorders>
              <w:top w:val="nil"/>
              <w:left w:val="single" w:sz="4" w:space="0" w:color="000000"/>
              <w:bottom w:val="single" w:sz="8" w:space="0" w:color="000000"/>
              <w:right w:val="single" w:sz="4" w:space="0" w:color="000000"/>
            </w:tcBorders>
            <w:shd w:val="clear" w:color="auto" w:fill="auto"/>
            <w:vAlign w:val="center"/>
            <w:hideMark/>
          </w:tcPr>
          <w:p w14:paraId="6724711A" w14:textId="6163E3A5" w:rsidR="00E17AB9" w:rsidRPr="00557142" w:rsidRDefault="002B4EE7" w:rsidP="00F376D0">
            <w:pPr>
              <w:jc w:val="center"/>
              <w:rPr>
                <w:rFonts w:ascii="Roboto" w:hAnsi="Roboto" w:cs="Arial"/>
                <w:b/>
                <w:bCs/>
                <w:color w:val="000000" w:themeColor="text1"/>
                <w:sz w:val="17"/>
                <w:szCs w:val="17"/>
              </w:rPr>
            </w:pPr>
            <w:r>
              <w:rPr>
                <w:rFonts w:ascii="Roboto" w:eastAsia="Roboto" w:hAnsi="Roboto" w:cs="Roboto"/>
                <w:b/>
                <w:sz w:val="16"/>
                <w:szCs w:val="16"/>
              </w:rPr>
              <w:t>OUTCOME 2: BY 2024, RWANDAN INSTITUTIONS AND COMMUNITIES ARE MORE EQUITABLY, PRODUCTIVELY, AND SUSTAINABLY MANAGING NATURAL RESOURCES AND ADDRESSING CLIMATE CHANGE AND NATURAL DISASTERS</w:t>
            </w:r>
          </w:p>
        </w:tc>
        <w:tc>
          <w:tcPr>
            <w:tcW w:w="1163" w:type="pct"/>
            <w:tcBorders>
              <w:top w:val="nil"/>
              <w:left w:val="nil"/>
              <w:bottom w:val="single" w:sz="4" w:space="0" w:color="000000"/>
              <w:right w:val="single" w:sz="4" w:space="0" w:color="000000"/>
            </w:tcBorders>
            <w:shd w:val="clear" w:color="auto" w:fill="auto"/>
            <w:vAlign w:val="center"/>
            <w:hideMark/>
          </w:tcPr>
          <w:p w14:paraId="7C13D92B"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UNDP</w:t>
            </w:r>
          </w:p>
        </w:tc>
        <w:tc>
          <w:tcPr>
            <w:tcW w:w="903" w:type="pct"/>
            <w:tcBorders>
              <w:top w:val="nil"/>
              <w:left w:val="nil"/>
              <w:bottom w:val="single" w:sz="4" w:space="0" w:color="000000"/>
              <w:right w:val="single" w:sz="4" w:space="0" w:color="000000"/>
            </w:tcBorders>
            <w:shd w:val="clear" w:color="auto" w:fill="auto"/>
            <w:noWrap/>
            <w:vAlign w:val="center"/>
            <w:hideMark/>
          </w:tcPr>
          <w:p w14:paraId="207F47F3"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24,890,719</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4DF7FC89"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12,328,638</w:t>
            </w:r>
            <w:r w:rsidRPr="006B07A1">
              <w:rPr>
                <w:rFonts w:ascii="Roboto" w:hAnsi="Roboto" w:cs="Arial"/>
                <w:color w:val="000000" w:themeColor="text1"/>
                <w:sz w:val="17"/>
                <w:szCs w:val="17"/>
              </w:rPr>
              <w:t xml:space="preserve"> </w:t>
            </w:r>
          </w:p>
        </w:tc>
        <w:tc>
          <w:tcPr>
            <w:tcW w:w="708" w:type="pct"/>
            <w:tcBorders>
              <w:top w:val="single" w:sz="4" w:space="0" w:color="000000"/>
              <w:left w:val="nil"/>
              <w:bottom w:val="single" w:sz="4" w:space="0" w:color="000000"/>
              <w:right w:val="single" w:sz="4" w:space="0" w:color="000000"/>
            </w:tcBorders>
            <w:shd w:val="clear" w:color="auto" w:fill="auto"/>
            <w:vAlign w:val="center"/>
            <w:hideMark/>
          </w:tcPr>
          <w:p w14:paraId="3D9FE3A5"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12,562,081</w:t>
            </w:r>
            <w:r w:rsidRPr="006B07A1">
              <w:rPr>
                <w:rFonts w:ascii="Roboto" w:hAnsi="Roboto" w:cs="Arial"/>
                <w:color w:val="000000" w:themeColor="text1"/>
                <w:sz w:val="17"/>
                <w:szCs w:val="17"/>
              </w:rPr>
              <w:t xml:space="preserve"> </w:t>
            </w:r>
          </w:p>
        </w:tc>
      </w:tr>
      <w:tr w:rsidR="006B07A1" w:rsidRPr="006B07A1" w14:paraId="69CCAC14"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53A144E6"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6CDD14AD"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UNEP</w:t>
            </w:r>
          </w:p>
        </w:tc>
        <w:tc>
          <w:tcPr>
            <w:tcW w:w="903" w:type="pct"/>
            <w:tcBorders>
              <w:top w:val="nil"/>
              <w:left w:val="nil"/>
              <w:bottom w:val="single" w:sz="4" w:space="0" w:color="000000"/>
              <w:right w:val="single" w:sz="4" w:space="0" w:color="000000"/>
            </w:tcBorders>
            <w:shd w:val="clear" w:color="auto" w:fill="auto"/>
            <w:noWrap/>
            <w:vAlign w:val="center"/>
            <w:hideMark/>
          </w:tcPr>
          <w:p w14:paraId="786F2AFA"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8,650,000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5BD0BC05"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71C9E7C0"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8,650,000</w:t>
            </w:r>
            <w:r w:rsidRPr="006B07A1">
              <w:rPr>
                <w:rFonts w:ascii="Roboto" w:hAnsi="Roboto" w:cs="Arial"/>
                <w:color w:val="000000" w:themeColor="text1"/>
                <w:sz w:val="17"/>
                <w:szCs w:val="17"/>
              </w:rPr>
              <w:t xml:space="preserve"> </w:t>
            </w:r>
          </w:p>
        </w:tc>
      </w:tr>
      <w:tr w:rsidR="006B07A1" w:rsidRPr="006B07A1" w14:paraId="067AEC42"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6BF27ADE"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50607D4D"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UNIDO</w:t>
            </w:r>
          </w:p>
        </w:tc>
        <w:tc>
          <w:tcPr>
            <w:tcW w:w="903" w:type="pct"/>
            <w:tcBorders>
              <w:top w:val="nil"/>
              <w:left w:val="nil"/>
              <w:bottom w:val="single" w:sz="4" w:space="0" w:color="000000"/>
              <w:right w:val="single" w:sz="4" w:space="0" w:color="000000"/>
            </w:tcBorders>
            <w:shd w:val="clear" w:color="auto" w:fill="auto"/>
            <w:noWrap/>
            <w:vAlign w:val="center"/>
            <w:hideMark/>
          </w:tcPr>
          <w:p w14:paraId="20B3C71F"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2BEAA311"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637E7C7E"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t>
            </w:r>
            <w:r w:rsidRPr="006B07A1">
              <w:rPr>
                <w:rFonts w:ascii="Roboto" w:hAnsi="Roboto" w:cs="Arial"/>
                <w:color w:val="000000" w:themeColor="text1"/>
                <w:sz w:val="17"/>
                <w:szCs w:val="17"/>
              </w:rPr>
              <w:t xml:space="preserve"> </w:t>
            </w:r>
          </w:p>
        </w:tc>
      </w:tr>
      <w:tr w:rsidR="006B07A1" w:rsidRPr="006B07A1" w14:paraId="7B34222E"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34C64478"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353D74AE"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UNHABITAT</w:t>
            </w:r>
          </w:p>
        </w:tc>
        <w:tc>
          <w:tcPr>
            <w:tcW w:w="903" w:type="pct"/>
            <w:tcBorders>
              <w:top w:val="nil"/>
              <w:left w:val="nil"/>
              <w:bottom w:val="single" w:sz="4" w:space="0" w:color="000000"/>
              <w:right w:val="single" w:sz="4" w:space="0" w:color="000000"/>
            </w:tcBorders>
            <w:shd w:val="clear" w:color="auto" w:fill="auto"/>
            <w:noWrap/>
            <w:vAlign w:val="center"/>
            <w:hideMark/>
          </w:tcPr>
          <w:p w14:paraId="11B1FCD3"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1,190,000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743CD44F"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867,000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5CA9DA9A"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323,000</w:t>
            </w:r>
            <w:r w:rsidRPr="006B07A1">
              <w:rPr>
                <w:rFonts w:ascii="Roboto" w:hAnsi="Roboto" w:cs="Arial"/>
                <w:color w:val="000000" w:themeColor="text1"/>
                <w:sz w:val="17"/>
                <w:szCs w:val="17"/>
              </w:rPr>
              <w:t xml:space="preserve"> </w:t>
            </w:r>
          </w:p>
        </w:tc>
      </w:tr>
      <w:tr w:rsidR="006B07A1" w:rsidRPr="006B07A1" w14:paraId="0993DA36"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1A102F8E"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79FD2357"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UNESCO</w:t>
            </w:r>
          </w:p>
        </w:tc>
        <w:tc>
          <w:tcPr>
            <w:tcW w:w="903" w:type="pct"/>
            <w:tcBorders>
              <w:top w:val="nil"/>
              <w:left w:val="nil"/>
              <w:bottom w:val="single" w:sz="4" w:space="0" w:color="000000"/>
              <w:right w:val="single" w:sz="4" w:space="0" w:color="000000"/>
            </w:tcBorders>
            <w:shd w:val="clear" w:color="auto" w:fill="auto"/>
            <w:noWrap/>
            <w:vAlign w:val="center"/>
            <w:hideMark/>
          </w:tcPr>
          <w:p w14:paraId="7F41A8C1"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32,000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14F3E08A"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6AF9BB50"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32,000</w:t>
            </w:r>
            <w:r w:rsidRPr="006B07A1">
              <w:rPr>
                <w:rFonts w:ascii="Roboto" w:hAnsi="Roboto" w:cs="Arial"/>
                <w:color w:val="000000" w:themeColor="text1"/>
                <w:sz w:val="17"/>
                <w:szCs w:val="17"/>
              </w:rPr>
              <w:t xml:space="preserve"> </w:t>
            </w:r>
          </w:p>
        </w:tc>
      </w:tr>
      <w:tr w:rsidR="006B07A1" w:rsidRPr="006B07A1" w14:paraId="6CD3FB79"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0826FDB2"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5ADF525B"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UNDP/UNEP/PEAS</w:t>
            </w:r>
          </w:p>
        </w:tc>
        <w:tc>
          <w:tcPr>
            <w:tcW w:w="903" w:type="pct"/>
            <w:tcBorders>
              <w:top w:val="nil"/>
              <w:left w:val="nil"/>
              <w:bottom w:val="single" w:sz="4" w:space="0" w:color="000000"/>
              <w:right w:val="single" w:sz="4" w:space="0" w:color="000000"/>
            </w:tcBorders>
            <w:shd w:val="clear" w:color="auto" w:fill="auto"/>
            <w:noWrap/>
            <w:vAlign w:val="center"/>
            <w:hideMark/>
          </w:tcPr>
          <w:p w14:paraId="44674BD8"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2,050,000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49D56EB1"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1C04523F"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2,050,000</w:t>
            </w:r>
            <w:r w:rsidRPr="006B07A1">
              <w:rPr>
                <w:rFonts w:ascii="Roboto" w:hAnsi="Roboto" w:cs="Arial"/>
                <w:color w:val="000000" w:themeColor="text1"/>
                <w:sz w:val="17"/>
                <w:szCs w:val="17"/>
              </w:rPr>
              <w:t xml:space="preserve"> </w:t>
            </w:r>
          </w:p>
        </w:tc>
      </w:tr>
      <w:tr w:rsidR="006B07A1" w:rsidRPr="006B07A1" w14:paraId="1A5211BB"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1B6340D4"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49BABFD6"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FAO</w:t>
            </w:r>
          </w:p>
        </w:tc>
        <w:tc>
          <w:tcPr>
            <w:tcW w:w="903" w:type="pct"/>
            <w:tcBorders>
              <w:top w:val="nil"/>
              <w:left w:val="nil"/>
              <w:bottom w:val="single" w:sz="4" w:space="0" w:color="000000"/>
              <w:right w:val="single" w:sz="4" w:space="0" w:color="000000"/>
            </w:tcBorders>
            <w:shd w:val="clear" w:color="auto" w:fill="auto"/>
            <w:noWrap/>
            <w:vAlign w:val="center"/>
            <w:hideMark/>
          </w:tcPr>
          <w:p w14:paraId="1C5E3EC6"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2,350,000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669AF716"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2,227,889</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6205F9EE"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122,111</w:t>
            </w:r>
            <w:r w:rsidRPr="006B07A1">
              <w:rPr>
                <w:rFonts w:ascii="Roboto" w:hAnsi="Roboto" w:cs="Arial"/>
                <w:color w:val="000000" w:themeColor="text1"/>
                <w:sz w:val="17"/>
                <w:szCs w:val="17"/>
              </w:rPr>
              <w:t xml:space="preserve"> </w:t>
            </w:r>
          </w:p>
        </w:tc>
      </w:tr>
      <w:tr w:rsidR="006B07A1" w:rsidRPr="006B07A1" w14:paraId="525D76E6"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597EE67C"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745CFBAF"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UNHCR</w:t>
            </w:r>
          </w:p>
        </w:tc>
        <w:tc>
          <w:tcPr>
            <w:tcW w:w="903" w:type="pct"/>
            <w:tcBorders>
              <w:top w:val="nil"/>
              <w:left w:val="nil"/>
              <w:bottom w:val="single" w:sz="4" w:space="0" w:color="000000"/>
              <w:right w:val="single" w:sz="4" w:space="0" w:color="000000"/>
            </w:tcBorders>
            <w:shd w:val="clear" w:color="auto" w:fill="auto"/>
            <w:noWrap/>
            <w:vAlign w:val="center"/>
            <w:hideMark/>
          </w:tcPr>
          <w:p w14:paraId="2E306435"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9,253,650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11811402"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3,823,705</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1FE94088"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5,429,945</w:t>
            </w:r>
            <w:r w:rsidRPr="006B07A1">
              <w:rPr>
                <w:rFonts w:ascii="Roboto" w:hAnsi="Roboto" w:cs="Arial"/>
                <w:color w:val="000000" w:themeColor="text1"/>
                <w:sz w:val="17"/>
                <w:szCs w:val="17"/>
              </w:rPr>
              <w:t xml:space="preserve"> </w:t>
            </w:r>
          </w:p>
        </w:tc>
      </w:tr>
      <w:tr w:rsidR="006B07A1" w:rsidRPr="006B07A1" w14:paraId="041EB872"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66A7390F"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8" w:space="0" w:color="000000"/>
              <w:right w:val="single" w:sz="4" w:space="0" w:color="000000"/>
            </w:tcBorders>
            <w:shd w:val="clear" w:color="00B0F0" w:fill="00B0F0"/>
            <w:vAlign w:val="center"/>
            <w:hideMark/>
          </w:tcPr>
          <w:p w14:paraId="3844D6AE" w14:textId="77777777" w:rsidR="00676342" w:rsidRPr="00557142" w:rsidRDefault="00676342" w:rsidP="00063930">
            <w:pPr>
              <w:rPr>
                <w:rFonts w:ascii="Roboto" w:hAnsi="Roboto" w:cs="Arial"/>
                <w:b/>
                <w:bCs/>
                <w:color w:val="000000" w:themeColor="text1"/>
                <w:sz w:val="17"/>
                <w:szCs w:val="17"/>
              </w:rPr>
            </w:pPr>
            <w:r w:rsidRPr="00557142">
              <w:rPr>
                <w:rFonts w:ascii="Roboto" w:hAnsi="Roboto" w:cs="Arial"/>
                <w:b/>
                <w:bCs/>
                <w:color w:val="000000" w:themeColor="text1"/>
                <w:sz w:val="17"/>
                <w:szCs w:val="17"/>
              </w:rPr>
              <w:t>Total</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Outcome</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2</w:t>
            </w:r>
          </w:p>
        </w:tc>
        <w:tc>
          <w:tcPr>
            <w:tcW w:w="903" w:type="pct"/>
            <w:tcBorders>
              <w:top w:val="single" w:sz="8" w:space="0" w:color="000000"/>
              <w:left w:val="nil"/>
              <w:bottom w:val="single" w:sz="8" w:space="0" w:color="000000"/>
              <w:right w:val="single" w:sz="4" w:space="0" w:color="000000"/>
            </w:tcBorders>
            <w:shd w:val="clear" w:color="00B0F0" w:fill="00B0F0"/>
            <w:vAlign w:val="center"/>
            <w:hideMark/>
          </w:tcPr>
          <w:p w14:paraId="43ECB012" w14:textId="77777777" w:rsidR="00676342" w:rsidRPr="00557142" w:rsidRDefault="00676342" w:rsidP="00E7201A">
            <w:pPr>
              <w:jc w:val="right"/>
              <w:rPr>
                <w:rFonts w:ascii="Roboto" w:hAnsi="Roboto" w:cs="Arial"/>
                <w:b/>
                <w:bCs/>
                <w:color w:val="000000" w:themeColor="text1"/>
                <w:sz w:val="17"/>
                <w:szCs w:val="17"/>
              </w:rPr>
            </w:pP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48,416,369</w:t>
            </w:r>
            <w:r w:rsidRPr="006B07A1">
              <w:rPr>
                <w:rFonts w:ascii="Roboto" w:hAnsi="Roboto" w:cs="Arial"/>
                <w:b/>
                <w:bCs/>
                <w:color w:val="000000" w:themeColor="text1"/>
                <w:sz w:val="17"/>
                <w:szCs w:val="17"/>
              </w:rPr>
              <w:t xml:space="preserve"> </w:t>
            </w:r>
          </w:p>
        </w:tc>
        <w:tc>
          <w:tcPr>
            <w:tcW w:w="484" w:type="pct"/>
            <w:tcBorders>
              <w:top w:val="single" w:sz="8" w:space="0" w:color="000000"/>
              <w:left w:val="nil"/>
              <w:bottom w:val="single" w:sz="8" w:space="0" w:color="000000"/>
              <w:right w:val="single" w:sz="4" w:space="0" w:color="000000"/>
            </w:tcBorders>
            <w:shd w:val="clear" w:color="00B0F0" w:fill="00B0F0"/>
            <w:vAlign w:val="center"/>
            <w:hideMark/>
          </w:tcPr>
          <w:p w14:paraId="6A2B7ABA" w14:textId="77777777" w:rsidR="00676342" w:rsidRPr="00557142" w:rsidRDefault="00676342" w:rsidP="00E7201A">
            <w:pPr>
              <w:jc w:val="right"/>
              <w:rPr>
                <w:rFonts w:ascii="Roboto" w:hAnsi="Roboto" w:cs="Arial"/>
                <w:b/>
                <w:bCs/>
                <w:color w:val="000000" w:themeColor="text1"/>
                <w:sz w:val="17"/>
                <w:szCs w:val="17"/>
              </w:rPr>
            </w:pP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19,247,232</w:t>
            </w:r>
            <w:r w:rsidRPr="006B07A1">
              <w:rPr>
                <w:rFonts w:ascii="Roboto" w:hAnsi="Roboto" w:cs="Arial"/>
                <w:b/>
                <w:bCs/>
                <w:color w:val="000000" w:themeColor="text1"/>
                <w:sz w:val="17"/>
                <w:szCs w:val="17"/>
              </w:rPr>
              <w:t xml:space="preserve"> </w:t>
            </w:r>
          </w:p>
        </w:tc>
        <w:tc>
          <w:tcPr>
            <w:tcW w:w="708" w:type="pct"/>
            <w:tcBorders>
              <w:top w:val="single" w:sz="8" w:space="0" w:color="000000"/>
              <w:left w:val="nil"/>
              <w:bottom w:val="single" w:sz="8" w:space="0" w:color="000000"/>
              <w:right w:val="single" w:sz="4" w:space="0" w:color="000000"/>
            </w:tcBorders>
            <w:shd w:val="clear" w:color="00B0F0" w:fill="00B0F0"/>
            <w:vAlign w:val="center"/>
            <w:hideMark/>
          </w:tcPr>
          <w:p w14:paraId="211029C2" w14:textId="77777777" w:rsidR="00676342" w:rsidRPr="00557142" w:rsidRDefault="00676342" w:rsidP="00E7201A">
            <w:pPr>
              <w:jc w:val="right"/>
              <w:rPr>
                <w:rFonts w:ascii="Roboto" w:hAnsi="Roboto" w:cs="Arial"/>
                <w:b/>
                <w:bCs/>
                <w:color w:val="000000" w:themeColor="text1"/>
                <w:sz w:val="17"/>
                <w:szCs w:val="17"/>
              </w:rPr>
            </w:pP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29,169,137</w:t>
            </w:r>
            <w:r w:rsidRPr="006B07A1">
              <w:rPr>
                <w:rFonts w:ascii="Roboto" w:hAnsi="Roboto" w:cs="Arial"/>
                <w:b/>
                <w:bCs/>
                <w:color w:val="000000" w:themeColor="text1"/>
                <w:sz w:val="17"/>
                <w:szCs w:val="17"/>
              </w:rPr>
              <w:t xml:space="preserve"> </w:t>
            </w:r>
          </w:p>
        </w:tc>
      </w:tr>
      <w:tr w:rsidR="006B07A1" w:rsidRPr="006B07A1" w14:paraId="491315E0" w14:textId="77777777" w:rsidTr="00063930">
        <w:trPr>
          <w:trHeight w:val="288"/>
        </w:trPr>
        <w:tc>
          <w:tcPr>
            <w:tcW w:w="1742" w:type="pct"/>
            <w:vMerge w:val="restart"/>
            <w:tcBorders>
              <w:top w:val="nil"/>
              <w:left w:val="single" w:sz="4" w:space="0" w:color="000000"/>
              <w:bottom w:val="single" w:sz="8" w:space="0" w:color="000000"/>
              <w:right w:val="single" w:sz="4" w:space="0" w:color="000000"/>
            </w:tcBorders>
            <w:shd w:val="clear" w:color="auto" w:fill="auto"/>
            <w:vAlign w:val="center"/>
            <w:hideMark/>
          </w:tcPr>
          <w:p w14:paraId="29968D09" w14:textId="77777777" w:rsidR="00676342" w:rsidRPr="00557142" w:rsidRDefault="00676342" w:rsidP="00F376D0">
            <w:pPr>
              <w:jc w:val="center"/>
              <w:rPr>
                <w:rFonts w:ascii="Roboto" w:hAnsi="Roboto" w:cs="Arial"/>
                <w:b/>
                <w:bCs/>
                <w:color w:val="000000" w:themeColor="text1"/>
                <w:sz w:val="17"/>
                <w:szCs w:val="17"/>
              </w:rPr>
            </w:pPr>
            <w:r w:rsidRPr="00557142">
              <w:rPr>
                <w:rFonts w:ascii="Roboto" w:hAnsi="Roboto" w:cs="Arial"/>
                <w:b/>
                <w:bCs/>
                <w:color w:val="000000" w:themeColor="text1"/>
                <w:sz w:val="17"/>
                <w:szCs w:val="17"/>
              </w:rPr>
              <w:t>Output</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2.1:</w:t>
            </w:r>
            <w:r w:rsidRPr="006B07A1">
              <w:rPr>
                <w:rFonts w:ascii="Roboto" w:hAnsi="Roboto" w:cs="Arial"/>
                <w:b/>
                <w:bCs/>
                <w:color w:val="000000" w:themeColor="text1"/>
                <w:sz w:val="17"/>
                <w:szCs w:val="17"/>
              </w:rPr>
              <w:t xml:space="preserve"> </w:t>
            </w:r>
            <w:r w:rsidRPr="00557142">
              <w:rPr>
                <w:rFonts w:ascii="Roboto" w:hAnsi="Roboto" w:cs="Arial"/>
                <w:color w:val="000000" w:themeColor="text1"/>
                <w:sz w:val="17"/>
                <w:szCs w:val="17"/>
              </w:rPr>
              <w:t>National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sub-national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institutions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have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strengthened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regulatory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frameworks,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technical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coordination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capacity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for</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gender-sensitive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equitable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management</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mainstreaming</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of</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environment,</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natural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resources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management,</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biodiversity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conservation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climate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change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adaptation,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while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enabling</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green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growth</w:t>
            </w:r>
          </w:p>
        </w:tc>
        <w:tc>
          <w:tcPr>
            <w:tcW w:w="1163" w:type="pct"/>
            <w:tcBorders>
              <w:top w:val="nil"/>
              <w:left w:val="nil"/>
              <w:bottom w:val="single" w:sz="4" w:space="0" w:color="000000"/>
              <w:right w:val="single" w:sz="4" w:space="0" w:color="000000"/>
            </w:tcBorders>
            <w:shd w:val="clear" w:color="auto" w:fill="auto"/>
            <w:vAlign w:val="center"/>
            <w:hideMark/>
          </w:tcPr>
          <w:p w14:paraId="0FAD5EC6"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UNDP</w:t>
            </w:r>
          </w:p>
        </w:tc>
        <w:tc>
          <w:tcPr>
            <w:tcW w:w="903" w:type="pct"/>
            <w:tcBorders>
              <w:top w:val="nil"/>
              <w:left w:val="nil"/>
              <w:bottom w:val="single" w:sz="4" w:space="0" w:color="000000"/>
              <w:right w:val="single" w:sz="4" w:space="0" w:color="000000"/>
            </w:tcBorders>
            <w:shd w:val="clear" w:color="auto" w:fill="auto"/>
            <w:noWrap/>
            <w:vAlign w:val="center"/>
            <w:hideMark/>
          </w:tcPr>
          <w:p w14:paraId="091996DE"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8,839,293</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35BD7A52"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8,320,615</w:t>
            </w:r>
            <w:r w:rsidRPr="006B07A1">
              <w:rPr>
                <w:rFonts w:ascii="Roboto" w:hAnsi="Roboto" w:cs="Arial"/>
                <w:color w:val="000000" w:themeColor="text1"/>
                <w:sz w:val="17"/>
                <w:szCs w:val="17"/>
              </w:rPr>
              <w:t xml:space="preserve"> </w:t>
            </w:r>
          </w:p>
        </w:tc>
        <w:tc>
          <w:tcPr>
            <w:tcW w:w="708" w:type="pct"/>
            <w:tcBorders>
              <w:top w:val="single" w:sz="4" w:space="0" w:color="000000"/>
              <w:left w:val="nil"/>
              <w:bottom w:val="single" w:sz="4" w:space="0" w:color="000000"/>
              <w:right w:val="single" w:sz="4" w:space="0" w:color="000000"/>
            </w:tcBorders>
            <w:shd w:val="clear" w:color="auto" w:fill="auto"/>
            <w:vAlign w:val="center"/>
            <w:hideMark/>
          </w:tcPr>
          <w:p w14:paraId="410A740E"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518,678</w:t>
            </w:r>
            <w:r w:rsidRPr="006B07A1">
              <w:rPr>
                <w:rFonts w:ascii="Roboto" w:hAnsi="Roboto" w:cs="Arial"/>
                <w:color w:val="000000" w:themeColor="text1"/>
                <w:sz w:val="17"/>
                <w:szCs w:val="17"/>
              </w:rPr>
              <w:t xml:space="preserve"> </w:t>
            </w:r>
          </w:p>
        </w:tc>
      </w:tr>
      <w:tr w:rsidR="006B07A1" w:rsidRPr="006B07A1" w14:paraId="620DE238"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7C3B1594"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01B7BB7E"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UNHABITAT</w:t>
            </w:r>
          </w:p>
        </w:tc>
        <w:tc>
          <w:tcPr>
            <w:tcW w:w="903" w:type="pct"/>
            <w:tcBorders>
              <w:top w:val="nil"/>
              <w:left w:val="nil"/>
              <w:bottom w:val="single" w:sz="4" w:space="0" w:color="000000"/>
              <w:right w:val="single" w:sz="4" w:space="0" w:color="000000"/>
            </w:tcBorders>
            <w:shd w:val="clear" w:color="auto" w:fill="auto"/>
            <w:noWrap/>
            <w:vAlign w:val="center"/>
            <w:hideMark/>
          </w:tcPr>
          <w:p w14:paraId="00A07378"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1,190,000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267A79E5"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867,000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43A3129D"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323,000</w:t>
            </w:r>
            <w:r w:rsidRPr="006B07A1">
              <w:rPr>
                <w:rFonts w:ascii="Roboto" w:hAnsi="Roboto" w:cs="Arial"/>
                <w:color w:val="000000" w:themeColor="text1"/>
                <w:sz w:val="17"/>
                <w:szCs w:val="17"/>
              </w:rPr>
              <w:t xml:space="preserve"> </w:t>
            </w:r>
          </w:p>
        </w:tc>
      </w:tr>
      <w:tr w:rsidR="006B07A1" w:rsidRPr="006B07A1" w14:paraId="44E1F89C"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49AC63F2"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75832070"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UNESCO</w:t>
            </w:r>
          </w:p>
        </w:tc>
        <w:tc>
          <w:tcPr>
            <w:tcW w:w="903" w:type="pct"/>
            <w:tcBorders>
              <w:top w:val="nil"/>
              <w:left w:val="nil"/>
              <w:bottom w:val="single" w:sz="4" w:space="0" w:color="000000"/>
              <w:right w:val="single" w:sz="4" w:space="0" w:color="000000"/>
            </w:tcBorders>
            <w:shd w:val="clear" w:color="auto" w:fill="auto"/>
            <w:noWrap/>
            <w:vAlign w:val="center"/>
            <w:hideMark/>
          </w:tcPr>
          <w:p w14:paraId="42806D9C"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17,000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53F9DC80"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338D0ABE"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17,000</w:t>
            </w:r>
            <w:r w:rsidRPr="006B07A1">
              <w:rPr>
                <w:rFonts w:ascii="Roboto" w:hAnsi="Roboto" w:cs="Arial"/>
                <w:color w:val="000000" w:themeColor="text1"/>
                <w:sz w:val="17"/>
                <w:szCs w:val="17"/>
              </w:rPr>
              <w:t xml:space="preserve"> </w:t>
            </w:r>
          </w:p>
        </w:tc>
      </w:tr>
      <w:tr w:rsidR="006B07A1" w:rsidRPr="006B07A1" w14:paraId="59B6098D"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2C0B4D7E"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nil"/>
              <w:right w:val="single" w:sz="4" w:space="0" w:color="000000"/>
            </w:tcBorders>
            <w:shd w:val="clear" w:color="auto" w:fill="auto"/>
            <w:vAlign w:val="center"/>
            <w:hideMark/>
          </w:tcPr>
          <w:p w14:paraId="48A8A5ED"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UNEP</w:t>
            </w:r>
          </w:p>
        </w:tc>
        <w:tc>
          <w:tcPr>
            <w:tcW w:w="903" w:type="pct"/>
            <w:tcBorders>
              <w:top w:val="nil"/>
              <w:left w:val="nil"/>
              <w:bottom w:val="nil"/>
              <w:right w:val="single" w:sz="4" w:space="0" w:color="000000"/>
            </w:tcBorders>
            <w:shd w:val="clear" w:color="auto" w:fill="auto"/>
            <w:noWrap/>
            <w:vAlign w:val="center"/>
            <w:hideMark/>
          </w:tcPr>
          <w:p w14:paraId="08F2560F"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2,000,000</w:t>
            </w:r>
            <w:r w:rsidRPr="006B07A1">
              <w:rPr>
                <w:rFonts w:ascii="Roboto" w:hAnsi="Roboto" w:cs="Arial"/>
                <w:color w:val="000000" w:themeColor="text1"/>
                <w:sz w:val="17"/>
                <w:szCs w:val="17"/>
              </w:rPr>
              <w:t xml:space="preserve"> </w:t>
            </w:r>
          </w:p>
        </w:tc>
        <w:tc>
          <w:tcPr>
            <w:tcW w:w="484" w:type="pct"/>
            <w:tcBorders>
              <w:top w:val="nil"/>
              <w:left w:val="nil"/>
              <w:bottom w:val="nil"/>
              <w:right w:val="single" w:sz="4" w:space="0" w:color="000000"/>
            </w:tcBorders>
            <w:shd w:val="clear" w:color="auto" w:fill="auto"/>
            <w:noWrap/>
            <w:vAlign w:val="center"/>
            <w:hideMark/>
          </w:tcPr>
          <w:p w14:paraId="53DC3293"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418D02ED"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2,000,000</w:t>
            </w:r>
            <w:r w:rsidRPr="006B07A1">
              <w:rPr>
                <w:rFonts w:ascii="Roboto" w:hAnsi="Roboto" w:cs="Arial"/>
                <w:color w:val="000000" w:themeColor="text1"/>
                <w:sz w:val="17"/>
                <w:szCs w:val="17"/>
              </w:rPr>
              <w:t xml:space="preserve"> </w:t>
            </w:r>
          </w:p>
        </w:tc>
      </w:tr>
      <w:tr w:rsidR="006B07A1" w:rsidRPr="006B07A1" w14:paraId="422E4107" w14:textId="77777777" w:rsidTr="00063930">
        <w:trPr>
          <w:trHeight w:val="655"/>
        </w:trPr>
        <w:tc>
          <w:tcPr>
            <w:tcW w:w="1742" w:type="pct"/>
            <w:vMerge/>
            <w:tcBorders>
              <w:top w:val="nil"/>
              <w:left w:val="single" w:sz="4" w:space="0" w:color="000000"/>
              <w:bottom w:val="single" w:sz="8" w:space="0" w:color="000000"/>
              <w:right w:val="single" w:sz="4" w:space="0" w:color="000000"/>
            </w:tcBorders>
            <w:vAlign w:val="center"/>
            <w:hideMark/>
          </w:tcPr>
          <w:p w14:paraId="37993CB1"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single" w:sz="4" w:space="0" w:color="000000"/>
              <w:left w:val="nil"/>
              <w:bottom w:val="nil"/>
              <w:right w:val="single" w:sz="4" w:space="0" w:color="000000"/>
            </w:tcBorders>
            <w:shd w:val="clear" w:color="auto" w:fill="auto"/>
            <w:vAlign w:val="center"/>
            <w:hideMark/>
          </w:tcPr>
          <w:p w14:paraId="0CBA1D4F"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UNDP/UNEP/PEAS</w:t>
            </w:r>
          </w:p>
        </w:tc>
        <w:tc>
          <w:tcPr>
            <w:tcW w:w="903" w:type="pct"/>
            <w:tcBorders>
              <w:top w:val="single" w:sz="4" w:space="0" w:color="000000"/>
              <w:left w:val="nil"/>
              <w:bottom w:val="nil"/>
              <w:right w:val="single" w:sz="4" w:space="0" w:color="000000"/>
            </w:tcBorders>
            <w:shd w:val="clear" w:color="auto" w:fill="auto"/>
            <w:noWrap/>
            <w:vAlign w:val="center"/>
            <w:hideMark/>
          </w:tcPr>
          <w:p w14:paraId="5B030C5B"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2,050,000</w:t>
            </w:r>
            <w:r w:rsidRPr="006B07A1">
              <w:rPr>
                <w:rFonts w:ascii="Roboto" w:hAnsi="Roboto" w:cs="Arial"/>
                <w:color w:val="000000" w:themeColor="text1"/>
                <w:sz w:val="17"/>
                <w:szCs w:val="17"/>
              </w:rPr>
              <w:t xml:space="preserve"> </w:t>
            </w:r>
          </w:p>
        </w:tc>
        <w:tc>
          <w:tcPr>
            <w:tcW w:w="484" w:type="pct"/>
            <w:tcBorders>
              <w:top w:val="single" w:sz="4" w:space="0" w:color="000000"/>
              <w:left w:val="nil"/>
              <w:bottom w:val="nil"/>
              <w:right w:val="single" w:sz="4" w:space="0" w:color="000000"/>
            </w:tcBorders>
            <w:shd w:val="clear" w:color="auto" w:fill="auto"/>
            <w:noWrap/>
            <w:vAlign w:val="center"/>
            <w:hideMark/>
          </w:tcPr>
          <w:p w14:paraId="1EFDE2CA"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0CF23029"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2,050,000</w:t>
            </w:r>
            <w:r w:rsidRPr="006B07A1">
              <w:rPr>
                <w:rFonts w:ascii="Roboto" w:hAnsi="Roboto" w:cs="Arial"/>
                <w:color w:val="000000" w:themeColor="text1"/>
                <w:sz w:val="17"/>
                <w:szCs w:val="17"/>
              </w:rPr>
              <w:t xml:space="preserve"> </w:t>
            </w:r>
          </w:p>
        </w:tc>
      </w:tr>
      <w:tr w:rsidR="006B07A1" w:rsidRPr="006B07A1" w14:paraId="6C8EBA62" w14:textId="77777777" w:rsidTr="002B4EE7">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038182DD"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single" w:sz="8" w:space="0" w:color="000000"/>
              <w:left w:val="nil"/>
              <w:bottom w:val="single" w:sz="8" w:space="0" w:color="000000"/>
              <w:right w:val="single" w:sz="4" w:space="0" w:color="000000"/>
            </w:tcBorders>
            <w:shd w:val="clear" w:color="E7E6E6" w:fill="E7E6E6"/>
            <w:vAlign w:val="center"/>
            <w:hideMark/>
          </w:tcPr>
          <w:p w14:paraId="1A85F92E" w14:textId="445606C3" w:rsidR="00676342" w:rsidRPr="00557142" w:rsidRDefault="00676342" w:rsidP="002B4EE7">
            <w:pPr>
              <w:rPr>
                <w:rFonts w:ascii="Roboto" w:hAnsi="Roboto" w:cs="Arial"/>
                <w:b/>
                <w:bCs/>
                <w:i/>
                <w:iCs/>
                <w:color w:val="000000" w:themeColor="text1"/>
                <w:sz w:val="17"/>
                <w:szCs w:val="17"/>
              </w:rPr>
            </w:pPr>
            <w:r w:rsidRPr="00557142">
              <w:rPr>
                <w:rFonts w:ascii="Roboto" w:hAnsi="Roboto" w:cs="Arial"/>
                <w:b/>
                <w:bCs/>
                <w:i/>
                <w:iCs/>
                <w:color w:val="000000" w:themeColor="text1"/>
                <w:sz w:val="17"/>
                <w:szCs w:val="17"/>
              </w:rPr>
              <w:t>Total</w:t>
            </w: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Output</w:t>
            </w: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2.1</w:t>
            </w:r>
          </w:p>
        </w:tc>
        <w:tc>
          <w:tcPr>
            <w:tcW w:w="903" w:type="pct"/>
            <w:tcBorders>
              <w:top w:val="single" w:sz="8" w:space="0" w:color="000000"/>
              <w:left w:val="nil"/>
              <w:bottom w:val="single" w:sz="8" w:space="0" w:color="000000"/>
              <w:right w:val="single" w:sz="4" w:space="0" w:color="000000"/>
            </w:tcBorders>
            <w:shd w:val="clear" w:color="E7E6E6" w:fill="E7E6E6"/>
            <w:vAlign w:val="center"/>
            <w:hideMark/>
          </w:tcPr>
          <w:p w14:paraId="20B52996" w14:textId="21A12A0F" w:rsidR="00676342" w:rsidRPr="00557142" w:rsidRDefault="00676342" w:rsidP="002B4EE7">
            <w:pPr>
              <w:jc w:val="center"/>
              <w:rPr>
                <w:rFonts w:ascii="Roboto" w:hAnsi="Roboto" w:cs="Arial"/>
                <w:b/>
                <w:bCs/>
                <w:color w:val="000000" w:themeColor="text1"/>
                <w:sz w:val="17"/>
                <w:szCs w:val="17"/>
              </w:rPr>
            </w:pPr>
            <w:r w:rsidRPr="00557142">
              <w:rPr>
                <w:rFonts w:ascii="Roboto" w:hAnsi="Roboto" w:cs="Arial"/>
                <w:b/>
                <w:bCs/>
                <w:color w:val="000000" w:themeColor="text1"/>
                <w:sz w:val="17"/>
                <w:szCs w:val="17"/>
              </w:rPr>
              <w:t>14,096,293</w:t>
            </w:r>
          </w:p>
        </w:tc>
        <w:tc>
          <w:tcPr>
            <w:tcW w:w="484" w:type="pct"/>
            <w:tcBorders>
              <w:top w:val="single" w:sz="8" w:space="0" w:color="000000"/>
              <w:left w:val="nil"/>
              <w:bottom w:val="single" w:sz="8" w:space="0" w:color="000000"/>
              <w:right w:val="single" w:sz="4" w:space="0" w:color="000000"/>
            </w:tcBorders>
            <w:shd w:val="clear" w:color="E7E6E6" w:fill="E7E6E6"/>
            <w:vAlign w:val="center"/>
            <w:hideMark/>
          </w:tcPr>
          <w:p w14:paraId="61092B18" w14:textId="6415B73D" w:rsidR="00676342" w:rsidRPr="00557142" w:rsidRDefault="00676342" w:rsidP="002B4EE7">
            <w:pPr>
              <w:jc w:val="center"/>
              <w:rPr>
                <w:rFonts w:ascii="Roboto" w:hAnsi="Roboto" w:cs="Arial"/>
                <w:b/>
                <w:bCs/>
                <w:color w:val="000000" w:themeColor="text1"/>
                <w:sz w:val="17"/>
                <w:szCs w:val="17"/>
              </w:rPr>
            </w:pPr>
            <w:r w:rsidRPr="00557142">
              <w:rPr>
                <w:rFonts w:ascii="Roboto" w:hAnsi="Roboto" w:cs="Arial"/>
                <w:b/>
                <w:bCs/>
                <w:color w:val="000000" w:themeColor="text1"/>
                <w:sz w:val="17"/>
                <w:szCs w:val="17"/>
              </w:rPr>
              <w:t>9,187,615</w:t>
            </w:r>
          </w:p>
        </w:tc>
        <w:tc>
          <w:tcPr>
            <w:tcW w:w="708" w:type="pct"/>
            <w:tcBorders>
              <w:top w:val="single" w:sz="8" w:space="0" w:color="000000"/>
              <w:left w:val="nil"/>
              <w:bottom w:val="single" w:sz="8" w:space="0" w:color="000000"/>
              <w:right w:val="single" w:sz="4" w:space="0" w:color="000000"/>
            </w:tcBorders>
            <w:shd w:val="clear" w:color="E7E6E6" w:fill="E7E6E6"/>
            <w:vAlign w:val="center"/>
            <w:hideMark/>
          </w:tcPr>
          <w:p w14:paraId="37C71C20" w14:textId="302384C4" w:rsidR="00676342" w:rsidRPr="00557142" w:rsidRDefault="00676342" w:rsidP="002B4EE7">
            <w:pPr>
              <w:jc w:val="center"/>
              <w:rPr>
                <w:rFonts w:ascii="Roboto" w:hAnsi="Roboto" w:cs="Arial"/>
                <w:b/>
                <w:bCs/>
                <w:color w:val="000000" w:themeColor="text1"/>
                <w:sz w:val="17"/>
                <w:szCs w:val="17"/>
              </w:rPr>
            </w:pPr>
            <w:r w:rsidRPr="00557142">
              <w:rPr>
                <w:rFonts w:ascii="Roboto" w:hAnsi="Roboto" w:cs="Arial"/>
                <w:b/>
                <w:bCs/>
                <w:color w:val="000000" w:themeColor="text1"/>
                <w:sz w:val="17"/>
                <w:szCs w:val="17"/>
              </w:rPr>
              <w:t>4,908,678</w:t>
            </w:r>
          </w:p>
        </w:tc>
      </w:tr>
      <w:tr w:rsidR="006B07A1" w:rsidRPr="006B07A1" w14:paraId="4BA07FD0" w14:textId="77777777" w:rsidTr="00063930">
        <w:trPr>
          <w:trHeight w:val="288"/>
        </w:trPr>
        <w:tc>
          <w:tcPr>
            <w:tcW w:w="1742" w:type="pct"/>
            <w:vMerge w:val="restart"/>
            <w:tcBorders>
              <w:top w:val="nil"/>
              <w:left w:val="single" w:sz="4" w:space="0" w:color="000000"/>
              <w:bottom w:val="double" w:sz="6" w:space="0" w:color="000000"/>
              <w:right w:val="single" w:sz="4" w:space="0" w:color="000000"/>
            </w:tcBorders>
            <w:shd w:val="clear" w:color="auto" w:fill="auto"/>
            <w:vAlign w:val="center"/>
            <w:hideMark/>
          </w:tcPr>
          <w:p w14:paraId="3A913BBC" w14:textId="77777777" w:rsidR="00676342" w:rsidRPr="00557142" w:rsidRDefault="00676342" w:rsidP="00F376D0">
            <w:pPr>
              <w:jc w:val="center"/>
              <w:rPr>
                <w:rFonts w:ascii="Roboto" w:hAnsi="Roboto" w:cs="Arial"/>
                <w:b/>
                <w:bCs/>
                <w:color w:val="000000" w:themeColor="text1"/>
                <w:sz w:val="17"/>
                <w:szCs w:val="17"/>
              </w:rPr>
            </w:pPr>
            <w:r w:rsidRPr="00557142">
              <w:rPr>
                <w:rFonts w:ascii="Roboto" w:hAnsi="Roboto" w:cs="Arial"/>
                <w:b/>
                <w:bCs/>
                <w:color w:val="000000" w:themeColor="text1"/>
                <w:sz w:val="17"/>
                <w:szCs w:val="17"/>
              </w:rPr>
              <w:t>Output</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2.2:</w:t>
            </w:r>
            <w:r w:rsidRPr="006B07A1">
              <w:rPr>
                <w:rFonts w:ascii="Roboto" w:hAnsi="Roboto" w:cs="Arial"/>
                <w:b/>
                <w:bCs/>
                <w:color w:val="000000" w:themeColor="text1"/>
                <w:sz w:val="17"/>
                <w:szCs w:val="17"/>
              </w:rPr>
              <w:t xml:space="preserve"> </w:t>
            </w:r>
            <w:r w:rsidRPr="00557142">
              <w:rPr>
                <w:rFonts w:ascii="Roboto" w:hAnsi="Roboto" w:cs="Arial"/>
                <w:color w:val="000000" w:themeColor="text1"/>
                <w:sz w:val="17"/>
                <w:szCs w:val="17"/>
              </w:rPr>
              <w:t>Public</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Private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Institutions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communities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are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better</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equipped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with</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technical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capacity,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skills,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knowledge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for</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sustainable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use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of</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natural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resources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climate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change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lastRenderedPageBreak/>
              <w:t>adaptation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methods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including</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the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use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of</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climate-resilience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solutions.</w:t>
            </w:r>
          </w:p>
        </w:tc>
        <w:tc>
          <w:tcPr>
            <w:tcW w:w="1163" w:type="pct"/>
            <w:tcBorders>
              <w:top w:val="nil"/>
              <w:left w:val="nil"/>
              <w:bottom w:val="single" w:sz="4" w:space="0" w:color="000000"/>
              <w:right w:val="single" w:sz="4" w:space="0" w:color="000000"/>
            </w:tcBorders>
            <w:shd w:val="clear" w:color="auto" w:fill="auto"/>
            <w:vAlign w:val="center"/>
            <w:hideMark/>
          </w:tcPr>
          <w:p w14:paraId="70AD7821"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lastRenderedPageBreak/>
              <w:t>UNDP</w:t>
            </w:r>
          </w:p>
        </w:tc>
        <w:tc>
          <w:tcPr>
            <w:tcW w:w="903" w:type="pct"/>
            <w:tcBorders>
              <w:top w:val="nil"/>
              <w:left w:val="nil"/>
              <w:bottom w:val="single" w:sz="4" w:space="0" w:color="000000"/>
              <w:right w:val="single" w:sz="4" w:space="0" w:color="000000"/>
            </w:tcBorders>
            <w:shd w:val="clear" w:color="auto" w:fill="auto"/>
            <w:noWrap/>
            <w:vAlign w:val="center"/>
            <w:hideMark/>
          </w:tcPr>
          <w:p w14:paraId="49E68C37"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16,051,426</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2C9DE822"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4,008,023</w:t>
            </w:r>
            <w:r w:rsidRPr="006B07A1">
              <w:rPr>
                <w:rFonts w:ascii="Roboto" w:hAnsi="Roboto" w:cs="Arial"/>
                <w:color w:val="000000" w:themeColor="text1"/>
                <w:sz w:val="17"/>
                <w:szCs w:val="17"/>
              </w:rPr>
              <w:t xml:space="preserve"> </w:t>
            </w:r>
          </w:p>
        </w:tc>
        <w:tc>
          <w:tcPr>
            <w:tcW w:w="708" w:type="pct"/>
            <w:tcBorders>
              <w:top w:val="single" w:sz="4" w:space="0" w:color="000000"/>
              <w:left w:val="nil"/>
              <w:bottom w:val="single" w:sz="4" w:space="0" w:color="000000"/>
              <w:right w:val="single" w:sz="4" w:space="0" w:color="000000"/>
            </w:tcBorders>
            <w:shd w:val="clear" w:color="auto" w:fill="auto"/>
            <w:vAlign w:val="center"/>
            <w:hideMark/>
          </w:tcPr>
          <w:p w14:paraId="40DF2523"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12,043,403</w:t>
            </w:r>
            <w:r w:rsidRPr="006B07A1">
              <w:rPr>
                <w:rFonts w:ascii="Roboto" w:hAnsi="Roboto" w:cs="Arial"/>
                <w:color w:val="000000" w:themeColor="text1"/>
                <w:sz w:val="17"/>
                <w:szCs w:val="17"/>
              </w:rPr>
              <w:t xml:space="preserve"> </w:t>
            </w:r>
          </w:p>
        </w:tc>
      </w:tr>
      <w:tr w:rsidR="006B07A1" w:rsidRPr="006B07A1" w14:paraId="1C804309" w14:textId="77777777" w:rsidTr="00063930">
        <w:trPr>
          <w:trHeight w:val="288"/>
        </w:trPr>
        <w:tc>
          <w:tcPr>
            <w:tcW w:w="1742" w:type="pct"/>
            <w:vMerge/>
            <w:tcBorders>
              <w:top w:val="nil"/>
              <w:left w:val="single" w:sz="4" w:space="0" w:color="000000"/>
              <w:bottom w:val="double" w:sz="6" w:space="0" w:color="000000"/>
              <w:right w:val="single" w:sz="4" w:space="0" w:color="000000"/>
            </w:tcBorders>
            <w:vAlign w:val="center"/>
            <w:hideMark/>
          </w:tcPr>
          <w:p w14:paraId="67542F11"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239E9D95"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UNEP</w:t>
            </w:r>
          </w:p>
        </w:tc>
        <w:tc>
          <w:tcPr>
            <w:tcW w:w="903" w:type="pct"/>
            <w:tcBorders>
              <w:top w:val="nil"/>
              <w:left w:val="nil"/>
              <w:bottom w:val="single" w:sz="4" w:space="0" w:color="000000"/>
              <w:right w:val="single" w:sz="4" w:space="0" w:color="000000"/>
            </w:tcBorders>
            <w:shd w:val="clear" w:color="auto" w:fill="auto"/>
            <w:noWrap/>
            <w:vAlign w:val="center"/>
            <w:hideMark/>
          </w:tcPr>
          <w:p w14:paraId="17102104"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6,650,000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60CF5FA8"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0E959BA2"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6,650,000</w:t>
            </w:r>
            <w:r w:rsidRPr="006B07A1">
              <w:rPr>
                <w:rFonts w:ascii="Roboto" w:hAnsi="Roboto" w:cs="Arial"/>
                <w:color w:val="000000" w:themeColor="text1"/>
                <w:sz w:val="17"/>
                <w:szCs w:val="17"/>
              </w:rPr>
              <w:t xml:space="preserve"> </w:t>
            </w:r>
          </w:p>
        </w:tc>
      </w:tr>
      <w:tr w:rsidR="006B07A1" w:rsidRPr="006B07A1" w14:paraId="590FB4AD" w14:textId="77777777" w:rsidTr="00063930">
        <w:trPr>
          <w:trHeight w:val="288"/>
        </w:trPr>
        <w:tc>
          <w:tcPr>
            <w:tcW w:w="1742" w:type="pct"/>
            <w:vMerge/>
            <w:tcBorders>
              <w:top w:val="nil"/>
              <w:left w:val="single" w:sz="4" w:space="0" w:color="000000"/>
              <w:bottom w:val="double" w:sz="6" w:space="0" w:color="000000"/>
              <w:right w:val="single" w:sz="4" w:space="0" w:color="000000"/>
            </w:tcBorders>
            <w:vAlign w:val="center"/>
            <w:hideMark/>
          </w:tcPr>
          <w:p w14:paraId="7F98780C"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17426504"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UNIDO</w:t>
            </w:r>
          </w:p>
        </w:tc>
        <w:tc>
          <w:tcPr>
            <w:tcW w:w="903" w:type="pct"/>
            <w:tcBorders>
              <w:top w:val="nil"/>
              <w:left w:val="nil"/>
              <w:bottom w:val="single" w:sz="4" w:space="0" w:color="000000"/>
              <w:right w:val="single" w:sz="4" w:space="0" w:color="000000"/>
            </w:tcBorders>
            <w:shd w:val="clear" w:color="auto" w:fill="auto"/>
            <w:noWrap/>
            <w:vAlign w:val="center"/>
            <w:hideMark/>
          </w:tcPr>
          <w:p w14:paraId="6929F948"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0A4D2D28"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4DC9FD85"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t>
            </w:r>
            <w:r w:rsidRPr="006B07A1">
              <w:rPr>
                <w:rFonts w:ascii="Roboto" w:hAnsi="Roboto" w:cs="Arial"/>
                <w:color w:val="000000" w:themeColor="text1"/>
                <w:sz w:val="17"/>
                <w:szCs w:val="17"/>
              </w:rPr>
              <w:t xml:space="preserve"> </w:t>
            </w:r>
          </w:p>
        </w:tc>
      </w:tr>
      <w:tr w:rsidR="006B07A1" w:rsidRPr="006B07A1" w14:paraId="20E31C6A" w14:textId="77777777" w:rsidTr="00063930">
        <w:trPr>
          <w:trHeight w:val="288"/>
        </w:trPr>
        <w:tc>
          <w:tcPr>
            <w:tcW w:w="1742" w:type="pct"/>
            <w:vMerge/>
            <w:tcBorders>
              <w:top w:val="nil"/>
              <w:left w:val="single" w:sz="4" w:space="0" w:color="000000"/>
              <w:bottom w:val="double" w:sz="6" w:space="0" w:color="000000"/>
              <w:right w:val="single" w:sz="4" w:space="0" w:color="000000"/>
            </w:tcBorders>
            <w:vAlign w:val="center"/>
            <w:hideMark/>
          </w:tcPr>
          <w:p w14:paraId="4A933720"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0CB69E25"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FAO</w:t>
            </w:r>
          </w:p>
        </w:tc>
        <w:tc>
          <w:tcPr>
            <w:tcW w:w="903" w:type="pct"/>
            <w:tcBorders>
              <w:top w:val="nil"/>
              <w:left w:val="nil"/>
              <w:bottom w:val="single" w:sz="4" w:space="0" w:color="000000"/>
              <w:right w:val="single" w:sz="4" w:space="0" w:color="000000"/>
            </w:tcBorders>
            <w:shd w:val="clear" w:color="auto" w:fill="auto"/>
            <w:noWrap/>
            <w:vAlign w:val="center"/>
            <w:hideMark/>
          </w:tcPr>
          <w:p w14:paraId="54DDAAE9"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2,350,000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56F292B2"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2,227,889</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32F29FA4"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122,111</w:t>
            </w:r>
            <w:r w:rsidRPr="006B07A1">
              <w:rPr>
                <w:rFonts w:ascii="Roboto" w:hAnsi="Roboto" w:cs="Arial"/>
                <w:color w:val="000000" w:themeColor="text1"/>
                <w:sz w:val="17"/>
                <w:szCs w:val="17"/>
              </w:rPr>
              <w:t xml:space="preserve"> </w:t>
            </w:r>
          </w:p>
        </w:tc>
      </w:tr>
      <w:tr w:rsidR="006B07A1" w:rsidRPr="006B07A1" w14:paraId="064C4975" w14:textId="77777777" w:rsidTr="00063930">
        <w:trPr>
          <w:trHeight w:val="288"/>
        </w:trPr>
        <w:tc>
          <w:tcPr>
            <w:tcW w:w="1742" w:type="pct"/>
            <w:vMerge/>
            <w:tcBorders>
              <w:top w:val="nil"/>
              <w:left w:val="single" w:sz="4" w:space="0" w:color="000000"/>
              <w:bottom w:val="double" w:sz="6" w:space="0" w:color="000000"/>
              <w:right w:val="single" w:sz="4" w:space="0" w:color="000000"/>
            </w:tcBorders>
            <w:vAlign w:val="center"/>
            <w:hideMark/>
          </w:tcPr>
          <w:p w14:paraId="43C5CD13"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16591F15"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UNESCO</w:t>
            </w:r>
          </w:p>
        </w:tc>
        <w:tc>
          <w:tcPr>
            <w:tcW w:w="903" w:type="pct"/>
            <w:tcBorders>
              <w:top w:val="nil"/>
              <w:left w:val="nil"/>
              <w:bottom w:val="single" w:sz="4" w:space="0" w:color="000000"/>
              <w:right w:val="single" w:sz="4" w:space="0" w:color="000000"/>
            </w:tcBorders>
            <w:shd w:val="clear" w:color="auto" w:fill="auto"/>
            <w:noWrap/>
            <w:vAlign w:val="center"/>
            <w:hideMark/>
          </w:tcPr>
          <w:p w14:paraId="740A1F8C"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15,000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43694388"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3850940B"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15,000</w:t>
            </w:r>
            <w:r w:rsidRPr="006B07A1">
              <w:rPr>
                <w:rFonts w:ascii="Roboto" w:hAnsi="Roboto" w:cs="Arial"/>
                <w:color w:val="000000" w:themeColor="text1"/>
                <w:sz w:val="17"/>
                <w:szCs w:val="17"/>
              </w:rPr>
              <w:t xml:space="preserve"> </w:t>
            </w:r>
          </w:p>
        </w:tc>
      </w:tr>
      <w:tr w:rsidR="006B07A1" w:rsidRPr="006B07A1" w14:paraId="15AB9379" w14:textId="77777777" w:rsidTr="00063930">
        <w:trPr>
          <w:trHeight w:val="288"/>
        </w:trPr>
        <w:tc>
          <w:tcPr>
            <w:tcW w:w="1742" w:type="pct"/>
            <w:vMerge/>
            <w:tcBorders>
              <w:top w:val="nil"/>
              <w:left w:val="single" w:sz="4" w:space="0" w:color="000000"/>
              <w:bottom w:val="double" w:sz="6" w:space="0" w:color="000000"/>
              <w:right w:val="single" w:sz="4" w:space="0" w:color="000000"/>
            </w:tcBorders>
            <w:vAlign w:val="center"/>
            <w:hideMark/>
          </w:tcPr>
          <w:p w14:paraId="37AAD0B7"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2F15D3B3"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UNHCR</w:t>
            </w:r>
          </w:p>
        </w:tc>
        <w:tc>
          <w:tcPr>
            <w:tcW w:w="903" w:type="pct"/>
            <w:tcBorders>
              <w:top w:val="nil"/>
              <w:left w:val="nil"/>
              <w:bottom w:val="single" w:sz="4" w:space="0" w:color="000000"/>
              <w:right w:val="single" w:sz="4" w:space="0" w:color="000000"/>
            </w:tcBorders>
            <w:shd w:val="clear" w:color="auto" w:fill="auto"/>
            <w:noWrap/>
            <w:vAlign w:val="center"/>
            <w:hideMark/>
          </w:tcPr>
          <w:p w14:paraId="73673DFC"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9,253,650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5AC1E315"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3,823,705</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5B318441"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5,429,945</w:t>
            </w:r>
            <w:r w:rsidRPr="006B07A1">
              <w:rPr>
                <w:rFonts w:ascii="Roboto" w:hAnsi="Roboto" w:cs="Arial"/>
                <w:color w:val="000000" w:themeColor="text1"/>
                <w:sz w:val="17"/>
                <w:szCs w:val="17"/>
              </w:rPr>
              <w:t xml:space="preserve"> </w:t>
            </w:r>
          </w:p>
        </w:tc>
      </w:tr>
      <w:tr w:rsidR="006B07A1" w:rsidRPr="006B07A1" w14:paraId="7FD23719" w14:textId="77777777" w:rsidTr="00063930">
        <w:trPr>
          <w:trHeight w:val="288"/>
        </w:trPr>
        <w:tc>
          <w:tcPr>
            <w:tcW w:w="1742" w:type="pct"/>
            <w:vMerge/>
            <w:tcBorders>
              <w:top w:val="nil"/>
              <w:left w:val="single" w:sz="4" w:space="0" w:color="000000"/>
              <w:bottom w:val="double" w:sz="6" w:space="0" w:color="000000"/>
              <w:right w:val="single" w:sz="4" w:space="0" w:color="000000"/>
            </w:tcBorders>
            <w:vAlign w:val="center"/>
            <w:hideMark/>
          </w:tcPr>
          <w:p w14:paraId="724544F9"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single" w:sz="8" w:space="0" w:color="000000"/>
              <w:left w:val="nil"/>
              <w:bottom w:val="double" w:sz="6" w:space="0" w:color="000000"/>
              <w:right w:val="single" w:sz="4" w:space="0" w:color="000000"/>
            </w:tcBorders>
            <w:shd w:val="clear" w:color="E7E6E6" w:fill="E7E6E6"/>
            <w:vAlign w:val="center"/>
            <w:hideMark/>
          </w:tcPr>
          <w:p w14:paraId="6673F140" w14:textId="77777777" w:rsidR="00676342" w:rsidRPr="00557142" w:rsidRDefault="00676342" w:rsidP="00063930">
            <w:pPr>
              <w:rPr>
                <w:rFonts w:ascii="Roboto" w:hAnsi="Roboto" w:cs="Arial"/>
                <w:b/>
                <w:bCs/>
                <w:i/>
                <w:iCs/>
                <w:color w:val="000000" w:themeColor="text1"/>
                <w:sz w:val="17"/>
                <w:szCs w:val="17"/>
              </w:rPr>
            </w:pPr>
            <w:r w:rsidRPr="00557142">
              <w:rPr>
                <w:rFonts w:ascii="Roboto" w:hAnsi="Roboto" w:cs="Arial"/>
                <w:b/>
                <w:bCs/>
                <w:i/>
                <w:iCs/>
                <w:color w:val="000000" w:themeColor="text1"/>
                <w:sz w:val="17"/>
                <w:szCs w:val="17"/>
              </w:rPr>
              <w:t>Total</w:t>
            </w: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Output</w:t>
            </w: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2.2</w:t>
            </w:r>
          </w:p>
        </w:tc>
        <w:tc>
          <w:tcPr>
            <w:tcW w:w="903" w:type="pct"/>
            <w:tcBorders>
              <w:top w:val="single" w:sz="8" w:space="0" w:color="000000"/>
              <w:left w:val="nil"/>
              <w:bottom w:val="double" w:sz="6" w:space="0" w:color="000000"/>
              <w:right w:val="single" w:sz="4" w:space="0" w:color="000000"/>
            </w:tcBorders>
            <w:shd w:val="clear" w:color="E7E6E6" w:fill="E7E6E6"/>
            <w:vAlign w:val="center"/>
            <w:hideMark/>
          </w:tcPr>
          <w:p w14:paraId="08FB1A91" w14:textId="77777777" w:rsidR="00676342" w:rsidRPr="00557142" w:rsidRDefault="00676342" w:rsidP="00E7201A">
            <w:pPr>
              <w:jc w:val="right"/>
              <w:rPr>
                <w:rFonts w:ascii="Roboto" w:hAnsi="Roboto" w:cs="Arial"/>
                <w:b/>
                <w:bCs/>
                <w:i/>
                <w:iCs/>
                <w:color w:val="000000" w:themeColor="text1"/>
                <w:sz w:val="17"/>
                <w:szCs w:val="17"/>
              </w:rPr>
            </w:pPr>
            <w:r w:rsidRPr="00557142">
              <w:rPr>
                <w:rFonts w:ascii="Roboto" w:hAnsi="Roboto" w:cs="Arial"/>
                <w:b/>
                <w:bCs/>
                <w:i/>
                <w:iCs/>
                <w:color w:val="000000" w:themeColor="text1"/>
                <w:sz w:val="17"/>
                <w:szCs w:val="17"/>
              </w:rPr>
              <w:t>34,320,076</w:t>
            </w:r>
            <w:r w:rsidRPr="006B07A1">
              <w:rPr>
                <w:rFonts w:ascii="Roboto" w:hAnsi="Roboto" w:cs="Arial"/>
                <w:b/>
                <w:bCs/>
                <w:i/>
                <w:iCs/>
                <w:color w:val="000000" w:themeColor="text1"/>
                <w:sz w:val="17"/>
                <w:szCs w:val="17"/>
              </w:rPr>
              <w:t xml:space="preserve"> </w:t>
            </w:r>
          </w:p>
        </w:tc>
        <w:tc>
          <w:tcPr>
            <w:tcW w:w="484" w:type="pct"/>
            <w:tcBorders>
              <w:top w:val="single" w:sz="8" w:space="0" w:color="000000"/>
              <w:left w:val="nil"/>
              <w:bottom w:val="double" w:sz="6" w:space="0" w:color="000000"/>
              <w:right w:val="single" w:sz="4" w:space="0" w:color="000000"/>
            </w:tcBorders>
            <w:shd w:val="clear" w:color="E7E6E6" w:fill="E7E6E6"/>
            <w:vAlign w:val="center"/>
            <w:hideMark/>
          </w:tcPr>
          <w:p w14:paraId="2436D8E3" w14:textId="77777777" w:rsidR="00676342" w:rsidRPr="00557142" w:rsidRDefault="00676342" w:rsidP="00E7201A">
            <w:pPr>
              <w:jc w:val="right"/>
              <w:rPr>
                <w:rFonts w:ascii="Roboto" w:hAnsi="Roboto" w:cs="Arial"/>
                <w:b/>
                <w:bCs/>
                <w:i/>
                <w:iCs/>
                <w:color w:val="000000" w:themeColor="text1"/>
                <w:sz w:val="17"/>
                <w:szCs w:val="17"/>
              </w:rPr>
            </w:pP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10,059,617</w:t>
            </w:r>
            <w:r w:rsidRPr="006B07A1">
              <w:rPr>
                <w:rFonts w:ascii="Roboto" w:hAnsi="Roboto" w:cs="Arial"/>
                <w:b/>
                <w:bCs/>
                <w:i/>
                <w:iCs/>
                <w:color w:val="000000" w:themeColor="text1"/>
                <w:sz w:val="17"/>
                <w:szCs w:val="17"/>
              </w:rPr>
              <w:t xml:space="preserve"> </w:t>
            </w:r>
          </w:p>
        </w:tc>
        <w:tc>
          <w:tcPr>
            <w:tcW w:w="708" w:type="pct"/>
            <w:tcBorders>
              <w:top w:val="single" w:sz="8" w:space="0" w:color="000000"/>
              <w:left w:val="nil"/>
              <w:bottom w:val="double" w:sz="6" w:space="0" w:color="000000"/>
              <w:right w:val="single" w:sz="4" w:space="0" w:color="000000"/>
            </w:tcBorders>
            <w:shd w:val="clear" w:color="E7E6E6" w:fill="E7E6E6"/>
            <w:vAlign w:val="center"/>
            <w:hideMark/>
          </w:tcPr>
          <w:p w14:paraId="672B3662" w14:textId="77777777" w:rsidR="00676342" w:rsidRPr="00557142" w:rsidRDefault="00676342" w:rsidP="00E7201A">
            <w:pPr>
              <w:jc w:val="right"/>
              <w:rPr>
                <w:rFonts w:ascii="Roboto" w:hAnsi="Roboto" w:cs="Arial"/>
                <w:b/>
                <w:bCs/>
                <w:i/>
                <w:iCs/>
                <w:color w:val="000000" w:themeColor="text1"/>
                <w:sz w:val="17"/>
                <w:szCs w:val="17"/>
              </w:rPr>
            </w:pP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24,260,459</w:t>
            </w:r>
            <w:r w:rsidRPr="006B07A1">
              <w:rPr>
                <w:rFonts w:ascii="Roboto" w:hAnsi="Roboto" w:cs="Arial"/>
                <w:b/>
                <w:bCs/>
                <w:i/>
                <w:iCs/>
                <w:color w:val="000000" w:themeColor="text1"/>
                <w:sz w:val="17"/>
                <w:szCs w:val="17"/>
              </w:rPr>
              <w:t xml:space="preserve"> </w:t>
            </w:r>
          </w:p>
        </w:tc>
      </w:tr>
      <w:tr w:rsidR="006B07A1" w:rsidRPr="006B07A1" w14:paraId="771D8640" w14:textId="77777777" w:rsidTr="00063930">
        <w:trPr>
          <w:trHeight w:val="288"/>
        </w:trPr>
        <w:tc>
          <w:tcPr>
            <w:tcW w:w="1742" w:type="pct"/>
            <w:vMerge w:val="restart"/>
            <w:tcBorders>
              <w:top w:val="nil"/>
              <w:left w:val="single" w:sz="4" w:space="0" w:color="000000"/>
              <w:bottom w:val="single" w:sz="8" w:space="0" w:color="000000"/>
              <w:right w:val="single" w:sz="4" w:space="0" w:color="000000"/>
            </w:tcBorders>
            <w:shd w:val="clear" w:color="auto" w:fill="auto"/>
            <w:vAlign w:val="center"/>
            <w:hideMark/>
          </w:tcPr>
          <w:p w14:paraId="3E98B0B2" w14:textId="77777777" w:rsidR="00676342" w:rsidRPr="00557142" w:rsidRDefault="00676342" w:rsidP="00F376D0">
            <w:pPr>
              <w:jc w:val="center"/>
              <w:rPr>
                <w:rFonts w:ascii="Roboto" w:hAnsi="Roboto" w:cs="Arial"/>
                <w:b/>
                <w:bCs/>
                <w:color w:val="000000" w:themeColor="text1"/>
                <w:sz w:val="17"/>
                <w:szCs w:val="17"/>
              </w:rPr>
            </w:pPr>
            <w:r w:rsidRPr="00557142">
              <w:rPr>
                <w:rFonts w:ascii="Roboto" w:hAnsi="Roboto" w:cs="Arial"/>
                <w:b/>
                <w:bCs/>
                <w:color w:val="000000" w:themeColor="text1"/>
                <w:sz w:val="17"/>
                <w:szCs w:val="17"/>
              </w:rPr>
              <w:t>OUTCOME</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3:</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BY</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2024,</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PEOPLE</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IN</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RWANDA,</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PARTICULARLY</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THE</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MOST</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VULNERABLE,</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ENJOY</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INCREASED</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AND</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EQUITABLE</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ACCESS</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TO</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QUALITY</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EDUCATION,</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HEALTH,</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NUTRITION</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AND</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WATER,</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SANITATION,</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AND</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HYGIENE</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(WASH)</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SERVICES</w:t>
            </w:r>
          </w:p>
        </w:tc>
        <w:tc>
          <w:tcPr>
            <w:tcW w:w="1163" w:type="pct"/>
            <w:tcBorders>
              <w:top w:val="nil"/>
              <w:left w:val="nil"/>
              <w:bottom w:val="single" w:sz="4" w:space="0" w:color="000000"/>
              <w:right w:val="single" w:sz="4" w:space="0" w:color="000000"/>
            </w:tcBorders>
            <w:shd w:val="clear" w:color="auto" w:fill="auto"/>
            <w:vAlign w:val="center"/>
            <w:hideMark/>
          </w:tcPr>
          <w:p w14:paraId="02BF64D3"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UNICEF</w:t>
            </w:r>
          </w:p>
        </w:tc>
        <w:tc>
          <w:tcPr>
            <w:tcW w:w="903" w:type="pct"/>
            <w:tcBorders>
              <w:top w:val="nil"/>
              <w:left w:val="nil"/>
              <w:bottom w:val="single" w:sz="4" w:space="0" w:color="000000"/>
              <w:right w:val="single" w:sz="4" w:space="0" w:color="000000"/>
            </w:tcBorders>
            <w:shd w:val="clear" w:color="auto" w:fill="auto"/>
            <w:noWrap/>
            <w:vAlign w:val="center"/>
            <w:hideMark/>
          </w:tcPr>
          <w:p w14:paraId="038BA30F"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113,071,655</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1EFB36F8"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58,902,909</w:t>
            </w:r>
            <w:r w:rsidRPr="006B07A1">
              <w:rPr>
                <w:rFonts w:ascii="Roboto" w:hAnsi="Roboto" w:cs="Arial"/>
                <w:color w:val="000000" w:themeColor="text1"/>
                <w:sz w:val="17"/>
                <w:szCs w:val="17"/>
              </w:rPr>
              <w:t xml:space="preserve"> </w:t>
            </w:r>
          </w:p>
        </w:tc>
        <w:tc>
          <w:tcPr>
            <w:tcW w:w="708" w:type="pct"/>
            <w:tcBorders>
              <w:top w:val="single" w:sz="4" w:space="0" w:color="000000"/>
              <w:left w:val="nil"/>
              <w:bottom w:val="single" w:sz="4" w:space="0" w:color="000000"/>
              <w:right w:val="single" w:sz="4" w:space="0" w:color="000000"/>
            </w:tcBorders>
            <w:shd w:val="clear" w:color="auto" w:fill="auto"/>
            <w:vAlign w:val="center"/>
            <w:hideMark/>
          </w:tcPr>
          <w:p w14:paraId="26787B43"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54,168,746</w:t>
            </w:r>
            <w:r w:rsidRPr="006B07A1">
              <w:rPr>
                <w:rFonts w:ascii="Roboto" w:hAnsi="Roboto" w:cs="Arial"/>
                <w:color w:val="000000" w:themeColor="text1"/>
                <w:sz w:val="17"/>
                <w:szCs w:val="17"/>
              </w:rPr>
              <w:t xml:space="preserve"> </w:t>
            </w:r>
          </w:p>
        </w:tc>
      </w:tr>
      <w:tr w:rsidR="006B07A1" w:rsidRPr="006B07A1" w14:paraId="0806B8C8"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42B443B1"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1895B7E4"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UNESCO</w:t>
            </w:r>
          </w:p>
        </w:tc>
        <w:tc>
          <w:tcPr>
            <w:tcW w:w="903" w:type="pct"/>
            <w:tcBorders>
              <w:top w:val="nil"/>
              <w:left w:val="nil"/>
              <w:bottom w:val="single" w:sz="4" w:space="0" w:color="000000"/>
              <w:right w:val="single" w:sz="4" w:space="0" w:color="000000"/>
            </w:tcBorders>
            <w:shd w:val="clear" w:color="auto" w:fill="auto"/>
            <w:noWrap/>
            <w:vAlign w:val="center"/>
            <w:hideMark/>
          </w:tcPr>
          <w:p w14:paraId="42BC7075"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1,060,000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52330F0C"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0BD51156"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1,060,000</w:t>
            </w:r>
            <w:r w:rsidRPr="006B07A1">
              <w:rPr>
                <w:rFonts w:ascii="Roboto" w:hAnsi="Roboto" w:cs="Arial"/>
                <w:color w:val="000000" w:themeColor="text1"/>
                <w:sz w:val="17"/>
                <w:szCs w:val="17"/>
              </w:rPr>
              <w:t xml:space="preserve"> </w:t>
            </w:r>
          </w:p>
        </w:tc>
      </w:tr>
      <w:tr w:rsidR="006B07A1" w:rsidRPr="006B07A1" w14:paraId="10440EAB"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04EB8E67"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5BC2AC4E"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UNHCR</w:t>
            </w:r>
          </w:p>
        </w:tc>
        <w:tc>
          <w:tcPr>
            <w:tcW w:w="903" w:type="pct"/>
            <w:tcBorders>
              <w:top w:val="nil"/>
              <w:left w:val="nil"/>
              <w:bottom w:val="single" w:sz="4" w:space="0" w:color="000000"/>
              <w:right w:val="single" w:sz="4" w:space="0" w:color="000000"/>
            </w:tcBorders>
            <w:shd w:val="clear" w:color="auto" w:fill="auto"/>
            <w:noWrap/>
            <w:vAlign w:val="center"/>
            <w:hideMark/>
          </w:tcPr>
          <w:p w14:paraId="56591097"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58,054,693</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31DE4C0B"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45,388,155</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38181E02"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12,666,538</w:t>
            </w:r>
            <w:r w:rsidRPr="006B07A1">
              <w:rPr>
                <w:rFonts w:ascii="Roboto" w:hAnsi="Roboto" w:cs="Arial"/>
                <w:color w:val="000000" w:themeColor="text1"/>
                <w:sz w:val="17"/>
                <w:szCs w:val="17"/>
              </w:rPr>
              <w:t xml:space="preserve"> </w:t>
            </w:r>
          </w:p>
        </w:tc>
      </w:tr>
      <w:tr w:rsidR="006B07A1" w:rsidRPr="006B07A1" w14:paraId="164816E2"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1DF364BB"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1D6C0CAA"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UNFPA</w:t>
            </w:r>
          </w:p>
        </w:tc>
        <w:tc>
          <w:tcPr>
            <w:tcW w:w="903" w:type="pct"/>
            <w:tcBorders>
              <w:top w:val="nil"/>
              <w:left w:val="nil"/>
              <w:bottom w:val="single" w:sz="4" w:space="0" w:color="000000"/>
              <w:right w:val="single" w:sz="4" w:space="0" w:color="000000"/>
            </w:tcBorders>
            <w:shd w:val="clear" w:color="auto" w:fill="auto"/>
            <w:noWrap/>
            <w:vAlign w:val="center"/>
            <w:hideMark/>
          </w:tcPr>
          <w:p w14:paraId="552E881C"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10,580,000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75287668"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3,356,700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2C5364A0"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7,223,300</w:t>
            </w:r>
            <w:r w:rsidRPr="006B07A1">
              <w:rPr>
                <w:rFonts w:ascii="Roboto" w:hAnsi="Roboto" w:cs="Arial"/>
                <w:color w:val="000000" w:themeColor="text1"/>
                <w:sz w:val="17"/>
                <w:szCs w:val="17"/>
              </w:rPr>
              <w:t xml:space="preserve"> </w:t>
            </w:r>
          </w:p>
        </w:tc>
      </w:tr>
      <w:tr w:rsidR="006B07A1" w:rsidRPr="006B07A1" w14:paraId="722F7C26"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66A29DE3"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078FF9BD"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WHO</w:t>
            </w:r>
          </w:p>
        </w:tc>
        <w:tc>
          <w:tcPr>
            <w:tcW w:w="903" w:type="pct"/>
            <w:tcBorders>
              <w:top w:val="nil"/>
              <w:left w:val="nil"/>
              <w:bottom w:val="single" w:sz="4" w:space="0" w:color="000000"/>
              <w:right w:val="single" w:sz="4" w:space="0" w:color="000000"/>
            </w:tcBorders>
            <w:shd w:val="clear" w:color="auto" w:fill="auto"/>
            <w:noWrap/>
            <w:vAlign w:val="center"/>
            <w:hideMark/>
          </w:tcPr>
          <w:p w14:paraId="396C8D32"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12,530,800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14718039"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3,926,675</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6150C201"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8,604,125</w:t>
            </w:r>
            <w:r w:rsidRPr="006B07A1">
              <w:rPr>
                <w:rFonts w:ascii="Roboto" w:hAnsi="Roboto" w:cs="Arial"/>
                <w:color w:val="000000" w:themeColor="text1"/>
                <w:sz w:val="17"/>
                <w:szCs w:val="17"/>
              </w:rPr>
              <w:t xml:space="preserve"> </w:t>
            </w:r>
          </w:p>
        </w:tc>
      </w:tr>
      <w:tr w:rsidR="006B07A1" w:rsidRPr="006B07A1" w14:paraId="2F6C8F1F"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22BAAB34"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6E46A4DB"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WFP</w:t>
            </w:r>
          </w:p>
        </w:tc>
        <w:tc>
          <w:tcPr>
            <w:tcW w:w="903" w:type="pct"/>
            <w:tcBorders>
              <w:top w:val="nil"/>
              <w:left w:val="nil"/>
              <w:bottom w:val="single" w:sz="4" w:space="0" w:color="000000"/>
              <w:right w:val="single" w:sz="4" w:space="0" w:color="000000"/>
            </w:tcBorders>
            <w:shd w:val="clear" w:color="auto" w:fill="auto"/>
            <w:noWrap/>
            <w:vAlign w:val="center"/>
            <w:hideMark/>
          </w:tcPr>
          <w:p w14:paraId="272F63E4"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144,250,000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6017DEE5"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110,829,498</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0ECED275"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33,420,502</w:t>
            </w:r>
            <w:r w:rsidRPr="006B07A1">
              <w:rPr>
                <w:rFonts w:ascii="Roboto" w:hAnsi="Roboto" w:cs="Arial"/>
                <w:color w:val="000000" w:themeColor="text1"/>
                <w:sz w:val="17"/>
                <w:szCs w:val="17"/>
              </w:rPr>
              <w:t xml:space="preserve"> </w:t>
            </w:r>
          </w:p>
        </w:tc>
      </w:tr>
      <w:tr w:rsidR="006B07A1" w:rsidRPr="006B07A1" w14:paraId="44DEF0E1"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72BB7013"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1BC7849D"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IOM</w:t>
            </w:r>
          </w:p>
        </w:tc>
        <w:tc>
          <w:tcPr>
            <w:tcW w:w="903" w:type="pct"/>
            <w:tcBorders>
              <w:top w:val="nil"/>
              <w:left w:val="nil"/>
              <w:bottom w:val="single" w:sz="4" w:space="0" w:color="000000"/>
              <w:right w:val="single" w:sz="4" w:space="0" w:color="000000"/>
            </w:tcBorders>
            <w:shd w:val="clear" w:color="auto" w:fill="auto"/>
            <w:noWrap/>
            <w:vAlign w:val="center"/>
            <w:hideMark/>
          </w:tcPr>
          <w:p w14:paraId="50372A50"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6F5F3080"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396,000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31D49EDA"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(396,000)</w:t>
            </w:r>
          </w:p>
        </w:tc>
      </w:tr>
      <w:tr w:rsidR="006B07A1" w:rsidRPr="006B07A1" w14:paraId="4C91B80B"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37CBBFDB"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1E8BFF6A"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UNAIDS</w:t>
            </w:r>
          </w:p>
        </w:tc>
        <w:tc>
          <w:tcPr>
            <w:tcW w:w="903" w:type="pct"/>
            <w:tcBorders>
              <w:top w:val="nil"/>
              <w:left w:val="nil"/>
              <w:bottom w:val="single" w:sz="4" w:space="0" w:color="000000"/>
              <w:right w:val="single" w:sz="4" w:space="0" w:color="000000"/>
            </w:tcBorders>
            <w:shd w:val="clear" w:color="auto" w:fill="auto"/>
            <w:noWrap/>
            <w:vAlign w:val="center"/>
            <w:hideMark/>
          </w:tcPr>
          <w:p w14:paraId="7BD24A97"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950,000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4D846ED4"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526,270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6C9C8B1D"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423,730</w:t>
            </w:r>
            <w:r w:rsidRPr="006B07A1">
              <w:rPr>
                <w:rFonts w:ascii="Roboto" w:hAnsi="Roboto" w:cs="Arial"/>
                <w:color w:val="000000" w:themeColor="text1"/>
                <w:sz w:val="17"/>
                <w:szCs w:val="17"/>
              </w:rPr>
              <w:t xml:space="preserve"> </w:t>
            </w:r>
          </w:p>
        </w:tc>
      </w:tr>
      <w:tr w:rsidR="006B07A1" w:rsidRPr="006B07A1" w14:paraId="77422870"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0D4E560A"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11478185"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FAO</w:t>
            </w:r>
          </w:p>
        </w:tc>
        <w:tc>
          <w:tcPr>
            <w:tcW w:w="903" w:type="pct"/>
            <w:tcBorders>
              <w:top w:val="nil"/>
              <w:left w:val="nil"/>
              <w:bottom w:val="single" w:sz="4" w:space="0" w:color="000000"/>
              <w:right w:val="single" w:sz="4" w:space="0" w:color="000000"/>
            </w:tcBorders>
            <w:shd w:val="clear" w:color="auto" w:fill="auto"/>
            <w:noWrap/>
            <w:vAlign w:val="center"/>
            <w:hideMark/>
          </w:tcPr>
          <w:p w14:paraId="7F409485"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2,084,000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6B8E9DE9"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411,100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594CED8D"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1,672,900</w:t>
            </w:r>
            <w:r w:rsidRPr="006B07A1">
              <w:rPr>
                <w:rFonts w:ascii="Roboto" w:hAnsi="Roboto" w:cs="Arial"/>
                <w:color w:val="000000" w:themeColor="text1"/>
                <w:sz w:val="17"/>
                <w:szCs w:val="17"/>
              </w:rPr>
              <w:t xml:space="preserve"> </w:t>
            </w:r>
          </w:p>
        </w:tc>
      </w:tr>
      <w:tr w:rsidR="006B07A1" w:rsidRPr="006B07A1" w14:paraId="0131D690"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4016584F"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single" w:sz="8" w:space="0" w:color="000000"/>
              <w:left w:val="nil"/>
              <w:bottom w:val="single" w:sz="8" w:space="0" w:color="000000"/>
              <w:right w:val="single" w:sz="4" w:space="0" w:color="000000"/>
            </w:tcBorders>
            <w:shd w:val="clear" w:color="00B0F0" w:fill="00B0F0"/>
            <w:vAlign w:val="center"/>
            <w:hideMark/>
          </w:tcPr>
          <w:p w14:paraId="34469FD9" w14:textId="77777777" w:rsidR="00676342" w:rsidRPr="00557142" w:rsidRDefault="00676342" w:rsidP="00063930">
            <w:pPr>
              <w:rPr>
                <w:rFonts w:ascii="Roboto" w:hAnsi="Roboto" w:cs="Arial"/>
                <w:b/>
                <w:bCs/>
                <w:color w:val="000000" w:themeColor="text1"/>
                <w:sz w:val="17"/>
                <w:szCs w:val="17"/>
              </w:rPr>
            </w:pPr>
            <w:r w:rsidRPr="00557142">
              <w:rPr>
                <w:rFonts w:ascii="Roboto" w:hAnsi="Roboto" w:cs="Arial"/>
                <w:b/>
                <w:bCs/>
                <w:color w:val="000000" w:themeColor="text1"/>
                <w:sz w:val="17"/>
                <w:szCs w:val="17"/>
              </w:rPr>
              <w:t>Total</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Outcome</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3</w:t>
            </w:r>
          </w:p>
        </w:tc>
        <w:tc>
          <w:tcPr>
            <w:tcW w:w="903" w:type="pct"/>
            <w:tcBorders>
              <w:top w:val="single" w:sz="8" w:space="0" w:color="000000"/>
              <w:left w:val="nil"/>
              <w:bottom w:val="single" w:sz="8" w:space="0" w:color="000000"/>
              <w:right w:val="single" w:sz="4" w:space="0" w:color="000000"/>
            </w:tcBorders>
            <w:shd w:val="clear" w:color="00B0F0" w:fill="00B0F0"/>
            <w:vAlign w:val="center"/>
            <w:hideMark/>
          </w:tcPr>
          <w:p w14:paraId="146F16CF" w14:textId="77777777" w:rsidR="00676342" w:rsidRPr="00557142" w:rsidRDefault="00676342" w:rsidP="00E7201A">
            <w:pPr>
              <w:jc w:val="right"/>
              <w:rPr>
                <w:rFonts w:ascii="Roboto" w:hAnsi="Roboto" w:cs="Arial"/>
                <w:b/>
                <w:bCs/>
                <w:color w:val="000000" w:themeColor="text1"/>
                <w:sz w:val="17"/>
                <w:szCs w:val="17"/>
              </w:rPr>
            </w:pP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342,581,148</w:t>
            </w:r>
            <w:r w:rsidRPr="006B07A1">
              <w:rPr>
                <w:rFonts w:ascii="Roboto" w:hAnsi="Roboto" w:cs="Arial"/>
                <w:b/>
                <w:bCs/>
                <w:color w:val="000000" w:themeColor="text1"/>
                <w:sz w:val="17"/>
                <w:szCs w:val="17"/>
              </w:rPr>
              <w:t xml:space="preserve"> </w:t>
            </w:r>
          </w:p>
        </w:tc>
        <w:tc>
          <w:tcPr>
            <w:tcW w:w="484" w:type="pct"/>
            <w:tcBorders>
              <w:top w:val="single" w:sz="8" w:space="0" w:color="000000"/>
              <w:left w:val="nil"/>
              <w:bottom w:val="single" w:sz="8" w:space="0" w:color="000000"/>
              <w:right w:val="single" w:sz="4" w:space="0" w:color="000000"/>
            </w:tcBorders>
            <w:shd w:val="clear" w:color="00B0F0" w:fill="00B0F0"/>
            <w:vAlign w:val="center"/>
            <w:hideMark/>
          </w:tcPr>
          <w:p w14:paraId="04CAC7EA" w14:textId="6A7A22B5" w:rsidR="00676342" w:rsidRPr="00557142" w:rsidRDefault="00676342" w:rsidP="00E7201A">
            <w:pPr>
              <w:jc w:val="right"/>
              <w:rPr>
                <w:rFonts w:ascii="Roboto" w:hAnsi="Roboto" w:cs="Arial"/>
                <w:b/>
                <w:bCs/>
                <w:color w:val="000000" w:themeColor="text1"/>
                <w:sz w:val="17"/>
                <w:szCs w:val="17"/>
              </w:rPr>
            </w:pPr>
            <w:r w:rsidRPr="00557142">
              <w:rPr>
                <w:rFonts w:ascii="Roboto" w:hAnsi="Roboto" w:cs="Arial"/>
                <w:b/>
                <w:bCs/>
                <w:color w:val="000000" w:themeColor="text1"/>
                <w:sz w:val="17"/>
                <w:szCs w:val="17"/>
              </w:rPr>
              <w:t>223,737,307</w:t>
            </w:r>
            <w:r w:rsidRPr="006B07A1">
              <w:rPr>
                <w:rFonts w:ascii="Roboto" w:hAnsi="Roboto" w:cs="Arial"/>
                <w:b/>
                <w:bCs/>
                <w:color w:val="000000" w:themeColor="text1"/>
                <w:sz w:val="17"/>
                <w:szCs w:val="17"/>
              </w:rPr>
              <w:t xml:space="preserve"> </w:t>
            </w:r>
          </w:p>
        </w:tc>
        <w:tc>
          <w:tcPr>
            <w:tcW w:w="708" w:type="pct"/>
            <w:tcBorders>
              <w:top w:val="single" w:sz="8" w:space="0" w:color="000000"/>
              <w:left w:val="nil"/>
              <w:bottom w:val="single" w:sz="8" w:space="0" w:color="000000"/>
              <w:right w:val="single" w:sz="4" w:space="0" w:color="000000"/>
            </w:tcBorders>
            <w:shd w:val="clear" w:color="00B0F0" w:fill="00B0F0"/>
            <w:vAlign w:val="center"/>
            <w:hideMark/>
          </w:tcPr>
          <w:p w14:paraId="7263FEC6" w14:textId="6A9265CC" w:rsidR="00676342" w:rsidRPr="00557142" w:rsidRDefault="00676342" w:rsidP="00E7201A">
            <w:pPr>
              <w:jc w:val="right"/>
              <w:rPr>
                <w:rFonts w:ascii="Roboto" w:hAnsi="Roboto" w:cs="Arial"/>
                <w:b/>
                <w:bCs/>
                <w:color w:val="000000" w:themeColor="text1"/>
                <w:sz w:val="17"/>
                <w:szCs w:val="17"/>
              </w:rPr>
            </w:pPr>
            <w:r w:rsidRPr="00557142">
              <w:rPr>
                <w:rFonts w:ascii="Roboto" w:hAnsi="Roboto" w:cs="Arial"/>
                <w:b/>
                <w:bCs/>
                <w:color w:val="000000" w:themeColor="text1"/>
                <w:sz w:val="17"/>
                <w:szCs w:val="17"/>
              </w:rPr>
              <w:t>118,843,841</w:t>
            </w:r>
            <w:r w:rsidRPr="006B07A1">
              <w:rPr>
                <w:rFonts w:ascii="Roboto" w:hAnsi="Roboto" w:cs="Arial"/>
                <w:b/>
                <w:bCs/>
                <w:color w:val="000000" w:themeColor="text1"/>
                <w:sz w:val="17"/>
                <w:szCs w:val="17"/>
              </w:rPr>
              <w:t xml:space="preserve"> </w:t>
            </w:r>
          </w:p>
        </w:tc>
      </w:tr>
      <w:tr w:rsidR="006B07A1" w:rsidRPr="006B07A1" w14:paraId="06DA00C1" w14:textId="77777777" w:rsidTr="00063930">
        <w:trPr>
          <w:trHeight w:val="288"/>
        </w:trPr>
        <w:tc>
          <w:tcPr>
            <w:tcW w:w="1742" w:type="pct"/>
            <w:vMerge w:val="restart"/>
            <w:tcBorders>
              <w:top w:val="nil"/>
              <w:left w:val="single" w:sz="4" w:space="0" w:color="000000"/>
              <w:bottom w:val="single" w:sz="8" w:space="0" w:color="000000"/>
              <w:right w:val="single" w:sz="4" w:space="0" w:color="000000"/>
            </w:tcBorders>
            <w:shd w:val="clear" w:color="auto" w:fill="auto"/>
            <w:vAlign w:val="center"/>
            <w:hideMark/>
          </w:tcPr>
          <w:p w14:paraId="700103B0" w14:textId="77777777" w:rsidR="00676342" w:rsidRPr="00557142" w:rsidRDefault="00676342" w:rsidP="00F376D0">
            <w:pPr>
              <w:jc w:val="center"/>
              <w:rPr>
                <w:rFonts w:ascii="Roboto" w:hAnsi="Roboto" w:cs="Arial"/>
                <w:b/>
                <w:bCs/>
                <w:color w:val="000000" w:themeColor="text1"/>
                <w:sz w:val="17"/>
                <w:szCs w:val="17"/>
              </w:rPr>
            </w:pPr>
            <w:r w:rsidRPr="00557142">
              <w:rPr>
                <w:rFonts w:ascii="Roboto" w:hAnsi="Roboto" w:cs="Arial"/>
                <w:b/>
                <w:bCs/>
                <w:color w:val="000000" w:themeColor="text1"/>
                <w:sz w:val="17"/>
                <w:szCs w:val="17"/>
              </w:rPr>
              <w:t>Output</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3.1:</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National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sub-national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level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service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providers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have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increased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technical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institutional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capacity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to</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expand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coverage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of</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quality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integrated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family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planning,</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reproductive,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maternal,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child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adolescent</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health</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services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for</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all,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including</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humanitarian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settings</w:t>
            </w:r>
            <w:r w:rsidRPr="00557142">
              <w:rPr>
                <w:rFonts w:ascii="Roboto" w:hAnsi="Roboto" w:cs="Arial"/>
                <w:b/>
                <w:bCs/>
                <w:color w:val="000000" w:themeColor="text1"/>
                <w:sz w:val="17"/>
                <w:szCs w:val="17"/>
              </w:rPr>
              <w:t>.</w:t>
            </w:r>
          </w:p>
        </w:tc>
        <w:tc>
          <w:tcPr>
            <w:tcW w:w="1163" w:type="pct"/>
            <w:tcBorders>
              <w:top w:val="nil"/>
              <w:left w:val="nil"/>
              <w:bottom w:val="single" w:sz="4" w:space="0" w:color="000000"/>
              <w:right w:val="single" w:sz="4" w:space="0" w:color="000000"/>
            </w:tcBorders>
            <w:shd w:val="clear" w:color="auto" w:fill="auto"/>
            <w:vAlign w:val="center"/>
            <w:hideMark/>
          </w:tcPr>
          <w:p w14:paraId="71F76BAD"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WHO</w:t>
            </w:r>
          </w:p>
        </w:tc>
        <w:tc>
          <w:tcPr>
            <w:tcW w:w="903" w:type="pct"/>
            <w:tcBorders>
              <w:top w:val="nil"/>
              <w:left w:val="nil"/>
              <w:bottom w:val="single" w:sz="4" w:space="0" w:color="000000"/>
              <w:right w:val="single" w:sz="4" w:space="0" w:color="000000"/>
            </w:tcBorders>
            <w:shd w:val="clear" w:color="auto" w:fill="auto"/>
            <w:noWrap/>
            <w:vAlign w:val="center"/>
            <w:hideMark/>
          </w:tcPr>
          <w:p w14:paraId="3BEAB114"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3,282,000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35980F07"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96,450</w:t>
            </w:r>
            <w:r w:rsidRPr="006B07A1">
              <w:rPr>
                <w:rFonts w:ascii="Roboto" w:hAnsi="Roboto" w:cs="Arial"/>
                <w:color w:val="000000" w:themeColor="text1"/>
                <w:sz w:val="17"/>
                <w:szCs w:val="17"/>
              </w:rPr>
              <w:t xml:space="preserve"> </w:t>
            </w:r>
          </w:p>
        </w:tc>
        <w:tc>
          <w:tcPr>
            <w:tcW w:w="708" w:type="pct"/>
            <w:tcBorders>
              <w:top w:val="single" w:sz="4" w:space="0" w:color="000000"/>
              <w:left w:val="nil"/>
              <w:bottom w:val="single" w:sz="4" w:space="0" w:color="000000"/>
              <w:right w:val="single" w:sz="4" w:space="0" w:color="000000"/>
            </w:tcBorders>
            <w:shd w:val="clear" w:color="auto" w:fill="auto"/>
            <w:vAlign w:val="center"/>
            <w:hideMark/>
          </w:tcPr>
          <w:p w14:paraId="25855351"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3,185,550</w:t>
            </w:r>
            <w:r w:rsidRPr="006B07A1">
              <w:rPr>
                <w:rFonts w:ascii="Roboto" w:hAnsi="Roboto" w:cs="Arial"/>
                <w:color w:val="000000" w:themeColor="text1"/>
                <w:sz w:val="17"/>
                <w:szCs w:val="17"/>
              </w:rPr>
              <w:t xml:space="preserve"> </w:t>
            </w:r>
          </w:p>
        </w:tc>
      </w:tr>
      <w:tr w:rsidR="006B07A1" w:rsidRPr="006B07A1" w14:paraId="2912C3C5"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745B93AC"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783D2A16"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UNICEF</w:t>
            </w:r>
          </w:p>
        </w:tc>
        <w:tc>
          <w:tcPr>
            <w:tcW w:w="903" w:type="pct"/>
            <w:tcBorders>
              <w:top w:val="nil"/>
              <w:left w:val="nil"/>
              <w:bottom w:val="single" w:sz="4" w:space="0" w:color="000000"/>
              <w:right w:val="single" w:sz="4" w:space="0" w:color="000000"/>
            </w:tcBorders>
            <w:shd w:val="clear" w:color="auto" w:fill="auto"/>
            <w:noWrap/>
            <w:vAlign w:val="center"/>
            <w:hideMark/>
          </w:tcPr>
          <w:p w14:paraId="5D8490E4"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19,461,384</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41B76141"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11,252,442</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331AE011"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8,208,942</w:t>
            </w:r>
            <w:r w:rsidRPr="006B07A1">
              <w:rPr>
                <w:rFonts w:ascii="Roboto" w:hAnsi="Roboto" w:cs="Arial"/>
                <w:color w:val="000000" w:themeColor="text1"/>
                <w:sz w:val="17"/>
                <w:szCs w:val="17"/>
              </w:rPr>
              <w:t xml:space="preserve"> </w:t>
            </w:r>
          </w:p>
        </w:tc>
      </w:tr>
      <w:tr w:rsidR="006B07A1" w:rsidRPr="006B07A1" w14:paraId="13311A01"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4FED1D01"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FFFFFF" w:fill="FFFFFF"/>
            <w:vAlign w:val="center"/>
            <w:hideMark/>
          </w:tcPr>
          <w:p w14:paraId="567E914B"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UNFPA</w:t>
            </w:r>
          </w:p>
        </w:tc>
        <w:tc>
          <w:tcPr>
            <w:tcW w:w="903" w:type="pct"/>
            <w:tcBorders>
              <w:top w:val="nil"/>
              <w:left w:val="nil"/>
              <w:bottom w:val="single" w:sz="4" w:space="0" w:color="000000"/>
              <w:right w:val="single" w:sz="4" w:space="0" w:color="000000"/>
            </w:tcBorders>
            <w:shd w:val="clear" w:color="auto" w:fill="auto"/>
            <w:noWrap/>
            <w:vAlign w:val="center"/>
            <w:hideMark/>
          </w:tcPr>
          <w:p w14:paraId="5098D398"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5,260,000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11FA56E6"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1,566,111</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4BE45F84"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3,693,889</w:t>
            </w:r>
            <w:r w:rsidRPr="006B07A1">
              <w:rPr>
                <w:rFonts w:ascii="Roboto" w:hAnsi="Roboto" w:cs="Arial"/>
                <w:color w:val="000000" w:themeColor="text1"/>
                <w:sz w:val="17"/>
                <w:szCs w:val="17"/>
              </w:rPr>
              <w:t xml:space="preserve"> </w:t>
            </w:r>
          </w:p>
        </w:tc>
      </w:tr>
      <w:tr w:rsidR="006B07A1" w:rsidRPr="006B07A1" w14:paraId="1F4F79D5" w14:textId="77777777" w:rsidTr="00063930">
        <w:trPr>
          <w:trHeight w:val="466"/>
        </w:trPr>
        <w:tc>
          <w:tcPr>
            <w:tcW w:w="1742" w:type="pct"/>
            <w:vMerge/>
            <w:tcBorders>
              <w:top w:val="nil"/>
              <w:left w:val="single" w:sz="4" w:space="0" w:color="000000"/>
              <w:bottom w:val="single" w:sz="8" w:space="0" w:color="000000"/>
              <w:right w:val="single" w:sz="4" w:space="0" w:color="000000"/>
            </w:tcBorders>
            <w:vAlign w:val="center"/>
            <w:hideMark/>
          </w:tcPr>
          <w:p w14:paraId="5DBF640A"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126DBF02"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UNHCR</w:t>
            </w:r>
          </w:p>
        </w:tc>
        <w:tc>
          <w:tcPr>
            <w:tcW w:w="903" w:type="pct"/>
            <w:tcBorders>
              <w:top w:val="nil"/>
              <w:left w:val="nil"/>
              <w:bottom w:val="single" w:sz="4" w:space="0" w:color="000000"/>
              <w:right w:val="single" w:sz="4" w:space="0" w:color="000000"/>
            </w:tcBorders>
            <w:shd w:val="clear" w:color="auto" w:fill="auto"/>
            <w:noWrap/>
            <w:vAlign w:val="center"/>
            <w:hideMark/>
          </w:tcPr>
          <w:p w14:paraId="17456E5F"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3,145,581</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5DA7E04B"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1,228,166</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0C54766A"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1,917,415</w:t>
            </w:r>
            <w:r w:rsidRPr="006B07A1">
              <w:rPr>
                <w:rFonts w:ascii="Roboto" w:hAnsi="Roboto" w:cs="Arial"/>
                <w:color w:val="000000" w:themeColor="text1"/>
                <w:sz w:val="17"/>
                <w:szCs w:val="17"/>
              </w:rPr>
              <w:t xml:space="preserve"> </w:t>
            </w:r>
          </w:p>
        </w:tc>
      </w:tr>
      <w:tr w:rsidR="006B07A1" w:rsidRPr="006B07A1" w14:paraId="5B1387C6"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47019222"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single" w:sz="8" w:space="0" w:color="000000"/>
              <w:left w:val="nil"/>
              <w:bottom w:val="single" w:sz="8" w:space="0" w:color="000000"/>
              <w:right w:val="single" w:sz="4" w:space="0" w:color="000000"/>
            </w:tcBorders>
            <w:shd w:val="clear" w:color="E7E6E6" w:fill="E7E6E6"/>
            <w:vAlign w:val="center"/>
            <w:hideMark/>
          </w:tcPr>
          <w:p w14:paraId="224FED35" w14:textId="77777777" w:rsidR="00676342" w:rsidRPr="00557142" w:rsidRDefault="00676342" w:rsidP="00063930">
            <w:pPr>
              <w:rPr>
                <w:rFonts w:ascii="Roboto" w:hAnsi="Roboto" w:cs="Arial"/>
                <w:b/>
                <w:bCs/>
                <w:i/>
                <w:iCs/>
                <w:color w:val="000000" w:themeColor="text1"/>
                <w:sz w:val="17"/>
                <w:szCs w:val="17"/>
              </w:rPr>
            </w:pPr>
            <w:r w:rsidRPr="00557142">
              <w:rPr>
                <w:rFonts w:ascii="Roboto" w:hAnsi="Roboto" w:cs="Arial"/>
                <w:b/>
                <w:bCs/>
                <w:i/>
                <w:iCs/>
                <w:color w:val="000000" w:themeColor="text1"/>
                <w:sz w:val="17"/>
                <w:szCs w:val="17"/>
              </w:rPr>
              <w:t>Total</w:t>
            </w: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Output</w:t>
            </w: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3.1</w:t>
            </w:r>
          </w:p>
        </w:tc>
        <w:tc>
          <w:tcPr>
            <w:tcW w:w="903" w:type="pct"/>
            <w:tcBorders>
              <w:top w:val="single" w:sz="8" w:space="0" w:color="000000"/>
              <w:left w:val="nil"/>
              <w:bottom w:val="single" w:sz="8" w:space="0" w:color="000000"/>
              <w:right w:val="single" w:sz="4" w:space="0" w:color="000000"/>
            </w:tcBorders>
            <w:shd w:val="clear" w:color="E7E6E6" w:fill="E7E6E6"/>
            <w:vAlign w:val="center"/>
            <w:hideMark/>
          </w:tcPr>
          <w:p w14:paraId="6F4BCF56" w14:textId="77777777" w:rsidR="00676342" w:rsidRPr="00557142" w:rsidRDefault="00676342" w:rsidP="00E7201A">
            <w:pPr>
              <w:jc w:val="right"/>
              <w:rPr>
                <w:rFonts w:ascii="Roboto" w:hAnsi="Roboto" w:cs="Arial"/>
                <w:b/>
                <w:bCs/>
                <w:color w:val="000000" w:themeColor="text1"/>
                <w:sz w:val="17"/>
                <w:szCs w:val="17"/>
              </w:rPr>
            </w:pP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31,148,965</w:t>
            </w:r>
            <w:r w:rsidRPr="006B07A1">
              <w:rPr>
                <w:rFonts w:ascii="Roboto" w:hAnsi="Roboto" w:cs="Arial"/>
                <w:b/>
                <w:bCs/>
                <w:color w:val="000000" w:themeColor="text1"/>
                <w:sz w:val="17"/>
                <w:szCs w:val="17"/>
              </w:rPr>
              <w:t xml:space="preserve"> </w:t>
            </w:r>
          </w:p>
        </w:tc>
        <w:tc>
          <w:tcPr>
            <w:tcW w:w="484" w:type="pct"/>
            <w:tcBorders>
              <w:top w:val="single" w:sz="8" w:space="0" w:color="000000"/>
              <w:left w:val="nil"/>
              <w:bottom w:val="single" w:sz="8" w:space="0" w:color="000000"/>
              <w:right w:val="single" w:sz="4" w:space="0" w:color="000000"/>
            </w:tcBorders>
            <w:shd w:val="clear" w:color="E7E6E6" w:fill="E7E6E6"/>
            <w:vAlign w:val="center"/>
            <w:hideMark/>
          </w:tcPr>
          <w:p w14:paraId="4A5E0237" w14:textId="77777777" w:rsidR="00676342" w:rsidRPr="00557142" w:rsidRDefault="00676342" w:rsidP="00E7201A">
            <w:pPr>
              <w:jc w:val="right"/>
              <w:rPr>
                <w:rFonts w:ascii="Roboto" w:hAnsi="Roboto" w:cs="Arial"/>
                <w:b/>
                <w:bCs/>
                <w:color w:val="000000" w:themeColor="text1"/>
                <w:sz w:val="17"/>
                <w:szCs w:val="17"/>
              </w:rPr>
            </w:pP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14,143,169</w:t>
            </w:r>
            <w:r w:rsidRPr="006B07A1">
              <w:rPr>
                <w:rFonts w:ascii="Roboto" w:hAnsi="Roboto" w:cs="Arial"/>
                <w:b/>
                <w:bCs/>
                <w:color w:val="000000" w:themeColor="text1"/>
                <w:sz w:val="17"/>
                <w:szCs w:val="17"/>
              </w:rPr>
              <w:t xml:space="preserve"> </w:t>
            </w:r>
          </w:p>
        </w:tc>
        <w:tc>
          <w:tcPr>
            <w:tcW w:w="708" w:type="pct"/>
            <w:tcBorders>
              <w:top w:val="single" w:sz="8" w:space="0" w:color="000000"/>
              <w:left w:val="nil"/>
              <w:bottom w:val="single" w:sz="8" w:space="0" w:color="000000"/>
              <w:right w:val="single" w:sz="4" w:space="0" w:color="000000"/>
            </w:tcBorders>
            <w:shd w:val="clear" w:color="E7E6E6" w:fill="E7E6E6"/>
            <w:vAlign w:val="center"/>
            <w:hideMark/>
          </w:tcPr>
          <w:p w14:paraId="1387C815" w14:textId="77777777" w:rsidR="00676342" w:rsidRPr="00557142" w:rsidRDefault="00676342" w:rsidP="00E7201A">
            <w:pPr>
              <w:jc w:val="right"/>
              <w:rPr>
                <w:rFonts w:ascii="Roboto" w:hAnsi="Roboto" w:cs="Arial"/>
                <w:b/>
                <w:bCs/>
                <w:color w:val="000000" w:themeColor="text1"/>
                <w:sz w:val="17"/>
                <w:szCs w:val="17"/>
              </w:rPr>
            </w:pP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17,005,796</w:t>
            </w:r>
            <w:r w:rsidRPr="006B07A1">
              <w:rPr>
                <w:rFonts w:ascii="Roboto" w:hAnsi="Roboto" w:cs="Arial"/>
                <w:b/>
                <w:bCs/>
                <w:color w:val="000000" w:themeColor="text1"/>
                <w:sz w:val="17"/>
                <w:szCs w:val="17"/>
              </w:rPr>
              <w:t xml:space="preserve"> </w:t>
            </w:r>
          </w:p>
        </w:tc>
      </w:tr>
      <w:tr w:rsidR="006B07A1" w:rsidRPr="006B07A1" w14:paraId="3924CB85" w14:textId="77777777" w:rsidTr="00063930">
        <w:trPr>
          <w:trHeight w:val="288"/>
        </w:trPr>
        <w:tc>
          <w:tcPr>
            <w:tcW w:w="1742" w:type="pct"/>
            <w:vMerge w:val="restart"/>
            <w:tcBorders>
              <w:top w:val="nil"/>
              <w:left w:val="single" w:sz="4" w:space="0" w:color="000000"/>
              <w:bottom w:val="single" w:sz="8" w:space="0" w:color="000000"/>
              <w:right w:val="single" w:sz="4" w:space="0" w:color="000000"/>
            </w:tcBorders>
            <w:shd w:val="clear" w:color="auto" w:fill="auto"/>
            <w:vAlign w:val="center"/>
            <w:hideMark/>
          </w:tcPr>
          <w:p w14:paraId="174C8EF9" w14:textId="77777777" w:rsidR="00676342" w:rsidRPr="00557142" w:rsidRDefault="00676342" w:rsidP="00F376D0">
            <w:pPr>
              <w:jc w:val="center"/>
              <w:rPr>
                <w:rFonts w:ascii="Roboto" w:hAnsi="Roboto" w:cs="Arial"/>
                <w:b/>
                <w:bCs/>
                <w:color w:val="000000" w:themeColor="text1"/>
                <w:sz w:val="17"/>
                <w:szCs w:val="17"/>
              </w:rPr>
            </w:pPr>
            <w:r w:rsidRPr="00557142">
              <w:rPr>
                <w:rFonts w:ascii="Roboto" w:hAnsi="Roboto" w:cs="Arial"/>
                <w:b/>
                <w:bCs/>
                <w:color w:val="000000" w:themeColor="text1"/>
                <w:sz w:val="17"/>
                <w:szCs w:val="17"/>
              </w:rPr>
              <w:t>Output</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3.2:</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Service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providers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have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strengthened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technical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capacity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to</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deliver</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comprehensive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COVID-19/HIV/TB/Malaria/</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Hepatitis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prevention,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care,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treatment</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services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for</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all,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with</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particular</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focus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on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children,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adolescents,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young</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people,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women,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key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populations.</w:t>
            </w:r>
          </w:p>
        </w:tc>
        <w:tc>
          <w:tcPr>
            <w:tcW w:w="1163" w:type="pct"/>
            <w:tcBorders>
              <w:top w:val="nil"/>
              <w:left w:val="nil"/>
              <w:bottom w:val="single" w:sz="4" w:space="0" w:color="000000"/>
              <w:right w:val="single" w:sz="4" w:space="0" w:color="000000"/>
            </w:tcBorders>
            <w:shd w:val="clear" w:color="auto" w:fill="auto"/>
            <w:vAlign w:val="center"/>
            <w:hideMark/>
          </w:tcPr>
          <w:p w14:paraId="6F15AA57"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WHO</w:t>
            </w:r>
          </w:p>
        </w:tc>
        <w:tc>
          <w:tcPr>
            <w:tcW w:w="903" w:type="pct"/>
            <w:tcBorders>
              <w:top w:val="nil"/>
              <w:left w:val="nil"/>
              <w:bottom w:val="single" w:sz="4" w:space="0" w:color="000000"/>
              <w:right w:val="single" w:sz="4" w:space="0" w:color="000000"/>
            </w:tcBorders>
            <w:shd w:val="clear" w:color="auto" w:fill="auto"/>
            <w:noWrap/>
            <w:vAlign w:val="center"/>
            <w:hideMark/>
          </w:tcPr>
          <w:p w14:paraId="2D34BB2D"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2,582,000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5AFD72A8"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3,884,456</w:t>
            </w:r>
            <w:r w:rsidRPr="006B07A1">
              <w:rPr>
                <w:rFonts w:ascii="Roboto" w:hAnsi="Roboto" w:cs="Arial"/>
                <w:color w:val="000000" w:themeColor="text1"/>
                <w:sz w:val="17"/>
                <w:szCs w:val="17"/>
              </w:rPr>
              <w:t xml:space="preserve"> </w:t>
            </w:r>
          </w:p>
        </w:tc>
        <w:tc>
          <w:tcPr>
            <w:tcW w:w="708" w:type="pct"/>
            <w:tcBorders>
              <w:top w:val="single" w:sz="4" w:space="0" w:color="000000"/>
              <w:left w:val="nil"/>
              <w:bottom w:val="single" w:sz="4" w:space="0" w:color="000000"/>
              <w:right w:val="single" w:sz="4" w:space="0" w:color="000000"/>
            </w:tcBorders>
            <w:shd w:val="clear" w:color="auto" w:fill="auto"/>
            <w:vAlign w:val="center"/>
            <w:hideMark/>
          </w:tcPr>
          <w:p w14:paraId="4824718B"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(1,302,456)</w:t>
            </w:r>
          </w:p>
        </w:tc>
      </w:tr>
      <w:tr w:rsidR="006B07A1" w:rsidRPr="006B07A1" w14:paraId="4DCF5502"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53A087FB"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508D79C8"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UNICEF</w:t>
            </w:r>
          </w:p>
        </w:tc>
        <w:tc>
          <w:tcPr>
            <w:tcW w:w="903" w:type="pct"/>
            <w:tcBorders>
              <w:top w:val="nil"/>
              <w:left w:val="nil"/>
              <w:bottom w:val="single" w:sz="4" w:space="0" w:color="000000"/>
              <w:right w:val="single" w:sz="4" w:space="0" w:color="000000"/>
            </w:tcBorders>
            <w:shd w:val="clear" w:color="auto" w:fill="auto"/>
            <w:noWrap/>
            <w:vAlign w:val="center"/>
            <w:hideMark/>
          </w:tcPr>
          <w:p w14:paraId="5E85C013"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3,649,219</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4C26919D"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1,800,387</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7EACFF69"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1,848,832</w:t>
            </w:r>
            <w:r w:rsidRPr="006B07A1">
              <w:rPr>
                <w:rFonts w:ascii="Roboto" w:hAnsi="Roboto" w:cs="Arial"/>
                <w:color w:val="000000" w:themeColor="text1"/>
                <w:sz w:val="17"/>
                <w:szCs w:val="17"/>
              </w:rPr>
              <w:t xml:space="preserve"> </w:t>
            </w:r>
          </w:p>
        </w:tc>
      </w:tr>
      <w:tr w:rsidR="006B07A1" w:rsidRPr="006B07A1" w14:paraId="1545BF92"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25FCFCED"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757FE9B5"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UNAIDS</w:t>
            </w:r>
          </w:p>
        </w:tc>
        <w:tc>
          <w:tcPr>
            <w:tcW w:w="903" w:type="pct"/>
            <w:tcBorders>
              <w:top w:val="nil"/>
              <w:left w:val="nil"/>
              <w:bottom w:val="single" w:sz="4" w:space="0" w:color="000000"/>
              <w:right w:val="single" w:sz="4" w:space="0" w:color="000000"/>
            </w:tcBorders>
            <w:shd w:val="clear" w:color="auto" w:fill="auto"/>
            <w:noWrap/>
            <w:vAlign w:val="center"/>
            <w:hideMark/>
          </w:tcPr>
          <w:p w14:paraId="4735CE3F"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950,000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76362CB6"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526,270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175E3C8E"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423,730</w:t>
            </w:r>
            <w:r w:rsidRPr="006B07A1">
              <w:rPr>
                <w:rFonts w:ascii="Roboto" w:hAnsi="Roboto" w:cs="Arial"/>
                <w:color w:val="000000" w:themeColor="text1"/>
                <w:sz w:val="17"/>
                <w:szCs w:val="17"/>
              </w:rPr>
              <w:t xml:space="preserve"> </w:t>
            </w:r>
          </w:p>
        </w:tc>
      </w:tr>
      <w:tr w:rsidR="006B07A1" w:rsidRPr="006B07A1" w14:paraId="0895695E"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2FD30F6B"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FFFFFF" w:fill="FFFFFF"/>
            <w:vAlign w:val="center"/>
            <w:hideMark/>
          </w:tcPr>
          <w:p w14:paraId="4F034B5F"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UNFPA</w:t>
            </w:r>
          </w:p>
        </w:tc>
        <w:tc>
          <w:tcPr>
            <w:tcW w:w="903" w:type="pct"/>
            <w:tcBorders>
              <w:top w:val="nil"/>
              <w:left w:val="nil"/>
              <w:bottom w:val="single" w:sz="4" w:space="0" w:color="000000"/>
              <w:right w:val="single" w:sz="4" w:space="0" w:color="000000"/>
            </w:tcBorders>
            <w:shd w:val="clear" w:color="auto" w:fill="auto"/>
            <w:noWrap/>
            <w:vAlign w:val="center"/>
            <w:hideMark/>
          </w:tcPr>
          <w:p w14:paraId="4C6F4AA3"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648F21DC"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291,918</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6212DC2C"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(271,918)</w:t>
            </w:r>
          </w:p>
        </w:tc>
      </w:tr>
      <w:tr w:rsidR="006B07A1" w:rsidRPr="006B07A1" w14:paraId="4BBF39A3" w14:textId="77777777" w:rsidTr="00063930">
        <w:trPr>
          <w:trHeight w:val="394"/>
        </w:trPr>
        <w:tc>
          <w:tcPr>
            <w:tcW w:w="1742" w:type="pct"/>
            <w:vMerge/>
            <w:tcBorders>
              <w:top w:val="nil"/>
              <w:left w:val="single" w:sz="4" w:space="0" w:color="000000"/>
              <w:bottom w:val="single" w:sz="8" w:space="0" w:color="000000"/>
              <w:right w:val="single" w:sz="4" w:space="0" w:color="000000"/>
            </w:tcBorders>
            <w:vAlign w:val="center"/>
            <w:hideMark/>
          </w:tcPr>
          <w:p w14:paraId="66F7E568"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4F28B1B4"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UNHCR</w:t>
            </w:r>
          </w:p>
        </w:tc>
        <w:tc>
          <w:tcPr>
            <w:tcW w:w="903" w:type="pct"/>
            <w:tcBorders>
              <w:top w:val="nil"/>
              <w:left w:val="nil"/>
              <w:bottom w:val="single" w:sz="4" w:space="0" w:color="000000"/>
              <w:right w:val="single" w:sz="4" w:space="0" w:color="000000"/>
            </w:tcBorders>
            <w:shd w:val="clear" w:color="auto" w:fill="auto"/>
            <w:noWrap/>
            <w:vAlign w:val="center"/>
            <w:hideMark/>
          </w:tcPr>
          <w:p w14:paraId="673627F2"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1,413,232</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23A75BC9"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5,488,845</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667904EF"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(4,075,613)</w:t>
            </w:r>
          </w:p>
        </w:tc>
      </w:tr>
      <w:tr w:rsidR="006B07A1" w:rsidRPr="006B07A1" w14:paraId="145871E4"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021302E0"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single" w:sz="8" w:space="0" w:color="000000"/>
              <w:left w:val="nil"/>
              <w:bottom w:val="single" w:sz="8" w:space="0" w:color="000000"/>
              <w:right w:val="single" w:sz="4" w:space="0" w:color="000000"/>
            </w:tcBorders>
            <w:shd w:val="clear" w:color="E7E6E6" w:fill="E7E6E6"/>
            <w:vAlign w:val="center"/>
            <w:hideMark/>
          </w:tcPr>
          <w:p w14:paraId="2E620AFE" w14:textId="77777777" w:rsidR="00676342" w:rsidRPr="00557142" w:rsidRDefault="00676342" w:rsidP="00063930">
            <w:pPr>
              <w:rPr>
                <w:rFonts w:ascii="Roboto" w:hAnsi="Roboto" w:cs="Arial"/>
                <w:b/>
                <w:bCs/>
                <w:i/>
                <w:iCs/>
                <w:color w:val="000000" w:themeColor="text1"/>
                <w:sz w:val="17"/>
                <w:szCs w:val="17"/>
              </w:rPr>
            </w:pPr>
            <w:r w:rsidRPr="00557142">
              <w:rPr>
                <w:rFonts w:ascii="Roboto" w:hAnsi="Roboto" w:cs="Arial"/>
                <w:b/>
                <w:bCs/>
                <w:i/>
                <w:iCs/>
                <w:color w:val="000000" w:themeColor="text1"/>
                <w:sz w:val="17"/>
                <w:szCs w:val="17"/>
              </w:rPr>
              <w:t>Total</w:t>
            </w: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Output</w:t>
            </w: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3.2</w:t>
            </w:r>
          </w:p>
        </w:tc>
        <w:tc>
          <w:tcPr>
            <w:tcW w:w="903" w:type="pct"/>
            <w:tcBorders>
              <w:top w:val="single" w:sz="8" w:space="0" w:color="000000"/>
              <w:left w:val="nil"/>
              <w:bottom w:val="single" w:sz="8" w:space="0" w:color="000000"/>
              <w:right w:val="single" w:sz="4" w:space="0" w:color="000000"/>
            </w:tcBorders>
            <w:shd w:val="clear" w:color="E7E6E6" w:fill="E7E6E6"/>
            <w:vAlign w:val="center"/>
            <w:hideMark/>
          </w:tcPr>
          <w:p w14:paraId="024C6DEC" w14:textId="77777777" w:rsidR="00676342" w:rsidRPr="00557142" w:rsidRDefault="00676342" w:rsidP="00E7201A">
            <w:pPr>
              <w:jc w:val="right"/>
              <w:rPr>
                <w:rFonts w:ascii="Roboto" w:hAnsi="Roboto" w:cs="Arial"/>
                <w:b/>
                <w:bCs/>
                <w:color w:val="000000" w:themeColor="text1"/>
                <w:sz w:val="17"/>
                <w:szCs w:val="17"/>
              </w:rPr>
            </w:pP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8,614,451</w:t>
            </w:r>
            <w:r w:rsidRPr="006B07A1">
              <w:rPr>
                <w:rFonts w:ascii="Roboto" w:hAnsi="Roboto" w:cs="Arial"/>
                <w:b/>
                <w:bCs/>
                <w:color w:val="000000" w:themeColor="text1"/>
                <w:sz w:val="17"/>
                <w:szCs w:val="17"/>
              </w:rPr>
              <w:t xml:space="preserve"> </w:t>
            </w:r>
          </w:p>
        </w:tc>
        <w:tc>
          <w:tcPr>
            <w:tcW w:w="484" w:type="pct"/>
            <w:tcBorders>
              <w:top w:val="single" w:sz="8" w:space="0" w:color="000000"/>
              <w:left w:val="nil"/>
              <w:bottom w:val="single" w:sz="8" w:space="0" w:color="000000"/>
              <w:right w:val="single" w:sz="4" w:space="0" w:color="000000"/>
            </w:tcBorders>
            <w:shd w:val="clear" w:color="E7E6E6" w:fill="E7E6E6"/>
            <w:vAlign w:val="center"/>
            <w:hideMark/>
          </w:tcPr>
          <w:p w14:paraId="4921B154" w14:textId="77777777" w:rsidR="00676342" w:rsidRPr="00557142" w:rsidRDefault="00676342" w:rsidP="00E7201A">
            <w:pPr>
              <w:jc w:val="right"/>
              <w:rPr>
                <w:rFonts w:ascii="Roboto" w:hAnsi="Roboto" w:cs="Arial"/>
                <w:b/>
                <w:bCs/>
                <w:color w:val="000000" w:themeColor="text1"/>
                <w:sz w:val="17"/>
                <w:szCs w:val="17"/>
              </w:rPr>
            </w:pP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11,991,876</w:t>
            </w:r>
            <w:r w:rsidRPr="006B07A1">
              <w:rPr>
                <w:rFonts w:ascii="Roboto" w:hAnsi="Roboto" w:cs="Arial"/>
                <w:b/>
                <w:bCs/>
                <w:color w:val="000000" w:themeColor="text1"/>
                <w:sz w:val="17"/>
                <w:szCs w:val="17"/>
              </w:rPr>
              <w:t xml:space="preserve"> </w:t>
            </w:r>
          </w:p>
        </w:tc>
        <w:tc>
          <w:tcPr>
            <w:tcW w:w="708" w:type="pct"/>
            <w:tcBorders>
              <w:top w:val="single" w:sz="8" w:space="0" w:color="000000"/>
              <w:left w:val="nil"/>
              <w:bottom w:val="single" w:sz="8" w:space="0" w:color="000000"/>
              <w:right w:val="single" w:sz="4" w:space="0" w:color="000000"/>
            </w:tcBorders>
            <w:shd w:val="clear" w:color="E7E6E6" w:fill="E7E6E6"/>
            <w:vAlign w:val="center"/>
            <w:hideMark/>
          </w:tcPr>
          <w:p w14:paraId="2C9CBF02" w14:textId="77777777" w:rsidR="00676342" w:rsidRPr="00557142" w:rsidRDefault="00676342" w:rsidP="00E7201A">
            <w:pPr>
              <w:jc w:val="right"/>
              <w:rPr>
                <w:rFonts w:ascii="Roboto" w:hAnsi="Roboto" w:cs="Arial"/>
                <w:b/>
                <w:bCs/>
                <w:color w:val="000000" w:themeColor="text1"/>
                <w:sz w:val="17"/>
                <w:szCs w:val="17"/>
              </w:rPr>
            </w:pP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(3,377,425)</w:t>
            </w:r>
          </w:p>
        </w:tc>
      </w:tr>
      <w:tr w:rsidR="006B07A1" w:rsidRPr="006B07A1" w14:paraId="2EF61699" w14:textId="77777777" w:rsidTr="00063930">
        <w:trPr>
          <w:trHeight w:val="288"/>
        </w:trPr>
        <w:tc>
          <w:tcPr>
            <w:tcW w:w="1742" w:type="pct"/>
            <w:vMerge w:val="restart"/>
            <w:tcBorders>
              <w:top w:val="nil"/>
              <w:left w:val="single" w:sz="4" w:space="0" w:color="000000"/>
              <w:bottom w:val="single" w:sz="8" w:space="0" w:color="000000"/>
              <w:right w:val="single" w:sz="4" w:space="0" w:color="000000"/>
            </w:tcBorders>
            <w:shd w:val="clear" w:color="auto" w:fill="auto"/>
            <w:vAlign w:val="center"/>
            <w:hideMark/>
          </w:tcPr>
          <w:p w14:paraId="2015FA38" w14:textId="77777777" w:rsidR="00676342" w:rsidRPr="00557142" w:rsidRDefault="00676342" w:rsidP="00F376D0">
            <w:pPr>
              <w:jc w:val="center"/>
              <w:rPr>
                <w:rFonts w:ascii="Roboto" w:hAnsi="Roboto" w:cs="Arial"/>
                <w:b/>
                <w:bCs/>
                <w:color w:val="000000" w:themeColor="text1"/>
                <w:sz w:val="17"/>
                <w:szCs w:val="17"/>
              </w:rPr>
            </w:pPr>
            <w:r w:rsidRPr="00557142">
              <w:rPr>
                <w:rFonts w:ascii="Roboto" w:hAnsi="Roboto" w:cs="Arial"/>
                <w:b/>
                <w:bCs/>
                <w:color w:val="000000" w:themeColor="text1"/>
                <w:sz w:val="17"/>
                <w:szCs w:val="17"/>
              </w:rPr>
              <w:t>Output</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3.3:</w:t>
            </w:r>
            <w:r w:rsidRPr="006B07A1">
              <w:rPr>
                <w:rFonts w:ascii="Roboto" w:hAnsi="Roboto" w:cs="Arial"/>
                <w:b/>
                <w:bCs/>
                <w:color w:val="000000" w:themeColor="text1"/>
                <w:sz w:val="17"/>
                <w:szCs w:val="17"/>
              </w:rPr>
              <w:t xml:space="preserve"> </w:t>
            </w:r>
            <w:r w:rsidRPr="00557142">
              <w:rPr>
                <w:rFonts w:ascii="Roboto" w:hAnsi="Roboto" w:cs="Arial"/>
                <w:color w:val="000000" w:themeColor="text1"/>
                <w:sz w:val="17"/>
                <w:szCs w:val="17"/>
              </w:rPr>
              <w:t>National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health</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systems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are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better</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resourced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to</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effectively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develop,</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coordinate,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implement,</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monitor,</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finance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key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health</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policies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strategies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line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with</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Universal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Health</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Coverage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principles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health</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emergencies’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response.</w:t>
            </w:r>
          </w:p>
        </w:tc>
        <w:tc>
          <w:tcPr>
            <w:tcW w:w="1163" w:type="pct"/>
            <w:tcBorders>
              <w:top w:val="nil"/>
              <w:left w:val="nil"/>
              <w:bottom w:val="single" w:sz="4" w:space="0" w:color="000000"/>
              <w:right w:val="single" w:sz="4" w:space="0" w:color="000000"/>
            </w:tcBorders>
            <w:shd w:val="clear" w:color="auto" w:fill="auto"/>
            <w:vAlign w:val="center"/>
            <w:hideMark/>
          </w:tcPr>
          <w:p w14:paraId="062CE747"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UNICEF</w:t>
            </w:r>
          </w:p>
        </w:tc>
        <w:tc>
          <w:tcPr>
            <w:tcW w:w="903" w:type="pct"/>
            <w:tcBorders>
              <w:top w:val="nil"/>
              <w:left w:val="nil"/>
              <w:bottom w:val="single" w:sz="4" w:space="0" w:color="000000"/>
              <w:right w:val="single" w:sz="4" w:space="0" w:color="000000"/>
            </w:tcBorders>
            <w:shd w:val="clear" w:color="auto" w:fill="auto"/>
            <w:noWrap/>
            <w:vAlign w:val="center"/>
            <w:hideMark/>
          </w:tcPr>
          <w:p w14:paraId="03B1335D"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1,216,336</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400C1C79"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557,674</w:t>
            </w:r>
            <w:r w:rsidRPr="006B07A1">
              <w:rPr>
                <w:rFonts w:ascii="Roboto" w:hAnsi="Roboto" w:cs="Arial"/>
                <w:color w:val="000000" w:themeColor="text1"/>
                <w:sz w:val="17"/>
                <w:szCs w:val="17"/>
              </w:rPr>
              <w:t xml:space="preserve"> </w:t>
            </w:r>
          </w:p>
        </w:tc>
        <w:tc>
          <w:tcPr>
            <w:tcW w:w="708" w:type="pct"/>
            <w:tcBorders>
              <w:top w:val="single" w:sz="4" w:space="0" w:color="000000"/>
              <w:left w:val="nil"/>
              <w:bottom w:val="single" w:sz="4" w:space="0" w:color="000000"/>
              <w:right w:val="single" w:sz="4" w:space="0" w:color="000000"/>
            </w:tcBorders>
            <w:shd w:val="clear" w:color="auto" w:fill="auto"/>
            <w:vAlign w:val="center"/>
            <w:hideMark/>
          </w:tcPr>
          <w:p w14:paraId="2BAD35CF"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658,662</w:t>
            </w:r>
            <w:r w:rsidRPr="006B07A1">
              <w:rPr>
                <w:rFonts w:ascii="Roboto" w:hAnsi="Roboto" w:cs="Arial"/>
                <w:color w:val="000000" w:themeColor="text1"/>
                <w:sz w:val="17"/>
                <w:szCs w:val="17"/>
              </w:rPr>
              <w:t xml:space="preserve"> </w:t>
            </w:r>
          </w:p>
        </w:tc>
      </w:tr>
      <w:tr w:rsidR="006B07A1" w:rsidRPr="006B07A1" w14:paraId="44DFB5C3"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31CDC19A"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3D88F881"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WHO</w:t>
            </w:r>
          </w:p>
        </w:tc>
        <w:tc>
          <w:tcPr>
            <w:tcW w:w="903" w:type="pct"/>
            <w:tcBorders>
              <w:top w:val="nil"/>
              <w:left w:val="nil"/>
              <w:bottom w:val="single" w:sz="4" w:space="0" w:color="000000"/>
              <w:right w:val="single" w:sz="4" w:space="0" w:color="000000"/>
            </w:tcBorders>
            <w:shd w:val="clear" w:color="auto" w:fill="auto"/>
            <w:noWrap/>
            <w:vAlign w:val="center"/>
            <w:hideMark/>
          </w:tcPr>
          <w:p w14:paraId="4AB2323F"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4,396,900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313E7C5F"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3,100,180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4536080D"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1,296,720</w:t>
            </w:r>
            <w:r w:rsidRPr="006B07A1">
              <w:rPr>
                <w:rFonts w:ascii="Roboto" w:hAnsi="Roboto" w:cs="Arial"/>
                <w:color w:val="000000" w:themeColor="text1"/>
                <w:sz w:val="17"/>
                <w:szCs w:val="17"/>
              </w:rPr>
              <w:t xml:space="preserve"> </w:t>
            </w:r>
          </w:p>
        </w:tc>
      </w:tr>
      <w:tr w:rsidR="006B07A1" w:rsidRPr="006B07A1" w14:paraId="687CACC7"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554CC7EA"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FFFFFF" w:fill="FFFFFF"/>
            <w:vAlign w:val="center"/>
            <w:hideMark/>
          </w:tcPr>
          <w:p w14:paraId="7D9E402F"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UNFPA</w:t>
            </w:r>
          </w:p>
        </w:tc>
        <w:tc>
          <w:tcPr>
            <w:tcW w:w="903" w:type="pct"/>
            <w:tcBorders>
              <w:top w:val="nil"/>
              <w:left w:val="nil"/>
              <w:bottom w:val="single" w:sz="4" w:space="0" w:color="000000"/>
              <w:right w:val="single" w:sz="4" w:space="0" w:color="000000"/>
            </w:tcBorders>
            <w:shd w:val="clear" w:color="auto" w:fill="auto"/>
            <w:noWrap/>
            <w:vAlign w:val="center"/>
            <w:hideMark/>
          </w:tcPr>
          <w:p w14:paraId="3B1145A8"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2,800,000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20AA1E2B"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250,000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39540CD2"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2,550,000</w:t>
            </w:r>
            <w:r w:rsidRPr="006B07A1">
              <w:rPr>
                <w:rFonts w:ascii="Roboto" w:hAnsi="Roboto" w:cs="Arial"/>
                <w:color w:val="000000" w:themeColor="text1"/>
                <w:sz w:val="17"/>
                <w:szCs w:val="17"/>
              </w:rPr>
              <w:t xml:space="preserve"> </w:t>
            </w:r>
          </w:p>
        </w:tc>
      </w:tr>
      <w:tr w:rsidR="006B07A1" w:rsidRPr="006B07A1" w14:paraId="492A56B0" w14:textId="77777777" w:rsidTr="00063930">
        <w:trPr>
          <w:trHeight w:val="421"/>
        </w:trPr>
        <w:tc>
          <w:tcPr>
            <w:tcW w:w="1742" w:type="pct"/>
            <w:vMerge/>
            <w:tcBorders>
              <w:top w:val="nil"/>
              <w:left w:val="single" w:sz="4" w:space="0" w:color="000000"/>
              <w:bottom w:val="single" w:sz="8" w:space="0" w:color="000000"/>
              <w:right w:val="single" w:sz="4" w:space="0" w:color="000000"/>
            </w:tcBorders>
            <w:vAlign w:val="center"/>
            <w:hideMark/>
          </w:tcPr>
          <w:p w14:paraId="11FD3BFE"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3AF32FC1"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UNHCR</w:t>
            </w:r>
          </w:p>
        </w:tc>
        <w:tc>
          <w:tcPr>
            <w:tcW w:w="903" w:type="pct"/>
            <w:tcBorders>
              <w:top w:val="nil"/>
              <w:left w:val="nil"/>
              <w:bottom w:val="single" w:sz="4" w:space="0" w:color="000000"/>
              <w:right w:val="single" w:sz="4" w:space="0" w:color="000000"/>
            </w:tcBorders>
            <w:shd w:val="clear" w:color="auto" w:fill="auto"/>
            <w:noWrap/>
            <w:vAlign w:val="center"/>
            <w:hideMark/>
          </w:tcPr>
          <w:p w14:paraId="1E7BC699"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19,391,715</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0D7E9A00"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9,060,144</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4CE6B13D"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10,331,571</w:t>
            </w:r>
            <w:r w:rsidRPr="006B07A1">
              <w:rPr>
                <w:rFonts w:ascii="Roboto" w:hAnsi="Roboto" w:cs="Arial"/>
                <w:color w:val="000000" w:themeColor="text1"/>
                <w:sz w:val="17"/>
                <w:szCs w:val="17"/>
              </w:rPr>
              <w:t xml:space="preserve"> </w:t>
            </w:r>
          </w:p>
        </w:tc>
      </w:tr>
      <w:tr w:rsidR="006B07A1" w:rsidRPr="006B07A1" w14:paraId="28D5C38C" w14:textId="77777777" w:rsidTr="00063930">
        <w:trPr>
          <w:trHeight w:val="82"/>
        </w:trPr>
        <w:tc>
          <w:tcPr>
            <w:tcW w:w="1742" w:type="pct"/>
            <w:vMerge/>
            <w:tcBorders>
              <w:top w:val="nil"/>
              <w:left w:val="single" w:sz="4" w:space="0" w:color="000000"/>
              <w:bottom w:val="single" w:sz="8" w:space="0" w:color="000000"/>
              <w:right w:val="single" w:sz="4" w:space="0" w:color="000000"/>
            </w:tcBorders>
            <w:vAlign w:val="center"/>
            <w:hideMark/>
          </w:tcPr>
          <w:p w14:paraId="784C7C7E"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single" w:sz="8" w:space="0" w:color="000000"/>
              <w:left w:val="nil"/>
              <w:bottom w:val="single" w:sz="8" w:space="0" w:color="000000"/>
              <w:right w:val="single" w:sz="4" w:space="0" w:color="000000"/>
            </w:tcBorders>
            <w:shd w:val="clear" w:color="E7E6E6" w:fill="E7E6E6"/>
            <w:vAlign w:val="center"/>
            <w:hideMark/>
          </w:tcPr>
          <w:p w14:paraId="2950F6D2" w14:textId="77777777" w:rsidR="00676342" w:rsidRPr="00557142" w:rsidRDefault="00676342" w:rsidP="00063930">
            <w:pPr>
              <w:rPr>
                <w:rFonts w:ascii="Roboto" w:hAnsi="Roboto" w:cs="Arial"/>
                <w:b/>
                <w:bCs/>
                <w:i/>
                <w:iCs/>
                <w:color w:val="000000" w:themeColor="text1"/>
                <w:sz w:val="17"/>
                <w:szCs w:val="17"/>
              </w:rPr>
            </w:pPr>
            <w:r w:rsidRPr="00557142">
              <w:rPr>
                <w:rFonts w:ascii="Roboto" w:hAnsi="Roboto" w:cs="Arial"/>
                <w:b/>
                <w:bCs/>
                <w:i/>
                <w:iCs/>
                <w:color w:val="000000" w:themeColor="text1"/>
                <w:sz w:val="17"/>
                <w:szCs w:val="17"/>
              </w:rPr>
              <w:t>Total</w:t>
            </w:r>
            <w:r w:rsidRPr="00E7201A">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Output</w:t>
            </w:r>
            <w:r w:rsidRPr="00E7201A">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3.3</w:t>
            </w:r>
          </w:p>
        </w:tc>
        <w:tc>
          <w:tcPr>
            <w:tcW w:w="903" w:type="pct"/>
            <w:tcBorders>
              <w:top w:val="single" w:sz="8" w:space="0" w:color="000000"/>
              <w:left w:val="nil"/>
              <w:bottom w:val="single" w:sz="8" w:space="0" w:color="000000"/>
              <w:right w:val="single" w:sz="4" w:space="0" w:color="000000"/>
            </w:tcBorders>
            <w:shd w:val="clear" w:color="E7E6E6" w:fill="E7E6E6"/>
            <w:vAlign w:val="center"/>
            <w:hideMark/>
          </w:tcPr>
          <w:p w14:paraId="2219924F" w14:textId="77777777" w:rsidR="00676342" w:rsidRPr="00557142" w:rsidRDefault="00676342" w:rsidP="00E7201A">
            <w:pPr>
              <w:jc w:val="right"/>
              <w:rPr>
                <w:rFonts w:ascii="Roboto" w:hAnsi="Roboto" w:cs="Arial"/>
                <w:b/>
                <w:bCs/>
                <w:color w:val="000000" w:themeColor="text1"/>
                <w:sz w:val="17"/>
                <w:szCs w:val="17"/>
              </w:rPr>
            </w:pPr>
            <w:r w:rsidRPr="00E7201A">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27,804,951</w:t>
            </w:r>
            <w:r w:rsidRPr="00E7201A">
              <w:rPr>
                <w:rFonts w:ascii="Roboto" w:hAnsi="Roboto" w:cs="Arial"/>
                <w:b/>
                <w:bCs/>
                <w:color w:val="000000" w:themeColor="text1"/>
                <w:sz w:val="17"/>
                <w:szCs w:val="17"/>
              </w:rPr>
              <w:t xml:space="preserve"> </w:t>
            </w:r>
          </w:p>
        </w:tc>
        <w:tc>
          <w:tcPr>
            <w:tcW w:w="484" w:type="pct"/>
            <w:tcBorders>
              <w:top w:val="single" w:sz="8" w:space="0" w:color="000000"/>
              <w:left w:val="nil"/>
              <w:bottom w:val="single" w:sz="8" w:space="0" w:color="000000"/>
              <w:right w:val="single" w:sz="4" w:space="0" w:color="000000"/>
            </w:tcBorders>
            <w:shd w:val="clear" w:color="E7E6E6" w:fill="E7E6E6"/>
            <w:vAlign w:val="center"/>
            <w:hideMark/>
          </w:tcPr>
          <w:p w14:paraId="4A0EA722" w14:textId="77777777" w:rsidR="00676342" w:rsidRPr="00557142" w:rsidRDefault="00676342" w:rsidP="00E7201A">
            <w:pPr>
              <w:jc w:val="right"/>
              <w:rPr>
                <w:rFonts w:ascii="Roboto" w:hAnsi="Roboto" w:cs="Arial"/>
                <w:b/>
                <w:bCs/>
                <w:color w:val="000000" w:themeColor="text1"/>
                <w:sz w:val="17"/>
                <w:szCs w:val="17"/>
              </w:rPr>
            </w:pPr>
            <w:r w:rsidRPr="00E7201A">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12,967,998</w:t>
            </w:r>
            <w:r w:rsidRPr="00E7201A">
              <w:rPr>
                <w:rFonts w:ascii="Roboto" w:hAnsi="Roboto" w:cs="Arial"/>
                <w:b/>
                <w:bCs/>
                <w:color w:val="000000" w:themeColor="text1"/>
                <w:sz w:val="17"/>
                <w:szCs w:val="17"/>
              </w:rPr>
              <w:t xml:space="preserve"> </w:t>
            </w:r>
          </w:p>
        </w:tc>
        <w:tc>
          <w:tcPr>
            <w:tcW w:w="708" w:type="pct"/>
            <w:tcBorders>
              <w:top w:val="single" w:sz="8" w:space="0" w:color="000000"/>
              <w:left w:val="nil"/>
              <w:bottom w:val="single" w:sz="8" w:space="0" w:color="000000"/>
              <w:right w:val="single" w:sz="4" w:space="0" w:color="000000"/>
            </w:tcBorders>
            <w:shd w:val="clear" w:color="E7E6E6" w:fill="E7E6E6"/>
            <w:vAlign w:val="center"/>
            <w:hideMark/>
          </w:tcPr>
          <w:p w14:paraId="2F2E934D" w14:textId="77777777" w:rsidR="00676342" w:rsidRPr="00557142" w:rsidRDefault="00676342" w:rsidP="00E7201A">
            <w:pPr>
              <w:jc w:val="right"/>
              <w:rPr>
                <w:rFonts w:ascii="Roboto" w:hAnsi="Roboto" w:cs="Arial"/>
                <w:b/>
                <w:bCs/>
                <w:color w:val="000000" w:themeColor="text1"/>
                <w:sz w:val="17"/>
                <w:szCs w:val="17"/>
              </w:rPr>
            </w:pPr>
            <w:r w:rsidRPr="00E7201A">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14,836,953</w:t>
            </w:r>
            <w:r w:rsidRPr="00E7201A">
              <w:rPr>
                <w:rFonts w:ascii="Roboto" w:hAnsi="Roboto" w:cs="Arial"/>
                <w:b/>
                <w:bCs/>
                <w:color w:val="000000" w:themeColor="text1"/>
                <w:sz w:val="17"/>
                <w:szCs w:val="17"/>
              </w:rPr>
              <w:t xml:space="preserve"> </w:t>
            </w:r>
          </w:p>
        </w:tc>
      </w:tr>
      <w:tr w:rsidR="006B07A1" w:rsidRPr="006B07A1" w14:paraId="58B00793" w14:textId="77777777" w:rsidTr="00063930">
        <w:trPr>
          <w:trHeight w:val="288"/>
        </w:trPr>
        <w:tc>
          <w:tcPr>
            <w:tcW w:w="1742" w:type="pct"/>
            <w:vMerge w:val="restart"/>
            <w:tcBorders>
              <w:top w:val="nil"/>
              <w:left w:val="single" w:sz="4" w:space="0" w:color="000000"/>
              <w:bottom w:val="single" w:sz="8" w:space="0" w:color="000000"/>
              <w:right w:val="single" w:sz="4" w:space="0" w:color="000000"/>
            </w:tcBorders>
            <w:shd w:val="clear" w:color="auto" w:fill="auto"/>
            <w:vAlign w:val="center"/>
            <w:hideMark/>
          </w:tcPr>
          <w:p w14:paraId="2BBB8BC8" w14:textId="77777777" w:rsidR="00676342" w:rsidRPr="00557142" w:rsidRDefault="00676342" w:rsidP="00F376D0">
            <w:pPr>
              <w:jc w:val="center"/>
              <w:rPr>
                <w:rFonts w:ascii="Roboto" w:hAnsi="Roboto" w:cs="Arial"/>
                <w:b/>
                <w:bCs/>
                <w:color w:val="000000" w:themeColor="text1"/>
                <w:sz w:val="17"/>
                <w:szCs w:val="17"/>
              </w:rPr>
            </w:pPr>
            <w:r w:rsidRPr="00557142">
              <w:rPr>
                <w:rFonts w:ascii="Roboto" w:hAnsi="Roboto" w:cs="Arial"/>
                <w:b/>
                <w:bCs/>
                <w:color w:val="000000" w:themeColor="text1"/>
                <w:sz w:val="17"/>
                <w:szCs w:val="17"/>
              </w:rPr>
              <w:t>Output</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3.4:</w:t>
            </w:r>
            <w:r w:rsidRPr="006B07A1">
              <w:rPr>
                <w:rFonts w:ascii="Roboto" w:hAnsi="Roboto" w:cs="Arial"/>
                <w:b/>
                <w:bCs/>
                <w:color w:val="000000" w:themeColor="text1"/>
                <w:sz w:val="17"/>
                <w:szCs w:val="17"/>
              </w:rPr>
              <w:t xml:space="preserve"> </w:t>
            </w:r>
            <w:r w:rsidRPr="00557142">
              <w:rPr>
                <w:rFonts w:ascii="Roboto" w:hAnsi="Roboto" w:cs="Arial"/>
                <w:color w:val="000000" w:themeColor="text1"/>
                <w:sz w:val="17"/>
                <w:szCs w:val="17"/>
              </w:rPr>
              <w:t>National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sub-national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level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service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providers,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communities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private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sector</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have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the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required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financial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technical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capacity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to</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increase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coverage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uptake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of</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nutrition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interventions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improve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food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security,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with</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specific</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emphasis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on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poorest</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households,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children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under</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5</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years,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adolescents,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women,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refugees.</w:t>
            </w:r>
          </w:p>
        </w:tc>
        <w:tc>
          <w:tcPr>
            <w:tcW w:w="1163" w:type="pct"/>
            <w:tcBorders>
              <w:top w:val="nil"/>
              <w:left w:val="nil"/>
              <w:bottom w:val="single" w:sz="4" w:space="0" w:color="000000"/>
              <w:right w:val="single" w:sz="4" w:space="0" w:color="000000"/>
            </w:tcBorders>
            <w:shd w:val="clear" w:color="auto" w:fill="auto"/>
            <w:vAlign w:val="center"/>
            <w:hideMark/>
          </w:tcPr>
          <w:p w14:paraId="54EE3ACB"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WHO</w:t>
            </w:r>
          </w:p>
        </w:tc>
        <w:tc>
          <w:tcPr>
            <w:tcW w:w="903" w:type="pct"/>
            <w:tcBorders>
              <w:top w:val="nil"/>
              <w:left w:val="nil"/>
              <w:bottom w:val="single" w:sz="4" w:space="0" w:color="000000"/>
              <w:right w:val="single" w:sz="4" w:space="0" w:color="000000"/>
            </w:tcBorders>
            <w:shd w:val="clear" w:color="auto" w:fill="auto"/>
            <w:noWrap/>
            <w:vAlign w:val="center"/>
            <w:hideMark/>
          </w:tcPr>
          <w:p w14:paraId="52524DFE"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1,536,000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3A86F7B8"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422,025</w:t>
            </w:r>
            <w:r w:rsidRPr="006B07A1">
              <w:rPr>
                <w:rFonts w:ascii="Roboto" w:hAnsi="Roboto" w:cs="Arial"/>
                <w:color w:val="000000" w:themeColor="text1"/>
                <w:sz w:val="17"/>
                <w:szCs w:val="17"/>
              </w:rPr>
              <w:t xml:space="preserve"> </w:t>
            </w:r>
          </w:p>
        </w:tc>
        <w:tc>
          <w:tcPr>
            <w:tcW w:w="708" w:type="pct"/>
            <w:tcBorders>
              <w:top w:val="single" w:sz="4" w:space="0" w:color="000000"/>
              <w:left w:val="nil"/>
              <w:bottom w:val="single" w:sz="4" w:space="0" w:color="000000"/>
              <w:right w:val="single" w:sz="4" w:space="0" w:color="000000"/>
            </w:tcBorders>
            <w:shd w:val="clear" w:color="auto" w:fill="auto"/>
            <w:vAlign w:val="center"/>
            <w:hideMark/>
          </w:tcPr>
          <w:p w14:paraId="66DA1DA4"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1,113,975</w:t>
            </w:r>
            <w:r w:rsidRPr="006B07A1">
              <w:rPr>
                <w:rFonts w:ascii="Roboto" w:hAnsi="Roboto" w:cs="Arial"/>
                <w:color w:val="000000" w:themeColor="text1"/>
                <w:sz w:val="17"/>
                <w:szCs w:val="17"/>
              </w:rPr>
              <w:t xml:space="preserve"> </w:t>
            </w:r>
          </w:p>
        </w:tc>
      </w:tr>
      <w:tr w:rsidR="006B07A1" w:rsidRPr="006B07A1" w14:paraId="253EF65D"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741F7AED"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76BBBED8"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UNICEF</w:t>
            </w:r>
          </w:p>
        </w:tc>
        <w:tc>
          <w:tcPr>
            <w:tcW w:w="903" w:type="pct"/>
            <w:tcBorders>
              <w:top w:val="nil"/>
              <w:left w:val="nil"/>
              <w:bottom w:val="single" w:sz="4" w:space="0" w:color="000000"/>
              <w:right w:val="single" w:sz="4" w:space="0" w:color="000000"/>
            </w:tcBorders>
            <w:shd w:val="clear" w:color="auto" w:fill="auto"/>
            <w:noWrap/>
            <w:vAlign w:val="center"/>
            <w:hideMark/>
          </w:tcPr>
          <w:p w14:paraId="1B956247"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31,971,805</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4CE7F05E"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12,409,236</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78FD3749"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19,562,569</w:t>
            </w:r>
            <w:r w:rsidRPr="006B07A1">
              <w:rPr>
                <w:rFonts w:ascii="Roboto" w:hAnsi="Roboto" w:cs="Arial"/>
                <w:color w:val="000000" w:themeColor="text1"/>
                <w:sz w:val="17"/>
                <w:szCs w:val="17"/>
              </w:rPr>
              <w:t xml:space="preserve"> </w:t>
            </w:r>
          </w:p>
        </w:tc>
      </w:tr>
      <w:tr w:rsidR="006B07A1" w:rsidRPr="006B07A1" w14:paraId="5F89F5E4"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7B7E1796"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2F5BD279"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FAO</w:t>
            </w:r>
          </w:p>
        </w:tc>
        <w:tc>
          <w:tcPr>
            <w:tcW w:w="903" w:type="pct"/>
            <w:tcBorders>
              <w:top w:val="nil"/>
              <w:left w:val="nil"/>
              <w:bottom w:val="single" w:sz="4" w:space="0" w:color="000000"/>
              <w:right w:val="single" w:sz="4" w:space="0" w:color="000000"/>
            </w:tcBorders>
            <w:shd w:val="clear" w:color="auto" w:fill="auto"/>
            <w:noWrap/>
            <w:vAlign w:val="center"/>
            <w:hideMark/>
          </w:tcPr>
          <w:p w14:paraId="70A644E5"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2,084,000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35ADF656"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411,100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6DCFFF81"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1,672,900</w:t>
            </w:r>
            <w:r w:rsidRPr="006B07A1">
              <w:rPr>
                <w:rFonts w:ascii="Roboto" w:hAnsi="Roboto" w:cs="Arial"/>
                <w:color w:val="000000" w:themeColor="text1"/>
                <w:sz w:val="17"/>
                <w:szCs w:val="17"/>
              </w:rPr>
              <w:t xml:space="preserve"> </w:t>
            </w:r>
          </w:p>
        </w:tc>
      </w:tr>
      <w:tr w:rsidR="006B07A1" w:rsidRPr="006B07A1" w14:paraId="2621D33E"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4AAB19BF"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2107A023"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WFP</w:t>
            </w:r>
          </w:p>
        </w:tc>
        <w:tc>
          <w:tcPr>
            <w:tcW w:w="903" w:type="pct"/>
            <w:tcBorders>
              <w:top w:val="nil"/>
              <w:left w:val="nil"/>
              <w:bottom w:val="single" w:sz="4" w:space="0" w:color="000000"/>
              <w:right w:val="single" w:sz="4" w:space="0" w:color="000000"/>
            </w:tcBorders>
            <w:shd w:val="clear" w:color="auto" w:fill="auto"/>
            <w:noWrap/>
            <w:vAlign w:val="center"/>
            <w:hideMark/>
          </w:tcPr>
          <w:p w14:paraId="3C9719D5"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144,250,000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0BC6E649"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107,026,547</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687D3331"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37,223,453</w:t>
            </w:r>
            <w:r w:rsidRPr="006B07A1">
              <w:rPr>
                <w:rFonts w:ascii="Roboto" w:hAnsi="Roboto" w:cs="Arial"/>
                <w:color w:val="000000" w:themeColor="text1"/>
                <w:sz w:val="17"/>
                <w:szCs w:val="17"/>
              </w:rPr>
              <w:t xml:space="preserve"> </w:t>
            </w:r>
          </w:p>
        </w:tc>
      </w:tr>
      <w:tr w:rsidR="006B07A1" w:rsidRPr="006B07A1" w14:paraId="161DC719"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7AB1AF56"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0DA070D4"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UNHCR</w:t>
            </w:r>
          </w:p>
        </w:tc>
        <w:tc>
          <w:tcPr>
            <w:tcW w:w="903" w:type="pct"/>
            <w:tcBorders>
              <w:top w:val="nil"/>
              <w:left w:val="nil"/>
              <w:bottom w:val="single" w:sz="4" w:space="0" w:color="000000"/>
              <w:right w:val="single" w:sz="4" w:space="0" w:color="000000"/>
            </w:tcBorders>
            <w:shd w:val="clear" w:color="auto" w:fill="auto"/>
            <w:noWrap/>
            <w:vAlign w:val="center"/>
            <w:hideMark/>
          </w:tcPr>
          <w:p w14:paraId="5F152EC9"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3,039,209</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4AB0B095"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8,538,575</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77731C9E"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(5,499,366)</w:t>
            </w:r>
          </w:p>
        </w:tc>
      </w:tr>
      <w:tr w:rsidR="006B07A1" w:rsidRPr="006B07A1" w14:paraId="19870223"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0F6BBA90"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single" w:sz="8" w:space="0" w:color="000000"/>
              <w:left w:val="nil"/>
              <w:bottom w:val="single" w:sz="8" w:space="0" w:color="000000"/>
              <w:right w:val="single" w:sz="4" w:space="0" w:color="000000"/>
            </w:tcBorders>
            <w:shd w:val="clear" w:color="E7E6E6" w:fill="E7E6E6"/>
            <w:vAlign w:val="center"/>
            <w:hideMark/>
          </w:tcPr>
          <w:p w14:paraId="32E0EDCC" w14:textId="5ADAD2FA" w:rsidR="00676342" w:rsidRPr="00557142" w:rsidRDefault="00676342" w:rsidP="00063930">
            <w:pPr>
              <w:rPr>
                <w:rFonts w:ascii="Roboto" w:hAnsi="Roboto" w:cs="Arial"/>
                <w:b/>
                <w:bCs/>
                <w:i/>
                <w:iCs/>
                <w:color w:val="000000" w:themeColor="text1"/>
                <w:sz w:val="17"/>
                <w:szCs w:val="17"/>
              </w:rPr>
            </w:pPr>
            <w:r w:rsidRPr="00557142">
              <w:rPr>
                <w:rFonts w:ascii="Roboto" w:hAnsi="Roboto" w:cs="Arial"/>
                <w:b/>
                <w:bCs/>
                <w:i/>
                <w:iCs/>
                <w:color w:val="000000" w:themeColor="text1"/>
                <w:sz w:val="17"/>
                <w:szCs w:val="17"/>
              </w:rPr>
              <w:t>Total</w:t>
            </w: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Output</w:t>
            </w: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3.4</w:t>
            </w:r>
          </w:p>
        </w:tc>
        <w:tc>
          <w:tcPr>
            <w:tcW w:w="903" w:type="pct"/>
            <w:tcBorders>
              <w:top w:val="single" w:sz="8" w:space="0" w:color="000000"/>
              <w:left w:val="nil"/>
              <w:bottom w:val="single" w:sz="8" w:space="0" w:color="000000"/>
              <w:right w:val="single" w:sz="4" w:space="0" w:color="000000"/>
            </w:tcBorders>
            <w:shd w:val="clear" w:color="E7E6E6" w:fill="E7E6E6"/>
            <w:vAlign w:val="center"/>
            <w:hideMark/>
          </w:tcPr>
          <w:p w14:paraId="7A0F6985" w14:textId="77777777" w:rsidR="00676342" w:rsidRPr="00557142" w:rsidRDefault="00676342" w:rsidP="00E7201A">
            <w:pPr>
              <w:jc w:val="right"/>
              <w:rPr>
                <w:rFonts w:ascii="Roboto" w:hAnsi="Roboto" w:cs="Arial"/>
                <w:b/>
                <w:bCs/>
                <w:color w:val="000000" w:themeColor="text1"/>
                <w:sz w:val="17"/>
                <w:szCs w:val="17"/>
              </w:rPr>
            </w:pP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182,881,014</w:t>
            </w:r>
            <w:r w:rsidRPr="006B07A1">
              <w:rPr>
                <w:rFonts w:ascii="Roboto" w:hAnsi="Roboto" w:cs="Arial"/>
                <w:b/>
                <w:bCs/>
                <w:color w:val="000000" w:themeColor="text1"/>
                <w:sz w:val="17"/>
                <w:szCs w:val="17"/>
              </w:rPr>
              <w:t xml:space="preserve"> </w:t>
            </w:r>
          </w:p>
        </w:tc>
        <w:tc>
          <w:tcPr>
            <w:tcW w:w="484" w:type="pct"/>
            <w:tcBorders>
              <w:top w:val="single" w:sz="8" w:space="0" w:color="000000"/>
              <w:left w:val="nil"/>
              <w:bottom w:val="single" w:sz="8" w:space="0" w:color="000000"/>
              <w:right w:val="single" w:sz="4" w:space="0" w:color="000000"/>
            </w:tcBorders>
            <w:shd w:val="clear" w:color="E7E6E6" w:fill="E7E6E6"/>
            <w:vAlign w:val="center"/>
            <w:hideMark/>
          </w:tcPr>
          <w:p w14:paraId="3C501F48" w14:textId="467E8335" w:rsidR="00676342" w:rsidRPr="00557142" w:rsidRDefault="00676342" w:rsidP="00E7201A">
            <w:pPr>
              <w:jc w:val="right"/>
              <w:rPr>
                <w:rFonts w:ascii="Roboto" w:hAnsi="Roboto" w:cs="Arial"/>
                <w:b/>
                <w:bCs/>
                <w:color w:val="000000" w:themeColor="text1"/>
                <w:sz w:val="17"/>
                <w:szCs w:val="17"/>
              </w:rPr>
            </w:pPr>
            <w:r w:rsidRPr="00557142">
              <w:rPr>
                <w:rFonts w:ascii="Roboto" w:hAnsi="Roboto" w:cs="Arial"/>
                <w:b/>
                <w:bCs/>
                <w:color w:val="000000" w:themeColor="text1"/>
                <w:sz w:val="17"/>
                <w:szCs w:val="17"/>
              </w:rPr>
              <w:t>128,807,483</w:t>
            </w:r>
            <w:r w:rsidRPr="006B07A1">
              <w:rPr>
                <w:rFonts w:ascii="Roboto" w:hAnsi="Roboto" w:cs="Arial"/>
                <w:b/>
                <w:bCs/>
                <w:color w:val="000000" w:themeColor="text1"/>
                <w:sz w:val="17"/>
                <w:szCs w:val="17"/>
              </w:rPr>
              <w:t xml:space="preserve"> </w:t>
            </w:r>
          </w:p>
        </w:tc>
        <w:tc>
          <w:tcPr>
            <w:tcW w:w="708" w:type="pct"/>
            <w:tcBorders>
              <w:top w:val="single" w:sz="8" w:space="0" w:color="000000"/>
              <w:left w:val="nil"/>
              <w:bottom w:val="single" w:sz="8" w:space="0" w:color="000000"/>
              <w:right w:val="single" w:sz="4" w:space="0" w:color="000000"/>
            </w:tcBorders>
            <w:shd w:val="clear" w:color="E7E6E6" w:fill="E7E6E6"/>
            <w:vAlign w:val="center"/>
            <w:hideMark/>
          </w:tcPr>
          <w:p w14:paraId="68CCF2AF" w14:textId="77777777" w:rsidR="00676342" w:rsidRPr="00557142" w:rsidRDefault="00676342" w:rsidP="00E7201A">
            <w:pPr>
              <w:jc w:val="right"/>
              <w:rPr>
                <w:rFonts w:ascii="Roboto" w:hAnsi="Roboto" w:cs="Arial"/>
                <w:b/>
                <w:bCs/>
                <w:color w:val="000000" w:themeColor="text1"/>
                <w:sz w:val="17"/>
                <w:szCs w:val="17"/>
              </w:rPr>
            </w:pP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54,073,531</w:t>
            </w:r>
            <w:r w:rsidRPr="006B07A1">
              <w:rPr>
                <w:rFonts w:ascii="Roboto" w:hAnsi="Roboto" w:cs="Arial"/>
                <w:b/>
                <w:bCs/>
                <w:color w:val="000000" w:themeColor="text1"/>
                <w:sz w:val="17"/>
                <w:szCs w:val="17"/>
              </w:rPr>
              <w:t xml:space="preserve"> </w:t>
            </w:r>
          </w:p>
        </w:tc>
      </w:tr>
      <w:tr w:rsidR="006B07A1" w:rsidRPr="006B07A1" w14:paraId="421AF112" w14:textId="77777777" w:rsidTr="00063930">
        <w:trPr>
          <w:trHeight w:val="288"/>
        </w:trPr>
        <w:tc>
          <w:tcPr>
            <w:tcW w:w="1742"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6B69B508" w14:textId="77777777" w:rsidR="00676342" w:rsidRPr="00557142" w:rsidRDefault="00676342" w:rsidP="00F376D0">
            <w:pPr>
              <w:jc w:val="center"/>
              <w:rPr>
                <w:rFonts w:ascii="Roboto" w:hAnsi="Roboto" w:cs="Arial"/>
                <w:b/>
                <w:bCs/>
                <w:color w:val="000000" w:themeColor="text1"/>
                <w:sz w:val="17"/>
                <w:szCs w:val="17"/>
              </w:rPr>
            </w:pPr>
            <w:r w:rsidRPr="00557142">
              <w:rPr>
                <w:rFonts w:ascii="Roboto" w:hAnsi="Roboto" w:cs="Arial"/>
                <w:b/>
                <w:bCs/>
                <w:color w:val="000000" w:themeColor="text1"/>
                <w:sz w:val="17"/>
                <w:szCs w:val="17"/>
              </w:rPr>
              <w:t>Output</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3.5:</w:t>
            </w:r>
            <w:r w:rsidRPr="006B07A1">
              <w:rPr>
                <w:rFonts w:ascii="Roboto" w:hAnsi="Roboto" w:cs="Arial"/>
                <w:b/>
                <w:bCs/>
                <w:color w:val="000000" w:themeColor="text1"/>
                <w:sz w:val="17"/>
                <w:szCs w:val="17"/>
              </w:rPr>
              <w:t xml:space="preserve"> </w:t>
            </w:r>
            <w:r w:rsidRPr="00557142">
              <w:rPr>
                <w:rFonts w:ascii="Roboto" w:hAnsi="Roboto" w:cs="Arial"/>
                <w:color w:val="000000" w:themeColor="text1"/>
                <w:sz w:val="17"/>
                <w:szCs w:val="17"/>
              </w:rPr>
              <w:t>Service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providers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have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increased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technical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capacity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to</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deliver</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increase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uptake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of</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high</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quality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inclusive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early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childhood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lastRenderedPageBreak/>
              <w:t>development,</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pre-primary,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primary,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secondary,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tertiary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education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for</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all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children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adolescents</w:t>
            </w:r>
          </w:p>
        </w:tc>
        <w:tc>
          <w:tcPr>
            <w:tcW w:w="1163" w:type="pct"/>
            <w:tcBorders>
              <w:top w:val="nil"/>
              <w:left w:val="nil"/>
              <w:bottom w:val="single" w:sz="4" w:space="0" w:color="000000"/>
              <w:right w:val="single" w:sz="4" w:space="0" w:color="000000"/>
            </w:tcBorders>
            <w:shd w:val="clear" w:color="auto" w:fill="auto"/>
            <w:vAlign w:val="center"/>
            <w:hideMark/>
          </w:tcPr>
          <w:p w14:paraId="5152D636"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lastRenderedPageBreak/>
              <w:t>UNICEF</w:t>
            </w:r>
          </w:p>
        </w:tc>
        <w:tc>
          <w:tcPr>
            <w:tcW w:w="903" w:type="pct"/>
            <w:tcBorders>
              <w:top w:val="nil"/>
              <w:left w:val="nil"/>
              <w:bottom w:val="single" w:sz="4" w:space="0" w:color="000000"/>
              <w:right w:val="single" w:sz="4" w:space="0" w:color="000000"/>
            </w:tcBorders>
            <w:shd w:val="clear" w:color="auto" w:fill="auto"/>
            <w:noWrap/>
            <w:vAlign w:val="center"/>
            <w:hideMark/>
          </w:tcPr>
          <w:p w14:paraId="71F0BB71"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39,272,518</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3B53D87C"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26,332,057</w:t>
            </w:r>
            <w:r w:rsidRPr="006B07A1">
              <w:rPr>
                <w:rFonts w:ascii="Roboto" w:hAnsi="Roboto" w:cs="Arial"/>
                <w:color w:val="000000" w:themeColor="text1"/>
                <w:sz w:val="17"/>
                <w:szCs w:val="17"/>
              </w:rPr>
              <w:t xml:space="preserve"> </w:t>
            </w:r>
          </w:p>
        </w:tc>
        <w:tc>
          <w:tcPr>
            <w:tcW w:w="708" w:type="pct"/>
            <w:tcBorders>
              <w:top w:val="single" w:sz="4" w:space="0" w:color="000000"/>
              <w:left w:val="nil"/>
              <w:bottom w:val="single" w:sz="4" w:space="0" w:color="000000"/>
              <w:right w:val="single" w:sz="4" w:space="0" w:color="000000"/>
            </w:tcBorders>
            <w:shd w:val="clear" w:color="auto" w:fill="auto"/>
            <w:vAlign w:val="center"/>
            <w:hideMark/>
          </w:tcPr>
          <w:p w14:paraId="1AA4DF65"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12,940,461</w:t>
            </w:r>
            <w:r w:rsidRPr="006B07A1">
              <w:rPr>
                <w:rFonts w:ascii="Roboto" w:hAnsi="Roboto" w:cs="Arial"/>
                <w:color w:val="000000" w:themeColor="text1"/>
                <w:sz w:val="17"/>
                <w:szCs w:val="17"/>
              </w:rPr>
              <w:t xml:space="preserve"> </w:t>
            </w:r>
          </w:p>
        </w:tc>
      </w:tr>
      <w:tr w:rsidR="006B07A1" w:rsidRPr="006B07A1" w14:paraId="67179ECA" w14:textId="77777777" w:rsidTr="00063930">
        <w:trPr>
          <w:trHeight w:val="288"/>
        </w:trPr>
        <w:tc>
          <w:tcPr>
            <w:tcW w:w="1742" w:type="pct"/>
            <w:vMerge/>
            <w:tcBorders>
              <w:top w:val="nil"/>
              <w:left w:val="single" w:sz="4" w:space="0" w:color="000000"/>
              <w:bottom w:val="single" w:sz="4" w:space="0" w:color="000000"/>
              <w:right w:val="single" w:sz="4" w:space="0" w:color="000000"/>
            </w:tcBorders>
            <w:vAlign w:val="center"/>
            <w:hideMark/>
          </w:tcPr>
          <w:p w14:paraId="1E9F0F0A"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5710C1C2"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UNESCO</w:t>
            </w:r>
          </w:p>
        </w:tc>
        <w:tc>
          <w:tcPr>
            <w:tcW w:w="903" w:type="pct"/>
            <w:tcBorders>
              <w:top w:val="nil"/>
              <w:left w:val="nil"/>
              <w:bottom w:val="single" w:sz="4" w:space="0" w:color="000000"/>
              <w:right w:val="single" w:sz="4" w:space="0" w:color="000000"/>
            </w:tcBorders>
            <w:shd w:val="clear" w:color="auto" w:fill="auto"/>
            <w:noWrap/>
            <w:vAlign w:val="center"/>
            <w:hideMark/>
          </w:tcPr>
          <w:p w14:paraId="38E60220"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1,040,000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6AEC4683"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0559F4F9"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1,040,000</w:t>
            </w:r>
            <w:r w:rsidRPr="006B07A1">
              <w:rPr>
                <w:rFonts w:ascii="Roboto" w:hAnsi="Roboto" w:cs="Arial"/>
                <w:color w:val="000000" w:themeColor="text1"/>
                <w:sz w:val="17"/>
                <w:szCs w:val="17"/>
              </w:rPr>
              <w:t xml:space="preserve"> </w:t>
            </w:r>
          </w:p>
        </w:tc>
      </w:tr>
      <w:tr w:rsidR="006B07A1" w:rsidRPr="006B07A1" w14:paraId="00DC0BBF" w14:textId="77777777" w:rsidTr="00063930">
        <w:trPr>
          <w:trHeight w:val="288"/>
        </w:trPr>
        <w:tc>
          <w:tcPr>
            <w:tcW w:w="1742" w:type="pct"/>
            <w:vMerge/>
            <w:tcBorders>
              <w:top w:val="nil"/>
              <w:left w:val="single" w:sz="4" w:space="0" w:color="000000"/>
              <w:bottom w:val="single" w:sz="4" w:space="0" w:color="000000"/>
              <w:right w:val="single" w:sz="4" w:space="0" w:color="000000"/>
            </w:tcBorders>
            <w:vAlign w:val="center"/>
            <w:hideMark/>
          </w:tcPr>
          <w:p w14:paraId="10339D47"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272563DE"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UNHCR</w:t>
            </w:r>
          </w:p>
        </w:tc>
        <w:tc>
          <w:tcPr>
            <w:tcW w:w="903" w:type="pct"/>
            <w:tcBorders>
              <w:top w:val="nil"/>
              <w:left w:val="nil"/>
              <w:bottom w:val="single" w:sz="4" w:space="0" w:color="000000"/>
              <w:right w:val="single" w:sz="4" w:space="0" w:color="000000"/>
            </w:tcBorders>
            <w:shd w:val="clear" w:color="auto" w:fill="auto"/>
            <w:noWrap/>
            <w:vAlign w:val="center"/>
            <w:hideMark/>
          </w:tcPr>
          <w:p w14:paraId="60750287"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18,395,453</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03EEEECE"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9,225,091</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004C0EAF"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9,170,362</w:t>
            </w:r>
            <w:r w:rsidRPr="006B07A1">
              <w:rPr>
                <w:rFonts w:ascii="Roboto" w:hAnsi="Roboto" w:cs="Arial"/>
                <w:color w:val="000000" w:themeColor="text1"/>
                <w:sz w:val="17"/>
                <w:szCs w:val="17"/>
              </w:rPr>
              <w:t xml:space="preserve"> </w:t>
            </w:r>
          </w:p>
        </w:tc>
      </w:tr>
      <w:tr w:rsidR="006B07A1" w:rsidRPr="006B07A1" w14:paraId="7462A702" w14:textId="77777777" w:rsidTr="00063930">
        <w:trPr>
          <w:trHeight w:val="288"/>
        </w:trPr>
        <w:tc>
          <w:tcPr>
            <w:tcW w:w="1742" w:type="pct"/>
            <w:vMerge/>
            <w:tcBorders>
              <w:top w:val="nil"/>
              <w:left w:val="single" w:sz="4" w:space="0" w:color="000000"/>
              <w:bottom w:val="single" w:sz="4" w:space="0" w:color="000000"/>
              <w:right w:val="single" w:sz="4" w:space="0" w:color="000000"/>
            </w:tcBorders>
            <w:vAlign w:val="center"/>
            <w:hideMark/>
          </w:tcPr>
          <w:p w14:paraId="14BB4C66"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706E94C5"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UNFPA</w:t>
            </w:r>
          </w:p>
        </w:tc>
        <w:tc>
          <w:tcPr>
            <w:tcW w:w="903" w:type="pct"/>
            <w:tcBorders>
              <w:top w:val="nil"/>
              <w:left w:val="nil"/>
              <w:bottom w:val="single" w:sz="4" w:space="0" w:color="000000"/>
              <w:right w:val="single" w:sz="4" w:space="0" w:color="000000"/>
            </w:tcBorders>
            <w:shd w:val="clear" w:color="auto" w:fill="auto"/>
            <w:noWrap/>
            <w:vAlign w:val="center"/>
            <w:hideMark/>
          </w:tcPr>
          <w:p w14:paraId="5D4E3310"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2,500,000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1C09E36D"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1,248,671</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426694AE"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1,251,329</w:t>
            </w:r>
            <w:r w:rsidRPr="006B07A1">
              <w:rPr>
                <w:rFonts w:ascii="Roboto" w:hAnsi="Roboto" w:cs="Arial"/>
                <w:color w:val="000000" w:themeColor="text1"/>
                <w:sz w:val="17"/>
                <w:szCs w:val="17"/>
              </w:rPr>
              <w:t xml:space="preserve"> </w:t>
            </w:r>
          </w:p>
        </w:tc>
      </w:tr>
      <w:tr w:rsidR="006B07A1" w:rsidRPr="006B07A1" w14:paraId="24354DD2" w14:textId="77777777" w:rsidTr="00063930">
        <w:trPr>
          <w:trHeight w:val="288"/>
        </w:trPr>
        <w:tc>
          <w:tcPr>
            <w:tcW w:w="1742" w:type="pct"/>
            <w:vMerge/>
            <w:tcBorders>
              <w:top w:val="nil"/>
              <w:left w:val="single" w:sz="4" w:space="0" w:color="000000"/>
              <w:bottom w:val="single" w:sz="4" w:space="0" w:color="000000"/>
              <w:right w:val="single" w:sz="4" w:space="0" w:color="000000"/>
            </w:tcBorders>
            <w:vAlign w:val="center"/>
            <w:hideMark/>
          </w:tcPr>
          <w:p w14:paraId="07ADE2BA"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34DFBBBC"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WHO</w:t>
            </w:r>
          </w:p>
        </w:tc>
        <w:tc>
          <w:tcPr>
            <w:tcW w:w="903" w:type="pct"/>
            <w:tcBorders>
              <w:top w:val="nil"/>
              <w:left w:val="nil"/>
              <w:bottom w:val="single" w:sz="4" w:space="0" w:color="000000"/>
              <w:right w:val="single" w:sz="4" w:space="0" w:color="000000"/>
            </w:tcBorders>
            <w:shd w:val="clear" w:color="auto" w:fill="auto"/>
            <w:noWrap/>
            <w:vAlign w:val="center"/>
            <w:hideMark/>
          </w:tcPr>
          <w:p w14:paraId="0631DDB0"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200,000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421259DE"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81,670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550E6493"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118,330</w:t>
            </w:r>
            <w:r w:rsidRPr="006B07A1">
              <w:rPr>
                <w:rFonts w:ascii="Roboto" w:hAnsi="Roboto" w:cs="Arial"/>
                <w:color w:val="000000" w:themeColor="text1"/>
                <w:sz w:val="17"/>
                <w:szCs w:val="17"/>
              </w:rPr>
              <w:t xml:space="preserve"> </w:t>
            </w:r>
          </w:p>
        </w:tc>
      </w:tr>
      <w:tr w:rsidR="006B07A1" w:rsidRPr="006B07A1" w14:paraId="3413CDF7" w14:textId="77777777" w:rsidTr="00063930">
        <w:trPr>
          <w:trHeight w:val="288"/>
        </w:trPr>
        <w:tc>
          <w:tcPr>
            <w:tcW w:w="1742" w:type="pct"/>
            <w:vMerge/>
            <w:tcBorders>
              <w:top w:val="nil"/>
              <w:left w:val="single" w:sz="4" w:space="0" w:color="000000"/>
              <w:bottom w:val="single" w:sz="4" w:space="0" w:color="000000"/>
              <w:right w:val="single" w:sz="4" w:space="0" w:color="000000"/>
            </w:tcBorders>
            <w:vAlign w:val="center"/>
            <w:hideMark/>
          </w:tcPr>
          <w:p w14:paraId="2BF732C7"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4563CCB1"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WFP</w:t>
            </w:r>
          </w:p>
        </w:tc>
        <w:tc>
          <w:tcPr>
            <w:tcW w:w="903" w:type="pct"/>
            <w:tcBorders>
              <w:top w:val="nil"/>
              <w:left w:val="nil"/>
              <w:bottom w:val="single" w:sz="4" w:space="0" w:color="000000"/>
              <w:right w:val="single" w:sz="4" w:space="0" w:color="000000"/>
            </w:tcBorders>
            <w:shd w:val="clear" w:color="auto" w:fill="auto"/>
            <w:noWrap/>
            <w:vAlign w:val="center"/>
            <w:hideMark/>
          </w:tcPr>
          <w:p w14:paraId="20B07852"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2D04A959"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3,802,951</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26E180B8"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(3,802,951)</w:t>
            </w:r>
          </w:p>
        </w:tc>
      </w:tr>
      <w:tr w:rsidR="006B07A1" w:rsidRPr="006B07A1" w14:paraId="4114A5F4" w14:textId="77777777" w:rsidTr="00063930">
        <w:trPr>
          <w:trHeight w:val="288"/>
        </w:trPr>
        <w:tc>
          <w:tcPr>
            <w:tcW w:w="1742" w:type="pct"/>
            <w:vMerge/>
            <w:tcBorders>
              <w:top w:val="nil"/>
              <w:left w:val="single" w:sz="4" w:space="0" w:color="000000"/>
              <w:bottom w:val="single" w:sz="4" w:space="0" w:color="000000"/>
              <w:right w:val="single" w:sz="4" w:space="0" w:color="000000"/>
            </w:tcBorders>
            <w:vAlign w:val="center"/>
            <w:hideMark/>
          </w:tcPr>
          <w:p w14:paraId="76D13C44"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single" w:sz="8" w:space="0" w:color="000000"/>
              <w:left w:val="nil"/>
              <w:bottom w:val="single" w:sz="8" w:space="0" w:color="000000"/>
              <w:right w:val="single" w:sz="4" w:space="0" w:color="000000"/>
            </w:tcBorders>
            <w:shd w:val="clear" w:color="E7E6E6" w:fill="E7E6E6"/>
            <w:vAlign w:val="center"/>
            <w:hideMark/>
          </w:tcPr>
          <w:p w14:paraId="5401FE1A" w14:textId="77777777" w:rsidR="00676342" w:rsidRPr="00557142" w:rsidRDefault="00676342" w:rsidP="00063930">
            <w:pPr>
              <w:rPr>
                <w:rFonts w:ascii="Roboto" w:hAnsi="Roboto" w:cs="Arial"/>
                <w:b/>
                <w:bCs/>
                <w:i/>
                <w:iCs/>
                <w:color w:val="000000" w:themeColor="text1"/>
                <w:sz w:val="17"/>
                <w:szCs w:val="17"/>
              </w:rPr>
            </w:pPr>
            <w:r w:rsidRPr="00557142">
              <w:rPr>
                <w:rFonts w:ascii="Roboto" w:hAnsi="Roboto" w:cs="Arial"/>
                <w:b/>
                <w:bCs/>
                <w:i/>
                <w:iCs/>
                <w:color w:val="000000" w:themeColor="text1"/>
                <w:sz w:val="17"/>
                <w:szCs w:val="17"/>
              </w:rPr>
              <w:t>Total</w:t>
            </w: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Output</w:t>
            </w: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3.5</w:t>
            </w:r>
          </w:p>
        </w:tc>
        <w:tc>
          <w:tcPr>
            <w:tcW w:w="903" w:type="pct"/>
            <w:tcBorders>
              <w:top w:val="single" w:sz="8" w:space="0" w:color="000000"/>
              <w:left w:val="nil"/>
              <w:bottom w:val="single" w:sz="8" w:space="0" w:color="000000"/>
              <w:right w:val="single" w:sz="4" w:space="0" w:color="000000"/>
            </w:tcBorders>
            <w:shd w:val="clear" w:color="E7E6E6" w:fill="E7E6E6"/>
            <w:vAlign w:val="center"/>
            <w:hideMark/>
          </w:tcPr>
          <w:p w14:paraId="6B7E1FF5"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61,407,971</w:t>
            </w:r>
            <w:r w:rsidRPr="006B07A1">
              <w:rPr>
                <w:rFonts w:ascii="Roboto" w:hAnsi="Roboto" w:cs="Arial"/>
                <w:color w:val="000000" w:themeColor="text1"/>
                <w:sz w:val="17"/>
                <w:szCs w:val="17"/>
              </w:rPr>
              <w:t xml:space="preserve"> </w:t>
            </w:r>
          </w:p>
        </w:tc>
        <w:tc>
          <w:tcPr>
            <w:tcW w:w="484" w:type="pct"/>
            <w:tcBorders>
              <w:top w:val="single" w:sz="8" w:space="0" w:color="000000"/>
              <w:left w:val="nil"/>
              <w:bottom w:val="single" w:sz="8" w:space="0" w:color="000000"/>
              <w:right w:val="single" w:sz="4" w:space="0" w:color="000000"/>
            </w:tcBorders>
            <w:shd w:val="clear" w:color="E7E6E6" w:fill="E7E6E6"/>
            <w:vAlign w:val="center"/>
            <w:hideMark/>
          </w:tcPr>
          <w:p w14:paraId="609CE526"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40,690,440</w:t>
            </w:r>
            <w:r w:rsidRPr="006B07A1">
              <w:rPr>
                <w:rFonts w:ascii="Roboto" w:hAnsi="Roboto" w:cs="Arial"/>
                <w:color w:val="000000" w:themeColor="text1"/>
                <w:sz w:val="17"/>
                <w:szCs w:val="17"/>
              </w:rPr>
              <w:t xml:space="preserve"> </w:t>
            </w:r>
          </w:p>
        </w:tc>
        <w:tc>
          <w:tcPr>
            <w:tcW w:w="708" w:type="pct"/>
            <w:tcBorders>
              <w:top w:val="single" w:sz="8" w:space="0" w:color="000000"/>
              <w:left w:val="nil"/>
              <w:bottom w:val="single" w:sz="8" w:space="0" w:color="000000"/>
              <w:right w:val="single" w:sz="4" w:space="0" w:color="000000"/>
            </w:tcBorders>
            <w:shd w:val="clear" w:color="E7E6E6" w:fill="E7E6E6"/>
            <w:vAlign w:val="center"/>
            <w:hideMark/>
          </w:tcPr>
          <w:p w14:paraId="7E0FD96A"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20,717,531</w:t>
            </w:r>
            <w:r w:rsidRPr="006B07A1">
              <w:rPr>
                <w:rFonts w:ascii="Roboto" w:hAnsi="Roboto" w:cs="Arial"/>
                <w:color w:val="000000" w:themeColor="text1"/>
                <w:sz w:val="17"/>
                <w:szCs w:val="17"/>
              </w:rPr>
              <w:t xml:space="preserve"> </w:t>
            </w:r>
          </w:p>
        </w:tc>
      </w:tr>
      <w:tr w:rsidR="006B07A1" w:rsidRPr="006B07A1" w14:paraId="74417A39" w14:textId="77777777" w:rsidTr="00063930">
        <w:trPr>
          <w:trHeight w:val="288"/>
        </w:trPr>
        <w:tc>
          <w:tcPr>
            <w:tcW w:w="1742" w:type="pct"/>
            <w:vMerge w:val="restart"/>
            <w:tcBorders>
              <w:top w:val="nil"/>
              <w:left w:val="single" w:sz="4" w:space="0" w:color="000000"/>
              <w:bottom w:val="double" w:sz="6" w:space="0" w:color="000000"/>
              <w:right w:val="single" w:sz="4" w:space="0" w:color="000000"/>
            </w:tcBorders>
            <w:shd w:val="clear" w:color="auto" w:fill="auto"/>
            <w:vAlign w:val="center"/>
            <w:hideMark/>
          </w:tcPr>
          <w:p w14:paraId="502F5197" w14:textId="77777777" w:rsidR="00676342" w:rsidRPr="00557142" w:rsidRDefault="00676342" w:rsidP="00F376D0">
            <w:pPr>
              <w:jc w:val="center"/>
              <w:rPr>
                <w:rFonts w:ascii="Roboto" w:hAnsi="Roboto" w:cs="Arial"/>
                <w:b/>
                <w:bCs/>
                <w:color w:val="000000" w:themeColor="text1"/>
                <w:sz w:val="17"/>
                <w:szCs w:val="17"/>
              </w:rPr>
            </w:pPr>
            <w:r w:rsidRPr="00557142">
              <w:rPr>
                <w:rFonts w:ascii="Roboto" w:hAnsi="Roboto" w:cs="Arial"/>
                <w:b/>
                <w:bCs/>
                <w:color w:val="000000" w:themeColor="text1"/>
                <w:sz w:val="17"/>
                <w:szCs w:val="17"/>
              </w:rPr>
              <w:t>Output</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3.6:</w:t>
            </w:r>
            <w:r w:rsidRPr="006B07A1">
              <w:rPr>
                <w:rFonts w:ascii="Roboto" w:hAnsi="Roboto" w:cs="Arial"/>
                <w:b/>
                <w:bCs/>
                <w:color w:val="000000" w:themeColor="text1"/>
                <w:sz w:val="17"/>
                <w:szCs w:val="17"/>
              </w:rPr>
              <w:t xml:space="preserve"> </w:t>
            </w:r>
            <w:r w:rsidRPr="00557142">
              <w:rPr>
                <w:rFonts w:ascii="Roboto" w:hAnsi="Roboto" w:cs="Arial"/>
                <w:color w:val="000000" w:themeColor="text1"/>
                <w:sz w:val="17"/>
                <w:szCs w:val="17"/>
              </w:rPr>
              <w:t>National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sub-national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institutions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have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strengthened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technical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institutional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capacity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to</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plan,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implement</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monitor</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delivery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of</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inclusive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water</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sanitation,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hygiene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services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for</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all,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including</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humanitarian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settings</w:t>
            </w:r>
            <w:r w:rsidRPr="00557142">
              <w:rPr>
                <w:rFonts w:ascii="Roboto" w:hAnsi="Roboto" w:cs="Arial"/>
                <w:b/>
                <w:bCs/>
                <w:color w:val="000000" w:themeColor="text1"/>
                <w:sz w:val="17"/>
                <w:szCs w:val="17"/>
              </w:rPr>
              <w:t>.</w:t>
            </w:r>
          </w:p>
        </w:tc>
        <w:tc>
          <w:tcPr>
            <w:tcW w:w="1163" w:type="pct"/>
            <w:tcBorders>
              <w:top w:val="nil"/>
              <w:left w:val="nil"/>
              <w:bottom w:val="single" w:sz="4" w:space="0" w:color="000000"/>
              <w:right w:val="single" w:sz="4" w:space="0" w:color="000000"/>
            </w:tcBorders>
            <w:shd w:val="clear" w:color="auto" w:fill="auto"/>
            <w:vAlign w:val="center"/>
            <w:hideMark/>
          </w:tcPr>
          <w:p w14:paraId="4259E06D"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UNICEF</w:t>
            </w:r>
          </w:p>
        </w:tc>
        <w:tc>
          <w:tcPr>
            <w:tcW w:w="903" w:type="pct"/>
            <w:tcBorders>
              <w:top w:val="nil"/>
              <w:left w:val="nil"/>
              <w:bottom w:val="single" w:sz="4" w:space="0" w:color="000000"/>
              <w:right w:val="single" w:sz="4" w:space="0" w:color="000000"/>
            </w:tcBorders>
            <w:shd w:val="clear" w:color="auto" w:fill="auto"/>
            <w:noWrap/>
            <w:vAlign w:val="center"/>
            <w:hideMark/>
          </w:tcPr>
          <w:p w14:paraId="0D0395E2"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17,500,393</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5D99C23C"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6,551,113</w:t>
            </w:r>
            <w:r w:rsidRPr="006B07A1">
              <w:rPr>
                <w:rFonts w:ascii="Roboto" w:hAnsi="Roboto" w:cs="Arial"/>
                <w:color w:val="000000" w:themeColor="text1"/>
                <w:sz w:val="17"/>
                <w:szCs w:val="17"/>
              </w:rPr>
              <w:t xml:space="preserve"> </w:t>
            </w:r>
          </w:p>
        </w:tc>
        <w:tc>
          <w:tcPr>
            <w:tcW w:w="708" w:type="pct"/>
            <w:tcBorders>
              <w:top w:val="single" w:sz="4" w:space="0" w:color="000000"/>
              <w:left w:val="nil"/>
              <w:bottom w:val="single" w:sz="4" w:space="0" w:color="000000"/>
              <w:right w:val="single" w:sz="4" w:space="0" w:color="000000"/>
            </w:tcBorders>
            <w:shd w:val="clear" w:color="auto" w:fill="auto"/>
            <w:vAlign w:val="center"/>
            <w:hideMark/>
          </w:tcPr>
          <w:p w14:paraId="6EBD6E68"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10,949,280</w:t>
            </w:r>
            <w:r w:rsidRPr="006B07A1">
              <w:rPr>
                <w:rFonts w:ascii="Roboto" w:hAnsi="Roboto" w:cs="Arial"/>
                <w:color w:val="000000" w:themeColor="text1"/>
                <w:sz w:val="17"/>
                <w:szCs w:val="17"/>
              </w:rPr>
              <w:t xml:space="preserve"> </w:t>
            </w:r>
          </w:p>
        </w:tc>
      </w:tr>
      <w:tr w:rsidR="006B07A1" w:rsidRPr="006B07A1" w14:paraId="7719EC6D" w14:textId="77777777" w:rsidTr="00063930">
        <w:trPr>
          <w:trHeight w:val="288"/>
        </w:trPr>
        <w:tc>
          <w:tcPr>
            <w:tcW w:w="1742" w:type="pct"/>
            <w:vMerge/>
            <w:tcBorders>
              <w:top w:val="nil"/>
              <w:left w:val="single" w:sz="4" w:space="0" w:color="000000"/>
              <w:bottom w:val="double" w:sz="6" w:space="0" w:color="000000"/>
              <w:right w:val="single" w:sz="4" w:space="0" w:color="000000"/>
            </w:tcBorders>
            <w:vAlign w:val="center"/>
            <w:hideMark/>
          </w:tcPr>
          <w:p w14:paraId="0EFAD306"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477E3976"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WHO</w:t>
            </w:r>
          </w:p>
        </w:tc>
        <w:tc>
          <w:tcPr>
            <w:tcW w:w="903" w:type="pct"/>
            <w:tcBorders>
              <w:top w:val="nil"/>
              <w:left w:val="nil"/>
              <w:bottom w:val="single" w:sz="4" w:space="0" w:color="000000"/>
              <w:right w:val="single" w:sz="4" w:space="0" w:color="000000"/>
            </w:tcBorders>
            <w:shd w:val="clear" w:color="auto" w:fill="auto"/>
            <w:noWrap/>
            <w:vAlign w:val="center"/>
            <w:hideMark/>
          </w:tcPr>
          <w:p w14:paraId="506F4B1E"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533,900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58A1A346"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20,000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4C01AB6A"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513,900</w:t>
            </w:r>
            <w:r w:rsidRPr="006B07A1">
              <w:rPr>
                <w:rFonts w:ascii="Roboto" w:hAnsi="Roboto" w:cs="Arial"/>
                <w:color w:val="000000" w:themeColor="text1"/>
                <w:sz w:val="17"/>
                <w:szCs w:val="17"/>
              </w:rPr>
              <w:t xml:space="preserve"> </w:t>
            </w:r>
          </w:p>
        </w:tc>
      </w:tr>
      <w:tr w:rsidR="006B07A1" w:rsidRPr="006B07A1" w14:paraId="5C8B95E4" w14:textId="77777777" w:rsidTr="00063930">
        <w:trPr>
          <w:trHeight w:val="288"/>
        </w:trPr>
        <w:tc>
          <w:tcPr>
            <w:tcW w:w="1742" w:type="pct"/>
            <w:vMerge/>
            <w:tcBorders>
              <w:top w:val="nil"/>
              <w:left w:val="single" w:sz="4" w:space="0" w:color="000000"/>
              <w:bottom w:val="double" w:sz="6" w:space="0" w:color="000000"/>
              <w:right w:val="single" w:sz="4" w:space="0" w:color="000000"/>
            </w:tcBorders>
            <w:vAlign w:val="center"/>
            <w:hideMark/>
          </w:tcPr>
          <w:p w14:paraId="38901985"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0B2FC9FA"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UNHCR</w:t>
            </w:r>
          </w:p>
        </w:tc>
        <w:tc>
          <w:tcPr>
            <w:tcW w:w="903" w:type="pct"/>
            <w:tcBorders>
              <w:top w:val="nil"/>
              <w:left w:val="nil"/>
              <w:bottom w:val="single" w:sz="4" w:space="0" w:color="000000"/>
              <w:right w:val="single" w:sz="4" w:space="0" w:color="000000"/>
            </w:tcBorders>
            <w:shd w:val="clear" w:color="auto" w:fill="auto"/>
            <w:noWrap/>
            <w:vAlign w:val="center"/>
            <w:hideMark/>
          </w:tcPr>
          <w:p w14:paraId="43643A50"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12,669,503</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771DD544"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11,847,334</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4E8B9979"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822,169</w:t>
            </w:r>
            <w:r w:rsidRPr="006B07A1">
              <w:rPr>
                <w:rFonts w:ascii="Roboto" w:hAnsi="Roboto" w:cs="Arial"/>
                <w:color w:val="000000" w:themeColor="text1"/>
                <w:sz w:val="17"/>
                <w:szCs w:val="17"/>
              </w:rPr>
              <w:t xml:space="preserve"> </w:t>
            </w:r>
          </w:p>
        </w:tc>
      </w:tr>
      <w:tr w:rsidR="006B07A1" w:rsidRPr="006B07A1" w14:paraId="19E546E0" w14:textId="77777777" w:rsidTr="00063930">
        <w:trPr>
          <w:trHeight w:val="288"/>
        </w:trPr>
        <w:tc>
          <w:tcPr>
            <w:tcW w:w="1742" w:type="pct"/>
            <w:vMerge/>
            <w:tcBorders>
              <w:top w:val="nil"/>
              <w:left w:val="single" w:sz="4" w:space="0" w:color="000000"/>
              <w:bottom w:val="double" w:sz="6" w:space="0" w:color="000000"/>
              <w:right w:val="single" w:sz="4" w:space="0" w:color="000000"/>
            </w:tcBorders>
            <w:vAlign w:val="center"/>
            <w:hideMark/>
          </w:tcPr>
          <w:p w14:paraId="72022AFC"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5837F99C"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UNESCO</w:t>
            </w:r>
          </w:p>
        </w:tc>
        <w:tc>
          <w:tcPr>
            <w:tcW w:w="903" w:type="pct"/>
            <w:tcBorders>
              <w:top w:val="nil"/>
              <w:left w:val="nil"/>
              <w:bottom w:val="single" w:sz="4" w:space="0" w:color="000000"/>
              <w:right w:val="single" w:sz="4" w:space="0" w:color="000000"/>
            </w:tcBorders>
            <w:shd w:val="clear" w:color="auto" w:fill="auto"/>
            <w:noWrap/>
            <w:vAlign w:val="center"/>
            <w:hideMark/>
          </w:tcPr>
          <w:p w14:paraId="766FBD72"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37C3AE35"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68FF0164"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20,000</w:t>
            </w:r>
            <w:r w:rsidRPr="006B07A1">
              <w:rPr>
                <w:rFonts w:ascii="Roboto" w:hAnsi="Roboto" w:cs="Arial"/>
                <w:color w:val="000000" w:themeColor="text1"/>
                <w:sz w:val="17"/>
                <w:szCs w:val="17"/>
              </w:rPr>
              <w:t xml:space="preserve"> </w:t>
            </w:r>
          </w:p>
        </w:tc>
      </w:tr>
      <w:tr w:rsidR="006B07A1" w:rsidRPr="006B07A1" w14:paraId="38761FCF" w14:textId="77777777" w:rsidTr="00063930">
        <w:trPr>
          <w:trHeight w:val="288"/>
        </w:trPr>
        <w:tc>
          <w:tcPr>
            <w:tcW w:w="1742" w:type="pct"/>
            <w:vMerge/>
            <w:tcBorders>
              <w:top w:val="nil"/>
              <w:left w:val="single" w:sz="4" w:space="0" w:color="000000"/>
              <w:bottom w:val="double" w:sz="6" w:space="0" w:color="000000"/>
              <w:right w:val="single" w:sz="4" w:space="0" w:color="000000"/>
            </w:tcBorders>
            <w:vAlign w:val="center"/>
            <w:hideMark/>
          </w:tcPr>
          <w:p w14:paraId="0BDCC849"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nil"/>
              <w:right w:val="single" w:sz="4" w:space="0" w:color="000000"/>
            </w:tcBorders>
            <w:shd w:val="clear" w:color="auto" w:fill="auto"/>
            <w:vAlign w:val="center"/>
            <w:hideMark/>
          </w:tcPr>
          <w:p w14:paraId="2FFC41E2"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IOM</w:t>
            </w:r>
          </w:p>
        </w:tc>
        <w:tc>
          <w:tcPr>
            <w:tcW w:w="903" w:type="pct"/>
            <w:tcBorders>
              <w:top w:val="nil"/>
              <w:left w:val="nil"/>
              <w:bottom w:val="nil"/>
              <w:right w:val="single" w:sz="4" w:space="0" w:color="000000"/>
            </w:tcBorders>
            <w:shd w:val="clear" w:color="auto" w:fill="auto"/>
            <w:noWrap/>
            <w:vAlign w:val="center"/>
            <w:hideMark/>
          </w:tcPr>
          <w:p w14:paraId="7B7838C4"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p>
        </w:tc>
        <w:tc>
          <w:tcPr>
            <w:tcW w:w="484" w:type="pct"/>
            <w:tcBorders>
              <w:top w:val="nil"/>
              <w:left w:val="nil"/>
              <w:bottom w:val="nil"/>
              <w:right w:val="single" w:sz="4" w:space="0" w:color="000000"/>
            </w:tcBorders>
            <w:shd w:val="clear" w:color="auto" w:fill="auto"/>
            <w:noWrap/>
            <w:vAlign w:val="center"/>
            <w:hideMark/>
          </w:tcPr>
          <w:p w14:paraId="4E26A3D9"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396,000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3B68A45C"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(396,000)</w:t>
            </w:r>
          </w:p>
        </w:tc>
      </w:tr>
      <w:tr w:rsidR="006B07A1" w:rsidRPr="006B07A1" w14:paraId="59BAAD2F" w14:textId="77777777" w:rsidTr="00063930">
        <w:trPr>
          <w:trHeight w:val="288"/>
        </w:trPr>
        <w:tc>
          <w:tcPr>
            <w:tcW w:w="1742" w:type="pct"/>
            <w:vMerge/>
            <w:tcBorders>
              <w:top w:val="nil"/>
              <w:left w:val="single" w:sz="4" w:space="0" w:color="000000"/>
              <w:bottom w:val="double" w:sz="6" w:space="0" w:color="000000"/>
              <w:right w:val="single" w:sz="4" w:space="0" w:color="000000"/>
            </w:tcBorders>
            <w:vAlign w:val="center"/>
            <w:hideMark/>
          </w:tcPr>
          <w:p w14:paraId="26AF1F7E"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single" w:sz="8" w:space="0" w:color="000000"/>
              <w:left w:val="nil"/>
              <w:bottom w:val="double" w:sz="6" w:space="0" w:color="000000"/>
              <w:right w:val="single" w:sz="4" w:space="0" w:color="000000"/>
            </w:tcBorders>
            <w:shd w:val="clear" w:color="E7E6E6" w:fill="E7E6E6"/>
            <w:vAlign w:val="center"/>
            <w:hideMark/>
          </w:tcPr>
          <w:p w14:paraId="2757EFB4" w14:textId="77777777" w:rsidR="00676342" w:rsidRPr="00557142" w:rsidRDefault="00676342" w:rsidP="00063930">
            <w:pPr>
              <w:rPr>
                <w:rFonts w:ascii="Roboto" w:hAnsi="Roboto" w:cs="Arial"/>
                <w:b/>
                <w:bCs/>
                <w:i/>
                <w:iCs/>
                <w:color w:val="000000" w:themeColor="text1"/>
                <w:sz w:val="17"/>
                <w:szCs w:val="17"/>
              </w:rPr>
            </w:pPr>
            <w:r w:rsidRPr="00557142">
              <w:rPr>
                <w:rFonts w:ascii="Roboto" w:hAnsi="Roboto" w:cs="Arial"/>
                <w:b/>
                <w:bCs/>
                <w:i/>
                <w:iCs/>
                <w:color w:val="000000" w:themeColor="text1"/>
                <w:sz w:val="17"/>
                <w:szCs w:val="17"/>
              </w:rPr>
              <w:t>Total</w:t>
            </w: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Output</w:t>
            </w: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3.6</w:t>
            </w:r>
          </w:p>
        </w:tc>
        <w:tc>
          <w:tcPr>
            <w:tcW w:w="903" w:type="pct"/>
            <w:tcBorders>
              <w:top w:val="single" w:sz="8" w:space="0" w:color="000000"/>
              <w:left w:val="nil"/>
              <w:bottom w:val="double" w:sz="6" w:space="0" w:color="000000"/>
              <w:right w:val="single" w:sz="4" w:space="0" w:color="000000"/>
            </w:tcBorders>
            <w:shd w:val="clear" w:color="E7E6E6" w:fill="E7E6E6"/>
            <w:vAlign w:val="center"/>
            <w:hideMark/>
          </w:tcPr>
          <w:p w14:paraId="73939871" w14:textId="77777777" w:rsidR="00676342" w:rsidRPr="00557142" w:rsidRDefault="00676342" w:rsidP="00E7201A">
            <w:pPr>
              <w:jc w:val="right"/>
              <w:rPr>
                <w:rFonts w:ascii="Roboto" w:hAnsi="Roboto" w:cs="Arial"/>
                <w:b/>
                <w:bCs/>
                <w:i/>
                <w:iCs/>
                <w:color w:val="000000" w:themeColor="text1"/>
                <w:sz w:val="17"/>
                <w:szCs w:val="17"/>
              </w:rPr>
            </w:pPr>
            <w:r w:rsidRPr="00557142">
              <w:rPr>
                <w:rFonts w:ascii="Roboto" w:hAnsi="Roboto" w:cs="Arial"/>
                <w:b/>
                <w:bCs/>
                <w:i/>
                <w:iCs/>
                <w:color w:val="000000" w:themeColor="text1"/>
                <w:sz w:val="17"/>
                <w:szCs w:val="17"/>
              </w:rPr>
              <w:t>30,723,796</w:t>
            </w:r>
            <w:r w:rsidRPr="006B07A1">
              <w:rPr>
                <w:rFonts w:ascii="Roboto" w:hAnsi="Roboto" w:cs="Arial"/>
                <w:b/>
                <w:bCs/>
                <w:i/>
                <w:iCs/>
                <w:color w:val="000000" w:themeColor="text1"/>
                <w:sz w:val="17"/>
                <w:szCs w:val="17"/>
              </w:rPr>
              <w:t xml:space="preserve"> </w:t>
            </w:r>
          </w:p>
        </w:tc>
        <w:tc>
          <w:tcPr>
            <w:tcW w:w="484" w:type="pct"/>
            <w:tcBorders>
              <w:top w:val="single" w:sz="8" w:space="0" w:color="000000"/>
              <w:left w:val="nil"/>
              <w:bottom w:val="double" w:sz="6" w:space="0" w:color="000000"/>
              <w:right w:val="single" w:sz="4" w:space="0" w:color="000000"/>
            </w:tcBorders>
            <w:shd w:val="clear" w:color="E7E6E6" w:fill="E7E6E6"/>
            <w:vAlign w:val="center"/>
            <w:hideMark/>
          </w:tcPr>
          <w:p w14:paraId="004C0EE8" w14:textId="77777777" w:rsidR="00676342" w:rsidRPr="00557142" w:rsidRDefault="00676342" w:rsidP="00E7201A">
            <w:pPr>
              <w:jc w:val="right"/>
              <w:rPr>
                <w:rFonts w:ascii="Roboto" w:hAnsi="Roboto" w:cs="Arial"/>
                <w:b/>
                <w:bCs/>
                <w:i/>
                <w:iCs/>
                <w:color w:val="000000" w:themeColor="text1"/>
                <w:sz w:val="17"/>
                <w:szCs w:val="17"/>
              </w:rPr>
            </w:pP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18,814,447</w:t>
            </w:r>
            <w:r w:rsidRPr="006B07A1">
              <w:rPr>
                <w:rFonts w:ascii="Roboto" w:hAnsi="Roboto" w:cs="Arial"/>
                <w:b/>
                <w:bCs/>
                <w:i/>
                <w:iCs/>
                <w:color w:val="000000" w:themeColor="text1"/>
                <w:sz w:val="17"/>
                <w:szCs w:val="17"/>
              </w:rPr>
              <w:t xml:space="preserve"> </w:t>
            </w:r>
          </w:p>
        </w:tc>
        <w:tc>
          <w:tcPr>
            <w:tcW w:w="708" w:type="pct"/>
            <w:tcBorders>
              <w:top w:val="single" w:sz="8" w:space="0" w:color="000000"/>
              <w:left w:val="nil"/>
              <w:bottom w:val="double" w:sz="6" w:space="0" w:color="000000"/>
              <w:right w:val="single" w:sz="4" w:space="0" w:color="000000"/>
            </w:tcBorders>
            <w:shd w:val="clear" w:color="E7E6E6" w:fill="E7E6E6"/>
            <w:vAlign w:val="center"/>
            <w:hideMark/>
          </w:tcPr>
          <w:p w14:paraId="00E48478" w14:textId="77777777" w:rsidR="00676342" w:rsidRPr="00557142" w:rsidRDefault="00676342" w:rsidP="00E7201A">
            <w:pPr>
              <w:jc w:val="right"/>
              <w:rPr>
                <w:rFonts w:ascii="Roboto" w:hAnsi="Roboto" w:cs="Arial"/>
                <w:b/>
                <w:bCs/>
                <w:i/>
                <w:iCs/>
                <w:color w:val="000000" w:themeColor="text1"/>
                <w:sz w:val="17"/>
                <w:szCs w:val="17"/>
              </w:rPr>
            </w:pP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11,909,349</w:t>
            </w:r>
            <w:r w:rsidRPr="006B07A1">
              <w:rPr>
                <w:rFonts w:ascii="Roboto" w:hAnsi="Roboto" w:cs="Arial"/>
                <w:b/>
                <w:bCs/>
                <w:i/>
                <w:iCs/>
                <w:color w:val="000000" w:themeColor="text1"/>
                <w:sz w:val="17"/>
                <w:szCs w:val="17"/>
              </w:rPr>
              <w:t xml:space="preserve"> </w:t>
            </w:r>
          </w:p>
        </w:tc>
      </w:tr>
      <w:tr w:rsidR="006B07A1" w:rsidRPr="006B07A1" w14:paraId="23FD011B" w14:textId="77777777" w:rsidTr="00063930">
        <w:trPr>
          <w:trHeight w:val="288"/>
        </w:trPr>
        <w:tc>
          <w:tcPr>
            <w:tcW w:w="1742" w:type="pct"/>
            <w:vMerge w:val="restart"/>
            <w:tcBorders>
              <w:top w:val="nil"/>
              <w:left w:val="single" w:sz="4" w:space="0" w:color="000000"/>
              <w:bottom w:val="single" w:sz="8" w:space="0" w:color="000000"/>
              <w:right w:val="single" w:sz="4" w:space="0" w:color="000000"/>
            </w:tcBorders>
            <w:shd w:val="clear" w:color="auto" w:fill="auto"/>
            <w:vAlign w:val="center"/>
            <w:hideMark/>
          </w:tcPr>
          <w:p w14:paraId="6992D820" w14:textId="77777777" w:rsidR="00676342" w:rsidRPr="00557142" w:rsidRDefault="00676342" w:rsidP="00F376D0">
            <w:pPr>
              <w:jc w:val="center"/>
              <w:rPr>
                <w:rFonts w:ascii="Roboto" w:hAnsi="Roboto" w:cs="Arial"/>
                <w:b/>
                <w:bCs/>
                <w:color w:val="000000" w:themeColor="text1"/>
                <w:sz w:val="17"/>
                <w:szCs w:val="17"/>
              </w:rPr>
            </w:pPr>
            <w:r w:rsidRPr="00557142">
              <w:rPr>
                <w:rFonts w:ascii="Roboto" w:hAnsi="Roboto" w:cs="Arial"/>
                <w:b/>
                <w:bCs/>
                <w:color w:val="000000" w:themeColor="text1"/>
                <w:sz w:val="17"/>
                <w:szCs w:val="17"/>
              </w:rPr>
              <w:t>OUTCOME</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4:</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BY</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2024,</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PEOPLE</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IN</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RWANDA,</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PARTICULARLY</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THE</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MOST</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VULNERABLE,</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HAVE</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INCREASED</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RESILIENCE</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TO</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BOTH</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NATURAL</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AND</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MAN-MADE</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SHOCKS</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AND</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LIVE</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A</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LIFE</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FREE</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FROM</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ALL</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FORMS</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OF</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VIOLENCE</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AND</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DISCRIMINATION</w:t>
            </w:r>
          </w:p>
        </w:tc>
        <w:tc>
          <w:tcPr>
            <w:tcW w:w="1163" w:type="pct"/>
            <w:tcBorders>
              <w:top w:val="nil"/>
              <w:left w:val="nil"/>
              <w:bottom w:val="single" w:sz="4" w:space="0" w:color="000000"/>
              <w:right w:val="single" w:sz="4" w:space="0" w:color="000000"/>
            </w:tcBorders>
            <w:shd w:val="clear" w:color="auto" w:fill="auto"/>
            <w:vAlign w:val="center"/>
            <w:hideMark/>
          </w:tcPr>
          <w:p w14:paraId="417A1FF0"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UNICEF</w:t>
            </w:r>
          </w:p>
        </w:tc>
        <w:tc>
          <w:tcPr>
            <w:tcW w:w="903" w:type="pct"/>
            <w:tcBorders>
              <w:top w:val="nil"/>
              <w:left w:val="nil"/>
              <w:bottom w:val="single" w:sz="4" w:space="0" w:color="000000"/>
              <w:right w:val="single" w:sz="4" w:space="0" w:color="000000"/>
            </w:tcBorders>
            <w:shd w:val="clear" w:color="auto" w:fill="auto"/>
            <w:noWrap/>
            <w:vAlign w:val="center"/>
            <w:hideMark/>
          </w:tcPr>
          <w:p w14:paraId="05280BA3"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20,885,451</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6C5330B2"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10,674,664</w:t>
            </w:r>
            <w:r w:rsidRPr="006B07A1">
              <w:rPr>
                <w:rFonts w:ascii="Roboto" w:hAnsi="Roboto" w:cs="Arial"/>
                <w:color w:val="000000" w:themeColor="text1"/>
                <w:sz w:val="17"/>
                <w:szCs w:val="17"/>
              </w:rPr>
              <w:t xml:space="preserve"> </w:t>
            </w:r>
          </w:p>
        </w:tc>
        <w:tc>
          <w:tcPr>
            <w:tcW w:w="708" w:type="pct"/>
            <w:tcBorders>
              <w:top w:val="single" w:sz="4" w:space="0" w:color="000000"/>
              <w:left w:val="nil"/>
              <w:bottom w:val="single" w:sz="4" w:space="0" w:color="000000"/>
              <w:right w:val="single" w:sz="4" w:space="0" w:color="000000"/>
            </w:tcBorders>
            <w:shd w:val="clear" w:color="auto" w:fill="auto"/>
            <w:vAlign w:val="center"/>
            <w:hideMark/>
          </w:tcPr>
          <w:p w14:paraId="4E801D9D"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10,210,787</w:t>
            </w:r>
            <w:r w:rsidRPr="006B07A1">
              <w:rPr>
                <w:rFonts w:ascii="Roboto" w:hAnsi="Roboto" w:cs="Arial"/>
                <w:color w:val="000000" w:themeColor="text1"/>
                <w:sz w:val="17"/>
                <w:szCs w:val="17"/>
              </w:rPr>
              <w:t xml:space="preserve"> </w:t>
            </w:r>
          </w:p>
        </w:tc>
      </w:tr>
      <w:tr w:rsidR="006B07A1" w:rsidRPr="006B07A1" w14:paraId="3A0C8F01"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3C201FF5"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3776C7DB"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UNFPA</w:t>
            </w:r>
          </w:p>
        </w:tc>
        <w:tc>
          <w:tcPr>
            <w:tcW w:w="903" w:type="pct"/>
            <w:tcBorders>
              <w:top w:val="nil"/>
              <w:left w:val="nil"/>
              <w:bottom w:val="single" w:sz="4" w:space="0" w:color="000000"/>
              <w:right w:val="single" w:sz="4" w:space="0" w:color="000000"/>
            </w:tcBorders>
            <w:shd w:val="clear" w:color="auto" w:fill="auto"/>
            <w:noWrap/>
            <w:vAlign w:val="center"/>
            <w:hideMark/>
          </w:tcPr>
          <w:p w14:paraId="62DDEBD5"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76AD2AF5"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1,830,040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6C55FE60"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(1,830,040)</w:t>
            </w:r>
          </w:p>
        </w:tc>
      </w:tr>
      <w:tr w:rsidR="006B07A1" w:rsidRPr="006B07A1" w14:paraId="6004D85A"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0ED6E305"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64CFFF7F"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UNHCR</w:t>
            </w:r>
          </w:p>
        </w:tc>
        <w:tc>
          <w:tcPr>
            <w:tcW w:w="903" w:type="pct"/>
            <w:tcBorders>
              <w:top w:val="nil"/>
              <w:left w:val="nil"/>
              <w:bottom w:val="single" w:sz="4" w:space="0" w:color="000000"/>
              <w:right w:val="single" w:sz="4" w:space="0" w:color="000000"/>
            </w:tcBorders>
            <w:shd w:val="clear" w:color="auto" w:fill="auto"/>
            <w:noWrap/>
            <w:vAlign w:val="center"/>
            <w:hideMark/>
          </w:tcPr>
          <w:p w14:paraId="1A898C52"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41,232,535</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29D8EFD2"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8,237,826</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02751074"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32,994,709</w:t>
            </w:r>
            <w:r w:rsidRPr="006B07A1">
              <w:rPr>
                <w:rFonts w:ascii="Roboto" w:hAnsi="Roboto" w:cs="Arial"/>
                <w:color w:val="000000" w:themeColor="text1"/>
                <w:sz w:val="17"/>
                <w:szCs w:val="17"/>
              </w:rPr>
              <w:t xml:space="preserve"> </w:t>
            </w:r>
          </w:p>
        </w:tc>
      </w:tr>
      <w:tr w:rsidR="006B07A1" w:rsidRPr="006B07A1" w14:paraId="700CF358"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34ECE6F7"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7F655C48"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IOM</w:t>
            </w:r>
          </w:p>
        </w:tc>
        <w:tc>
          <w:tcPr>
            <w:tcW w:w="903" w:type="pct"/>
            <w:tcBorders>
              <w:top w:val="nil"/>
              <w:left w:val="nil"/>
              <w:bottom w:val="single" w:sz="4" w:space="0" w:color="000000"/>
              <w:right w:val="single" w:sz="4" w:space="0" w:color="000000"/>
            </w:tcBorders>
            <w:shd w:val="clear" w:color="auto" w:fill="auto"/>
            <w:noWrap/>
            <w:vAlign w:val="center"/>
            <w:hideMark/>
          </w:tcPr>
          <w:p w14:paraId="6E922C17"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50,000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78B26AF5"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2,650,000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6FBE3BE7"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(2,600,000)</w:t>
            </w:r>
          </w:p>
        </w:tc>
      </w:tr>
      <w:tr w:rsidR="006B07A1" w:rsidRPr="006B07A1" w14:paraId="2805454A"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3BE05C7F"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294952C6"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UNDP</w:t>
            </w:r>
          </w:p>
        </w:tc>
        <w:tc>
          <w:tcPr>
            <w:tcW w:w="903" w:type="pct"/>
            <w:tcBorders>
              <w:top w:val="nil"/>
              <w:left w:val="nil"/>
              <w:bottom w:val="single" w:sz="4" w:space="0" w:color="000000"/>
              <w:right w:val="single" w:sz="4" w:space="0" w:color="000000"/>
            </w:tcBorders>
            <w:shd w:val="clear" w:color="auto" w:fill="auto"/>
            <w:noWrap/>
            <w:vAlign w:val="center"/>
            <w:hideMark/>
          </w:tcPr>
          <w:p w14:paraId="7CF93936"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8,912,250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0014D12B"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39A91E89"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8,912,250</w:t>
            </w:r>
            <w:r w:rsidRPr="006B07A1">
              <w:rPr>
                <w:rFonts w:ascii="Roboto" w:hAnsi="Roboto" w:cs="Arial"/>
                <w:color w:val="000000" w:themeColor="text1"/>
                <w:sz w:val="17"/>
                <w:szCs w:val="17"/>
              </w:rPr>
              <w:t xml:space="preserve"> </w:t>
            </w:r>
          </w:p>
        </w:tc>
      </w:tr>
      <w:tr w:rsidR="006B07A1" w:rsidRPr="006B07A1" w14:paraId="73C212A9"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6D3FEEFD"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48C04836"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WFP</w:t>
            </w:r>
          </w:p>
        </w:tc>
        <w:tc>
          <w:tcPr>
            <w:tcW w:w="903" w:type="pct"/>
            <w:tcBorders>
              <w:top w:val="nil"/>
              <w:left w:val="nil"/>
              <w:bottom w:val="single" w:sz="4" w:space="0" w:color="000000"/>
              <w:right w:val="single" w:sz="4" w:space="0" w:color="000000"/>
            </w:tcBorders>
            <w:shd w:val="clear" w:color="auto" w:fill="auto"/>
            <w:noWrap/>
            <w:vAlign w:val="center"/>
            <w:hideMark/>
          </w:tcPr>
          <w:p w14:paraId="139F1377"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18,750,000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58BA7985"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9,708,670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04D4D37D"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9,041,330</w:t>
            </w:r>
            <w:r w:rsidRPr="006B07A1">
              <w:rPr>
                <w:rFonts w:ascii="Roboto" w:hAnsi="Roboto" w:cs="Arial"/>
                <w:color w:val="000000" w:themeColor="text1"/>
                <w:sz w:val="17"/>
                <w:szCs w:val="17"/>
              </w:rPr>
              <w:t xml:space="preserve"> </w:t>
            </w:r>
          </w:p>
        </w:tc>
      </w:tr>
      <w:tr w:rsidR="006B07A1" w:rsidRPr="006B07A1" w14:paraId="4BEF7C6B"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7752DCB2"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40E989E2"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UNWOMEN</w:t>
            </w:r>
          </w:p>
        </w:tc>
        <w:tc>
          <w:tcPr>
            <w:tcW w:w="903" w:type="pct"/>
            <w:tcBorders>
              <w:top w:val="nil"/>
              <w:left w:val="nil"/>
              <w:bottom w:val="single" w:sz="4" w:space="0" w:color="000000"/>
              <w:right w:val="single" w:sz="4" w:space="0" w:color="000000"/>
            </w:tcBorders>
            <w:shd w:val="clear" w:color="auto" w:fill="auto"/>
            <w:noWrap/>
            <w:vAlign w:val="center"/>
            <w:hideMark/>
          </w:tcPr>
          <w:p w14:paraId="5A5B6842"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5,400,000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7FBB9EEA"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2,046,249</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5BCC6946"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3,353,751</w:t>
            </w:r>
            <w:r w:rsidRPr="006B07A1">
              <w:rPr>
                <w:rFonts w:ascii="Roboto" w:hAnsi="Roboto" w:cs="Arial"/>
                <w:color w:val="000000" w:themeColor="text1"/>
                <w:sz w:val="17"/>
                <w:szCs w:val="17"/>
              </w:rPr>
              <w:t xml:space="preserve"> </w:t>
            </w:r>
          </w:p>
        </w:tc>
      </w:tr>
      <w:tr w:rsidR="006B07A1" w:rsidRPr="006B07A1" w14:paraId="2D30BB4B"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3D84F47B"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30A3E3D5"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WHO</w:t>
            </w:r>
          </w:p>
        </w:tc>
        <w:tc>
          <w:tcPr>
            <w:tcW w:w="903" w:type="pct"/>
            <w:tcBorders>
              <w:top w:val="nil"/>
              <w:left w:val="nil"/>
              <w:bottom w:val="single" w:sz="4" w:space="0" w:color="000000"/>
              <w:right w:val="single" w:sz="4" w:space="0" w:color="000000"/>
            </w:tcBorders>
            <w:shd w:val="clear" w:color="auto" w:fill="auto"/>
            <w:noWrap/>
            <w:vAlign w:val="center"/>
            <w:hideMark/>
          </w:tcPr>
          <w:p w14:paraId="1A68315B"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1,756,000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2A3A34C5"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2,050,000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160732B3"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(294,000)</w:t>
            </w:r>
          </w:p>
        </w:tc>
      </w:tr>
      <w:tr w:rsidR="006B07A1" w:rsidRPr="006B07A1" w14:paraId="61D61241"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418E03EA"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0038EF6B"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FAO</w:t>
            </w:r>
          </w:p>
        </w:tc>
        <w:tc>
          <w:tcPr>
            <w:tcW w:w="903" w:type="pct"/>
            <w:tcBorders>
              <w:top w:val="nil"/>
              <w:left w:val="nil"/>
              <w:bottom w:val="single" w:sz="4" w:space="0" w:color="000000"/>
              <w:right w:val="single" w:sz="4" w:space="0" w:color="000000"/>
            </w:tcBorders>
            <w:shd w:val="clear" w:color="auto" w:fill="auto"/>
            <w:vAlign w:val="center"/>
            <w:hideMark/>
          </w:tcPr>
          <w:p w14:paraId="23459352"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2,470,000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3F317427"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1,728,919</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6741C958"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741,081</w:t>
            </w:r>
            <w:r w:rsidRPr="006B07A1">
              <w:rPr>
                <w:rFonts w:ascii="Roboto" w:hAnsi="Roboto" w:cs="Arial"/>
                <w:color w:val="000000" w:themeColor="text1"/>
                <w:sz w:val="17"/>
                <w:szCs w:val="17"/>
              </w:rPr>
              <w:t xml:space="preserve"> </w:t>
            </w:r>
          </w:p>
        </w:tc>
      </w:tr>
      <w:tr w:rsidR="006B07A1" w:rsidRPr="006B07A1" w14:paraId="6C5A4195"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6C8726EB"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17ED0760"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UNHABITAT</w:t>
            </w:r>
          </w:p>
        </w:tc>
        <w:tc>
          <w:tcPr>
            <w:tcW w:w="903" w:type="pct"/>
            <w:tcBorders>
              <w:top w:val="nil"/>
              <w:left w:val="nil"/>
              <w:bottom w:val="single" w:sz="4" w:space="0" w:color="000000"/>
              <w:right w:val="single" w:sz="4" w:space="0" w:color="000000"/>
            </w:tcBorders>
            <w:shd w:val="clear" w:color="auto" w:fill="auto"/>
            <w:vAlign w:val="center"/>
            <w:hideMark/>
          </w:tcPr>
          <w:p w14:paraId="7B40A70B"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1,200,000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vAlign w:val="center"/>
            <w:hideMark/>
          </w:tcPr>
          <w:p w14:paraId="7A554189"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33C01E61"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1,200,000</w:t>
            </w:r>
            <w:r w:rsidRPr="006B07A1">
              <w:rPr>
                <w:rFonts w:ascii="Roboto" w:hAnsi="Roboto" w:cs="Arial"/>
                <w:color w:val="000000" w:themeColor="text1"/>
                <w:sz w:val="17"/>
                <w:szCs w:val="17"/>
              </w:rPr>
              <w:t xml:space="preserve"> </w:t>
            </w:r>
          </w:p>
        </w:tc>
      </w:tr>
      <w:tr w:rsidR="006B07A1" w:rsidRPr="006B07A1" w14:paraId="7C8F0A7D"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5D92E2DE"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671654A9"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UNIDO</w:t>
            </w:r>
          </w:p>
        </w:tc>
        <w:tc>
          <w:tcPr>
            <w:tcW w:w="903" w:type="pct"/>
            <w:tcBorders>
              <w:top w:val="nil"/>
              <w:left w:val="nil"/>
              <w:bottom w:val="single" w:sz="4" w:space="0" w:color="000000"/>
              <w:right w:val="single" w:sz="4" w:space="0" w:color="000000"/>
            </w:tcBorders>
            <w:shd w:val="clear" w:color="auto" w:fill="auto"/>
            <w:noWrap/>
            <w:vAlign w:val="center"/>
            <w:hideMark/>
          </w:tcPr>
          <w:p w14:paraId="5EBAB474"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300,000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3BA9B6E9"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78DACA47"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300,000</w:t>
            </w:r>
            <w:r w:rsidRPr="006B07A1">
              <w:rPr>
                <w:rFonts w:ascii="Roboto" w:hAnsi="Roboto" w:cs="Arial"/>
                <w:color w:val="000000" w:themeColor="text1"/>
                <w:sz w:val="17"/>
                <w:szCs w:val="17"/>
              </w:rPr>
              <w:t xml:space="preserve"> </w:t>
            </w:r>
          </w:p>
        </w:tc>
      </w:tr>
      <w:tr w:rsidR="006B07A1" w:rsidRPr="006B07A1" w14:paraId="0408F1B2"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169251A0"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0652367A"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UNECA</w:t>
            </w:r>
          </w:p>
        </w:tc>
        <w:tc>
          <w:tcPr>
            <w:tcW w:w="903" w:type="pct"/>
            <w:tcBorders>
              <w:top w:val="nil"/>
              <w:left w:val="nil"/>
              <w:bottom w:val="single" w:sz="4" w:space="0" w:color="000000"/>
              <w:right w:val="single" w:sz="4" w:space="0" w:color="000000"/>
            </w:tcBorders>
            <w:shd w:val="clear" w:color="auto" w:fill="auto"/>
            <w:noWrap/>
            <w:vAlign w:val="center"/>
            <w:hideMark/>
          </w:tcPr>
          <w:p w14:paraId="1B00A783"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400,000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0327011E"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0A629C0A"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400,000</w:t>
            </w:r>
            <w:r w:rsidRPr="006B07A1">
              <w:rPr>
                <w:rFonts w:ascii="Roboto" w:hAnsi="Roboto" w:cs="Arial"/>
                <w:color w:val="000000" w:themeColor="text1"/>
                <w:sz w:val="17"/>
                <w:szCs w:val="17"/>
              </w:rPr>
              <w:t xml:space="preserve"> </w:t>
            </w:r>
          </w:p>
        </w:tc>
      </w:tr>
      <w:tr w:rsidR="006B07A1" w:rsidRPr="006B07A1" w14:paraId="359F9619"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662CFDC3"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single" w:sz="8" w:space="0" w:color="000000"/>
              <w:left w:val="nil"/>
              <w:bottom w:val="single" w:sz="8" w:space="0" w:color="000000"/>
              <w:right w:val="single" w:sz="4" w:space="0" w:color="000000"/>
            </w:tcBorders>
            <w:shd w:val="clear" w:color="auto" w:fill="00B0F0"/>
            <w:vAlign w:val="center"/>
            <w:hideMark/>
          </w:tcPr>
          <w:p w14:paraId="6710170E" w14:textId="77777777" w:rsidR="00676342" w:rsidRPr="00557142" w:rsidRDefault="00676342" w:rsidP="00063930">
            <w:pPr>
              <w:rPr>
                <w:rFonts w:ascii="Roboto" w:hAnsi="Roboto" w:cs="Arial"/>
                <w:b/>
                <w:bCs/>
                <w:i/>
                <w:iCs/>
                <w:color w:val="000000" w:themeColor="text1"/>
                <w:sz w:val="17"/>
                <w:szCs w:val="17"/>
              </w:rPr>
            </w:pPr>
            <w:r w:rsidRPr="00557142">
              <w:rPr>
                <w:rFonts w:ascii="Roboto" w:hAnsi="Roboto" w:cs="Arial"/>
                <w:b/>
                <w:bCs/>
                <w:i/>
                <w:iCs/>
                <w:color w:val="000000" w:themeColor="text1"/>
                <w:sz w:val="17"/>
                <w:szCs w:val="17"/>
              </w:rPr>
              <w:t>Total</w:t>
            </w: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Outcome</w:t>
            </w: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4</w:t>
            </w:r>
          </w:p>
        </w:tc>
        <w:tc>
          <w:tcPr>
            <w:tcW w:w="903" w:type="pct"/>
            <w:tcBorders>
              <w:top w:val="single" w:sz="8" w:space="0" w:color="000000"/>
              <w:left w:val="nil"/>
              <w:bottom w:val="single" w:sz="8" w:space="0" w:color="000000"/>
              <w:right w:val="single" w:sz="4" w:space="0" w:color="000000"/>
            </w:tcBorders>
            <w:shd w:val="clear" w:color="auto" w:fill="00B0F0"/>
            <w:vAlign w:val="center"/>
            <w:hideMark/>
          </w:tcPr>
          <w:p w14:paraId="6F5158A3" w14:textId="77777777" w:rsidR="00676342" w:rsidRPr="00557142" w:rsidRDefault="00676342" w:rsidP="00E7201A">
            <w:pPr>
              <w:jc w:val="right"/>
              <w:rPr>
                <w:rFonts w:ascii="Roboto" w:hAnsi="Roboto" w:cs="Arial"/>
                <w:b/>
                <w:bCs/>
                <w:color w:val="000000" w:themeColor="text1"/>
                <w:sz w:val="17"/>
                <w:szCs w:val="17"/>
              </w:rPr>
            </w:pP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101,356,236</w:t>
            </w:r>
            <w:r w:rsidRPr="006B07A1">
              <w:rPr>
                <w:rFonts w:ascii="Roboto" w:hAnsi="Roboto" w:cs="Arial"/>
                <w:b/>
                <w:bCs/>
                <w:color w:val="000000" w:themeColor="text1"/>
                <w:sz w:val="17"/>
                <w:szCs w:val="17"/>
              </w:rPr>
              <w:t xml:space="preserve"> </w:t>
            </w:r>
          </w:p>
        </w:tc>
        <w:tc>
          <w:tcPr>
            <w:tcW w:w="484" w:type="pct"/>
            <w:tcBorders>
              <w:top w:val="single" w:sz="8" w:space="0" w:color="000000"/>
              <w:left w:val="nil"/>
              <w:bottom w:val="single" w:sz="8" w:space="0" w:color="000000"/>
              <w:right w:val="single" w:sz="4" w:space="0" w:color="000000"/>
            </w:tcBorders>
            <w:shd w:val="clear" w:color="auto" w:fill="00B0F0"/>
            <w:vAlign w:val="center"/>
            <w:hideMark/>
          </w:tcPr>
          <w:p w14:paraId="1EC25C47" w14:textId="77777777" w:rsidR="00676342" w:rsidRPr="00557142" w:rsidRDefault="00676342" w:rsidP="00E7201A">
            <w:pPr>
              <w:jc w:val="right"/>
              <w:rPr>
                <w:rFonts w:ascii="Roboto" w:hAnsi="Roboto" w:cs="Arial"/>
                <w:b/>
                <w:bCs/>
                <w:color w:val="000000" w:themeColor="text1"/>
                <w:sz w:val="17"/>
                <w:szCs w:val="17"/>
              </w:rPr>
            </w:pP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38,926,368</w:t>
            </w:r>
            <w:r w:rsidRPr="006B07A1">
              <w:rPr>
                <w:rFonts w:ascii="Roboto" w:hAnsi="Roboto" w:cs="Arial"/>
                <w:b/>
                <w:bCs/>
                <w:color w:val="000000" w:themeColor="text1"/>
                <w:sz w:val="17"/>
                <w:szCs w:val="17"/>
              </w:rPr>
              <w:t xml:space="preserve"> </w:t>
            </w:r>
          </w:p>
        </w:tc>
        <w:tc>
          <w:tcPr>
            <w:tcW w:w="708" w:type="pct"/>
            <w:tcBorders>
              <w:top w:val="nil"/>
              <w:left w:val="nil"/>
              <w:bottom w:val="nil"/>
              <w:right w:val="single" w:sz="4" w:space="0" w:color="000000"/>
            </w:tcBorders>
            <w:shd w:val="clear" w:color="auto" w:fill="00B0F0"/>
            <w:noWrap/>
            <w:vAlign w:val="center"/>
            <w:hideMark/>
          </w:tcPr>
          <w:p w14:paraId="215ADB66"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62,429,868</w:t>
            </w:r>
            <w:r w:rsidRPr="006B07A1">
              <w:rPr>
                <w:rFonts w:ascii="Roboto" w:hAnsi="Roboto" w:cs="Arial"/>
                <w:color w:val="000000" w:themeColor="text1"/>
                <w:sz w:val="17"/>
                <w:szCs w:val="17"/>
              </w:rPr>
              <w:t xml:space="preserve"> </w:t>
            </w:r>
          </w:p>
        </w:tc>
      </w:tr>
      <w:tr w:rsidR="006B07A1" w:rsidRPr="006B07A1" w14:paraId="31DBFE4E" w14:textId="77777777" w:rsidTr="00063930">
        <w:trPr>
          <w:trHeight w:val="288"/>
        </w:trPr>
        <w:tc>
          <w:tcPr>
            <w:tcW w:w="1742" w:type="pct"/>
            <w:vMerge w:val="restart"/>
            <w:tcBorders>
              <w:top w:val="nil"/>
              <w:left w:val="single" w:sz="4" w:space="0" w:color="000000"/>
              <w:bottom w:val="single" w:sz="8" w:space="0" w:color="000000"/>
              <w:right w:val="single" w:sz="4" w:space="0" w:color="000000"/>
            </w:tcBorders>
            <w:shd w:val="clear" w:color="auto" w:fill="auto"/>
            <w:vAlign w:val="center"/>
            <w:hideMark/>
          </w:tcPr>
          <w:p w14:paraId="464DFFD8" w14:textId="77777777" w:rsidR="00676342" w:rsidRPr="00557142" w:rsidRDefault="00676342" w:rsidP="00F376D0">
            <w:pPr>
              <w:jc w:val="center"/>
              <w:rPr>
                <w:rFonts w:ascii="Roboto" w:hAnsi="Roboto" w:cs="Arial"/>
                <w:b/>
                <w:bCs/>
                <w:color w:val="000000" w:themeColor="text1"/>
                <w:sz w:val="17"/>
                <w:szCs w:val="17"/>
              </w:rPr>
            </w:pPr>
            <w:r w:rsidRPr="00557142">
              <w:rPr>
                <w:rFonts w:ascii="Roboto" w:hAnsi="Roboto" w:cs="Arial"/>
                <w:b/>
                <w:bCs/>
                <w:color w:val="000000" w:themeColor="text1"/>
                <w:sz w:val="17"/>
                <w:szCs w:val="17"/>
              </w:rPr>
              <w:t>Output</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4.1:</w:t>
            </w:r>
            <w:r w:rsidRPr="006B07A1">
              <w:rPr>
                <w:rFonts w:ascii="Roboto" w:hAnsi="Roboto" w:cs="Arial"/>
                <w:b/>
                <w:bCs/>
                <w:color w:val="000000" w:themeColor="text1"/>
                <w:sz w:val="17"/>
                <w:szCs w:val="17"/>
              </w:rPr>
              <w:t xml:space="preserve"> </w:t>
            </w:r>
            <w:r w:rsidRPr="00557142">
              <w:rPr>
                <w:rFonts w:ascii="Roboto" w:hAnsi="Roboto" w:cs="Arial"/>
                <w:color w:val="000000" w:themeColor="text1"/>
                <w:sz w:val="17"/>
                <w:szCs w:val="17"/>
              </w:rPr>
              <w:t>The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national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social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protection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system</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agile,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shock-responsive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has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resilient</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financing</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to</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effectively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deliver</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child,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gender,</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nutrition-sensitive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safety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nets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for</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vulnerable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people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families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target</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areas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ensuring</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socioeconomic</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inclusion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safety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for</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vulnerable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groups.</w:t>
            </w:r>
          </w:p>
        </w:tc>
        <w:tc>
          <w:tcPr>
            <w:tcW w:w="1163" w:type="pct"/>
            <w:tcBorders>
              <w:top w:val="nil"/>
              <w:left w:val="nil"/>
              <w:bottom w:val="single" w:sz="4" w:space="0" w:color="000000"/>
              <w:right w:val="single" w:sz="4" w:space="0" w:color="000000"/>
            </w:tcBorders>
            <w:shd w:val="clear" w:color="auto" w:fill="auto"/>
            <w:vAlign w:val="center"/>
            <w:hideMark/>
          </w:tcPr>
          <w:p w14:paraId="395CD53D"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WFP</w:t>
            </w:r>
          </w:p>
        </w:tc>
        <w:tc>
          <w:tcPr>
            <w:tcW w:w="903" w:type="pct"/>
            <w:tcBorders>
              <w:top w:val="single" w:sz="4" w:space="0" w:color="000000"/>
              <w:left w:val="nil"/>
              <w:bottom w:val="single" w:sz="4" w:space="0" w:color="000000"/>
              <w:right w:val="single" w:sz="4" w:space="0" w:color="000000"/>
            </w:tcBorders>
            <w:shd w:val="clear" w:color="auto" w:fill="auto"/>
            <w:noWrap/>
            <w:vAlign w:val="center"/>
            <w:hideMark/>
          </w:tcPr>
          <w:p w14:paraId="396D61D9"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15,000,000</w:t>
            </w:r>
            <w:r w:rsidRPr="006B07A1">
              <w:rPr>
                <w:rFonts w:ascii="Roboto" w:hAnsi="Roboto" w:cs="Arial"/>
                <w:color w:val="000000" w:themeColor="text1"/>
                <w:sz w:val="17"/>
                <w:szCs w:val="17"/>
              </w:rPr>
              <w:t xml:space="preserve"> </w:t>
            </w:r>
          </w:p>
        </w:tc>
        <w:tc>
          <w:tcPr>
            <w:tcW w:w="484" w:type="pct"/>
            <w:tcBorders>
              <w:top w:val="nil"/>
              <w:left w:val="nil"/>
              <w:bottom w:val="nil"/>
              <w:right w:val="single" w:sz="4" w:space="0" w:color="000000"/>
            </w:tcBorders>
            <w:shd w:val="clear" w:color="auto" w:fill="auto"/>
            <w:noWrap/>
            <w:vAlign w:val="center"/>
            <w:hideMark/>
          </w:tcPr>
          <w:p w14:paraId="344F8FC2"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9,608,670</w:t>
            </w:r>
            <w:r w:rsidRPr="006B07A1">
              <w:rPr>
                <w:rFonts w:ascii="Roboto" w:hAnsi="Roboto" w:cs="Arial"/>
                <w:color w:val="000000" w:themeColor="text1"/>
                <w:sz w:val="17"/>
                <w:szCs w:val="17"/>
              </w:rPr>
              <w:t xml:space="preserve"> </w:t>
            </w:r>
          </w:p>
        </w:tc>
        <w:tc>
          <w:tcPr>
            <w:tcW w:w="708" w:type="pct"/>
            <w:tcBorders>
              <w:top w:val="single" w:sz="4" w:space="0" w:color="000000"/>
              <w:left w:val="nil"/>
              <w:bottom w:val="single" w:sz="4" w:space="0" w:color="000000"/>
              <w:right w:val="single" w:sz="4" w:space="0" w:color="000000"/>
            </w:tcBorders>
            <w:shd w:val="clear" w:color="auto" w:fill="auto"/>
            <w:vAlign w:val="center"/>
            <w:hideMark/>
          </w:tcPr>
          <w:p w14:paraId="6B4ADBB7"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5,391,330</w:t>
            </w:r>
            <w:r w:rsidRPr="006B07A1">
              <w:rPr>
                <w:rFonts w:ascii="Roboto" w:hAnsi="Roboto" w:cs="Arial"/>
                <w:color w:val="000000" w:themeColor="text1"/>
                <w:sz w:val="17"/>
                <w:szCs w:val="17"/>
              </w:rPr>
              <w:t xml:space="preserve"> </w:t>
            </w:r>
          </w:p>
        </w:tc>
      </w:tr>
      <w:tr w:rsidR="006B07A1" w:rsidRPr="006B07A1" w14:paraId="615A97A1"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5FB7D5DE"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2A949631"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UNICEF</w:t>
            </w:r>
          </w:p>
        </w:tc>
        <w:tc>
          <w:tcPr>
            <w:tcW w:w="903" w:type="pct"/>
            <w:tcBorders>
              <w:top w:val="nil"/>
              <w:left w:val="nil"/>
              <w:bottom w:val="single" w:sz="4" w:space="0" w:color="000000"/>
              <w:right w:val="single" w:sz="4" w:space="0" w:color="000000"/>
            </w:tcBorders>
            <w:shd w:val="clear" w:color="auto" w:fill="auto"/>
            <w:noWrap/>
            <w:vAlign w:val="center"/>
            <w:hideMark/>
          </w:tcPr>
          <w:p w14:paraId="2152A8E6"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8,838,630</w:t>
            </w:r>
            <w:r w:rsidRPr="006B07A1">
              <w:rPr>
                <w:rFonts w:ascii="Roboto" w:hAnsi="Roboto" w:cs="Arial"/>
                <w:color w:val="000000" w:themeColor="text1"/>
                <w:sz w:val="17"/>
                <w:szCs w:val="17"/>
              </w:rPr>
              <w:t xml:space="preserve"> </w:t>
            </w:r>
          </w:p>
        </w:tc>
        <w:tc>
          <w:tcPr>
            <w:tcW w:w="484" w:type="pct"/>
            <w:tcBorders>
              <w:top w:val="single" w:sz="4" w:space="0" w:color="000000"/>
              <w:left w:val="nil"/>
              <w:bottom w:val="single" w:sz="4" w:space="0" w:color="000000"/>
              <w:right w:val="single" w:sz="4" w:space="0" w:color="000000"/>
            </w:tcBorders>
            <w:shd w:val="clear" w:color="auto" w:fill="auto"/>
            <w:noWrap/>
            <w:vAlign w:val="center"/>
            <w:hideMark/>
          </w:tcPr>
          <w:p w14:paraId="7B2643E3"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3,180,513</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06074E7C"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5,658,117</w:t>
            </w:r>
            <w:r w:rsidRPr="006B07A1">
              <w:rPr>
                <w:rFonts w:ascii="Roboto" w:hAnsi="Roboto" w:cs="Arial"/>
                <w:color w:val="000000" w:themeColor="text1"/>
                <w:sz w:val="17"/>
                <w:szCs w:val="17"/>
              </w:rPr>
              <w:t xml:space="preserve"> </w:t>
            </w:r>
          </w:p>
        </w:tc>
      </w:tr>
      <w:tr w:rsidR="006B07A1" w:rsidRPr="006B07A1" w14:paraId="28350F37"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6B77D83F"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6FAFE424"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IOM</w:t>
            </w:r>
          </w:p>
        </w:tc>
        <w:tc>
          <w:tcPr>
            <w:tcW w:w="903" w:type="pct"/>
            <w:tcBorders>
              <w:top w:val="nil"/>
              <w:left w:val="nil"/>
              <w:bottom w:val="single" w:sz="4" w:space="0" w:color="000000"/>
              <w:right w:val="single" w:sz="4" w:space="0" w:color="000000"/>
            </w:tcBorders>
            <w:shd w:val="clear" w:color="auto" w:fill="auto"/>
            <w:noWrap/>
            <w:vAlign w:val="center"/>
            <w:hideMark/>
          </w:tcPr>
          <w:p w14:paraId="49D031A3"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50,000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530D1E18"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50,000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39485D6E"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t>
            </w:r>
            <w:r w:rsidRPr="006B07A1">
              <w:rPr>
                <w:rFonts w:ascii="Roboto" w:hAnsi="Roboto" w:cs="Arial"/>
                <w:color w:val="000000" w:themeColor="text1"/>
                <w:sz w:val="17"/>
                <w:szCs w:val="17"/>
              </w:rPr>
              <w:t xml:space="preserve"> </w:t>
            </w:r>
          </w:p>
        </w:tc>
      </w:tr>
      <w:tr w:rsidR="006B07A1" w:rsidRPr="006B07A1" w14:paraId="2120F270"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16958B0C"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02040B94"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FAO</w:t>
            </w:r>
          </w:p>
        </w:tc>
        <w:tc>
          <w:tcPr>
            <w:tcW w:w="903" w:type="pct"/>
            <w:tcBorders>
              <w:top w:val="nil"/>
              <w:left w:val="nil"/>
              <w:bottom w:val="single" w:sz="4" w:space="0" w:color="000000"/>
              <w:right w:val="single" w:sz="4" w:space="0" w:color="000000"/>
            </w:tcBorders>
            <w:shd w:val="clear" w:color="auto" w:fill="auto"/>
            <w:noWrap/>
            <w:vAlign w:val="center"/>
            <w:hideMark/>
          </w:tcPr>
          <w:p w14:paraId="703CD36D"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1,250,000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6887F24F"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1,228,919</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4267BF41"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21,081</w:t>
            </w:r>
            <w:r w:rsidRPr="006B07A1">
              <w:rPr>
                <w:rFonts w:ascii="Roboto" w:hAnsi="Roboto" w:cs="Arial"/>
                <w:color w:val="000000" w:themeColor="text1"/>
                <w:sz w:val="17"/>
                <w:szCs w:val="17"/>
              </w:rPr>
              <w:t xml:space="preserve"> </w:t>
            </w:r>
          </w:p>
        </w:tc>
      </w:tr>
      <w:tr w:rsidR="006B07A1" w:rsidRPr="006B07A1" w14:paraId="50216D0C"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080173A7"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nil"/>
              <w:right w:val="single" w:sz="4" w:space="0" w:color="000000"/>
            </w:tcBorders>
            <w:shd w:val="clear" w:color="auto" w:fill="auto"/>
            <w:vAlign w:val="center"/>
            <w:hideMark/>
          </w:tcPr>
          <w:p w14:paraId="3ABE93A7"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UNHCR</w:t>
            </w:r>
          </w:p>
        </w:tc>
        <w:tc>
          <w:tcPr>
            <w:tcW w:w="903" w:type="pct"/>
            <w:tcBorders>
              <w:top w:val="nil"/>
              <w:left w:val="nil"/>
              <w:bottom w:val="nil"/>
              <w:right w:val="single" w:sz="4" w:space="0" w:color="000000"/>
            </w:tcBorders>
            <w:shd w:val="clear" w:color="auto" w:fill="auto"/>
            <w:noWrap/>
            <w:vAlign w:val="center"/>
            <w:hideMark/>
          </w:tcPr>
          <w:p w14:paraId="3C333A2C"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32,260,589</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144B6EEC"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2,476,353</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2CEB0B68"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29,784,236</w:t>
            </w:r>
            <w:r w:rsidRPr="006B07A1">
              <w:rPr>
                <w:rFonts w:ascii="Roboto" w:hAnsi="Roboto" w:cs="Arial"/>
                <w:color w:val="000000" w:themeColor="text1"/>
                <w:sz w:val="17"/>
                <w:szCs w:val="17"/>
              </w:rPr>
              <w:t xml:space="preserve"> </w:t>
            </w:r>
          </w:p>
        </w:tc>
      </w:tr>
      <w:tr w:rsidR="006B07A1" w:rsidRPr="006B07A1" w14:paraId="3CDF429B"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2D613E27"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single" w:sz="4" w:space="0" w:color="000000"/>
              <w:left w:val="nil"/>
              <w:bottom w:val="nil"/>
              <w:right w:val="single" w:sz="4" w:space="0" w:color="000000"/>
            </w:tcBorders>
            <w:shd w:val="clear" w:color="auto" w:fill="auto"/>
            <w:vAlign w:val="center"/>
            <w:hideMark/>
          </w:tcPr>
          <w:p w14:paraId="069A1B03"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UNHABITAT</w:t>
            </w:r>
          </w:p>
        </w:tc>
        <w:tc>
          <w:tcPr>
            <w:tcW w:w="903" w:type="pct"/>
            <w:tcBorders>
              <w:top w:val="single" w:sz="4" w:space="0" w:color="000000"/>
              <w:left w:val="nil"/>
              <w:bottom w:val="nil"/>
              <w:right w:val="single" w:sz="4" w:space="0" w:color="000000"/>
            </w:tcBorders>
            <w:shd w:val="clear" w:color="auto" w:fill="auto"/>
            <w:noWrap/>
            <w:vAlign w:val="center"/>
            <w:hideMark/>
          </w:tcPr>
          <w:p w14:paraId="610B0872"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1,200,000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7F4FECC1"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383AA52B"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1,200,000</w:t>
            </w:r>
            <w:r w:rsidRPr="006B07A1">
              <w:rPr>
                <w:rFonts w:ascii="Roboto" w:hAnsi="Roboto" w:cs="Arial"/>
                <w:color w:val="000000" w:themeColor="text1"/>
                <w:sz w:val="17"/>
                <w:szCs w:val="17"/>
              </w:rPr>
              <w:t xml:space="preserve"> </w:t>
            </w:r>
          </w:p>
        </w:tc>
      </w:tr>
      <w:tr w:rsidR="006B07A1" w:rsidRPr="006B07A1" w14:paraId="5CB35C6F"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5C0B01EF"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single" w:sz="8" w:space="0" w:color="000000"/>
              <w:left w:val="nil"/>
              <w:bottom w:val="single" w:sz="8" w:space="0" w:color="000000"/>
              <w:right w:val="single" w:sz="4" w:space="0" w:color="000000"/>
            </w:tcBorders>
            <w:shd w:val="clear" w:color="E7E6E6" w:fill="E7E6E6"/>
            <w:vAlign w:val="center"/>
            <w:hideMark/>
          </w:tcPr>
          <w:p w14:paraId="2D560E8F" w14:textId="77777777" w:rsidR="00676342" w:rsidRPr="00557142" w:rsidRDefault="00676342" w:rsidP="00063930">
            <w:pPr>
              <w:rPr>
                <w:rFonts w:ascii="Roboto" w:hAnsi="Roboto" w:cs="Arial"/>
                <w:b/>
                <w:bCs/>
                <w:i/>
                <w:iCs/>
                <w:color w:val="000000" w:themeColor="text1"/>
                <w:sz w:val="17"/>
                <w:szCs w:val="17"/>
              </w:rPr>
            </w:pPr>
            <w:r w:rsidRPr="00557142">
              <w:rPr>
                <w:rFonts w:ascii="Roboto" w:hAnsi="Roboto" w:cs="Arial"/>
                <w:b/>
                <w:bCs/>
                <w:i/>
                <w:iCs/>
                <w:color w:val="000000" w:themeColor="text1"/>
                <w:sz w:val="17"/>
                <w:szCs w:val="17"/>
              </w:rPr>
              <w:t>Total</w:t>
            </w:r>
            <w:r w:rsidRPr="00E7201A">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Output</w:t>
            </w:r>
            <w:r w:rsidRPr="00E7201A">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4.1</w:t>
            </w:r>
          </w:p>
        </w:tc>
        <w:tc>
          <w:tcPr>
            <w:tcW w:w="903" w:type="pct"/>
            <w:tcBorders>
              <w:top w:val="single" w:sz="8" w:space="0" w:color="000000"/>
              <w:left w:val="nil"/>
              <w:bottom w:val="single" w:sz="8" w:space="0" w:color="000000"/>
              <w:right w:val="single" w:sz="4" w:space="0" w:color="000000"/>
            </w:tcBorders>
            <w:shd w:val="clear" w:color="E7E6E6" w:fill="E7E6E6"/>
            <w:vAlign w:val="center"/>
            <w:hideMark/>
          </w:tcPr>
          <w:p w14:paraId="59794A88" w14:textId="77777777" w:rsidR="00676342" w:rsidRPr="00557142" w:rsidRDefault="00676342" w:rsidP="00E7201A">
            <w:pPr>
              <w:jc w:val="right"/>
              <w:rPr>
                <w:rFonts w:ascii="Roboto" w:hAnsi="Roboto" w:cs="Arial"/>
                <w:b/>
                <w:bCs/>
                <w:color w:val="000000" w:themeColor="text1"/>
                <w:sz w:val="17"/>
                <w:szCs w:val="17"/>
              </w:rPr>
            </w:pPr>
            <w:r w:rsidRPr="00E7201A">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58,599,219</w:t>
            </w:r>
            <w:r w:rsidRPr="00E7201A">
              <w:rPr>
                <w:rFonts w:ascii="Roboto" w:hAnsi="Roboto" w:cs="Arial"/>
                <w:b/>
                <w:bCs/>
                <w:color w:val="000000" w:themeColor="text1"/>
                <w:sz w:val="17"/>
                <w:szCs w:val="17"/>
              </w:rPr>
              <w:t xml:space="preserve"> </w:t>
            </w:r>
          </w:p>
        </w:tc>
        <w:tc>
          <w:tcPr>
            <w:tcW w:w="484" w:type="pct"/>
            <w:tcBorders>
              <w:top w:val="single" w:sz="8" w:space="0" w:color="000000"/>
              <w:left w:val="nil"/>
              <w:bottom w:val="single" w:sz="8" w:space="0" w:color="000000"/>
              <w:right w:val="single" w:sz="4" w:space="0" w:color="000000"/>
            </w:tcBorders>
            <w:shd w:val="clear" w:color="E7E6E6" w:fill="E7E6E6"/>
            <w:vAlign w:val="center"/>
            <w:hideMark/>
          </w:tcPr>
          <w:p w14:paraId="1D2D214B" w14:textId="77777777" w:rsidR="00676342" w:rsidRPr="00557142" w:rsidRDefault="00676342" w:rsidP="00E7201A">
            <w:pPr>
              <w:jc w:val="right"/>
              <w:rPr>
                <w:rFonts w:ascii="Roboto" w:hAnsi="Roboto" w:cs="Arial"/>
                <w:b/>
                <w:bCs/>
                <w:color w:val="000000" w:themeColor="text1"/>
                <w:sz w:val="17"/>
                <w:szCs w:val="17"/>
              </w:rPr>
            </w:pPr>
            <w:r w:rsidRPr="00E7201A">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16,544,455</w:t>
            </w:r>
            <w:r w:rsidRPr="00E7201A">
              <w:rPr>
                <w:rFonts w:ascii="Roboto" w:hAnsi="Roboto" w:cs="Arial"/>
                <w:b/>
                <w:bCs/>
                <w:color w:val="000000" w:themeColor="text1"/>
                <w:sz w:val="17"/>
                <w:szCs w:val="17"/>
              </w:rPr>
              <w:t xml:space="preserve"> </w:t>
            </w:r>
          </w:p>
        </w:tc>
        <w:tc>
          <w:tcPr>
            <w:tcW w:w="708" w:type="pct"/>
            <w:tcBorders>
              <w:top w:val="single" w:sz="8" w:space="0" w:color="000000"/>
              <w:left w:val="nil"/>
              <w:bottom w:val="single" w:sz="8" w:space="0" w:color="000000"/>
              <w:right w:val="single" w:sz="4" w:space="0" w:color="000000"/>
            </w:tcBorders>
            <w:shd w:val="clear" w:color="E7E6E6" w:fill="E7E6E6"/>
            <w:vAlign w:val="center"/>
            <w:hideMark/>
          </w:tcPr>
          <w:p w14:paraId="67630493" w14:textId="77777777" w:rsidR="00676342" w:rsidRPr="00557142" w:rsidRDefault="00676342" w:rsidP="00E7201A">
            <w:pPr>
              <w:jc w:val="right"/>
              <w:rPr>
                <w:rFonts w:ascii="Roboto" w:hAnsi="Roboto" w:cs="Arial"/>
                <w:b/>
                <w:bCs/>
                <w:color w:val="000000" w:themeColor="text1"/>
                <w:sz w:val="17"/>
                <w:szCs w:val="17"/>
              </w:rPr>
            </w:pPr>
            <w:r w:rsidRPr="00E7201A">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42,054,764</w:t>
            </w:r>
            <w:r w:rsidRPr="00E7201A">
              <w:rPr>
                <w:rFonts w:ascii="Roboto" w:hAnsi="Roboto" w:cs="Arial"/>
                <w:b/>
                <w:bCs/>
                <w:color w:val="000000" w:themeColor="text1"/>
                <w:sz w:val="17"/>
                <w:szCs w:val="17"/>
              </w:rPr>
              <w:t xml:space="preserve"> </w:t>
            </w:r>
          </w:p>
        </w:tc>
      </w:tr>
      <w:tr w:rsidR="006B07A1" w:rsidRPr="006B07A1" w14:paraId="4796CA21" w14:textId="77777777" w:rsidTr="00063930">
        <w:trPr>
          <w:trHeight w:val="288"/>
        </w:trPr>
        <w:tc>
          <w:tcPr>
            <w:tcW w:w="1742" w:type="pct"/>
            <w:vMerge w:val="restart"/>
            <w:tcBorders>
              <w:top w:val="nil"/>
              <w:left w:val="single" w:sz="4" w:space="0" w:color="000000"/>
              <w:bottom w:val="single" w:sz="8" w:space="0" w:color="000000"/>
              <w:right w:val="single" w:sz="4" w:space="0" w:color="000000"/>
            </w:tcBorders>
            <w:shd w:val="clear" w:color="auto" w:fill="auto"/>
            <w:vAlign w:val="center"/>
            <w:hideMark/>
          </w:tcPr>
          <w:p w14:paraId="67EDF0C7" w14:textId="77777777" w:rsidR="00676342" w:rsidRPr="00557142" w:rsidRDefault="00676342" w:rsidP="00F376D0">
            <w:pPr>
              <w:jc w:val="center"/>
              <w:rPr>
                <w:rFonts w:ascii="Roboto" w:hAnsi="Roboto" w:cs="Arial"/>
                <w:b/>
                <w:bCs/>
                <w:color w:val="000000" w:themeColor="text1"/>
                <w:sz w:val="17"/>
                <w:szCs w:val="17"/>
              </w:rPr>
            </w:pPr>
            <w:r w:rsidRPr="00557142">
              <w:rPr>
                <w:rFonts w:ascii="Roboto" w:hAnsi="Roboto" w:cs="Arial"/>
                <w:b/>
                <w:bCs/>
                <w:color w:val="000000" w:themeColor="text1"/>
                <w:sz w:val="17"/>
                <w:szCs w:val="17"/>
              </w:rPr>
              <w:t>Output</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4.2:</w:t>
            </w:r>
            <w:r w:rsidRPr="006B07A1">
              <w:rPr>
                <w:rFonts w:ascii="Roboto" w:hAnsi="Roboto" w:cs="Arial"/>
                <w:b/>
                <w:bCs/>
                <w:color w:val="000000" w:themeColor="text1"/>
                <w:sz w:val="17"/>
                <w:szCs w:val="17"/>
              </w:rPr>
              <w:t xml:space="preserve"> </w:t>
            </w:r>
            <w:r w:rsidRPr="00557142">
              <w:rPr>
                <w:rFonts w:ascii="Roboto" w:hAnsi="Roboto" w:cs="Arial"/>
                <w:color w:val="000000" w:themeColor="text1"/>
                <w:sz w:val="17"/>
                <w:szCs w:val="17"/>
              </w:rPr>
              <w:t>Violence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prevention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response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service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providers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communities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have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resilient</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capacities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knowledge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to</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prevent</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respond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to</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SGBV</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including</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cyber</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violence,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violence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against</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children,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child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abuse,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human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trafficking,</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exploitation,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neglect.</w:t>
            </w:r>
          </w:p>
        </w:tc>
        <w:tc>
          <w:tcPr>
            <w:tcW w:w="1163" w:type="pct"/>
            <w:tcBorders>
              <w:top w:val="nil"/>
              <w:left w:val="nil"/>
              <w:bottom w:val="single" w:sz="4" w:space="0" w:color="000000"/>
              <w:right w:val="single" w:sz="4" w:space="0" w:color="000000"/>
            </w:tcBorders>
            <w:shd w:val="clear" w:color="auto" w:fill="auto"/>
            <w:vAlign w:val="center"/>
            <w:hideMark/>
          </w:tcPr>
          <w:p w14:paraId="2E3AF60F"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UNICEF</w:t>
            </w:r>
          </w:p>
        </w:tc>
        <w:tc>
          <w:tcPr>
            <w:tcW w:w="903" w:type="pct"/>
            <w:tcBorders>
              <w:top w:val="single" w:sz="4" w:space="0" w:color="000000"/>
              <w:left w:val="nil"/>
              <w:bottom w:val="single" w:sz="4" w:space="0" w:color="000000"/>
              <w:right w:val="single" w:sz="4" w:space="0" w:color="000000"/>
            </w:tcBorders>
            <w:shd w:val="clear" w:color="auto" w:fill="auto"/>
            <w:noWrap/>
            <w:vAlign w:val="center"/>
            <w:hideMark/>
          </w:tcPr>
          <w:p w14:paraId="26FE6947"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12,046,821</w:t>
            </w:r>
            <w:r w:rsidRPr="006B07A1">
              <w:rPr>
                <w:rFonts w:ascii="Roboto" w:hAnsi="Roboto" w:cs="Arial"/>
                <w:color w:val="000000" w:themeColor="text1"/>
                <w:sz w:val="17"/>
                <w:szCs w:val="17"/>
              </w:rPr>
              <w:t xml:space="preserve"> </w:t>
            </w:r>
          </w:p>
        </w:tc>
        <w:tc>
          <w:tcPr>
            <w:tcW w:w="484" w:type="pct"/>
            <w:tcBorders>
              <w:top w:val="nil"/>
              <w:left w:val="nil"/>
              <w:bottom w:val="nil"/>
              <w:right w:val="single" w:sz="4" w:space="0" w:color="000000"/>
            </w:tcBorders>
            <w:shd w:val="clear" w:color="auto" w:fill="auto"/>
            <w:noWrap/>
            <w:vAlign w:val="center"/>
            <w:hideMark/>
          </w:tcPr>
          <w:p w14:paraId="09199BBE"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7,494,151</w:t>
            </w:r>
            <w:r w:rsidRPr="006B07A1">
              <w:rPr>
                <w:rFonts w:ascii="Roboto" w:hAnsi="Roboto" w:cs="Arial"/>
                <w:color w:val="000000" w:themeColor="text1"/>
                <w:sz w:val="17"/>
                <w:szCs w:val="17"/>
              </w:rPr>
              <w:t xml:space="preserve"> </w:t>
            </w:r>
          </w:p>
        </w:tc>
        <w:tc>
          <w:tcPr>
            <w:tcW w:w="708" w:type="pct"/>
            <w:tcBorders>
              <w:top w:val="single" w:sz="4" w:space="0" w:color="000000"/>
              <w:left w:val="nil"/>
              <w:bottom w:val="single" w:sz="4" w:space="0" w:color="000000"/>
              <w:right w:val="single" w:sz="4" w:space="0" w:color="000000"/>
            </w:tcBorders>
            <w:shd w:val="clear" w:color="auto" w:fill="auto"/>
            <w:vAlign w:val="center"/>
            <w:hideMark/>
          </w:tcPr>
          <w:p w14:paraId="36787E6C"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4,552,670</w:t>
            </w:r>
            <w:r w:rsidRPr="006B07A1">
              <w:rPr>
                <w:rFonts w:ascii="Roboto" w:hAnsi="Roboto" w:cs="Arial"/>
                <w:color w:val="000000" w:themeColor="text1"/>
                <w:sz w:val="17"/>
                <w:szCs w:val="17"/>
              </w:rPr>
              <w:t xml:space="preserve"> </w:t>
            </w:r>
          </w:p>
        </w:tc>
      </w:tr>
      <w:tr w:rsidR="006B07A1" w:rsidRPr="006B07A1" w14:paraId="329E771C"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7ED5261B"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5223DD02"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UNHCR</w:t>
            </w:r>
          </w:p>
        </w:tc>
        <w:tc>
          <w:tcPr>
            <w:tcW w:w="903" w:type="pct"/>
            <w:tcBorders>
              <w:top w:val="nil"/>
              <w:left w:val="nil"/>
              <w:bottom w:val="single" w:sz="4" w:space="0" w:color="000000"/>
              <w:right w:val="single" w:sz="4" w:space="0" w:color="000000"/>
            </w:tcBorders>
            <w:shd w:val="clear" w:color="auto" w:fill="auto"/>
            <w:noWrap/>
            <w:vAlign w:val="center"/>
            <w:hideMark/>
          </w:tcPr>
          <w:p w14:paraId="44E271AA"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8,594,788</w:t>
            </w:r>
            <w:r w:rsidRPr="006B07A1">
              <w:rPr>
                <w:rFonts w:ascii="Roboto" w:hAnsi="Roboto" w:cs="Arial"/>
                <w:color w:val="000000" w:themeColor="text1"/>
                <w:sz w:val="17"/>
                <w:szCs w:val="17"/>
              </w:rPr>
              <w:t xml:space="preserve"> </w:t>
            </w:r>
          </w:p>
        </w:tc>
        <w:tc>
          <w:tcPr>
            <w:tcW w:w="484" w:type="pct"/>
            <w:tcBorders>
              <w:top w:val="single" w:sz="4" w:space="0" w:color="000000"/>
              <w:left w:val="nil"/>
              <w:bottom w:val="single" w:sz="4" w:space="0" w:color="000000"/>
              <w:right w:val="single" w:sz="4" w:space="0" w:color="000000"/>
            </w:tcBorders>
            <w:shd w:val="clear" w:color="auto" w:fill="auto"/>
            <w:noWrap/>
            <w:vAlign w:val="center"/>
            <w:hideMark/>
          </w:tcPr>
          <w:p w14:paraId="3E2F5BBA"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4,571,130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39DEC7A9"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4,023,658</w:t>
            </w:r>
            <w:r w:rsidRPr="006B07A1">
              <w:rPr>
                <w:rFonts w:ascii="Roboto" w:hAnsi="Roboto" w:cs="Arial"/>
                <w:color w:val="000000" w:themeColor="text1"/>
                <w:sz w:val="17"/>
                <w:szCs w:val="17"/>
              </w:rPr>
              <w:t xml:space="preserve"> </w:t>
            </w:r>
          </w:p>
        </w:tc>
      </w:tr>
      <w:tr w:rsidR="006B07A1" w:rsidRPr="006B07A1" w14:paraId="5E38ADAD"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044C496A"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7DA90B9F"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UNFPA</w:t>
            </w:r>
          </w:p>
        </w:tc>
        <w:tc>
          <w:tcPr>
            <w:tcW w:w="903" w:type="pct"/>
            <w:tcBorders>
              <w:top w:val="nil"/>
              <w:left w:val="nil"/>
              <w:bottom w:val="single" w:sz="4" w:space="0" w:color="000000"/>
              <w:right w:val="single" w:sz="4" w:space="0" w:color="000000"/>
            </w:tcBorders>
            <w:shd w:val="clear" w:color="auto" w:fill="auto"/>
            <w:noWrap/>
            <w:vAlign w:val="center"/>
            <w:hideMark/>
          </w:tcPr>
          <w:p w14:paraId="592FC1BB"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1827FD3A"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1,830,040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512A48D3"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(1,830,040)</w:t>
            </w:r>
          </w:p>
        </w:tc>
      </w:tr>
      <w:tr w:rsidR="006B07A1" w:rsidRPr="006B07A1" w14:paraId="497B2FBD"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3F6BBCAF"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23326290"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UNWOMEN</w:t>
            </w:r>
          </w:p>
        </w:tc>
        <w:tc>
          <w:tcPr>
            <w:tcW w:w="903" w:type="pct"/>
            <w:tcBorders>
              <w:top w:val="nil"/>
              <w:left w:val="nil"/>
              <w:bottom w:val="single" w:sz="4" w:space="0" w:color="000000"/>
              <w:right w:val="single" w:sz="4" w:space="0" w:color="000000"/>
            </w:tcBorders>
            <w:shd w:val="clear" w:color="auto" w:fill="auto"/>
            <w:noWrap/>
            <w:vAlign w:val="center"/>
            <w:hideMark/>
          </w:tcPr>
          <w:p w14:paraId="5EFBF1BF"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5,400,000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02761883"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2,046,249</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07971131"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3,353,751</w:t>
            </w:r>
            <w:r w:rsidRPr="006B07A1">
              <w:rPr>
                <w:rFonts w:ascii="Roboto" w:hAnsi="Roboto" w:cs="Arial"/>
                <w:color w:val="000000" w:themeColor="text1"/>
                <w:sz w:val="17"/>
                <w:szCs w:val="17"/>
              </w:rPr>
              <w:t xml:space="preserve"> </w:t>
            </w:r>
          </w:p>
        </w:tc>
      </w:tr>
      <w:tr w:rsidR="006B07A1" w:rsidRPr="006B07A1" w14:paraId="7F53C8B8"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15E33334"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48301C5F"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IOM</w:t>
            </w:r>
          </w:p>
        </w:tc>
        <w:tc>
          <w:tcPr>
            <w:tcW w:w="903" w:type="pct"/>
            <w:tcBorders>
              <w:top w:val="nil"/>
              <w:left w:val="nil"/>
              <w:bottom w:val="single" w:sz="4" w:space="0" w:color="000000"/>
              <w:right w:val="single" w:sz="4" w:space="0" w:color="000000"/>
            </w:tcBorders>
            <w:shd w:val="clear" w:color="auto" w:fill="auto"/>
            <w:noWrap/>
            <w:vAlign w:val="center"/>
            <w:hideMark/>
          </w:tcPr>
          <w:p w14:paraId="78BD311D"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0D12261E"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1,600,000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0C4CF4B0"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(1,600,000)</w:t>
            </w:r>
          </w:p>
        </w:tc>
      </w:tr>
      <w:tr w:rsidR="006B07A1" w:rsidRPr="006B07A1" w14:paraId="78724CA5"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4C48314E"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08985DEC"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WHO</w:t>
            </w:r>
          </w:p>
        </w:tc>
        <w:tc>
          <w:tcPr>
            <w:tcW w:w="903" w:type="pct"/>
            <w:tcBorders>
              <w:top w:val="nil"/>
              <w:left w:val="nil"/>
              <w:bottom w:val="single" w:sz="4" w:space="0" w:color="000000"/>
              <w:right w:val="single" w:sz="4" w:space="0" w:color="000000"/>
            </w:tcBorders>
            <w:shd w:val="clear" w:color="auto" w:fill="auto"/>
            <w:noWrap/>
            <w:vAlign w:val="center"/>
            <w:hideMark/>
          </w:tcPr>
          <w:p w14:paraId="5857DF61"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200,000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3E21725E"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50,000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242D49BB"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150,000</w:t>
            </w:r>
            <w:r w:rsidRPr="006B07A1">
              <w:rPr>
                <w:rFonts w:ascii="Roboto" w:hAnsi="Roboto" w:cs="Arial"/>
                <w:color w:val="000000" w:themeColor="text1"/>
                <w:sz w:val="17"/>
                <w:szCs w:val="17"/>
              </w:rPr>
              <w:t xml:space="preserve"> </w:t>
            </w:r>
          </w:p>
        </w:tc>
      </w:tr>
      <w:tr w:rsidR="006B07A1" w:rsidRPr="006B07A1" w14:paraId="33A40DD9"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53F33B3E"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single" w:sz="8" w:space="0" w:color="000000"/>
              <w:left w:val="nil"/>
              <w:bottom w:val="single" w:sz="8" w:space="0" w:color="000000"/>
              <w:right w:val="single" w:sz="4" w:space="0" w:color="000000"/>
            </w:tcBorders>
            <w:shd w:val="clear" w:color="E7E6E6" w:fill="E7E6E6"/>
            <w:vAlign w:val="center"/>
            <w:hideMark/>
          </w:tcPr>
          <w:p w14:paraId="3534A98B" w14:textId="77777777" w:rsidR="00676342" w:rsidRPr="00557142" w:rsidRDefault="00676342" w:rsidP="00063930">
            <w:pPr>
              <w:rPr>
                <w:rFonts w:ascii="Roboto" w:hAnsi="Roboto" w:cs="Arial"/>
                <w:b/>
                <w:bCs/>
                <w:i/>
                <w:iCs/>
                <w:color w:val="000000" w:themeColor="text1"/>
                <w:sz w:val="17"/>
                <w:szCs w:val="17"/>
              </w:rPr>
            </w:pPr>
            <w:r w:rsidRPr="00557142">
              <w:rPr>
                <w:rFonts w:ascii="Roboto" w:hAnsi="Roboto" w:cs="Arial"/>
                <w:b/>
                <w:bCs/>
                <w:i/>
                <w:iCs/>
                <w:color w:val="000000" w:themeColor="text1"/>
                <w:sz w:val="17"/>
                <w:szCs w:val="17"/>
              </w:rPr>
              <w:t>Total</w:t>
            </w:r>
            <w:r w:rsidRPr="00E7201A">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Output</w:t>
            </w:r>
            <w:r w:rsidRPr="00E7201A">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4.2</w:t>
            </w:r>
          </w:p>
        </w:tc>
        <w:tc>
          <w:tcPr>
            <w:tcW w:w="903" w:type="pct"/>
            <w:tcBorders>
              <w:top w:val="single" w:sz="8" w:space="0" w:color="000000"/>
              <w:left w:val="nil"/>
              <w:bottom w:val="single" w:sz="8" w:space="0" w:color="000000"/>
              <w:right w:val="single" w:sz="4" w:space="0" w:color="000000"/>
            </w:tcBorders>
            <w:shd w:val="clear" w:color="E7E6E6" w:fill="E7E6E6"/>
            <w:vAlign w:val="center"/>
            <w:hideMark/>
          </w:tcPr>
          <w:p w14:paraId="4059022D" w14:textId="77777777" w:rsidR="00676342" w:rsidRPr="00557142" w:rsidRDefault="00676342" w:rsidP="00E7201A">
            <w:pPr>
              <w:jc w:val="right"/>
              <w:rPr>
                <w:rFonts w:ascii="Roboto" w:hAnsi="Roboto" w:cs="Arial"/>
                <w:b/>
                <w:bCs/>
                <w:color w:val="000000" w:themeColor="text1"/>
                <w:sz w:val="17"/>
                <w:szCs w:val="17"/>
              </w:rPr>
            </w:pPr>
            <w:r w:rsidRPr="00E7201A">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26,241,609</w:t>
            </w:r>
            <w:r w:rsidRPr="00E7201A">
              <w:rPr>
                <w:rFonts w:ascii="Roboto" w:hAnsi="Roboto" w:cs="Arial"/>
                <w:b/>
                <w:bCs/>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31B55988" w14:textId="77777777" w:rsidR="00676342" w:rsidRPr="00557142" w:rsidRDefault="00676342" w:rsidP="00E7201A">
            <w:pPr>
              <w:jc w:val="right"/>
              <w:rPr>
                <w:rFonts w:ascii="Roboto" w:hAnsi="Roboto" w:cs="Arial"/>
                <w:b/>
                <w:bCs/>
                <w:color w:val="000000" w:themeColor="text1"/>
                <w:sz w:val="17"/>
                <w:szCs w:val="17"/>
              </w:rPr>
            </w:pPr>
            <w:r w:rsidRPr="00E7201A">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17,591,570</w:t>
            </w:r>
            <w:r w:rsidRPr="00E7201A">
              <w:rPr>
                <w:rFonts w:ascii="Roboto" w:hAnsi="Roboto" w:cs="Arial"/>
                <w:b/>
                <w:bCs/>
                <w:color w:val="000000" w:themeColor="text1"/>
                <w:sz w:val="17"/>
                <w:szCs w:val="17"/>
              </w:rPr>
              <w:t xml:space="preserve"> </w:t>
            </w:r>
          </w:p>
        </w:tc>
        <w:tc>
          <w:tcPr>
            <w:tcW w:w="708" w:type="pct"/>
            <w:tcBorders>
              <w:top w:val="single" w:sz="8" w:space="0" w:color="000000"/>
              <w:left w:val="nil"/>
              <w:bottom w:val="single" w:sz="8" w:space="0" w:color="000000"/>
              <w:right w:val="single" w:sz="4" w:space="0" w:color="000000"/>
            </w:tcBorders>
            <w:shd w:val="clear" w:color="E7E6E6" w:fill="E7E6E6"/>
            <w:vAlign w:val="center"/>
            <w:hideMark/>
          </w:tcPr>
          <w:p w14:paraId="15388070" w14:textId="77777777" w:rsidR="00676342" w:rsidRPr="00557142" w:rsidRDefault="00676342" w:rsidP="00E7201A">
            <w:pPr>
              <w:jc w:val="right"/>
              <w:rPr>
                <w:rFonts w:ascii="Roboto" w:hAnsi="Roboto" w:cs="Arial"/>
                <w:b/>
                <w:bCs/>
                <w:color w:val="000000" w:themeColor="text1"/>
                <w:sz w:val="17"/>
                <w:szCs w:val="17"/>
              </w:rPr>
            </w:pPr>
            <w:r w:rsidRPr="00557142">
              <w:rPr>
                <w:rFonts w:ascii="Roboto" w:hAnsi="Roboto" w:cs="Arial"/>
                <w:b/>
                <w:bCs/>
                <w:color w:val="000000" w:themeColor="text1"/>
                <w:sz w:val="17"/>
                <w:szCs w:val="17"/>
              </w:rPr>
              <w:t>8,650,039</w:t>
            </w:r>
            <w:r w:rsidRPr="00E7201A">
              <w:rPr>
                <w:rFonts w:ascii="Roboto" w:hAnsi="Roboto" w:cs="Arial"/>
                <w:b/>
                <w:bCs/>
                <w:color w:val="000000" w:themeColor="text1"/>
                <w:sz w:val="17"/>
                <w:szCs w:val="17"/>
              </w:rPr>
              <w:t xml:space="preserve"> </w:t>
            </w:r>
          </w:p>
        </w:tc>
      </w:tr>
      <w:tr w:rsidR="006B07A1" w:rsidRPr="006B07A1" w14:paraId="64ABECCC" w14:textId="77777777" w:rsidTr="00063930">
        <w:trPr>
          <w:trHeight w:val="288"/>
        </w:trPr>
        <w:tc>
          <w:tcPr>
            <w:tcW w:w="1742" w:type="pct"/>
            <w:vMerge w:val="restart"/>
            <w:tcBorders>
              <w:top w:val="nil"/>
              <w:left w:val="single" w:sz="4" w:space="0" w:color="000000"/>
              <w:bottom w:val="double" w:sz="6" w:space="0" w:color="000000"/>
              <w:right w:val="single" w:sz="4" w:space="0" w:color="000000"/>
            </w:tcBorders>
            <w:shd w:val="clear" w:color="auto" w:fill="auto"/>
            <w:vAlign w:val="center"/>
            <w:hideMark/>
          </w:tcPr>
          <w:p w14:paraId="37B40A69" w14:textId="77777777" w:rsidR="00676342" w:rsidRPr="00557142" w:rsidRDefault="00676342" w:rsidP="00F376D0">
            <w:pPr>
              <w:jc w:val="center"/>
              <w:rPr>
                <w:rFonts w:ascii="Roboto" w:hAnsi="Roboto" w:cs="Arial"/>
                <w:b/>
                <w:bCs/>
                <w:color w:val="000000" w:themeColor="text1"/>
                <w:sz w:val="17"/>
                <w:szCs w:val="17"/>
              </w:rPr>
            </w:pPr>
            <w:r w:rsidRPr="00557142">
              <w:rPr>
                <w:rFonts w:ascii="Roboto" w:hAnsi="Roboto" w:cs="Arial"/>
                <w:b/>
                <w:bCs/>
                <w:color w:val="000000" w:themeColor="text1"/>
                <w:sz w:val="17"/>
                <w:szCs w:val="17"/>
              </w:rPr>
              <w:t>Output</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4.3:</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National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sub-national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institutions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communities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have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enhanced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resilience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increased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technical,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institutional,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individual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capacities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to</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prevent,</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prepare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respond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to</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shocks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emergencies</w:t>
            </w:r>
          </w:p>
        </w:tc>
        <w:tc>
          <w:tcPr>
            <w:tcW w:w="1163" w:type="pct"/>
            <w:tcBorders>
              <w:top w:val="nil"/>
              <w:left w:val="nil"/>
              <w:bottom w:val="single" w:sz="4" w:space="0" w:color="000000"/>
              <w:right w:val="single" w:sz="4" w:space="0" w:color="000000"/>
            </w:tcBorders>
            <w:shd w:val="clear" w:color="auto" w:fill="auto"/>
            <w:vAlign w:val="center"/>
            <w:hideMark/>
          </w:tcPr>
          <w:p w14:paraId="11002A0D"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UNHCR</w:t>
            </w:r>
          </w:p>
        </w:tc>
        <w:tc>
          <w:tcPr>
            <w:tcW w:w="903" w:type="pct"/>
            <w:tcBorders>
              <w:top w:val="single" w:sz="4" w:space="0" w:color="000000"/>
              <w:left w:val="nil"/>
              <w:bottom w:val="single" w:sz="4" w:space="0" w:color="000000"/>
              <w:right w:val="single" w:sz="4" w:space="0" w:color="000000"/>
            </w:tcBorders>
            <w:shd w:val="clear" w:color="auto" w:fill="auto"/>
            <w:noWrap/>
            <w:vAlign w:val="center"/>
            <w:hideMark/>
          </w:tcPr>
          <w:p w14:paraId="4E59E846"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377,158</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6A309E11"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1,190,343</w:t>
            </w:r>
            <w:r w:rsidRPr="006B07A1">
              <w:rPr>
                <w:rFonts w:ascii="Roboto" w:hAnsi="Roboto" w:cs="Arial"/>
                <w:color w:val="000000" w:themeColor="text1"/>
                <w:sz w:val="17"/>
                <w:szCs w:val="17"/>
              </w:rPr>
              <w:t xml:space="preserve"> </w:t>
            </w:r>
          </w:p>
        </w:tc>
        <w:tc>
          <w:tcPr>
            <w:tcW w:w="708" w:type="pct"/>
            <w:tcBorders>
              <w:top w:val="single" w:sz="4" w:space="0" w:color="000000"/>
              <w:left w:val="nil"/>
              <w:bottom w:val="single" w:sz="4" w:space="0" w:color="000000"/>
              <w:right w:val="single" w:sz="4" w:space="0" w:color="000000"/>
            </w:tcBorders>
            <w:shd w:val="clear" w:color="auto" w:fill="auto"/>
            <w:vAlign w:val="center"/>
            <w:hideMark/>
          </w:tcPr>
          <w:p w14:paraId="662CEDCE"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(813,185)</w:t>
            </w:r>
          </w:p>
        </w:tc>
      </w:tr>
      <w:tr w:rsidR="006B07A1" w:rsidRPr="006B07A1" w14:paraId="4DBC9DD6" w14:textId="77777777" w:rsidTr="00063930">
        <w:trPr>
          <w:trHeight w:val="288"/>
        </w:trPr>
        <w:tc>
          <w:tcPr>
            <w:tcW w:w="1742" w:type="pct"/>
            <w:vMerge/>
            <w:tcBorders>
              <w:top w:val="nil"/>
              <w:left w:val="single" w:sz="4" w:space="0" w:color="000000"/>
              <w:bottom w:val="double" w:sz="6" w:space="0" w:color="000000"/>
              <w:right w:val="single" w:sz="4" w:space="0" w:color="000000"/>
            </w:tcBorders>
            <w:vAlign w:val="center"/>
            <w:hideMark/>
          </w:tcPr>
          <w:p w14:paraId="32A83CB4"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7B2DA31F"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WHO</w:t>
            </w:r>
          </w:p>
        </w:tc>
        <w:tc>
          <w:tcPr>
            <w:tcW w:w="903" w:type="pct"/>
            <w:tcBorders>
              <w:top w:val="nil"/>
              <w:left w:val="nil"/>
              <w:bottom w:val="single" w:sz="4" w:space="0" w:color="000000"/>
              <w:right w:val="single" w:sz="4" w:space="0" w:color="000000"/>
            </w:tcBorders>
            <w:shd w:val="clear" w:color="auto" w:fill="auto"/>
            <w:noWrap/>
            <w:vAlign w:val="center"/>
            <w:hideMark/>
          </w:tcPr>
          <w:p w14:paraId="20D7E562"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1,556,000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1587A3AA"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2,000,000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0F9E7A0A"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(444,000)</w:t>
            </w:r>
          </w:p>
        </w:tc>
      </w:tr>
      <w:tr w:rsidR="006B07A1" w:rsidRPr="006B07A1" w14:paraId="0FAE7AF4" w14:textId="77777777" w:rsidTr="00063930">
        <w:trPr>
          <w:trHeight w:val="288"/>
        </w:trPr>
        <w:tc>
          <w:tcPr>
            <w:tcW w:w="1742" w:type="pct"/>
            <w:vMerge/>
            <w:tcBorders>
              <w:top w:val="nil"/>
              <w:left w:val="single" w:sz="4" w:space="0" w:color="000000"/>
              <w:bottom w:val="double" w:sz="6" w:space="0" w:color="000000"/>
              <w:right w:val="single" w:sz="4" w:space="0" w:color="000000"/>
            </w:tcBorders>
            <w:vAlign w:val="center"/>
            <w:hideMark/>
          </w:tcPr>
          <w:p w14:paraId="57FFEA2A"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0FC73BC8"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WFP</w:t>
            </w:r>
          </w:p>
        </w:tc>
        <w:tc>
          <w:tcPr>
            <w:tcW w:w="903" w:type="pct"/>
            <w:tcBorders>
              <w:top w:val="nil"/>
              <w:left w:val="nil"/>
              <w:bottom w:val="single" w:sz="4" w:space="0" w:color="000000"/>
              <w:right w:val="single" w:sz="4" w:space="0" w:color="000000"/>
            </w:tcBorders>
            <w:shd w:val="clear" w:color="auto" w:fill="auto"/>
            <w:noWrap/>
            <w:vAlign w:val="center"/>
            <w:hideMark/>
          </w:tcPr>
          <w:p w14:paraId="694D180F"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3,750,000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4DA0DE53"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100,000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2F7DFF0E"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3,650,000</w:t>
            </w:r>
            <w:r w:rsidRPr="006B07A1">
              <w:rPr>
                <w:rFonts w:ascii="Roboto" w:hAnsi="Roboto" w:cs="Arial"/>
                <w:color w:val="000000" w:themeColor="text1"/>
                <w:sz w:val="17"/>
                <w:szCs w:val="17"/>
              </w:rPr>
              <w:t xml:space="preserve"> </w:t>
            </w:r>
          </w:p>
        </w:tc>
      </w:tr>
      <w:tr w:rsidR="006B07A1" w:rsidRPr="006B07A1" w14:paraId="38A304C9" w14:textId="77777777" w:rsidTr="00063930">
        <w:trPr>
          <w:trHeight w:val="288"/>
        </w:trPr>
        <w:tc>
          <w:tcPr>
            <w:tcW w:w="1742" w:type="pct"/>
            <w:vMerge/>
            <w:tcBorders>
              <w:top w:val="nil"/>
              <w:left w:val="single" w:sz="4" w:space="0" w:color="000000"/>
              <w:bottom w:val="double" w:sz="6" w:space="0" w:color="000000"/>
              <w:right w:val="single" w:sz="4" w:space="0" w:color="000000"/>
            </w:tcBorders>
            <w:vAlign w:val="center"/>
            <w:hideMark/>
          </w:tcPr>
          <w:p w14:paraId="33AFA554"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74665450"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FAO</w:t>
            </w:r>
          </w:p>
        </w:tc>
        <w:tc>
          <w:tcPr>
            <w:tcW w:w="903" w:type="pct"/>
            <w:tcBorders>
              <w:top w:val="nil"/>
              <w:left w:val="nil"/>
              <w:bottom w:val="single" w:sz="4" w:space="0" w:color="000000"/>
              <w:right w:val="single" w:sz="4" w:space="0" w:color="000000"/>
            </w:tcBorders>
            <w:shd w:val="clear" w:color="auto" w:fill="auto"/>
            <w:noWrap/>
            <w:vAlign w:val="center"/>
            <w:hideMark/>
          </w:tcPr>
          <w:p w14:paraId="14BD883C"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1,220,000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46203359"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500,000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5C5EB718"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720,000</w:t>
            </w:r>
            <w:r w:rsidRPr="006B07A1">
              <w:rPr>
                <w:rFonts w:ascii="Roboto" w:hAnsi="Roboto" w:cs="Arial"/>
                <w:color w:val="000000" w:themeColor="text1"/>
                <w:sz w:val="17"/>
                <w:szCs w:val="17"/>
              </w:rPr>
              <w:t xml:space="preserve"> </w:t>
            </w:r>
          </w:p>
        </w:tc>
      </w:tr>
      <w:tr w:rsidR="006B07A1" w:rsidRPr="006B07A1" w14:paraId="7F2C1B17" w14:textId="77777777" w:rsidTr="00063930">
        <w:trPr>
          <w:trHeight w:val="288"/>
        </w:trPr>
        <w:tc>
          <w:tcPr>
            <w:tcW w:w="1742" w:type="pct"/>
            <w:vMerge/>
            <w:tcBorders>
              <w:top w:val="nil"/>
              <w:left w:val="single" w:sz="4" w:space="0" w:color="000000"/>
              <w:bottom w:val="double" w:sz="6" w:space="0" w:color="000000"/>
              <w:right w:val="single" w:sz="4" w:space="0" w:color="000000"/>
            </w:tcBorders>
            <w:vAlign w:val="center"/>
            <w:hideMark/>
          </w:tcPr>
          <w:p w14:paraId="60FB7087"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nil"/>
              <w:right w:val="single" w:sz="4" w:space="0" w:color="000000"/>
            </w:tcBorders>
            <w:shd w:val="clear" w:color="auto" w:fill="auto"/>
            <w:vAlign w:val="center"/>
            <w:hideMark/>
          </w:tcPr>
          <w:p w14:paraId="2918DF42"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UNECA</w:t>
            </w:r>
          </w:p>
        </w:tc>
        <w:tc>
          <w:tcPr>
            <w:tcW w:w="903" w:type="pct"/>
            <w:tcBorders>
              <w:top w:val="nil"/>
              <w:left w:val="nil"/>
              <w:bottom w:val="single" w:sz="4" w:space="0" w:color="000000"/>
              <w:right w:val="single" w:sz="4" w:space="0" w:color="000000"/>
            </w:tcBorders>
            <w:shd w:val="clear" w:color="auto" w:fill="auto"/>
            <w:noWrap/>
            <w:vAlign w:val="center"/>
            <w:hideMark/>
          </w:tcPr>
          <w:p w14:paraId="3A39B640"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400,000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531195D5"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64ADEB63"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400,000</w:t>
            </w:r>
            <w:r w:rsidRPr="006B07A1">
              <w:rPr>
                <w:rFonts w:ascii="Roboto" w:hAnsi="Roboto" w:cs="Arial"/>
                <w:color w:val="000000" w:themeColor="text1"/>
                <w:sz w:val="17"/>
                <w:szCs w:val="17"/>
              </w:rPr>
              <w:t xml:space="preserve"> </w:t>
            </w:r>
          </w:p>
        </w:tc>
      </w:tr>
      <w:tr w:rsidR="006B07A1" w:rsidRPr="006B07A1" w14:paraId="7F477636" w14:textId="77777777" w:rsidTr="00063930">
        <w:trPr>
          <w:trHeight w:val="288"/>
        </w:trPr>
        <w:tc>
          <w:tcPr>
            <w:tcW w:w="1742" w:type="pct"/>
            <w:vMerge/>
            <w:tcBorders>
              <w:top w:val="nil"/>
              <w:left w:val="single" w:sz="4" w:space="0" w:color="000000"/>
              <w:bottom w:val="double" w:sz="6" w:space="0" w:color="000000"/>
              <w:right w:val="single" w:sz="4" w:space="0" w:color="000000"/>
            </w:tcBorders>
            <w:vAlign w:val="center"/>
            <w:hideMark/>
          </w:tcPr>
          <w:p w14:paraId="5A18314C"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single" w:sz="4" w:space="0" w:color="000000"/>
              <w:left w:val="nil"/>
              <w:bottom w:val="nil"/>
              <w:right w:val="single" w:sz="4" w:space="0" w:color="000000"/>
            </w:tcBorders>
            <w:shd w:val="clear" w:color="auto" w:fill="auto"/>
            <w:vAlign w:val="center"/>
            <w:hideMark/>
          </w:tcPr>
          <w:p w14:paraId="6D2818D5"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UNIDO</w:t>
            </w:r>
          </w:p>
        </w:tc>
        <w:tc>
          <w:tcPr>
            <w:tcW w:w="903" w:type="pct"/>
            <w:tcBorders>
              <w:top w:val="nil"/>
              <w:left w:val="nil"/>
              <w:bottom w:val="single" w:sz="4" w:space="0" w:color="000000"/>
              <w:right w:val="single" w:sz="4" w:space="0" w:color="000000"/>
            </w:tcBorders>
            <w:shd w:val="clear" w:color="auto" w:fill="auto"/>
            <w:noWrap/>
            <w:vAlign w:val="center"/>
            <w:hideMark/>
          </w:tcPr>
          <w:p w14:paraId="364D969F"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300,000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59981353"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3A2A2E85"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300,000</w:t>
            </w:r>
            <w:r w:rsidRPr="006B07A1">
              <w:rPr>
                <w:rFonts w:ascii="Roboto" w:hAnsi="Roboto" w:cs="Arial"/>
                <w:color w:val="000000" w:themeColor="text1"/>
                <w:sz w:val="17"/>
                <w:szCs w:val="17"/>
              </w:rPr>
              <w:t xml:space="preserve"> </w:t>
            </w:r>
          </w:p>
        </w:tc>
      </w:tr>
      <w:tr w:rsidR="006B07A1" w:rsidRPr="006B07A1" w14:paraId="27CB99FC" w14:textId="77777777" w:rsidTr="00063930">
        <w:trPr>
          <w:trHeight w:val="288"/>
        </w:trPr>
        <w:tc>
          <w:tcPr>
            <w:tcW w:w="1742" w:type="pct"/>
            <w:vMerge/>
            <w:tcBorders>
              <w:top w:val="nil"/>
              <w:left w:val="single" w:sz="4" w:space="0" w:color="000000"/>
              <w:bottom w:val="double" w:sz="6" w:space="0" w:color="000000"/>
              <w:right w:val="single" w:sz="4" w:space="0" w:color="000000"/>
            </w:tcBorders>
            <w:vAlign w:val="center"/>
            <w:hideMark/>
          </w:tcPr>
          <w:p w14:paraId="738EE3E9"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single" w:sz="4" w:space="0" w:color="000000"/>
              <w:left w:val="nil"/>
              <w:bottom w:val="nil"/>
              <w:right w:val="single" w:sz="4" w:space="0" w:color="000000"/>
            </w:tcBorders>
            <w:shd w:val="clear" w:color="auto" w:fill="auto"/>
            <w:vAlign w:val="center"/>
            <w:hideMark/>
          </w:tcPr>
          <w:p w14:paraId="4BCA49DF"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UNDP</w:t>
            </w:r>
          </w:p>
        </w:tc>
        <w:tc>
          <w:tcPr>
            <w:tcW w:w="903" w:type="pct"/>
            <w:tcBorders>
              <w:top w:val="nil"/>
              <w:left w:val="nil"/>
              <w:bottom w:val="single" w:sz="4" w:space="0" w:color="000000"/>
              <w:right w:val="single" w:sz="4" w:space="0" w:color="000000"/>
            </w:tcBorders>
            <w:shd w:val="clear" w:color="auto" w:fill="auto"/>
            <w:noWrap/>
            <w:vAlign w:val="center"/>
            <w:hideMark/>
          </w:tcPr>
          <w:p w14:paraId="2A80BCF7"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8,912,250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27DE181D"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0E4FD5D9"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8,912,250</w:t>
            </w:r>
            <w:r w:rsidRPr="006B07A1">
              <w:rPr>
                <w:rFonts w:ascii="Roboto" w:hAnsi="Roboto" w:cs="Arial"/>
                <w:color w:val="000000" w:themeColor="text1"/>
                <w:sz w:val="17"/>
                <w:szCs w:val="17"/>
              </w:rPr>
              <w:t xml:space="preserve"> </w:t>
            </w:r>
          </w:p>
        </w:tc>
      </w:tr>
      <w:tr w:rsidR="006B07A1" w:rsidRPr="006B07A1" w14:paraId="690AF26C" w14:textId="77777777" w:rsidTr="00E26BE9">
        <w:trPr>
          <w:trHeight w:val="57"/>
        </w:trPr>
        <w:tc>
          <w:tcPr>
            <w:tcW w:w="1742" w:type="pct"/>
            <w:vMerge/>
            <w:tcBorders>
              <w:top w:val="nil"/>
              <w:left w:val="single" w:sz="4" w:space="0" w:color="000000"/>
              <w:bottom w:val="double" w:sz="6" w:space="0" w:color="000000"/>
              <w:right w:val="single" w:sz="4" w:space="0" w:color="000000"/>
            </w:tcBorders>
            <w:vAlign w:val="center"/>
            <w:hideMark/>
          </w:tcPr>
          <w:p w14:paraId="48DF1C35"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single" w:sz="4" w:space="0" w:color="000000"/>
              <w:left w:val="nil"/>
              <w:bottom w:val="nil"/>
              <w:right w:val="single" w:sz="4" w:space="0" w:color="000000"/>
            </w:tcBorders>
            <w:shd w:val="clear" w:color="auto" w:fill="auto"/>
            <w:vAlign w:val="center"/>
            <w:hideMark/>
          </w:tcPr>
          <w:p w14:paraId="3249F7EB"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IOM</w:t>
            </w:r>
          </w:p>
        </w:tc>
        <w:tc>
          <w:tcPr>
            <w:tcW w:w="903" w:type="pct"/>
            <w:tcBorders>
              <w:top w:val="nil"/>
              <w:left w:val="nil"/>
              <w:bottom w:val="single" w:sz="4" w:space="0" w:color="000000"/>
              <w:right w:val="single" w:sz="4" w:space="0" w:color="000000"/>
            </w:tcBorders>
            <w:shd w:val="clear" w:color="auto" w:fill="auto"/>
            <w:noWrap/>
            <w:vAlign w:val="center"/>
            <w:hideMark/>
          </w:tcPr>
          <w:p w14:paraId="5AB8C3F7"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7D42D383"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1,000,000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07B9414E"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t>
            </w:r>
            <w:r w:rsidRPr="006B07A1">
              <w:rPr>
                <w:rFonts w:ascii="Roboto" w:hAnsi="Roboto" w:cs="Arial"/>
                <w:color w:val="000000" w:themeColor="text1"/>
                <w:sz w:val="17"/>
                <w:szCs w:val="17"/>
              </w:rPr>
              <w:t xml:space="preserve"> </w:t>
            </w:r>
          </w:p>
        </w:tc>
      </w:tr>
      <w:tr w:rsidR="006B07A1" w:rsidRPr="006B07A1" w14:paraId="3B11DEC6" w14:textId="77777777" w:rsidTr="00063930">
        <w:trPr>
          <w:trHeight w:val="288"/>
        </w:trPr>
        <w:tc>
          <w:tcPr>
            <w:tcW w:w="1742" w:type="pct"/>
            <w:vMerge/>
            <w:tcBorders>
              <w:top w:val="nil"/>
              <w:left w:val="single" w:sz="4" w:space="0" w:color="000000"/>
              <w:bottom w:val="double" w:sz="6" w:space="0" w:color="000000"/>
              <w:right w:val="single" w:sz="4" w:space="0" w:color="000000"/>
            </w:tcBorders>
            <w:vAlign w:val="center"/>
            <w:hideMark/>
          </w:tcPr>
          <w:p w14:paraId="64031610"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single" w:sz="8" w:space="0" w:color="000000"/>
              <w:left w:val="nil"/>
              <w:bottom w:val="double" w:sz="6" w:space="0" w:color="000000"/>
              <w:right w:val="single" w:sz="4" w:space="0" w:color="000000"/>
            </w:tcBorders>
            <w:shd w:val="clear" w:color="E7E6E6" w:fill="E7E6E6"/>
            <w:vAlign w:val="center"/>
            <w:hideMark/>
          </w:tcPr>
          <w:p w14:paraId="6572552D" w14:textId="77777777" w:rsidR="00676342" w:rsidRPr="00557142" w:rsidRDefault="00676342" w:rsidP="00063930">
            <w:pPr>
              <w:rPr>
                <w:rFonts w:ascii="Roboto" w:hAnsi="Roboto" w:cs="Arial"/>
                <w:b/>
                <w:bCs/>
                <w:i/>
                <w:iCs/>
                <w:color w:val="000000" w:themeColor="text1"/>
                <w:sz w:val="17"/>
                <w:szCs w:val="17"/>
              </w:rPr>
            </w:pPr>
            <w:r w:rsidRPr="00557142">
              <w:rPr>
                <w:rFonts w:ascii="Roboto" w:hAnsi="Roboto" w:cs="Arial"/>
                <w:b/>
                <w:bCs/>
                <w:i/>
                <w:iCs/>
                <w:color w:val="000000" w:themeColor="text1"/>
                <w:sz w:val="17"/>
                <w:szCs w:val="17"/>
              </w:rPr>
              <w:t>Total</w:t>
            </w: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Output</w:t>
            </w: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4.3</w:t>
            </w:r>
          </w:p>
        </w:tc>
        <w:tc>
          <w:tcPr>
            <w:tcW w:w="903" w:type="pct"/>
            <w:tcBorders>
              <w:top w:val="single" w:sz="8" w:space="0" w:color="000000"/>
              <w:left w:val="nil"/>
              <w:bottom w:val="double" w:sz="6" w:space="0" w:color="000000"/>
              <w:right w:val="single" w:sz="4" w:space="0" w:color="000000"/>
            </w:tcBorders>
            <w:shd w:val="clear" w:color="E7E6E6" w:fill="E7E6E6"/>
            <w:vAlign w:val="center"/>
            <w:hideMark/>
          </w:tcPr>
          <w:p w14:paraId="6E3A98BB" w14:textId="77777777" w:rsidR="00676342" w:rsidRPr="00557142" w:rsidRDefault="00676342" w:rsidP="00E7201A">
            <w:pPr>
              <w:jc w:val="right"/>
              <w:rPr>
                <w:rFonts w:ascii="Roboto" w:hAnsi="Roboto" w:cs="Arial"/>
                <w:b/>
                <w:bCs/>
                <w:i/>
                <w:iCs/>
                <w:color w:val="000000" w:themeColor="text1"/>
                <w:sz w:val="17"/>
                <w:szCs w:val="17"/>
              </w:rPr>
            </w:pPr>
            <w:r w:rsidRPr="00557142">
              <w:rPr>
                <w:rFonts w:ascii="Roboto" w:hAnsi="Roboto" w:cs="Arial"/>
                <w:b/>
                <w:bCs/>
                <w:i/>
                <w:iCs/>
                <w:color w:val="000000" w:themeColor="text1"/>
                <w:sz w:val="17"/>
                <w:szCs w:val="17"/>
              </w:rPr>
              <w:t>16,515,408</w:t>
            </w:r>
            <w:r w:rsidRPr="006B07A1">
              <w:rPr>
                <w:rFonts w:ascii="Roboto" w:hAnsi="Roboto" w:cs="Arial"/>
                <w:b/>
                <w:bCs/>
                <w:i/>
                <w:iCs/>
                <w:color w:val="000000" w:themeColor="text1"/>
                <w:sz w:val="17"/>
                <w:szCs w:val="17"/>
              </w:rPr>
              <w:t xml:space="preserve"> </w:t>
            </w:r>
          </w:p>
        </w:tc>
        <w:tc>
          <w:tcPr>
            <w:tcW w:w="484" w:type="pct"/>
            <w:tcBorders>
              <w:top w:val="single" w:sz="8" w:space="0" w:color="000000"/>
              <w:left w:val="nil"/>
              <w:bottom w:val="double" w:sz="6" w:space="0" w:color="000000"/>
              <w:right w:val="single" w:sz="4" w:space="0" w:color="000000"/>
            </w:tcBorders>
            <w:shd w:val="clear" w:color="E7E6E6" w:fill="E7E6E6"/>
            <w:vAlign w:val="center"/>
            <w:hideMark/>
          </w:tcPr>
          <w:p w14:paraId="590221A9" w14:textId="77777777" w:rsidR="00676342" w:rsidRPr="00557142" w:rsidRDefault="00676342" w:rsidP="00E7201A">
            <w:pPr>
              <w:jc w:val="right"/>
              <w:rPr>
                <w:rFonts w:ascii="Roboto" w:hAnsi="Roboto" w:cs="Arial"/>
                <w:b/>
                <w:bCs/>
                <w:i/>
                <w:iCs/>
                <w:color w:val="000000" w:themeColor="text1"/>
                <w:sz w:val="17"/>
                <w:szCs w:val="17"/>
              </w:rPr>
            </w:pP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4,790,343</w:t>
            </w:r>
            <w:r w:rsidRPr="006B07A1">
              <w:rPr>
                <w:rFonts w:ascii="Roboto" w:hAnsi="Roboto" w:cs="Arial"/>
                <w:b/>
                <w:bCs/>
                <w:i/>
                <w:iCs/>
                <w:color w:val="000000" w:themeColor="text1"/>
                <w:sz w:val="17"/>
                <w:szCs w:val="17"/>
              </w:rPr>
              <w:t xml:space="preserve"> </w:t>
            </w:r>
          </w:p>
        </w:tc>
        <w:tc>
          <w:tcPr>
            <w:tcW w:w="708" w:type="pct"/>
            <w:tcBorders>
              <w:top w:val="single" w:sz="8" w:space="0" w:color="000000"/>
              <w:left w:val="nil"/>
              <w:bottom w:val="double" w:sz="6" w:space="0" w:color="000000"/>
              <w:right w:val="single" w:sz="4" w:space="0" w:color="000000"/>
            </w:tcBorders>
            <w:shd w:val="clear" w:color="E7E6E6" w:fill="E7E6E6"/>
            <w:vAlign w:val="center"/>
            <w:hideMark/>
          </w:tcPr>
          <w:p w14:paraId="41D2479B" w14:textId="77777777" w:rsidR="00676342" w:rsidRPr="00557142" w:rsidRDefault="00676342" w:rsidP="00E7201A">
            <w:pPr>
              <w:jc w:val="right"/>
              <w:rPr>
                <w:rFonts w:ascii="Roboto" w:hAnsi="Roboto" w:cs="Arial"/>
                <w:b/>
                <w:bCs/>
                <w:i/>
                <w:iCs/>
                <w:color w:val="000000" w:themeColor="text1"/>
                <w:sz w:val="17"/>
                <w:szCs w:val="17"/>
              </w:rPr>
            </w:pP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12,725,065</w:t>
            </w:r>
            <w:r w:rsidRPr="006B07A1">
              <w:rPr>
                <w:rFonts w:ascii="Roboto" w:hAnsi="Roboto" w:cs="Arial"/>
                <w:b/>
                <w:bCs/>
                <w:i/>
                <w:iCs/>
                <w:color w:val="000000" w:themeColor="text1"/>
                <w:sz w:val="17"/>
                <w:szCs w:val="17"/>
              </w:rPr>
              <w:t xml:space="preserve"> </w:t>
            </w:r>
          </w:p>
        </w:tc>
      </w:tr>
      <w:tr w:rsidR="006B07A1" w:rsidRPr="006B07A1" w14:paraId="337D5C3A" w14:textId="77777777" w:rsidTr="00063930">
        <w:trPr>
          <w:trHeight w:val="288"/>
        </w:trPr>
        <w:tc>
          <w:tcPr>
            <w:tcW w:w="1742" w:type="pct"/>
            <w:vMerge w:val="restart"/>
            <w:tcBorders>
              <w:top w:val="nil"/>
              <w:left w:val="single" w:sz="4" w:space="0" w:color="000000"/>
              <w:bottom w:val="single" w:sz="8" w:space="0" w:color="000000"/>
              <w:right w:val="single" w:sz="4" w:space="0" w:color="000000"/>
            </w:tcBorders>
            <w:shd w:val="clear" w:color="auto" w:fill="auto"/>
            <w:vAlign w:val="center"/>
            <w:hideMark/>
          </w:tcPr>
          <w:p w14:paraId="379C2720" w14:textId="77777777" w:rsidR="00676342" w:rsidRPr="00557142" w:rsidRDefault="00676342" w:rsidP="00F376D0">
            <w:pPr>
              <w:jc w:val="center"/>
              <w:rPr>
                <w:rFonts w:ascii="Roboto" w:hAnsi="Roboto" w:cs="Arial"/>
                <w:b/>
                <w:bCs/>
                <w:color w:val="000000" w:themeColor="text1"/>
                <w:sz w:val="17"/>
                <w:szCs w:val="17"/>
              </w:rPr>
            </w:pPr>
            <w:r w:rsidRPr="00557142">
              <w:rPr>
                <w:rFonts w:ascii="Roboto" w:hAnsi="Roboto" w:cs="Arial"/>
                <w:b/>
                <w:bCs/>
                <w:color w:val="000000" w:themeColor="text1"/>
                <w:sz w:val="17"/>
                <w:szCs w:val="17"/>
              </w:rPr>
              <w:t>OUTCOME</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5:</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BY</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2024,</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PEOPLE</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IN</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RWANDA</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BENEFIT</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FROM</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ENHANCED</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GENDER</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EQUALITY,</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JUSTICE,</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HUMAN</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RIGHTS,</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PEACE,</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AND</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SECURITY</w:t>
            </w:r>
          </w:p>
        </w:tc>
        <w:tc>
          <w:tcPr>
            <w:tcW w:w="1163" w:type="pct"/>
            <w:tcBorders>
              <w:top w:val="nil"/>
              <w:left w:val="nil"/>
              <w:bottom w:val="single" w:sz="4" w:space="0" w:color="000000"/>
              <w:right w:val="single" w:sz="4" w:space="0" w:color="000000"/>
            </w:tcBorders>
            <w:shd w:val="clear" w:color="auto" w:fill="auto"/>
            <w:vAlign w:val="center"/>
            <w:hideMark/>
          </w:tcPr>
          <w:p w14:paraId="7C95BE41"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UNDP</w:t>
            </w:r>
          </w:p>
        </w:tc>
        <w:tc>
          <w:tcPr>
            <w:tcW w:w="903" w:type="pct"/>
            <w:tcBorders>
              <w:top w:val="nil"/>
              <w:left w:val="nil"/>
              <w:bottom w:val="single" w:sz="4" w:space="0" w:color="000000"/>
              <w:right w:val="single" w:sz="4" w:space="0" w:color="000000"/>
            </w:tcBorders>
            <w:shd w:val="clear" w:color="auto" w:fill="auto"/>
            <w:noWrap/>
            <w:vAlign w:val="center"/>
            <w:hideMark/>
          </w:tcPr>
          <w:p w14:paraId="17B0B655"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10,611,750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714F91F3"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2,890,130</w:t>
            </w:r>
            <w:r w:rsidRPr="006B07A1">
              <w:rPr>
                <w:rFonts w:ascii="Roboto" w:hAnsi="Roboto" w:cs="Arial"/>
                <w:color w:val="000000" w:themeColor="text1"/>
                <w:sz w:val="17"/>
                <w:szCs w:val="17"/>
              </w:rPr>
              <w:t xml:space="preserve"> </w:t>
            </w:r>
          </w:p>
        </w:tc>
        <w:tc>
          <w:tcPr>
            <w:tcW w:w="708" w:type="pct"/>
            <w:tcBorders>
              <w:top w:val="single" w:sz="4" w:space="0" w:color="000000"/>
              <w:left w:val="nil"/>
              <w:bottom w:val="single" w:sz="4" w:space="0" w:color="000000"/>
              <w:right w:val="single" w:sz="4" w:space="0" w:color="000000"/>
            </w:tcBorders>
            <w:shd w:val="clear" w:color="auto" w:fill="auto"/>
            <w:vAlign w:val="center"/>
            <w:hideMark/>
          </w:tcPr>
          <w:p w14:paraId="149F0487"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7,721,620</w:t>
            </w:r>
            <w:r w:rsidRPr="006B07A1">
              <w:rPr>
                <w:rFonts w:ascii="Roboto" w:hAnsi="Roboto" w:cs="Arial"/>
                <w:color w:val="000000" w:themeColor="text1"/>
                <w:sz w:val="17"/>
                <w:szCs w:val="17"/>
              </w:rPr>
              <w:t xml:space="preserve"> </w:t>
            </w:r>
          </w:p>
        </w:tc>
      </w:tr>
      <w:tr w:rsidR="006B07A1" w:rsidRPr="006B07A1" w14:paraId="5EB3FA89"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6B47E4D9"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4023597C"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UNWOMEN</w:t>
            </w:r>
          </w:p>
        </w:tc>
        <w:tc>
          <w:tcPr>
            <w:tcW w:w="903" w:type="pct"/>
            <w:tcBorders>
              <w:top w:val="nil"/>
              <w:left w:val="nil"/>
              <w:bottom w:val="single" w:sz="4" w:space="0" w:color="000000"/>
              <w:right w:val="single" w:sz="4" w:space="0" w:color="000000"/>
            </w:tcBorders>
            <w:shd w:val="clear" w:color="auto" w:fill="auto"/>
            <w:noWrap/>
            <w:vAlign w:val="center"/>
            <w:hideMark/>
          </w:tcPr>
          <w:p w14:paraId="272CBF3E"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5,700,000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7AB17527"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2,422,921</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04E84BE3"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3,277,079</w:t>
            </w:r>
            <w:r w:rsidRPr="006B07A1">
              <w:rPr>
                <w:rFonts w:ascii="Roboto" w:hAnsi="Roboto" w:cs="Arial"/>
                <w:color w:val="000000" w:themeColor="text1"/>
                <w:sz w:val="17"/>
                <w:szCs w:val="17"/>
              </w:rPr>
              <w:t xml:space="preserve"> </w:t>
            </w:r>
          </w:p>
        </w:tc>
      </w:tr>
      <w:tr w:rsidR="006B07A1" w:rsidRPr="006B07A1" w14:paraId="0F22FD33"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399F4704"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2E7437DA"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IOM</w:t>
            </w:r>
          </w:p>
        </w:tc>
        <w:tc>
          <w:tcPr>
            <w:tcW w:w="903" w:type="pct"/>
            <w:tcBorders>
              <w:top w:val="nil"/>
              <w:left w:val="nil"/>
              <w:bottom w:val="single" w:sz="4" w:space="0" w:color="000000"/>
              <w:right w:val="single" w:sz="4" w:space="0" w:color="000000"/>
            </w:tcBorders>
            <w:shd w:val="clear" w:color="auto" w:fill="auto"/>
            <w:noWrap/>
            <w:vAlign w:val="center"/>
            <w:hideMark/>
          </w:tcPr>
          <w:p w14:paraId="3B8F600A"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950,000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0664422B"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10,320,000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4F4B19A0"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(9,370,000)</w:t>
            </w:r>
          </w:p>
        </w:tc>
      </w:tr>
      <w:tr w:rsidR="006B07A1" w:rsidRPr="006B07A1" w14:paraId="0C49D5BA"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4C583A7C"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6FC88049"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UNICEF</w:t>
            </w:r>
          </w:p>
        </w:tc>
        <w:tc>
          <w:tcPr>
            <w:tcW w:w="903" w:type="pct"/>
            <w:tcBorders>
              <w:top w:val="nil"/>
              <w:left w:val="nil"/>
              <w:bottom w:val="single" w:sz="4" w:space="0" w:color="000000"/>
              <w:right w:val="single" w:sz="4" w:space="0" w:color="000000"/>
            </w:tcBorders>
            <w:shd w:val="clear" w:color="auto" w:fill="auto"/>
            <w:noWrap/>
            <w:vAlign w:val="center"/>
            <w:hideMark/>
          </w:tcPr>
          <w:p w14:paraId="79EE572B"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2,125,910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47930721"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1,246,313</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6E85563A"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879,597</w:t>
            </w:r>
            <w:r w:rsidRPr="006B07A1">
              <w:rPr>
                <w:rFonts w:ascii="Roboto" w:hAnsi="Roboto" w:cs="Arial"/>
                <w:color w:val="000000" w:themeColor="text1"/>
                <w:sz w:val="17"/>
                <w:szCs w:val="17"/>
              </w:rPr>
              <w:t xml:space="preserve"> </w:t>
            </w:r>
          </w:p>
        </w:tc>
      </w:tr>
      <w:tr w:rsidR="006B07A1" w:rsidRPr="006B07A1" w14:paraId="26FAD73A"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0798EE5B"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10FCCBDD"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UNHCR</w:t>
            </w:r>
          </w:p>
        </w:tc>
        <w:tc>
          <w:tcPr>
            <w:tcW w:w="903" w:type="pct"/>
            <w:tcBorders>
              <w:top w:val="nil"/>
              <w:left w:val="nil"/>
              <w:bottom w:val="single" w:sz="4" w:space="0" w:color="000000"/>
              <w:right w:val="single" w:sz="4" w:space="0" w:color="000000"/>
            </w:tcBorders>
            <w:shd w:val="clear" w:color="auto" w:fill="auto"/>
            <w:noWrap/>
            <w:vAlign w:val="center"/>
            <w:hideMark/>
          </w:tcPr>
          <w:p w14:paraId="4D25969B"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8,197,247</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360F906D"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1,616,914</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0E247074"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6,580,333</w:t>
            </w:r>
            <w:r w:rsidRPr="006B07A1">
              <w:rPr>
                <w:rFonts w:ascii="Roboto" w:hAnsi="Roboto" w:cs="Arial"/>
                <w:color w:val="000000" w:themeColor="text1"/>
                <w:sz w:val="17"/>
                <w:szCs w:val="17"/>
              </w:rPr>
              <w:t xml:space="preserve"> </w:t>
            </w:r>
          </w:p>
        </w:tc>
      </w:tr>
      <w:tr w:rsidR="006B07A1" w:rsidRPr="006B07A1" w14:paraId="7ED283FA"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001F91AF"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5624903C"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UNFPA</w:t>
            </w:r>
          </w:p>
        </w:tc>
        <w:tc>
          <w:tcPr>
            <w:tcW w:w="903" w:type="pct"/>
            <w:tcBorders>
              <w:top w:val="nil"/>
              <w:left w:val="nil"/>
              <w:bottom w:val="single" w:sz="4" w:space="0" w:color="000000"/>
              <w:right w:val="single" w:sz="4" w:space="0" w:color="000000"/>
            </w:tcBorders>
            <w:shd w:val="clear" w:color="auto" w:fill="auto"/>
            <w:noWrap/>
            <w:vAlign w:val="center"/>
            <w:hideMark/>
          </w:tcPr>
          <w:p w14:paraId="53BE2756"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40F7F8CA"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04104277"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20,000</w:t>
            </w:r>
            <w:r w:rsidRPr="006B07A1">
              <w:rPr>
                <w:rFonts w:ascii="Roboto" w:hAnsi="Roboto" w:cs="Arial"/>
                <w:color w:val="000000" w:themeColor="text1"/>
                <w:sz w:val="17"/>
                <w:szCs w:val="17"/>
              </w:rPr>
              <w:t xml:space="preserve"> </w:t>
            </w:r>
          </w:p>
        </w:tc>
      </w:tr>
      <w:tr w:rsidR="006B07A1" w:rsidRPr="006B07A1" w14:paraId="72EBC61E"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6D1E093A"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3454D634"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UNESCO</w:t>
            </w:r>
          </w:p>
        </w:tc>
        <w:tc>
          <w:tcPr>
            <w:tcW w:w="903" w:type="pct"/>
            <w:tcBorders>
              <w:top w:val="nil"/>
              <w:left w:val="nil"/>
              <w:bottom w:val="single" w:sz="4" w:space="0" w:color="000000"/>
              <w:right w:val="single" w:sz="4" w:space="0" w:color="000000"/>
            </w:tcBorders>
            <w:shd w:val="clear" w:color="auto" w:fill="auto"/>
            <w:noWrap/>
            <w:vAlign w:val="center"/>
            <w:hideMark/>
          </w:tcPr>
          <w:p w14:paraId="35AA6487"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530,000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64DF6E80"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6A9F0E12"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530,000</w:t>
            </w:r>
            <w:r w:rsidRPr="006B07A1">
              <w:rPr>
                <w:rFonts w:ascii="Roboto" w:hAnsi="Roboto" w:cs="Arial"/>
                <w:color w:val="000000" w:themeColor="text1"/>
                <w:sz w:val="17"/>
                <w:szCs w:val="17"/>
              </w:rPr>
              <w:t xml:space="preserve"> </w:t>
            </w:r>
          </w:p>
        </w:tc>
      </w:tr>
      <w:tr w:rsidR="006B07A1" w:rsidRPr="006B07A1" w14:paraId="5D7494C3"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5A1C5738"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0C4AF5F5"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OHCHR</w:t>
            </w:r>
          </w:p>
        </w:tc>
        <w:tc>
          <w:tcPr>
            <w:tcW w:w="903" w:type="pct"/>
            <w:tcBorders>
              <w:top w:val="nil"/>
              <w:left w:val="nil"/>
              <w:bottom w:val="single" w:sz="4" w:space="0" w:color="000000"/>
              <w:right w:val="single" w:sz="4" w:space="0" w:color="000000"/>
            </w:tcBorders>
            <w:shd w:val="clear" w:color="auto" w:fill="auto"/>
            <w:noWrap/>
            <w:vAlign w:val="center"/>
            <w:hideMark/>
          </w:tcPr>
          <w:p w14:paraId="32CA8016"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1DA09BCB"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152,822</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35857F62"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(152,822)</w:t>
            </w:r>
          </w:p>
        </w:tc>
      </w:tr>
      <w:tr w:rsidR="006B07A1" w:rsidRPr="006B07A1" w14:paraId="4D6B7E79"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5C7BE597"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single" w:sz="8" w:space="0" w:color="000000"/>
              <w:left w:val="nil"/>
              <w:bottom w:val="single" w:sz="8" w:space="0" w:color="000000"/>
              <w:right w:val="single" w:sz="4" w:space="0" w:color="000000"/>
            </w:tcBorders>
            <w:shd w:val="clear" w:color="00B0F0" w:fill="00B0F0"/>
            <w:vAlign w:val="center"/>
            <w:hideMark/>
          </w:tcPr>
          <w:p w14:paraId="1823A926" w14:textId="77777777" w:rsidR="00676342" w:rsidRPr="00557142" w:rsidRDefault="00676342" w:rsidP="00063930">
            <w:pPr>
              <w:rPr>
                <w:rFonts w:ascii="Roboto" w:hAnsi="Roboto" w:cs="Arial"/>
                <w:b/>
                <w:bCs/>
                <w:i/>
                <w:iCs/>
                <w:color w:val="000000" w:themeColor="text1"/>
                <w:sz w:val="17"/>
                <w:szCs w:val="17"/>
              </w:rPr>
            </w:pPr>
            <w:r w:rsidRPr="00557142">
              <w:rPr>
                <w:rFonts w:ascii="Roboto" w:hAnsi="Roboto" w:cs="Arial"/>
                <w:b/>
                <w:bCs/>
                <w:i/>
                <w:iCs/>
                <w:color w:val="000000" w:themeColor="text1"/>
                <w:sz w:val="17"/>
                <w:szCs w:val="17"/>
              </w:rPr>
              <w:t>Total</w:t>
            </w: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Outcome</w:t>
            </w: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5</w:t>
            </w:r>
          </w:p>
        </w:tc>
        <w:tc>
          <w:tcPr>
            <w:tcW w:w="903" w:type="pct"/>
            <w:tcBorders>
              <w:top w:val="single" w:sz="8" w:space="0" w:color="000000"/>
              <w:left w:val="nil"/>
              <w:bottom w:val="single" w:sz="8" w:space="0" w:color="000000"/>
              <w:right w:val="single" w:sz="4" w:space="0" w:color="000000"/>
            </w:tcBorders>
            <w:shd w:val="clear" w:color="00B0F0" w:fill="00B0F0"/>
            <w:vAlign w:val="center"/>
            <w:hideMark/>
          </w:tcPr>
          <w:p w14:paraId="2B1CE1BC" w14:textId="77777777" w:rsidR="00676342" w:rsidRPr="00557142" w:rsidRDefault="00676342" w:rsidP="00E7201A">
            <w:pPr>
              <w:jc w:val="right"/>
              <w:rPr>
                <w:rFonts w:ascii="Roboto" w:hAnsi="Roboto" w:cs="Arial"/>
                <w:b/>
                <w:bCs/>
                <w:color w:val="000000" w:themeColor="text1"/>
                <w:sz w:val="17"/>
                <w:szCs w:val="17"/>
              </w:rPr>
            </w:pP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28,134,907</w:t>
            </w:r>
            <w:r w:rsidRPr="006B07A1">
              <w:rPr>
                <w:rFonts w:ascii="Roboto" w:hAnsi="Roboto" w:cs="Arial"/>
                <w:b/>
                <w:bCs/>
                <w:color w:val="000000" w:themeColor="text1"/>
                <w:sz w:val="17"/>
                <w:szCs w:val="17"/>
              </w:rPr>
              <w:t xml:space="preserve"> </w:t>
            </w:r>
          </w:p>
        </w:tc>
        <w:tc>
          <w:tcPr>
            <w:tcW w:w="484" w:type="pct"/>
            <w:tcBorders>
              <w:top w:val="single" w:sz="8" w:space="0" w:color="000000"/>
              <w:left w:val="nil"/>
              <w:bottom w:val="single" w:sz="8" w:space="0" w:color="000000"/>
              <w:right w:val="single" w:sz="4" w:space="0" w:color="000000"/>
            </w:tcBorders>
            <w:shd w:val="clear" w:color="00B0F0" w:fill="00B0F0"/>
            <w:vAlign w:val="center"/>
            <w:hideMark/>
          </w:tcPr>
          <w:p w14:paraId="0E0CB55A" w14:textId="77777777" w:rsidR="00676342" w:rsidRPr="00557142" w:rsidRDefault="00676342" w:rsidP="00E7201A">
            <w:pPr>
              <w:jc w:val="right"/>
              <w:rPr>
                <w:rFonts w:ascii="Roboto" w:hAnsi="Roboto" w:cs="Arial"/>
                <w:b/>
                <w:bCs/>
                <w:color w:val="000000" w:themeColor="text1"/>
                <w:sz w:val="17"/>
                <w:szCs w:val="17"/>
              </w:rPr>
            </w:pP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18,649,100</w:t>
            </w:r>
            <w:r w:rsidRPr="006B07A1">
              <w:rPr>
                <w:rFonts w:ascii="Roboto" w:hAnsi="Roboto" w:cs="Arial"/>
                <w:b/>
                <w:bCs/>
                <w:color w:val="000000" w:themeColor="text1"/>
                <w:sz w:val="17"/>
                <w:szCs w:val="17"/>
              </w:rPr>
              <w:t xml:space="preserve"> </w:t>
            </w:r>
          </w:p>
        </w:tc>
        <w:tc>
          <w:tcPr>
            <w:tcW w:w="708" w:type="pct"/>
            <w:tcBorders>
              <w:top w:val="single" w:sz="8" w:space="0" w:color="000000"/>
              <w:left w:val="nil"/>
              <w:bottom w:val="single" w:sz="8" w:space="0" w:color="000000"/>
              <w:right w:val="single" w:sz="4" w:space="0" w:color="000000"/>
            </w:tcBorders>
            <w:shd w:val="clear" w:color="00B0F0" w:fill="00B0F0"/>
            <w:vAlign w:val="center"/>
            <w:hideMark/>
          </w:tcPr>
          <w:p w14:paraId="1895FF2F" w14:textId="77777777" w:rsidR="00676342" w:rsidRPr="00557142" w:rsidRDefault="00676342" w:rsidP="00E7201A">
            <w:pPr>
              <w:jc w:val="right"/>
              <w:rPr>
                <w:rFonts w:ascii="Roboto" w:hAnsi="Roboto" w:cs="Arial"/>
                <w:b/>
                <w:bCs/>
                <w:color w:val="000000" w:themeColor="text1"/>
                <w:sz w:val="17"/>
                <w:szCs w:val="17"/>
              </w:rPr>
            </w:pPr>
            <w:r w:rsidRPr="00557142">
              <w:rPr>
                <w:rFonts w:ascii="Roboto" w:hAnsi="Roboto" w:cs="Arial"/>
                <w:b/>
                <w:bCs/>
                <w:color w:val="000000" w:themeColor="text1"/>
                <w:sz w:val="17"/>
                <w:szCs w:val="17"/>
              </w:rPr>
              <w:t>9,485,807</w:t>
            </w:r>
            <w:r w:rsidRPr="006B07A1">
              <w:rPr>
                <w:rFonts w:ascii="Roboto" w:hAnsi="Roboto" w:cs="Arial"/>
                <w:b/>
                <w:bCs/>
                <w:color w:val="000000" w:themeColor="text1"/>
                <w:sz w:val="17"/>
                <w:szCs w:val="17"/>
              </w:rPr>
              <w:t xml:space="preserve"> </w:t>
            </w:r>
          </w:p>
        </w:tc>
      </w:tr>
      <w:tr w:rsidR="006B07A1" w:rsidRPr="006B07A1" w14:paraId="1A1CDAA3" w14:textId="77777777" w:rsidTr="00063930">
        <w:trPr>
          <w:trHeight w:val="288"/>
        </w:trPr>
        <w:tc>
          <w:tcPr>
            <w:tcW w:w="1742" w:type="pct"/>
            <w:vMerge w:val="restart"/>
            <w:tcBorders>
              <w:top w:val="nil"/>
              <w:left w:val="single" w:sz="4" w:space="0" w:color="000000"/>
              <w:bottom w:val="single" w:sz="8" w:space="0" w:color="000000"/>
              <w:right w:val="single" w:sz="4" w:space="0" w:color="000000"/>
            </w:tcBorders>
            <w:shd w:val="clear" w:color="auto" w:fill="auto"/>
            <w:vAlign w:val="center"/>
            <w:hideMark/>
          </w:tcPr>
          <w:p w14:paraId="2FDFBDFA" w14:textId="77777777" w:rsidR="00676342" w:rsidRPr="00557142" w:rsidRDefault="00676342" w:rsidP="00F376D0">
            <w:pPr>
              <w:jc w:val="center"/>
              <w:rPr>
                <w:rFonts w:ascii="Roboto" w:hAnsi="Roboto" w:cs="Arial"/>
                <w:b/>
                <w:bCs/>
                <w:color w:val="000000" w:themeColor="text1"/>
                <w:sz w:val="17"/>
                <w:szCs w:val="17"/>
              </w:rPr>
            </w:pPr>
            <w:r w:rsidRPr="00557142">
              <w:rPr>
                <w:rFonts w:ascii="Roboto" w:hAnsi="Roboto" w:cs="Arial"/>
                <w:b/>
                <w:bCs/>
                <w:color w:val="000000" w:themeColor="text1"/>
                <w:sz w:val="17"/>
                <w:szCs w:val="17"/>
              </w:rPr>
              <w:t>Output</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5.1:</w:t>
            </w:r>
            <w:r w:rsidRPr="006B07A1">
              <w:rPr>
                <w:rFonts w:ascii="Roboto" w:hAnsi="Roboto" w:cs="Arial"/>
                <w:b/>
                <w:bCs/>
                <w:color w:val="000000" w:themeColor="text1"/>
                <w:sz w:val="17"/>
                <w:szCs w:val="17"/>
              </w:rPr>
              <w:t xml:space="preserve"> </w:t>
            </w:r>
            <w:r w:rsidRPr="00557142">
              <w:rPr>
                <w:rFonts w:ascii="Roboto" w:hAnsi="Roboto" w:cs="Arial"/>
                <w:color w:val="000000" w:themeColor="text1"/>
                <w:sz w:val="17"/>
                <w:szCs w:val="17"/>
              </w:rPr>
              <w:t>National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gender</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machinery,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public,</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private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institutions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other</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non-state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actors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have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the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requisite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technical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financial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capacity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to</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advance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gender</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equality,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women's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economic</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empowerment,</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political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participation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decision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making</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at</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national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local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levels.</w:t>
            </w:r>
          </w:p>
        </w:tc>
        <w:tc>
          <w:tcPr>
            <w:tcW w:w="1163" w:type="pct"/>
            <w:tcBorders>
              <w:top w:val="nil"/>
              <w:left w:val="nil"/>
              <w:bottom w:val="single" w:sz="4" w:space="0" w:color="000000"/>
              <w:right w:val="single" w:sz="4" w:space="0" w:color="000000"/>
            </w:tcBorders>
            <w:shd w:val="clear" w:color="auto" w:fill="auto"/>
            <w:vAlign w:val="center"/>
            <w:hideMark/>
          </w:tcPr>
          <w:p w14:paraId="3587E761"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UNWOMEN</w:t>
            </w:r>
          </w:p>
        </w:tc>
        <w:tc>
          <w:tcPr>
            <w:tcW w:w="903" w:type="pct"/>
            <w:tcBorders>
              <w:top w:val="nil"/>
              <w:left w:val="nil"/>
              <w:bottom w:val="single" w:sz="4" w:space="0" w:color="000000"/>
              <w:right w:val="single" w:sz="4" w:space="0" w:color="000000"/>
            </w:tcBorders>
            <w:shd w:val="clear" w:color="auto" w:fill="auto"/>
            <w:noWrap/>
            <w:vAlign w:val="center"/>
            <w:hideMark/>
          </w:tcPr>
          <w:p w14:paraId="39C4399F"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5,500,000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37E36A3F"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2,422,921</w:t>
            </w:r>
            <w:r w:rsidRPr="006B07A1">
              <w:rPr>
                <w:rFonts w:ascii="Roboto" w:hAnsi="Roboto" w:cs="Arial"/>
                <w:color w:val="000000" w:themeColor="text1"/>
                <w:sz w:val="17"/>
                <w:szCs w:val="17"/>
              </w:rPr>
              <w:t xml:space="preserve"> </w:t>
            </w:r>
          </w:p>
        </w:tc>
        <w:tc>
          <w:tcPr>
            <w:tcW w:w="708" w:type="pct"/>
            <w:tcBorders>
              <w:top w:val="single" w:sz="4" w:space="0" w:color="000000"/>
              <w:left w:val="nil"/>
              <w:bottom w:val="single" w:sz="4" w:space="0" w:color="000000"/>
              <w:right w:val="single" w:sz="4" w:space="0" w:color="000000"/>
            </w:tcBorders>
            <w:shd w:val="clear" w:color="auto" w:fill="auto"/>
            <w:vAlign w:val="center"/>
            <w:hideMark/>
          </w:tcPr>
          <w:p w14:paraId="2A6FB26D"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3,077,079</w:t>
            </w:r>
            <w:r w:rsidRPr="006B07A1">
              <w:rPr>
                <w:rFonts w:ascii="Roboto" w:hAnsi="Roboto" w:cs="Arial"/>
                <w:color w:val="000000" w:themeColor="text1"/>
                <w:sz w:val="17"/>
                <w:szCs w:val="17"/>
              </w:rPr>
              <w:t xml:space="preserve"> </w:t>
            </w:r>
          </w:p>
        </w:tc>
      </w:tr>
      <w:tr w:rsidR="006B07A1" w:rsidRPr="006B07A1" w14:paraId="11CB46A8"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5FFC6D4A"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71F9940F"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UNDP</w:t>
            </w:r>
          </w:p>
        </w:tc>
        <w:tc>
          <w:tcPr>
            <w:tcW w:w="903" w:type="pct"/>
            <w:tcBorders>
              <w:top w:val="nil"/>
              <w:left w:val="nil"/>
              <w:bottom w:val="single" w:sz="4" w:space="0" w:color="000000"/>
              <w:right w:val="single" w:sz="4" w:space="0" w:color="000000"/>
            </w:tcBorders>
            <w:shd w:val="clear" w:color="auto" w:fill="auto"/>
            <w:noWrap/>
            <w:vAlign w:val="center"/>
            <w:hideMark/>
          </w:tcPr>
          <w:p w14:paraId="0EB1FE09"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5D6B590A"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7A43B031"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t>
            </w:r>
            <w:r w:rsidRPr="006B07A1">
              <w:rPr>
                <w:rFonts w:ascii="Roboto" w:hAnsi="Roboto" w:cs="Arial"/>
                <w:color w:val="000000" w:themeColor="text1"/>
                <w:sz w:val="17"/>
                <w:szCs w:val="17"/>
              </w:rPr>
              <w:t xml:space="preserve"> </w:t>
            </w:r>
          </w:p>
        </w:tc>
      </w:tr>
      <w:tr w:rsidR="006B07A1" w:rsidRPr="006B07A1" w14:paraId="68A3A078"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3E626270"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5F67407F"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UNESCO</w:t>
            </w:r>
          </w:p>
        </w:tc>
        <w:tc>
          <w:tcPr>
            <w:tcW w:w="903" w:type="pct"/>
            <w:tcBorders>
              <w:top w:val="nil"/>
              <w:left w:val="nil"/>
              <w:bottom w:val="single" w:sz="4" w:space="0" w:color="000000"/>
              <w:right w:val="single" w:sz="4" w:space="0" w:color="000000"/>
            </w:tcBorders>
            <w:shd w:val="clear" w:color="auto" w:fill="auto"/>
            <w:noWrap/>
            <w:vAlign w:val="center"/>
            <w:hideMark/>
          </w:tcPr>
          <w:p w14:paraId="172231DD"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270,000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15DFAA14"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408C7CFC"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270,000</w:t>
            </w:r>
            <w:r w:rsidRPr="006B07A1">
              <w:rPr>
                <w:rFonts w:ascii="Roboto" w:hAnsi="Roboto" w:cs="Arial"/>
                <w:color w:val="000000" w:themeColor="text1"/>
                <w:sz w:val="17"/>
                <w:szCs w:val="17"/>
              </w:rPr>
              <w:t xml:space="preserve"> </w:t>
            </w:r>
          </w:p>
        </w:tc>
      </w:tr>
      <w:tr w:rsidR="006B07A1" w:rsidRPr="006B07A1" w14:paraId="0B38B09D" w14:textId="77777777" w:rsidTr="00063930">
        <w:trPr>
          <w:trHeight w:val="835"/>
        </w:trPr>
        <w:tc>
          <w:tcPr>
            <w:tcW w:w="1742" w:type="pct"/>
            <w:vMerge/>
            <w:tcBorders>
              <w:top w:val="nil"/>
              <w:left w:val="single" w:sz="4" w:space="0" w:color="000000"/>
              <w:bottom w:val="single" w:sz="8" w:space="0" w:color="000000"/>
              <w:right w:val="single" w:sz="4" w:space="0" w:color="000000"/>
            </w:tcBorders>
            <w:vAlign w:val="center"/>
            <w:hideMark/>
          </w:tcPr>
          <w:p w14:paraId="684FFC06"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5F84699D"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UNFPA</w:t>
            </w:r>
          </w:p>
        </w:tc>
        <w:tc>
          <w:tcPr>
            <w:tcW w:w="903" w:type="pct"/>
            <w:tcBorders>
              <w:top w:val="nil"/>
              <w:left w:val="nil"/>
              <w:bottom w:val="single" w:sz="4" w:space="0" w:color="000000"/>
              <w:right w:val="single" w:sz="4" w:space="0" w:color="000000"/>
            </w:tcBorders>
            <w:shd w:val="clear" w:color="auto" w:fill="auto"/>
            <w:noWrap/>
            <w:vAlign w:val="center"/>
            <w:hideMark/>
          </w:tcPr>
          <w:p w14:paraId="75D49A67"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7834509C"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0A055FCB"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20,000</w:t>
            </w:r>
            <w:r w:rsidRPr="006B07A1">
              <w:rPr>
                <w:rFonts w:ascii="Roboto" w:hAnsi="Roboto" w:cs="Arial"/>
                <w:color w:val="000000" w:themeColor="text1"/>
                <w:sz w:val="17"/>
                <w:szCs w:val="17"/>
              </w:rPr>
              <w:t xml:space="preserve"> </w:t>
            </w:r>
          </w:p>
        </w:tc>
      </w:tr>
      <w:tr w:rsidR="006B07A1" w:rsidRPr="006B07A1" w14:paraId="4B564D78"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18DC1D8D"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single" w:sz="8" w:space="0" w:color="000000"/>
              <w:left w:val="nil"/>
              <w:bottom w:val="single" w:sz="8" w:space="0" w:color="000000"/>
              <w:right w:val="single" w:sz="4" w:space="0" w:color="000000"/>
            </w:tcBorders>
            <w:shd w:val="clear" w:color="E7E6E6" w:fill="E7E6E6"/>
            <w:vAlign w:val="center"/>
            <w:hideMark/>
          </w:tcPr>
          <w:p w14:paraId="4F666BA2" w14:textId="77777777" w:rsidR="00676342" w:rsidRPr="00557142" w:rsidRDefault="00676342" w:rsidP="00063930">
            <w:pPr>
              <w:rPr>
                <w:rFonts w:ascii="Roboto" w:hAnsi="Roboto" w:cs="Arial"/>
                <w:b/>
                <w:bCs/>
                <w:i/>
                <w:iCs/>
                <w:color w:val="000000" w:themeColor="text1"/>
                <w:sz w:val="17"/>
                <w:szCs w:val="17"/>
              </w:rPr>
            </w:pPr>
            <w:r w:rsidRPr="00557142">
              <w:rPr>
                <w:rFonts w:ascii="Roboto" w:hAnsi="Roboto" w:cs="Arial"/>
                <w:b/>
                <w:bCs/>
                <w:i/>
                <w:iCs/>
                <w:color w:val="000000" w:themeColor="text1"/>
                <w:sz w:val="17"/>
                <w:szCs w:val="17"/>
              </w:rPr>
              <w:t>Total</w:t>
            </w: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Output</w:t>
            </w: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5.1</w:t>
            </w:r>
          </w:p>
        </w:tc>
        <w:tc>
          <w:tcPr>
            <w:tcW w:w="903" w:type="pct"/>
            <w:tcBorders>
              <w:top w:val="single" w:sz="8" w:space="0" w:color="000000"/>
              <w:left w:val="nil"/>
              <w:bottom w:val="single" w:sz="8" w:space="0" w:color="000000"/>
              <w:right w:val="single" w:sz="4" w:space="0" w:color="000000"/>
            </w:tcBorders>
            <w:shd w:val="clear" w:color="E7E6E6" w:fill="E7E6E6"/>
            <w:vAlign w:val="center"/>
            <w:hideMark/>
          </w:tcPr>
          <w:p w14:paraId="273C15A5"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5,790,000</w:t>
            </w:r>
            <w:r w:rsidRPr="006B07A1">
              <w:rPr>
                <w:rFonts w:ascii="Roboto" w:hAnsi="Roboto" w:cs="Arial"/>
                <w:color w:val="000000" w:themeColor="text1"/>
                <w:sz w:val="17"/>
                <w:szCs w:val="17"/>
              </w:rPr>
              <w:t xml:space="preserve"> </w:t>
            </w:r>
          </w:p>
        </w:tc>
        <w:tc>
          <w:tcPr>
            <w:tcW w:w="484" w:type="pct"/>
            <w:tcBorders>
              <w:top w:val="single" w:sz="8" w:space="0" w:color="000000"/>
              <w:left w:val="nil"/>
              <w:bottom w:val="single" w:sz="8" w:space="0" w:color="000000"/>
              <w:right w:val="single" w:sz="4" w:space="0" w:color="000000"/>
            </w:tcBorders>
            <w:shd w:val="clear" w:color="E7E6E6" w:fill="E7E6E6"/>
            <w:vAlign w:val="center"/>
            <w:hideMark/>
          </w:tcPr>
          <w:p w14:paraId="47173514"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2,422,921</w:t>
            </w:r>
            <w:r w:rsidRPr="006B07A1">
              <w:rPr>
                <w:rFonts w:ascii="Roboto" w:hAnsi="Roboto" w:cs="Arial"/>
                <w:color w:val="000000" w:themeColor="text1"/>
                <w:sz w:val="17"/>
                <w:szCs w:val="17"/>
              </w:rPr>
              <w:t xml:space="preserve"> </w:t>
            </w:r>
          </w:p>
        </w:tc>
        <w:tc>
          <w:tcPr>
            <w:tcW w:w="708" w:type="pct"/>
            <w:tcBorders>
              <w:top w:val="single" w:sz="8" w:space="0" w:color="000000"/>
              <w:left w:val="nil"/>
              <w:bottom w:val="single" w:sz="8" w:space="0" w:color="000000"/>
              <w:right w:val="single" w:sz="4" w:space="0" w:color="000000"/>
            </w:tcBorders>
            <w:shd w:val="clear" w:color="E7E6E6" w:fill="E7E6E6"/>
            <w:vAlign w:val="center"/>
            <w:hideMark/>
          </w:tcPr>
          <w:p w14:paraId="605C2DCF"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3,367,079</w:t>
            </w:r>
            <w:r w:rsidRPr="006B07A1">
              <w:rPr>
                <w:rFonts w:ascii="Roboto" w:hAnsi="Roboto" w:cs="Arial"/>
                <w:color w:val="000000" w:themeColor="text1"/>
                <w:sz w:val="17"/>
                <w:szCs w:val="17"/>
              </w:rPr>
              <w:t xml:space="preserve"> </w:t>
            </w:r>
          </w:p>
        </w:tc>
      </w:tr>
      <w:tr w:rsidR="006B07A1" w:rsidRPr="006B07A1" w14:paraId="2B276467" w14:textId="77777777" w:rsidTr="00063930">
        <w:trPr>
          <w:trHeight w:val="288"/>
        </w:trPr>
        <w:tc>
          <w:tcPr>
            <w:tcW w:w="1742" w:type="pct"/>
            <w:vMerge w:val="restart"/>
            <w:tcBorders>
              <w:top w:val="nil"/>
              <w:left w:val="single" w:sz="4" w:space="0" w:color="000000"/>
              <w:bottom w:val="single" w:sz="8" w:space="0" w:color="000000"/>
              <w:right w:val="single" w:sz="4" w:space="0" w:color="000000"/>
            </w:tcBorders>
            <w:shd w:val="clear" w:color="auto" w:fill="auto"/>
            <w:vAlign w:val="center"/>
            <w:hideMark/>
          </w:tcPr>
          <w:p w14:paraId="48E6C451" w14:textId="77777777" w:rsidR="00676342" w:rsidRPr="00557142" w:rsidRDefault="00676342" w:rsidP="00F376D0">
            <w:pPr>
              <w:jc w:val="center"/>
              <w:rPr>
                <w:rFonts w:ascii="Roboto" w:hAnsi="Roboto" w:cs="Arial"/>
                <w:b/>
                <w:bCs/>
                <w:color w:val="000000" w:themeColor="text1"/>
                <w:sz w:val="17"/>
                <w:szCs w:val="17"/>
              </w:rPr>
            </w:pPr>
            <w:r w:rsidRPr="00557142">
              <w:rPr>
                <w:rFonts w:ascii="Roboto" w:hAnsi="Roboto" w:cs="Arial"/>
                <w:b/>
                <w:bCs/>
                <w:color w:val="000000" w:themeColor="text1"/>
                <w:sz w:val="17"/>
                <w:szCs w:val="17"/>
              </w:rPr>
              <w:t>Output</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5.2:</w:t>
            </w:r>
            <w:r w:rsidRPr="006B07A1">
              <w:rPr>
                <w:rFonts w:ascii="Roboto" w:hAnsi="Roboto" w:cs="Arial"/>
                <w:b/>
                <w:bCs/>
                <w:color w:val="000000" w:themeColor="text1"/>
                <w:sz w:val="17"/>
                <w:szCs w:val="17"/>
              </w:rPr>
              <w:t xml:space="preserve"> </w:t>
            </w:r>
            <w:r w:rsidRPr="00557142">
              <w:rPr>
                <w:rFonts w:ascii="Roboto" w:hAnsi="Roboto" w:cs="Arial"/>
                <w:color w:val="000000" w:themeColor="text1"/>
                <w:sz w:val="17"/>
                <w:szCs w:val="17"/>
              </w:rPr>
              <w:t>Targeted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public</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institutions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civil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society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organizations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are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technically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financially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able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to</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increase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coverage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of</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timely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quality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justice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for</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all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whilst</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upholding</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application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of</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human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rights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commitments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with</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specific</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focus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on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vulnerable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groups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including</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women,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children,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migrants,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refugees.</w:t>
            </w:r>
          </w:p>
        </w:tc>
        <w:tc>
          <w:tcPr>
            <w:tcW w:w="1163" w:type="pct"/>
            <w:tcBorders>
              <w:top w:val="nil"/>
              <w:left w:val="nil"/>
              <w:bottom w:val="nil"/>
              <w:right w:val="single" w:sz="4" w:space="0" w:color="000000"/>
            </w:tcBorders>
            <w:shd w:val="clear" w:color="auto" w:fill="auto"/>
            <w:vAlign w:val="center"/>
            <w:hideMark/>
          </w:tcPr>
          <w:p w14:paraId="58063B74"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UNDP</w:t>
            </w:r>
          </w:p>
        </w:tc>
        <w:tc>
          <w:tcPr>
            <w:tcW w:w="903" w:type="pct"/>
            <w:tcBorders>
              <w:top w:val="nil"/>
              <w:left w:val="nil"/>
              <w:bottom w:val="nil"/>
              <w:right w:val="single" w:sz="4" w:space="0" w:color="000000"/>
            </w:tcBorders>
            <w:shd w:val="clear" w:color="auto" w:fill="auto"/>
            <w:noWrap/>
            <w:vAlign w:val="center"/>
            <w:hideMark/>
          </w:tcPr>
          <w:p w14:paraId="0223BDCA"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5,536,750</w:t>
            </w:r>
            <w:r w:rsidRPr="006B07A1">
              <w:rPr>
                <w:rFonts w:ascii="Roboto" w:hAnsi="Roboto" w:cs="Arial"/>
                <w:color w:val="000000" w:themeColor="text1"/>
                <w:sz w:val="17"/>
                <w:szCs w:val="17"/>
              </w:rPr>
              <w:t xml:space="preserve"> </w:t>
            </w:r>
          </w:p>
        </w:tc>
        <w:tc>
          <w:tcPr>
            <w:tcW w:w="484" w:type="pct"/>
            <w:tcBorders>
              <w:top w:val="nil"/>
              <w:left w:val="nil"/>
              <w:bottom w:val="nil"/>
              <w:right w:val="single" w:sz="4" w:space="0" w:color="000000"/>
            </w:tcBorders>
            <w:shd w:val="clear" w:color="auto" w:fill="auto"/>
            <w:noWrap/>
            <w:vAlign w:val="center"/>
            <w:hideMark/>
          </w:tcPr>
          <w:p w14:paraId="3034B065"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1,050,522</w:t>
            </w:r>
            <w:r w:rsidRPr="006B07A1">
              <w:rPr>
                <w:rFonts w:ascii="Roboto" w:hAnsi="Roboto" w:cs="Arial"/>
                <w:color w:val="000000" w:themeColor="text1"/>
                <w:sz w:val="17"/>
                <w:szCs w:val="17"/>
              </w:rPr>
              <w:t xml:space="preserve"> </w:t>
            </w:r>
          </w:p>
        </w:tc>
        <w:tc>
          <w:tcPr>
            <w:tcW w:w="708" w:type="pct"/>
            <w:tcBorders>
              <w:top w:val="single" w:sz="4" w:space="0" w:color="000000"/>
              <w:left w:val="nil"/>
              <w:bottom w:val="single" w:sz="4" w:space="0" w:color="000000"/>
              <w:right w:val="single" w:sz="4" w:space="0" w:color="000000"/>
            </w:tcBorders>
            <w:shd w:val="clear" w:color="auto" w:fill="auto"/>
            <w:vAlign w:val="center"/>
            <w:hideMark/>
          </w:tcPr>
          <w:p w14:paraId="705FED81"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4,486,228</w:t>
            </w:r>
            <w:r w:rsidRPr="006B07A1">
              <w:rPr>
                <w:rFonts w:ascii="Roboto" w:hAnsi="Roboto" w:cs="Arial"/>
                <w:color w:val="000000" w:themeColor="text1"/>
                <w:sz w:val="17"/>
                <w:szCs w:val="17"/>
              </w:rPr>
              <w:t xml:space="preserve"> </w:t>
            </w:r>
          </w:p>
        </w:tc>
      </w:tr>
      <w:tr w:rsidR="006B07A1" w:rsidRPr="006B07A1" w14:paraId="324749CB"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214384AF"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single" w:sz="4" w:space="0" w:color="000000"/>
              <w:left w:val="nil"/>
              <w:bottom w:val="single" w:sz="4" w:space="0" w:color="000000"/>
              <w:right w:val="single" w:sz="4" w:space="0" w:color="000000"/>
            </w:tcBorders>
            <w:shd w:val="clear" w:color="auto" w:fill="auto"/>
            <w:vAlign w:val="center"/>
            <w:hideMark/>
          </w:tcPr>
          <w:p w14:paraId="3645E911"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IOM</w:t>
            </w:r>
          </w:p>
        </w:tc>
        <w:tc>
          <w:tcPr>
            <w:tcW w:w="903" w:type="pct"/>
            <w:tcBorders>
              <w:top w:val="single" w:sz="4" w:space="0" w:color="000000"/>
              <w:left w:val="nil"/>
              <w:bottom w:val="single" w:sz="4" w:space="0" w:color="000000"/>
              <w:right w:val="single" w:sz="4" w:space="0" w:color="000000"/>
            </w:tcBorders>
            <w:shd w:val="clear" w:color="auto" w:fill="auto"/>
            <w:noWrap/>
            <w:vAlign w:val="center"/>
            <w:hideMark/>
          </w:tcPr>
          <w:p w14:paraId="330B138F"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t>
            </w:r>
            <w:r w:rsidRPr="006B07A1">
              <w:rPr>
                <w:rFonts w:ascii="Roboto" w:hAnsi="Roboto" w:cs="Arial"/>
                <w:color w:val="000000" w:themeColor="text1"/>
                <w:sz w:val="17"/>
                <w:szCs w:val="17"/>
              </w:rPr>
              <w:t xml:space="preserve"> </w:t>
            </w:r>
          </w:p>
        </w:tc>
        <w:tc>
          <w:tcPr>
            <w:tcW w:w="484" w:type="pct"/>
            <w:tcBorders>
              <w:top w:val="single" w:sz="4" w:space="0" w:color="000000"/>
              <w:left w:val="nil"/>
              <w:bottom w:val="single" w:sz="4" w:space="0" w:color="000000"/>
              <w:right w:val="single" w:sz="4" w:space="0" w:color="000000"/>
            </w:tcBorders>
            <w:shd w:val="clear" w:color="auto" w:fill="auto"/>
            <w:noWrap/>
            <w:vAlign w:val="center"/>
            <w:hideMark/>
          </w:tcPr>
          <w:p w14:paraId="4AFA1B62"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100,000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77F94E8C"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(100,000)</w:t>
            </w:r>
          </w:p>
        </w:tc>
      </w:tr>
      <w:tr w:rsidR="006B07A1" w:rsidRPr="006B07A1" w14:paraId="46C5B3EF"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73E6D12D"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78F3A2C8"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UNICEF</w:t>
            </w:r>
          </w:p>
        </w:tc>
        <w:tc>
          <w:tcPr>
            <w:tcW w:w="903" w:type="pct"/>
            <w:tcBorders>
              <w:top w:val="nil"/>
              <w:left w:val="nil"/>
              <w:bottom w:val="single" w:sz="4" w:space="0" w:color="000000"/>
              <w:right w:val="single" w:sz="4" w:space="0" w:color="000000"/>
            </w:tcBorders>
            <w:shd w:val="clear" w:color="auto" w:fill="auto"/>
            <w:noWrap/>
            <w:vAlign w:val="center"/>
            <w:hideMark/>
          </w:tcPr>
          <w:p w14:paraId="35B8C12D"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2,125,910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0BD7B231"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1,246,313</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6CDBC948"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879,597</w:t>
            </w:r>
            <w:r w:rsidRPr="006B07A1">
              <w:rPr>
                <w:rFonts w:ascii="Roboto" w:hAnsi="Roboto" w:cs="Arial"/>
                <w:color w:val="000000" w:themeColor="text1"/>
                <w:sz w:val="17"/>
                <w:szCs w:val="17"/>
              </w:rPr>
              <w:t xml:space="preserve"> </w:t>
            </w:r>
          </w:p>
        </w:tc>
      </w:tr>
      <w:tr w:rsidR="006B07A1" w:rsidRPr="006B07A1" w14:paraId="2926929B"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2994BD81"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4A36C3FF"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UNHCR</w:t>
            </w:r>
          </w:p>
        </w:tc>
        <w:tc>
          <w:tcPr>
            <w:tcW w:w="903" w:type="pct"/>
            <w:tcBorders>
              <w:top w:val="nil"/>
              <w:left w:val="nil"/>
              <w:bottom w:val="single" w:sz="4" w:space="0" w:color="000000"/>
              <w:right w:val="single" w:sz="4" w:space="0" w:color="000000"/>
            </w:tcBorders>
            <w:shd w:val="clear" w:color="auto" w:fill="auto"/>
            <w:noWrap/>
            <w:vAlign w:val="center"/>
            <w:hideMark/>
          </w:tcPr>
          <w:p w14:paraId="3209E814"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8,197,247</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411903F5"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1,616,914</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77B9ACC9"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6,580,333</w:t>
            </w:r>
            <w:r w:rsidRPr="006B07A1">
              <w:rPr>
                <w:rFonts w:ascii="Roboto" w:hAnsi="Roboto" w:cs="Arial"/>
                <w:color w:val="000000" w:themeColor="text1"/>
                <w:sz w:val="17"/>
                <w:szCs w:val="17"/>
              </w:rPr>
              <w:t xml:space="preserve"> </w:t>
            </w:r>
          </w:p>
        </w:tc>
      </w:tr>
      <w:tr w:rsidR="006B07A1" w:rsidRPr="006B07A1" w14:paraId="55012F0C"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47D31A40"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08A2F035"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UNWOMEN</w:t>
            </w:r>
          </w:p>
        </w:tc>
        <w:tc>
          <w:tcPr>
            <w:tcW w:w="903" w:type="pct"/>
            <w:tcBorders>
              <w:top w:val="nil"/>
              <w:left w:val="nil"/>
              <w:bottom w:val="single" w:sz="4" w:space="0" w:color="000000"/>
              <w:right w:val="single" w:sz="4" w:space="0" w:color="000000"/>
            </w:tcBorders>
            <w:shd w:val="clear" w:color="auto" w:fill="auto"/>
            <w:noWrap/>
            <w:vAlign w:val="center"/>
            <w:hideMark/>
          </w:tcPr>
          <w:p w14:paraId="6DE5C465"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100,000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22AC37CD"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100,000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43E57689"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t>
            </w:r>
            <w:r w:rsidRPr="006B07A1">
              <w:rPr>
                <w:rFonts w:ascii="Roboto" w:hAnsi="Roboto" w:cs="Arial"/>
                <w:color w:val="000000" w:themeColor="text1"/>
                <w:sz w:val="17"/>
                <w:szCs w:val="17"/>
              </w:rPr>
              <w:t xml:space="preserve"> </w:t>
            </w:r>
          </w:p>
        </w:tc>
      </w:tr>
      <w:tr w:rsidR="006B07A1" w:rsidRPr="006B07A1" w14:paraId="17C31C59"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2976D1ED"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4E604085"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UNESCO</w:t>
            </w:r>
          </w:p>
        </w:tc>
        <w:tc>
          <w:tcPr>
            <w:tcW w:w="903" w:type="pct"/>
            <w:tcBorders>
              <w:top w:val="nil"/>
              <w:left w:val="nil"/>
              <w:bottom w:val="single" w:sz="4" w:space="0" w:color="000000"/>
              <w:right w:val="single" w:sz="4" w:space="0" w:color="000000"/>
            </w:tcBorders>
            <w:shd w:val="clear" w:color="auto" w:fill="auto"/>
            <w:noWrap/>
            <w:vAlign w:val="center"/>
            <w:hideMark/>
          </w:tcPr>
          <w:p w14:paraId="5D981CD6"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260,000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2F971483"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51FAA61A"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260,000</w:t>
            </w:r>
            <w:r w:rsidRPr="006B07A1">
              <w:rPr>
                <w:rFonts w:ascii="Roboto" w:hAnsi="Roboto" w:cs="Arial"/>
                <w:color w:val="000000" w:themeColor="text1"/>
                <w:sz w:val="17"/>
                <w:szCs w:val="17"/>
              </w:rPr>
              <w:t xml:space="preserve"> </w:t>
            </w:r>
          </w:p>
        </w:tc>
      </w:tr>
      <w:tr w:rsidR="006B07A1" w:rsidRPr="006B07A1" w14:paraId="2EE2836C"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33234133"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6A890436"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OHCHR</w:t>
            </w:r>
          </w:p>
        </w:tc>
        <w:tc>
          <w:tcPr>
            <w:tcW w:w="903" w:type="pct"/>
            <w:tcBorders>
              <w:top w:val="nil"/>
              <w:left w:val="nil"/>
              <w:bottom w:val="single" w:sz="4" w:space="0" w:color="000000"/>
              <w:right w:val="single" w:sz="4" w:space="0" w:color="000000"/>
            </w:tcBorders>
            <w:shd w:val="clear" w:color="auto" w:fill="auto"/>
            <w:noWrap/>
            <w:vAlign w:val="center"/>
            <w:hideMark/>
          </w:tcPr>
          <w:p w14:paraId="25737EC9"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5AD39F76"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152,822</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039965C9"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(152,822)</w:t>
            </w:r>
          </w:p>
        </w:tc>
      </w:tr>
      <w:tr w:rsidR="006B07A1" w:rsidRPr="006B07A1" w14:paraId="54AF4F7E"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42D890F0"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single" w:sz="8" w:space="0" w:color="000000"/>
              <w:left w:val="nil"/>
              <w:bottom w:val="single" w:sz="8" w:space="0" w:color="000000"/>
              <w:right w:val="single" w:sz="4" w:space="0" w:color="000000"/>
            </w:tcBorders>
            <w:shd w:val="clear" w:color="E7E6E6" w:fill="E7E6E6"/>
            <w:vAlign w:val="center"/>
            <w:hideMark/>
          </w:tcPr>
          <w:p w14:paraId="093D24B4" w14:textId="77777777" w:rsidR="00676342" w:rsidRPr="00557142" w:rsidRDefault="00676342" w:rsidP="00063930">
            <w:pPr>
              <w:rPr>
                <w:rFonts w:ascii="Roboto" w:hAnsi="Roboto" w:cs="Arial"/>
                <w:b/>
                <w:bCs/>
                <w:i/>
                <w:iCs/>
                <w:color w:val="000000" w:themeColor="text1"/>
                <w:sz w:val="17"/>
                <w:szCs w:val="17"/>
              </w:rPr>
            </w:pPr>
            <w:r w:rsidRPr="00557142">
              <w:rPr>
                <w:rFonts w:ascii="Roboto" w:hAnsi="Roboto" w:cs="Arial"/>
                <w:b/>
                <w:bCs/>
                <w:i/>
                <w:iCs/>
                <w:color w:val="000000" w:themeColor="text1"/>
                <w:sz w:val="17"/>
                <w:szCs w:val="17"/>
              </w:rPr>
              <w:t>Total</w:t>
            </w:r>
            <w:r w:rsidRPr="00E7201A">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Output</w:t>
            </w:r>
            <w:r w:rsidRPr="00E7201A">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5.2</w:t>
            </w:r>
          </w:p>
        </w:tc>
        <w:tc>
          <w:tcPr>
            <w:tcW w:w="903" w:type="pct"/>
            <w:tcBorders>
              <w:top w:val="single" w:sz="8" w:space="0" w:color="000000"/>
              <w:left w:val="nil"/>
              <w:bottom w:val="single" w:sz="8" w:space="0" w:color="000000"/>
              <w:right w:val="single" w:sz="4" w:space="0" w:color="000000"/>
            </w:tcBorders>
            <w:shd w:val="clear" w:color="E7E6E6" w:fill="E7E6E6"/>
            <w:vAlign w:val="center"/>
            <w:hideMark/>
          </w:tcPr>
          <w:p w14:paraId="09B5B4E2" w14:textId="77777777" w:rsidR="00676342" w:rsidRPr="00557142" w:rsidRDefault="00676342" w:rsidP="00E7201A">
            <w:pPr>
              <w:jc w:val="right"/>
              <w:rPr>
                <w:rFonts w:ascii="Roboto" w:hAnsi="Roboto" w:cs="Arial"/>
                <w:b/>
                <w:bCs/>
                <w:color w:val="000000" w:themeColor="text1"/>
                <w:sz w:val="17"/>
                <w:szCs w:val="17"/>
              </w:rPr>
            </w:pPr>
            <w:r w:rsidRPr="00E7201A">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16,219,907</w:t>
            </w:r>
            <w:r w:rsidRPr="00E7201A">
              <w:rPr>
                <w:rFonts w:ascii="Roboto" w:hAnsi="Roboto" w:cs="Arial"/>
                <w:b/>
                <w:bCs/>
                <w:color w:val="000000" w:themeColor="text1"/>
                <w:sz w:val="17"/>
                <w:szCs w:val="17"/>
              </w:rPr>
              <w:t xml:space="preserve"> </w:t>
            </w:r>
          </w:p>
        </w:tc>
        <w:tc>
          <w:tcPr>
            <w:tcW w:w="484" w:type="pct"/>
            <w:tcBorders>
              <w:top w:val="single" w:sz="8" w:space="0" w:color="000000"/>
              <w:left w:val="nil"/>
              <w:bottom w:val="single" w:sz="8" w:space="0" w:color="000000"/>
              <w:right w:val="single" w:sz="4" w:space="0" w:color="000000"/>
            </w:tcBorders>
            <w:shd w:val="clear" w:color="E7E6E6" w:fill="E7E6E6"/>
            <w:vAlign w:val="center"/>
            <w:hideMark/>
          </w:tcPr>
          <w:p w14:paraId="1AE8EB04" w14:textId="77777777" w:rsidR="00676342" w:rsidRPr="00557142" w:rsidRDefault="00676342" w:rsidP="00E7201A">
            <w:pPr>
              <w:jc w:val="right"/>
              <w:rPr>
                <w:rFonts w:ascii="Roboto" w:hAnsi="Roboto" w:cs="Arial"/>
                <w:b/>
                <w:bCs/>
                <w:color w:val="000000" w:themeColor="text1"/>
                <w:sz w:val="17"/>
                <w:szCs w:val="17"/>
              </w:rPr>
            </w:pPr>
            <w:r w:rsidRPr="00E7201A">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4,266,571</w:t>
            </w:r>
            <w:r w:rsidRPr="00E7201A">
              <w:rPr>
                <w:rFonts w:ascii="Roboto" w:hAnsi="Roboto" w:cs="Arial"/>
                <w:b/>
                <w:bCs/>
                <w:color w:val="000000" w:themeColor="text1"/>
                <w:sz w:val="17"/>
                <w:szCs w:val="17"/>
              </w:rPr>
              <w:t xml:space="preserve"> </w:t>
            </w:r>
          </w:p>
        </w:tc>
        <w:tc>
          <w:tcPr>
            <w:tcW w:w="708" w:type="pct"/>
            <w:tcBorders>
              <w:top w:val="single" w:sz="8" w:space="0" w:color="000000"/>
              <w:left w:val="nil"/>
              <w:bottom w:val="single" w:sz="8" w:space="0" w:color="000000"/>
              <w:right w:val="single" w:sz="4" w:space="0" w:color="000000"/>
            </w:tcBorders>
            <w:shd w:val="clear" w:color="E7E6E6" w:fill="E7E6E6"/>
            <w:vAlign w:val="center"/>
            <w:hideMark/>
          </w:tcPr>
          <w:p w14:paraId="748CB2AB" w14:textId="77777777" w:rsidR="00676342" w:rsidRPr="00557142" w:rsidRDefault="00676342" w:rsidP="00E7201A">
            <w:pPr>
              <w:jc w:val="right"/>
              <w:rPr>
                <w:rFonts w:ascii="Roboto" w:hAnsi="Roboto" w:cs="Arial"/>
                <w:b/>
                <w:bCs/>
                <w:color w:val="000000" w:themeColor="text1"/>
                <w:sz w:val="17"/>
                <w:szCs w:val="17"/>
              </w:rPr>
            </w:pPr>
            <w:r w:rsidRPr="00E7201A">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11,953,336</w:t>
            </w:r>
            <w:r w:rsidRPr="00E7201A">
              <w:rPr>
                <w:rFonts w:ascii="Roboto" w:hAnsi="Roboto" w:cs="Arial"/>
                <w:b/>
                <w:bCs/>
                <w:color w:val="000000" w:themeColor="text1"/>
                <w:sz w:val="17"/>
                <w:szCs w:val="17"/>
              </w:rPr>
              <w:t xml:space="preserve"> </w:t>
            </w:r>
          </w:p>
        </w:tc>
      </w:tr>
      <w:tr w:rsidR="006B07A1" w:rsidRPr="006B07A1" w14:paraId="4B0B8502" w14:textId="77777777" w:rsidTr="00063930">
        <w:trPr>
          <w:trHeight w:val="288"/>
        </w:trPr>
        <w:tc>
          <w:tcPr>
            <w:tcW w:w="1742" w:type="pct"/>
            <w:vMerge w:val="restart"/>
            <w:tcBorders>
              <w:top w:val="nil"/>
              <w:left w:val="single" w:sz="4" w:space="0" w:color="000000"/>
              <w:bottom w:val="double" w:sz="6" w:space="0" w:color="000000"/>
              <w:right w:val="single" w:sz="4" w:space="0" w:color="000000"/>
            </w:tcBorders>
            <w:shd w:val="clear" w:color="auto" w:fill="auto"/>
            <w:vAlign w:val="center"/>
            <w:hideMark/>
          </w:tcPr>
          <w:p w14:paraId="64897AE6" w14:textId="77777777" w:rsidR="00676342" w:rsidRPr="00557142" w:rsidRDefault="00676342" w:rsidP="00F376D0">
            <w:pPr>
              <w:jc w:val="center"/>
              <w:rPr>
                <w:rFonts w:ascii="Roboto" w:hAnsi="Roboto" w:cs="Arial"/>
                <w:b/>
                <w:bCs/>
                <w:color w:val="000000" w:themeColor="text1"/>
                <w:sz w:val="17"/>
                <w:szCs w:val="17"/>
              </w:rPr>
            </w:pPr>
            <w:r w:rsidRPr="00557142">
              <w:rPr>
                <w:rFonts w:ascii="Roboto" w:hAnsi="Roboto" w:cs="Arial"/>
                <w:b/>
                <w:bCs/>
                <w:color w:val="000000" w:themeColor="text1"/>
                <w:sz w:val="17"/>
                <w:szCs w:val="17"/>
              </w:rPr>
              <w:t>Output</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5.3:</w:t>
            </w:r>
            <w:r w:rsidRPr="006B07A1">
              <w:rPr>
                <w:rFonts w:ascii="Roboto" w:hAnsi="Roboto" w:cs="Arial"/>
                <w:b/>
                <w:bCs/>
                <w:color w:val="000000" w:themeColor="text1"/>
                <w:sz w:val="17"/>
                <w:szCs w:val="17"/>
              </w:rPr>
              <w:t xml:space="preserve"> </w:t>
            </w:r>
            <w:r w:rsidRPr="00557142">
              <w:rPr>
                <w:rFonts w:ascii="Roboto" w:hAnsi="Roboto" w:cs="Arial"/>
                <w:color w:val="000000" w:themeColor="text1"/>
                <w:sz w:val="17"/>
                <w:szCs w:val="17"/>
              </w:rPr>
              <w:t>Targeted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regional,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national,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sub-national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civil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society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institutions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are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better</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equipped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to</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develop</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implement</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mechanisms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that</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promote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regional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national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social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cohesion,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peace,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safety,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security,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including</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effective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counter-trafficking.</w:t>
            </w:r>
          </w:p>
        </w:tc>
        <w:tc>
          <w:tcPr>
            <w:tcW w:w="1163" w:type="pct"/>
            <w:tcBorders>
              <w:top w:val="nil"/>
              <w:left w:val="nil"/>
              <w:bottom w:val="single" w:sz="4" w:space="0" w:color="000000"/>
              <w:right w:val="single" w:sz="4" w:space="0" w:color="000000"/>
            </w:tcBorders>
            <w:shd w:val="clear" w:color="auto" w:fill="auto"/>
            <w:vAlign w:val="center"/>
            <w:hideMark/>
          </w:tcPr>
          <w:p w14:paraId="093CB980"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UNDP</w:t>
            </w:r>
          </w:p>
        </w:tc>
        <w:tc>
          <w:tcPr>
            <w:tcW w:w="903" w:type="pct"/>
            <w:tcBorders>
              <w:top w:val="nil"/>
              <w:left w:val="nil"/>
              <w:bottom w:val="single" w:sz="4" w:space="0" w:color="000000"/>
              <w:right w:val="single" w:sz="4" w:space="0" w:color="000000"/>
            </w:tcBorders>
            <w:shd w:val="clear" w:color="auto" w:fill="auto"/>
            <w:noWrap/>
            <w:vAlign w:val="center"/>
            <w:hideMark/>
          </w:tcPr>
          <w:p w14:paraId="79A52535"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5,075,000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4F916DEB"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1,839,608</w:t>
            </w:r>
            <w:r w:rsidRPr="006B07A1">
              <w:rPr>
                <w:rFonts w:ascii="Roboto" w:hAnsi="Roboto" w:cs="Arial"/>
                <w:color w:val="000000" w:themeColor="text1"/>
                <w:sz w:val="17"/>
                <w:szCs w:val="17"/>
              </w:rPr>
              <w:t xml:space="preserve"> </w:t>
            </w:r>
          </w:p>
        </w:tc>
        <w:tc>
          <w:tcPr>
            <w:tcW w:w="708" w:type="pct"/>
            <w:tcBorders>
              <w:top w:val="single" w:sz="4" w:space="0" w:color="000000"/>
              <w:left w:val="nil"/>
              <w:bottom w:val="single" w:sz="4" w:space="0" w:color="000000"/>
              <w:right w:val="single" w:sz="4" w:space="0" w:color="000000"/>
            </w:tcBorders>
            <w:shd w:val="clear" w:color="auto" w:fill="auto"/>
            <w:vAlign w:val="center"/>
            <w:hideMark/>
          </w:tcPr>
          <w:p w14:paraId="1932C064"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3,235,392</w:t>
            </w:r>
            <w:r w:rsidRPr="006B07A1">
              <w:rPr>
                <w:rFonts w:ascii="Roboto" w:hAnsi="Roboto" w:cs="Arial"/>
                <w:color w:val="000000" w:themeColor="text1"/>
                <w:sz w:val="17"/>
                <w:szCs w:val="17"/>
              </w:rPr>
              <w:t xml:space="preserve"> </w:t>
            </w:r>
          </w:p>
        </w:tc>
      </w:tr>
      <w:tr w:rsidR="006B07A1" w:rsidRPr="006B07A1" w14:paraId="18BEBF14" w14:textId="77777777" w:rsidTr="00063930">
        <w:trPr>
          <w:trHeight w:val="288"/>
        </w:trPr>
        <w:tc>
          <w:tcPr>
            <w:tcW w:w="1742" w:type="pct"/>
            <w:vMerge/>
            <w:tcBorders>
              <w:top w:val="nil"/>
              <w:left w:val="single" w:sz="4" w:space="0" w:color="000000"/>
              <w:bottom w:val="double" w:sz="6" w:space="0" w:color="000000"/>
              <w:right w:val="single" w:sz="4" w:space="0" w:color="000000"/>
            </w:tcBorders>
            <w:vAlign w:val="center"/>
            <w:hideMark/>
          </w:tcPr>
          <w:p w14:paraId="13FA7EE9"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0BE37AAD"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IOM</w:t>
            </w:r>
          </w:p>
        </w:tc>
        <w:tc>
          <w:tcPr>
            <w:tcW w:w="903" w:type="pct"/>
            <w:tcBorders>
              <w:top w:val="nil"/>
              <w:left w:val="nil"/>
              <w:bottom w:val="single" w:sz="4" w:space="0" w:color="000000"/>
              <w:right w:val="single" w:sz="4" w:space="0" w:color="000000"/>
            </w:tcBorders>
            <w:shd w:val="clear" w:color="auto" w:fill="auto"/>
            <w:noWrap/>
            <w:vAlign w:val="center"/>
            <w:hideMark/>
          </w:tcPr>
          <w:p w14:paraId="30E60402"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950,000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03348D4F"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10,220,000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121DB53E"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(9,270,000)</w:t>
            </w:r>
          </w:p>
        </w:tc>
      </w:tr>
      <w:tr w:rsidR="006B07A1" w:rsidRPr="006B07A1" w14:paraId="1A5AABD4" w14:textId="77777777" w:rsidTr="00063930">
        <w:trPr>
          <w:trHeight w:val="288"/>
        </w:trPr>
        <w:tc>
          <w:tcPr>
            <w:tcW w:w="1742" w:type="pct"/>
            <w:vMerge/>
            <w:tcBorders>
              <w:top w:val="nil"/>
              <w:left w:val="single" w:sz="4" w:space="0" w:color="000000"/>
              <w:bottom w:val="double" w:sz="6" w:space="0" w:color="000000"/>
              <w:right w:val="single" w:sz="4" w:space="0" w:color="000000"/>
            </w:tcBorders>
            <w:vAlign w:val="center"/>
            <w:hideMark/>
          </w:tcPr>
          <w:p w14:paraId="68B52B8B"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09546611"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UNWOMEN</w:t>
            </w:r>
          </w:p>
        </w:tc>
        <w:tc>
          <w:tcPr>
            <w:tcW w:w="903" w:type="pct"/>
            <w:tcBorders>
              <w:top w:val="nil"/>
              <w:left w:val="nil"/>
              <w:bottom w:val="single" w:sz="4" w:space="0" w:color="000000"/>
              <w:right w:val="single" w:sz="4" w:space="0" w:color="000000"/>
            </w:tcBorders>
            <w:shd w:val="clear" w:color="auto" w:fill="auto"/>
            <w:noWrap/>
            <w:vAlign w:val="center"/>
            <w:hideMark/>
          </w:tcPr>
          <w:p w14:paraId="05DC433E"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100,000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6E0C4350"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369,000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677F5131"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(269,000)</w:t>
            </w:r>
          </w:p>
        </w:tc>
      </w:tr>
      <w:tr w:rsidR="006B07A1" w:rsidRPr="006B07A1" w14:paraId="1909E173" w14:textId="77777777" w:rsidTr="00063930">
        <w:trPr>
          <w:trHeight w:val="396"/>
        </w:trPr>
        <w:tc>
          <w:tcPr>
            <w:tcW w:w="1742" w:type="pct"/>
            <w:vMerge/>
            <w:tcBorders>
              <w:top w:val="nil"/>
              <w:left w:val="single" w:sz="4" w:space="0" w:color="000000"/>
              <w:bottom w:val="double" w:sz="6" w:space="0" w:color="000000"/>
              <w:right w:val="single" w:sz="4" w:space="0" w:color="000000"/>
            </w:tcBorders>
            <w:vAlign w:val="center"/>
            <w:hideMark/>
          </w:tcPr>
          <w:p w14:paraId="237EB47E"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4EDEFC65"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UNHCR</w:t>
            </w:r>
          </w:p>
        </w:tc>
        <w:tc>
          <w:tcPr>
            <w:tcW w:w="903" w:type="pct"/>
            <w:tcBorders>
              <w:top w:val="nil"/>
              <w:left w:val="nil"/>
              <w:bottom w:val="single" w:sz="4" w:space="0" w:color="000000"/>
              <w:right w:val="single" w:sz="4" w:space="0" w:color="000000"/>
            </w:tcBorders>
            <w:shd w:val="clear" w:color="auto" w:fill="auto"/>
            <w:noWrap/>
            <w:vAlign w:val="center"/>
            <w:hideMark/>
          </w:tcPr>
          <w:p w14:paraId="5B85987D"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2F37DF88"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968,582</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0D87425F"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(968,582)</w:t>
            </w:r>
          </w:p>
        </w:tc>
      </w:tr>
      <w:tr w:rsidR="006B07A1" w:rsidRPr="006B07A1" w14:paraId="091BE059" w14:textId="77777777" w:rsidTr="00063930">
        <w:trPr>
          <w:trHeight w:val="288"/>
        </w:trPr>
        <w:tc>
          <w:tcPr>
            <w:tcW w:w="1742" w:type="pct"/>
            <w:vMerge/>
            <w:tcBorders>
              <w:top w:val="nil"/>
              <w:left w:val="single" w:sz="4" w:space="0" w:color="000000"/>
              <w:bottom w:val="double" w:sz="6" w:space="0" w:color="000000"/>
              <w:right w:val="single" w:sz="4" w:space="0" w:color="000000"/>
            </w:tcBorders>
            <w:vAlign w:val="center"/>
            <w:hideMark/>
          </w:tcPr>
          <w:p w14:paraId="2B1AAF54"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single" w:sz="8" w:space="0" w:color="000000"/>
              <w:left w:val="nil"/>
              <w:bottom w:val="double" w:sz="6" w:space="0" w:color="000000"/>
              <w:right w:val="single" w:sz="4" w:space="0" w:color="000000"/>
            </w:tcBorders>
            <w:shd w:val="clear" w:color="E7E6E6" w:fill="E7E6E6"/>
            <w:vAlign w:val="center"/>
            <w:hideMark/>
          </w:tcPr>
          <w:p w14:paraId="39C4E5FC" w14:textId="77777777" w:rsidR="00676342" w:rsidRPr="00557142" w:rsidRDefault="00676342" w:rsidP="00063930">
            <w:pPr>
              <w:rPr>
                <w:rFonts w:ascii="Roboto" w:hAnsi="Roboto" w:cs="Arial"/>
                <w:b/>
                <w:bCs/>
                <w:i/>
                <w:iCs/>
                <w:color w:val="000000" w:themeColor="text1"/>
                <w:sz w:val="17"/>
                <w:szCs w:val="17"/>
              </w:rPr>
            </w:pPr>
            <w:r w:rsidRPr="00557142">
              <w:rPr>
                <w:rFonts w:ascii="Roboto" w:hAnsi="Roboto" w:cs="Arial"/>
                <w:b/>
                <w:bCs/>
                <w:i/>
                <w:iCs/>
                <w:color w:val="000000" w:themeColor="text1"/>
                <w:sz w:val="17"/>
                <w:szCs w:val="17"/>
              </w:rPr>
              <w:t>Total</w:t>
            </w: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Output</w:t>
            </w: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5.3</w:t>
            </w:r>
          </w:p>
        </w:tc>
        <w:tc>
          <w:tcPr>
            <w:tcW w:w="903" w:type="pct"/>
            <w:tcBorders>
              <w:top w:val="single" w:sz="8" w:space="0" w:color="000000"/>
              <w:left w:val="nil"/>
              <w:bottom w:val="double" w:sz="6" w:space="0" w:color="000000"/>
              <w:right w:val="single" w:sz="4" w:space="0" w:color="000000"/>
            </w:tcBorders>
            <w:shd w:val="clear" w:color="E7E6E6" w:fill="E7E6E6"/>
            <w:vAlign w:val="center"/>
            <w:hideMark/>
          </w:tcPr>
          <w:p w14:paraId="51B7BE6D" w14:textId="77777777" w:rsidR="00676342" w:rsidRPr="00557142" w:rsidRDefault="00676342" w:rsidP="00E7201A">
            <w:pPr>
              <w:jc w:val="right"/>
              <w:rPr>
                <w:rFonts w:ascii="Roboto" w:hAnsi="Roboto" w:cs="Arial"/>
                <w:b/>
                <w:bCs/>
                <w:i/>
                <w:iCs/>
                <w:color w:val="000000" w:themeColor="text1"/>
                <w:sz w:val="17"/>
                <w:szCs w:val="17"/>
              </w:rPr>
            </w:pP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6,125,000</w:t>
            </w:r>
            <w:r w:rsidRPr="006B07A1">
              <w:rPr>
                <w:rFonts w:ascii="Roboto" w:hAnsi="Roboto" w:cs="Arial"/>
                <w:b/>
                <w:bCs/>
                <w:i/>
                <w:iCs/>
                <w:color w:val="000000" w:themeColor="text1"/>
                <w:sz w:val="17"/>
                <w:szCs w:val="17"/>
              </w:rPr>
              <w:t xml:space="preserve"> </w:t>
            </w:r>
          </w:p>
        </w:tc>
        <w:tc>
          <w:tcPr>
            <w:tcW w:w="484" w:type="pct"/>
            <w:tcBorders>
              <w:top w:val="single" w:sz="8" w:space="0" w:color="000000"/>
              <w:left w:val="nil"/>
              <w:bottom w:val="double" w:sz="6" w:space="0" w:color="000000"/>
              <w:right w:val="single" w:sz="4" w:space="0" w:color="000000"/>
            </w:tcBorders>
            <w:shd w:val="clear" w:color="E7E6E6" w:fill="E7E6E6"/>
            <w:vAlign w:val="center"/>
            <w:hideMark/>
          </w:tcPr>
          <w:p w14:paraId="11113930" w14:textId="77777777" w:rsidR="00676342" w:rsidRPr="00557142" w:rsidRDefault="00676342" w:rsidP="00E7201A">
            <w:pPr>
              <w:jc w:val="right"/>
              <w:rPr>
                <w:rFonts w:ascii="Roboto" w:hAnsi="Roboto" w:cs="Arial"/>
                <w:b/>
                <w:bCs/>
                <w:i/>
                <w:iCs/>
                <w:color w:val="000000" w:themeColor="text1"/>
                <w:sz w:val="17"/>
                <w:szCs w:val="17"/>
              </w:rPr>
            </w:pP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13,397,190</w:t>
            </w:r>
            <w:r w:rsidRPr="006B07A1">
              <w:rPr>
                <w:rFonts w:ascii="Roboto" w:hAnsi="Roboto" w:cs="Arial"/>
                <w:b/>
                <w:bCs/>
                <w:i/>
                <w:iCs/>
                <w:color w:val="000000" w:themeColor="text1"/>
                <w:sz w:val="17"/>
                <w:szCs w:val="17"/>
              </w:rPr>
              <w:t xml:space="preserve"> </w:t>
            </w:r>
          </w:p>
        </w:tc>
        <w:tc>
          <w:tcPr>
            <w:tcW w:w="708" w:type="pct"/>
            <w:tcBorders>
              <w:top w:val="single" w:sz="8" w:space="0" w:color="000000"/>
              <w:left w:val="nil"/>
              <w:bottom w:val="double" w:sz="6" w:space="0" w:color="000000"/>
              <w:right w:val="single" w:sz="4" w:space="0" w:color="000000"/>
            </w:tcBorders>
            <w:shd w:val="clear" w:color="E7E6E6" w:fill="E7E6E6"/>
            <w:vAlign w:val="center"/>
            <w:hideMark/>
          </w:tcPr>
          <w:p w14:paraId="5CCB94E4" w14:textId="77777777" w:rsidR="00676342" w:rsidRPr="00557142" w:rsidRDefault="00676342" w:rsidP="00E7201A">
            <w:pPr>
              <w:jc w:val="right"/>
              <w:rPr>
                <w:rFonts w:ascii="Roboto" w:hAnsi="Roboto" w:cs="Arial"/>
                <w:b/>
                <w:bCs/>
                <w:i/>
                <w:iCs/>
                <w:color w:val="000000" w:themeColor="text1"/>
                <w:sz w:val="17"/>
                <w:szCs w:val="17"/>
              </w:rPr>
            </w:pP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(7,272,190)</w:t>
            </w:r>
          </w:p>
        </w:tc>
      </w:tr>
      <w:tr w:rsidR="006B07A1" w:rsidRPr="006B07A1" w14:paraId="1508C1C2" w14:textId="77777777" w:rsidTr="00063930">
        <w:trPr>
          <w:trHeight w:val="57"/>
        </w:trPr>
        <w:tc>
          <w:tcPr>
            <w:tcW w:w="1742" w:type="pct"/>
            <w:vMerge w:val="restart"/>
            <w:tcBorders>
              <w:top w:val="nil"/>
              <w:left w:val="single" w:sz="4" w:space="0" w:color="000000"/>
              <w:bottom w:val="single" w:sz="8" w:space="0" w:color="000000"/>
              <w:right w:val="single" w:sz="4" w:space="0" w:color="000000"/>
            </w:tcBorders>
            <w:shd w:val="clear" w:color="auto" w:fill="auto"/>
            <w:vAlign w:val="center"/>
            <w:hideMark/>
          </w:tcPr>
          <w:p w14:paraId="0D7A70EE" w14:textId="77777777" w:rsidR="00676342" w:rsidRPr="00557142" w:rsidRDefault="00676342" w:rsidP="00F376D0">
            <w:pPr>
              <w:jc w:val="center"/>
              <w:rPr>
                <w:rFonts w:ascii="Roboto" w:hAnsi="Roboto" w:cs="Arial"/>
                <w:b/>
                <w:bCs/>
                <w:color w:val="000000" w:themeColor="text1"/>
                <w:sz w:val="17"/>
                <w:szCs w:val="17"/>
              </w:rPr>
            </w:pPr>
            <w:r w:rsidRPr="00557142">
              <w:rPr>
                <w:rFonts w:ascii="Roboto" w:hAnsi="Roboto" w:cs="Arial"/>
                <w:b/>
                <w:bCs/>
                <w:color w:val="000000" w:themeColor="text1"/>
                <w:sz w:val="17"/>
                <w:szCs w:val="17"/>
              </w:rPr>
              <w:t>OUTCOME</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6:</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BY</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2024,</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PEOPLE</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IN</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RWANDA</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PARTICIPATE</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MORE</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ACTIVELY</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IN</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DEMOCRATIC</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AND</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DEVELOPMENT</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PROCESSES</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AND</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BENEFIT</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FROM</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TRANSPARENT</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AND</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ACCOUNTABLE</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PUBLIC</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AND</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PRIVATE</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SECTOR</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INSTITUTIONS</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THAT</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DEVELOP</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EVIDENCE-BASED</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POLICIES</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AND</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DELIVER</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QUALITY</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SERVICES</w:t>
            </w:r>
          </w:p>
        </w:tc>
        <w:tc>
          <w:tcPr>
            <w:tcW w:w="1163" w:type="pct"/>
            <w:tcBorders>
              <w:top w:val="nil"/>
              <w:left w:val="nil"/>
              <w:bottom w:val="nil"/>
              <w:right w:val="single" w:sz="4" w:space="0" w:color="000000"/>
            </w:tcBorders>
            <w:shd w:val="clear" w:color="auto" w:fill="auto"/>
            <w:vAlign w:val="center"/>
            <w:hideMark/>
          </w:tcPr>
          <w:p w14:paraId="2D4B0F96"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UNDP</w:t>
            </w:r>
          </w:p>
        </w:tc>
        <w:tc>
          <w:tcPr>
            <w:tcW w:w="903" w:type="pct"/>
            <w:tcBorders>
              <w:top w:val="nil"/>
              <w:left w:val="nil"/>
              <w:bottom w:val="nil"/>
              <w:right w:val="single" w:sz="4" w:space="0" w:color="000000"/>
            </w:tcBorders>
            <w:shd w:val="clear" w:color="auto" w:fill="auto"/>
            <w:noWrap/>
            <w:vAlign w:val="center"/>
            <w:hideMark/>
          </w:tcPr>
          <w:p w14:paraId="33A1BF04"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11,111,750</w:t>
            </w:r>
            <w:r w:rsidRPr="006B07A1">
              <w:rPr>
                <w:rFonts w:ascii="Roboto" w:hAnsi="Roboto" w:cs="Arial"/>
                <w:color w:val="000000" w:themeColor="text1"/>
                <w:sz w:val="17"/>
                <w:szCs w:val="17"/>
              </w:rPr>
              <w:t xml:space="preserve"> </w:t>
            </w:r>
          </w:p>
        </w:tc>
        <w:tc>
          <w:tcPr>
            <w:tcW w:w="484" w:type="pct"/>
            <w:tcBorders>
              <w:top w:val="nil"/>
              <w:left w:val="nil"/>
              <w:bottom w:val="nil"/>
              <w:right w:val="single" w:sz="4" w:space="0" w:color="000000"/>
            </w:tcBorders>
            <w:shd w:val="clear" w:color="auto" w:fill="auto"/>
            <w:noWrap/>
            <w:vAlign w:val="center"/>
            <w:hideMark/>
          </w:tcPr>
          <w:p w14:paraId="5F29C7E8"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9,769,204</w:t>
            </w:r>
            <w:r w:rsidRPr="006B07A1">
              <w:rPr>
                <w:rFonts w:ascii="Roboto" w:hAnsi="Roboto" w:cs="Arial"/>
                <w:color w:val="000000" w:themeColor="text1"/>
                <w:sz w:val="17"/>
                <w:szCs w:val="17"/>
              </w:rPr>
              <w:t xml:space="preserve"> </w:t>
            </w:r>
          </w:p>
        </w:tc>
        <w:tc>
          <w:tcPr>
            <w:tcW w:w="708" w:type="pct"/>
            <w:tcBorders>
              <w:top w:val="single" w:sz="4" w:space="0" w:color="000000"/>
              <w:left w:val="nil"/>
              <w:bottom w:val="single" w:sz="4" w:space="0" w:color="000000"/>
              <w:right w:val="single" w:sz="4" w:space="0" w:color="000000"/>
            </w:tcBorders>
            <w:shd w:val="clear" w:color="auto" w:fill="auto"/>
            <w:vAlign w:val="center"/>
            <w:hideMark/>
          </w:tcPr>
          <w:p w14:paraId="60E6E5BF"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1,342,546</w:t>
            </w:r>
            <w:r w:rsidRPr="006B07A1">
              <w:rPr>
                <w:rFonts w:ascii="Roboto" w:hAnsi="Roboto" w:cs="Arial"/>
                <w:color w:val="000000" w:themeColor="text1"/>
                <w:sz w:val="17"/>
                <w:szCs w:val="17"/>
              </w:rPr>
              <w:t xml:space="preserve"> </w:t>
            </w:r>
          </w:p>
        </w:tc>
      </w:tr>
      <w:tr w:rsidR="006B07A1" w:rsidRPr="006B07A1" w14:paraId="63907868"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0BFDDC23"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single" w:sz="4" w:space="0" w:color="000000"/>
              <w:left w:val="nil"/>
              <w:bottom w:val="single" w:sz="4" w:space="0" w:color="000000"/>
              <w:right w:val="single" w:sz="4" w:space="0" w:color="000000"/>
            </w:tcBorders>
            <w:shd w:val="clear" w:color="auto" w:fill="auto"/>
            <w:vAlign w:val="center"/>
            <w:hideMark/>
          </w:tcPr>
          <w:p w14:paraId="24F2E815"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UNFPA</w:t>
            </w:r>
          </w:p>
        </w:tc>
        <w:tc>
          <w:tcPr>
            <w:tcW w:w="903" w:type="pct"/>
            <w:tcBorders>
              <w:top w:val="single" w:sz="4" w:space="0" w:color="000000"/>
              <w:left w:val="nil"/>
              <w:bottom w:val="single" w:sz="4" w:space="0" w:color="000000"/>
              <w:right w:val="single" w:sz="4" w:space="0" w:color="000000"/>
            </w:tcBorders>
            <w:shd w:val="clear" w:color="auto" w:fill="auto"/>
            <w:noWrap/>
            <w:vAlign w:val="center"/>
            <w:hideMark/>
          </w:tcPr>
          <w:p w14:paraId="15BE3E68"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4,020,000</w:t>
            </w:r>
            <w:r w:rsidRPr="006B07A1">
              <w:rPr>
                <w:rFonts w:ascii="Roboto" w:hAnsi="Roboto" w:cs="Arial"/>
                <w:color w:val="000000" w:themeColor="text1"/>
                <w:sz w:val="17"/>
                <w:szCs w:val="17"/>
              </w:rPr>
              <w:t xml:space="preserve"> </w:t>
            </w:r>
          </w:p>
        </w:tc>
        <w:tc>
          <w:tcPr>
            <w:tcW w:w="484" w:type="pct"/>
            <w:tcBorders>
              <w:top w:val="single" w:sz="4" w:space="0" w:color="000000"/>
              <w:left w:val="nil"/>
              <w:bottom w:val="single" w:sz="4" w:space="0" w:color="000000"/>
              <w:right w:val="single" w:sz="4" w:space="0" w:color="000000"/>
            </w:tcBorders>
            <w:shd w:val="clear" w:color="auto" w:fill="auto"/>
            <w:noWrap/>
            <w:vAlign w:val="center"/>
            <w:hideMark/>
          </w:tcPr>
          <w:p w14:paraId="3E6CC7EA"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3,126,867</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6E3E3552"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893,133</w:t>
            </w:r>
            <w:r w:rsidRPr="006B07A1">
              <w:rPr>
                <w:rFonts w:ascii="Roboto" w:hAnsi="Roboto" w:cs="Arial"/>
                <w:color w:val="000000" w:themeColor="text1"/>
                <w:sz w:val="17"/>
                <w:szCs w:val="17"/>
              </w:rPr>
              <w:t xml:space="preserve"> </w:t>
            </w:r>
          </w:p>
        </w:tc>
      </w:tr>
      <w:tr w:rsidR="006B07A1" w:rsidRPr="006B07A1" w14:paraId="002117A8"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38682418"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0E3D7F4B"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UNWOMEN</w:t>
            </w:r>
          </w:p>
        </w:tc>
        <w:tc>
          <w:tcPr>
            <w:tcW w:w="903" w:type="pct"/>
            <w:tcBorders>
              <w:top w:val="nil"/>
              <w:left w:val="nil"/>
              <w:bottom w:val="single" w:sz="4" w:space="0" w:color="000000"/>
              <w:right w:val="single" w:sz="4" w:space="0" w:color="000000"/>
            </w:tcBorders>
            <w:shd w:val="clear" w:color="auto" w:fill="auto"/>
            <w:noWrap/>
            <w:vAlign w:val="center"/>
            <w:hideMark/>
          </w:tcPr>
          <w:p w14:paraId="68491A2A"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900,000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577DA6C1"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244,000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0A7330BA"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656,000</w:t>
            </w:r>
            <w:r w:rsidRPr="006B07A1">
              <w:rPr>
                <w:rFonts w:ascii="Roboto" w:hAnsi="Roboto" w:cs="Arial"/>
                <w:color w:val="000000" w:themeColor="text1"/>
                <w:sz w:val="17"/>
                <w:szCs w:val="17"/>
              </w:rPr>
              <w:t xml:space="preserve"> </w:t>
            </w:r>
          </w:p>
        </w:tc>
      </w:tr>
      <w:tr w:rsidR="006B07A1" w:rsidRPr="006B07A1" w14:paraId="52072C3F"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10953178"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46978D3B"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WHO</w:t>
            </w:r>
          </w:p>
        </w:tc>
        <w:tc>
          <w:tcPr>
            <w:tcW w:w="903" w:type="pct"/>
            <w:tcBorders>
              <w:top w:val="nil"/>
              <w:left w:val="nil"/>
              <w:bottom w:val="single" w:sz="4" w:space="0" w:color="000000"/>
              <w:right w:val="single" w:sz="4" w:space="0" w:color="000000"/>
            </w:tcBorders>
            <w:shd w:val="clear" w:color="auto" w:fill="auto"/>
            <w:noWrap/>
            <w:vAlign w:val="center"/>
            <w:hideMark/>
          </w:tcPr>
          <w:p w14:paraId="3F11E0F7"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2BF02931"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386,000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3768FEE3"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(386,000)</w:t>
            </w:r>
          </w:p>
        </w:tc>
      </w:tr>
      <w:tr w:rsidR="006B07A1" w:rsidRPr="006B07A1" w14:paraId="7A74942D"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7839484C"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48977C87"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IOM</w:t>
            </w:r>
          </w:p>
        </w:tc>
        <w:tc>
          <w:tcPr>
            <w:tcW w:w="903" w:type="pct"/>
            <w:tcBorders>
              <w:top w:val="nil"/>
              <w:left w:val="nil"/>
              <w:bottom w:val="single" w:sz="4" w:space="0" w:color="000000"/>
              <w:right w:val="single" w:sz="4" w:space="0" w:color="000000"/>
            </w:tcBorders>
            <w:shd w:val="clear" w:color="auto" w:fill="auto"/>
            <w:noWrap/>
            <w:vAlign w:val="center"/>
            <w:hideMark/>
          </w:tcPr>
          <w:p w14:paraId="769116B0"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3720615D"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250,000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7043F756"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(250,000)</w:t>
            </w:r>
          </w:p>
        </w:tc>
      </w:tr>
      <w:tr w:rsidR="006B07A1" w:rsidRPr="006B07A1" w14:paraId="47F221B2"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65657EF4"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01C4332E"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UNESCO</w:t>
            </w:r>
          </w:p>
        </w:tc>
        <w:tc>
          <w:tcPr>
            <w:tcW w:w="903" w:type="pct"/>
            <w:tcBorders>
              <w:top w:val="nil"/>
              <w:left w:val="nil"/>
              <w:bottom w:val="single" w:sz="4" w:space="0" w:color="000000"/>
              <w:right w:val="single" w:sz="4" w:space="0" w:color="000000"/>
            </w:tcBorders>
            <w:shd w:val="clear" w:color="auto" w:fill="auto"/>
            <w:noWrap/>
            <w:vAlign w:val="center"/>
            <w:hideMark/>
          </w:tcPr>
          <w:p w14:paraId="5EEC2BB3"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850,000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25555084"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54FEA44E"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850,000</w:t>
            </w:r>
            <w:r w:rsidRPr="006B07A1">
              <w:rPr>
                <w:rFonts w:ascii="Roboto" w:hAnsi="Roboto" w:cs="Arial"/>
                <w:color w:val="000000" w:themeColor="text1"/>
                <w:sz w:val="17"/>
                <w:szCs w:val="17"/>
              </w:rPr>
              <w:t xml:space="preserve"> </w:t>
            </w:r>
          </w:p>
        </w:tc>
      </w:tr>
      <w:tr w:rsidR="006B07A1" w:rsidRPr="006B07A1" w14:paraId="0D3291A5"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2F038FF1"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36B5E811"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UNICEF</w:t>
            </w:r>
          </w:p>
        </w:tc>
        <w:tc>
          <w:tcPr>
            <w:tcW w:w="903" w:type="pct"/>
            <w:tcBorders>
              <w:top w:val="nil"/>
              <w:left w:val="nil"/>
              <w:bottom w:val="single" w:sz="4" w:space="0" w:color="000000"/>
              <w:right w:val="single" w:sz="4" w:space="0" w:color="000000"/>
            </w:tcBorders>
            <w:shd w:val="clear" w:color="auto" w:fill="auto"/>
            <w:noWrap/>
            <w:vAlign w:val="center"/>
            <w:hideMark/>
          </w:tcPr>
          <w:p w14:paraId="7B94B401"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3,787,984</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12CA96C8"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4,619,191</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0107396C"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(831,207)</w:t>
            </w:r>
          </w:p>
        </w:tc>
      </w:tr>
      <w:tr w:rsidR="006B07A1" w:rsidRPr="006B07A1" w14:paraId="30CFE78C"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680A1D43"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67119321"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UNHCR</w:t>
            </w:r>
          </w:p>
        </w:tc>
        <w:tc>
          <w:tcPr>
            <w:tcW w:w="903" w:type="pct"/>
            <w:tcBorders>
              <w:top w:val="nil"/>
              <w:left w:val="nil"/>
              <w:bottom w:val="single" w:sz="4" w:space="0" w:color="000000"/>
              <w:right w:val="single" w:sz="4" w:space="0" w:color="000000"/>
            </w:tcBorders>
            <w:shd w:val="clear" w:color="auto" w:fill="auto"/>
            <w:noWrap/>
            <w:vAlign w:val="center"/>
            <w:hideMark/>
          </w:tcPr>
          <w:p w14:paraId="28463DD8"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6,056,433</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29BF4DAE"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2,671,076</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2B13C742"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3,385,357</w:t>
            </w:r>
            <w:r w:rsidRPr="006B07A1">
              <w:rPr>
                <w:rFonts w:ascii="Roboto" w:hAnsi="Roboto" w:cs="Arial"/>
                <w:color w:val="000000" w:themeColor="text1"/>
                <w:sz w:val="17"/>
                <w:szCs w:val="17"/>
              </w:rPr>
              <w:t xml:space="preserve"> </w:t>
            </w:r>
          </w:p>
        </w:tc>
      </w:tr>
      <w:tr w:rsidR="006B07A1" w:rsidRPr="006B07A1" w14:paraId="1FE57014"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32F2C505"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nil"/>
              <w:right w:val="single" w:sz="4" w:space="0" w:color="000000"/>
            </w:tcBorders>
            <w:shd w:val="clear" w:color="auto" w:fill="auto"/>
            <w:vAlign w:val="center"/>
            <w:hideMark/>
          </w:tcPr>
          <w:p w14:paraId="267D1E85"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FAO</w:t>
            </w:r>
          </w:p>
        </w:tc>
        <w:tc>
          <w:tcPr>
            <w:tcW w:w="903" w:type="pct"/>
            <w:tcBorders>
              <w:top w:val="nil"/>
              <w:left w:val="nil"/>
              <w:bottom w:val="nil"/>
              <w:right w:val="single" w:sz="4" w:space="0" w:color="000000"/>
            </w:tcBorders>
            <w:shd w:val="clear" w:color="auto" w:fill="auto"/>
            <w:noWrap/>
            <w:vAlign w:val="center"/>
            <w:hideMark/>
          </w:tcPr>
          <w:p w14:paraId="290895A8"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800,000</w:t>
            </w:r>
            <w:r w:rsidRPr="006B07A1">
              <w:rPr>
                <w:rFonts w:ascii="Roboto" w:hAnsi="Roboto" w:cs="Arial"/>
                <w:color w:val="000000" w:themeColor="text1"/>
                <w:sz w:val="17"/>
                <w:szCs w:val="17"/>
              </w:rPr>
              <w:t xml:space="preserve"> </w:t>
            </w:r>
          </w:p>
        </w:tc>
        <w:tc>
          <w:tcPr>
            <w:tcW w:w="484" w:type="pct"/>
            <w:tcBorders>
              <w:top w:val="nil"/>
              <w:left w:val="nil"/>
              <w:bottom w:val="nil"/>
              <w:right w:val="single" w:sz="4" w:space="0" w:color="000000"/>
            </w:tcBorders>
            <w:shd w:val="clear" w:color="auto" w:fill="auto"/>
            <w:noWrap/>
            <w:vAlign w:val="center"/>
            <w:hideMark/>
          </w:tcPr>
          <w:p w14:paraId="4962107E"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521F9008"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800,000</w:t>
            </w:r>
            <w:r w:rsidRPr="006B07A1">
              <w:rPr>
                <w:rFonts w:ascii="Roboto" w:hAnsi="Roboto" w:cs="Arial"/>
                <w:color w:val="000000" w:themeColor="text1"/>
                <w:sz w:val="17"/>
                <w:szCs w:val="17"/>
              </w:rPr>
              <w:t xml:space="preserve"> </w:t>
            </w:r>
          </w:p>
        </w:tc>
      </w:tr>
      <w:tr w:rsidR="006B07A1" w:rsidRPr="006B07A1" w14:paraId="12B8EEC1"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40097BB1"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single" w:sz="4" w:space="0" w:color="000000"/>
              <w:left w:val="nil"/>
              <w:bottom w:val="nil"/>
              <w:right w:val="single" w:sz="4" w:space="0" w:color="000000"/>
            </w:tcBorders>
            <w:shd w:val="clear" w:color="auto" w:fill="auto"/>
            <w:vAlign w:val="center"/>
            <w:hideMark/>
          </w:tcPr>
          <w:p w14:paraId="46DB19A1"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WFP</w:t>
            </w:r>
          </w:p>
        </w:tc>
        <w:tc>
          <w:tcPr>
            <w:tcW w:w="903" w:type="pct"/>
            <w:tcBorders>
              <w:top w:val="single" w:sz="4" w:space="0" w:color="000000"/>
              <w:left w:val="nil"/>
              <w:bottom w:val="nil"/>
              <w:right w:val="single" w:sz="4" w:space="0" w:color="000000"/>
            </w:tcBorders>
            <w:shd w:val="clear" w:color="auto" w:fill="auto"/>
            <w:noWrap/>
            <w:vAlign w:val="center"/>
            <w:hideMark/>
          </w:tcPr>
          <w:p w14:paraId="5E7317A5"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t>
            </w:r>
            <w:r w:rsidRPr="006B07A1">
              <w:rPr>
                <w:rFonts w:ascii="Roboto" w:hAnsi="Roboto" w:cs="Arial"/>
                <w:color w:val="000000" w:themeColor="text1"/>
                <w:sz w:val="17"/>
                <w:szCs w:val="17"/>
              </w:rPr>
              <w:t xml:space="preserve"> </w:t>
            </w:r>
          </w:p>
        </w:tc>
        <w:tc>
          <w:tcPr>
            <w:tcW w:w="484" w:type="pct"/>
            <w:tcBorders>
              <w:top w:val="single" w:sz="4" w:space="0" w:color="000000"/>
              <w:left w:val="nil"/>
              <w:bottom w:val="nil"/>
              <w:right w:val="single" w:sz="4" w:space="0" w:color="000000"/>
            </w:tcBorders>
            <w:shd w:val="clear" w:color="auto" w:fill="auto"/>
            <w:noWrap/>
            <w:vAlign w:val="center"/>
            <w:hideMark/>
          </w:tcPr>
          <w:p w14:paraId="005EECD6"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1,636,228</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54B083B1"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(1,636,228)</w:t>
            </w:r>
          </w:p>
        </w:tc>
      </w:tr>
      <w:tr w:rsidR="006B07A1" w:rsidRPr="006B07A1" w14:paraId="5202877F"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5BAC0E9F"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single" w:sz="8" w:space="0" w:color="000000"/>
              <w:left w:val="nil"/>
              <w:bottom w:val="single" w:sz="8" w:space="0" w:color="000000"/>
              <w:right w:val="single" w:sz="4" w:space="0" w:color="000000"/>
            </w:tcBorders>
            <w:shd w:val="clear" w:color="00B0F0" w:fill="00B0F0"/>
            <w:vAlign w:val="center"/>
            <w:hideMark/>
          </w:tcPr>
          <w:p w14:paraId="72B9BF8D" w14:textId="77777777" w:rsidR="00676342" w:rsidRPr="00557142" w:rsidRDefault="00676342" w:rsidP="00063930">
            <w:pPr>
              <w:rPr>
                <w:rFonts w:ascii="Roboto" w:hAnsi="Roboto" w:cs="Arial"/>
                <w:b/>
                <w:bCs/>
                <w:i/>
                <w:iCs/>
                <w:color w:val="000000" w:themeColor="text1"/>
                <w:sz w:val="17"/>
                <w:szCs w:val="17"/>
              </w:rPr>
            </w:pPr>
            <w:r w:rsidRPr="00557142">
              <w:rPr>
                <w:rFonts w:ascii="Roboto" w:hAnsi="Roboto" w:cs="Arial"/>
                <w:b/>
                <w:bCs/>
                <w:i/>
                <w:iCs/>
                <w:color w:val="000000" w:themeColor="text1"/>
                <w:sz w:val="17"/>
                <w:szCs w:val="17"/>
              </w:rPr>
              <w:t>Total</w:t>
            </w: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Outcome</w:t>
            </w:r>
            <w:r w:rsidRPr="006B07A1">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6</w:t>
            </w:r>
          </w:p>
        </w:tc>
        <w:tc>
          <w:tcPr>
            <w:tcW w:w="903" w:type="pct"/>
            <w:tcBorders>
              <w:top w:val="single" w:sz="8" w:space="0" w:color="000000"/>
              <w:left w:val="nil"/>
              <w:bottom w:val="single" w:sz="8" w:space="0" w:color="000000"/>
              <w:right w:val="single" w:sz="4" w:space="0" w:color="000000"/>
            </w:tcBorders>
            <w:shd w:val="clear" w:color="00B0F0" w:fill="00B0F0"/>
            <w:vAlign w:val="center"/>
            <w:hideMark/>
          </w:tcPr>
          <w:p w14:paraId="5AF68399" w14:textId="77777777" w:rsidR="00676342" w:rsidRPr="00557142" w:rsidRDefault="00676342" w:rsidP="00E7201A">
            <w:pPr>
              <w:jc w:val="right"/>
              <w:rPr>
                <w:rFonts w:ascii="Roboto" w:hAnsi="Roboto" w:cs="Arial"/>
                <w:b/>
                <w:bCs/>
                <w:color w:val="000000" w:themeColor="text1"/>
                <w:sz w:val="17"/>
                <w:szCs w:val="17"/>
              </w:rPr>
            </w:pP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27,526,167</w:t>
            </w:r>
            <w:r w:rsidRPr="006B07A1">
              <w:rPr>
                <w:rFonts w:ascii="Roboto" w:hAnsi="Roboto" w:cs="Arial"/>
                <w:b/>
                <w:bCs/>
                <w:color w:val="000000" w:themeColor="text1"/>
                <w:sz w:val="17"/>
                <w:szCs w:val="17"/>
              </w:rPr>
              <w:t xml:space="preserve"> </w:t>
            </w:r>
          </w:p>
        </w:tc>
        <w:tc>
          <w:tcPr>
            <w:tcW w:w="484" w:type="pct"/>
            <w:tcBorders>
              <w:top w:val="single" w:sz="8" w:space="0" w:color="000000"/>
              <w:left w:val="nil"/>
              <w:bottom w:val="single" w:sz="8" w:space="0" w:color="000000"/>
              <w:right w:val="single" w:sz="4" w:space="0" w:color="000000"/>
            </w:tcBorders>
            <w:shd w:val="clear" w:color="00B0F0" w:fill="00B0F0"/>
            <w:vAlign w:val="center"/>
            <w:hideMark/>
          </w:tcPr>
          <w:p w14:paraId="3E237CB1" w14:textId="77777777" w:rsidR="00676342" w:rsidRPr="00557142" w:rsidRDefault="00676342" w:rsidP="00E7201A">
            <w:pPr>
              <w:jc w:val="right"/>
              <w:rPr>
                <w:rFonts w:ascii="Roboto" w:hAnsi="Roboto" w:cs="Arial"/>
                <w:b/>
                <w:bCs/>
                <w:color w:val="000000" w:themeColor="text1"/>
                <w:sz w:val="17"/>
                <w:szCs w:val="17"/>
              </w:rPr>
            </w:pP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22,702,566</w:t>
            </w:r>
            <w:r w:rsidRPr="006B07A1">
              <w:rPr>
                <w:rFonts w:ascii="Roboto" w:hAnsi="Roboto" w:cs="Arial"/>
                <w:b/>
                <w:bCs/>
                <w:color w:val="000000" w:themeColor="text1"/>
                <w:sz w:val="17"/>
                <w:szCs w:val="17"/>
              </w:rPr>
              <w:t xml:space="preserve"> </w:t>
            </w:r>
          </w:p>
        </w:tc>
        <w:tc>
          <w:tcPr>
            <w:tcW w:w="708" w:type="pct"/>
            <w:tcBorders>
              <w:top w:val="single" w:sz="8" w:space="0" w:color="000000"/>
              <w:left w:val="nil"/>
              <w:bottom w:val="single" w:sz="8" w:space="0" w:color="000000"/>
              <w:right w:val="single" w:sz="4" w:space="0" w:color="000000"/>
            </w:tcBorders>
            <w:shd w:val="clear" w:color="00B0F0" w:fill="00B0F0"/>
            <w:vAlign w:val="center"/>
            <w:hideMark/>
          </w:tcPr>
          <w:p w14:paraId="727372A8" w14:textId="77777777" w:rsidR="00676342" w:rsidRPr="00557142" w:rsidRDefault="00676342" w:rsidP="00E7201A">
            <w:pPr>
              <w:jc w:val="right"/>
              <w:rPr>
                <w:rFonts w:ascii="Roboto" w:hAnsi="Roboto" w:cs="Arial"/>
                <w:b/>
                <w:bCs/>
                <w:color w:val="000000" w:themeColor="text1"/>
                <w:sz w:val="17"/>
                <w:szCs w:val="17"/>
              </w:rPr>
            </w:pPr>
            <w:r w:rsidRPr="00557142">
              <w:rPr>
                <w:rFonts w:ascii="Roboto" w:hAnsi="Roboto" w:cs="Arial"/>
                <w:b/>
                <w:bCs/>
                <w:color w:val="000000" w:themeColor="text1"/>
                <w:sz w:val="17"/>
                <w:szCs w:val="17"/>
              </w:rPr>
              <w:t>4,823,601</w:t>
            </w:r>
            <w:r w:rsidRPr="006B07A1">
              <w:rPr>
                <w:rFonts w:ascii="Roboto" w:hAnsi="Roboto" w:cs="Arial"/>
                <w:b/>
                <w:bCs/>
                <w:color w:val="000000" w:themeColor="text1"/>
                <w:sz w:val="17"/>
                <w:szCs w:val="17"/>
              </w:rPr>
              <w:t xml:space="preserve"> </w:t>
            </w:r>
          </w:p>
        </w:tc>
      </w:tr>
      <w:tr w:rsidR="006B07A1" w:rsidRPr="006B07A1" w14:paraId="7C812F92" w14:textId="77777777" w:rsidTr="00063930">
        <w:trPr>
          <w:trHeight w:val="288"/>
        </w:trPr>
        <w:tc>
          <w:tcPr>
            <w:tcW w:w="1742" w:type="pct"/>
            <w:vMerge w:val="restart"/>
            <w:tcBorders>
              <w:top w:val="nil"/>
              <w:left w:val="single" w:sz="4" w:space="0" w:color="000000"/>
              <w:bottom w:val="single" w:sz="8" w:space="0" w:color="000000"/>
              <w:right w:val="single" w:sz="4" w:space="0" w:color="000000"/>
            </w:tcBorders>
            <w:shd w:val="clear" w:color="auto" w:fill="auto"/>
            <w:vAlign w:val="center"/>
            <w:hideMark/>
          </w:tcPr>
          <w:p w14:paraId="461505B4" w14:textId="77777777" w:rsidR="00676342" w:rsidRPr="00557142" w:rsidRDefault="00676342" w:rsidP="00F376D0">
            <w:pPr>
              <w:jc w:val="center"/>
              <w:rPr>
                <w:rFonts w:ascii="Roboto" w:hAnsi="Roboto" w:cs="Arial"/>
                <w:b/>
                <w:bCs/>
                <w:color w:val="000000" w:themeColor="text1"/>
                <w:sz w:val="17"/>
                <w:szCs w:val="17"/>
              </w:rPr>
            </w:pPr>
            <w:r w:rsidRPr="00557142">
              <w:rPr>
                <w:rFonts w:ascii="Roboto" w:hAnsi="Roboto" w:cs="Arial"/>
                <w:b/>
                <w:bCs/>
                <w:color w:val="000000" w:themeColor="text1"/>
                <w:sz w:val="17"/>
                <w:szCs w:val="17"/>
              </w:rPr>
              <w:t>Output</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6.1:</w:t>
            </w:r>
            <w:r w:rsidRPr="006B07A1">
              <w:rPr>
                <w:rFonts w:ascii="Roboto" w:hAnsi="Roboto" w:cs="Arial"/>
                <w:b/>
                <w:bCs/>
                <w:color w:val="000000" w:themeColor="text1"/>
                <w:sz w:val="17"/>
                <w:szCs w:val="17"/>
              </w:rPr>
              <w:t xml:space="preserve"> </w:t>
            </w:r>
            <w:r w:rsidRPr="00557142">
              <w:rPr>
                <w:rFonts w:ascii="Roboto" w:hAnsi="Roboto" w:cs="Arial"/>
                <w:color w:val="000000" w:themeColor="text1"/>
                <w:sz w:val="17"/>
                <w:szCs w:val="17"/>
              </w:rPr>
              <w:t>Government</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institutions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civil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society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organizations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at</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the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national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subnational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level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have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increased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technical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financial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capacity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to</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generate,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disseminate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use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quality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disaggregated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data</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aligned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to</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SDGs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to</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inform</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policies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programmes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development</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humanitarian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settings.</w:t>
            </w:r>
          </w:p>
        </w:tc>
        <w:tc>
          <w:tcPr>
            <w:tcW w:w="1163" w:type="pct"/>
            <w:tcBorders>
              <w:top w:val="nil"/>
              <w:left w:val="nil"/>
              <w:bottom w:val="single" w:sz="4" w:space="0" w:color="000000"/>
              <w:right w:val="single" w:sz="4" w:space="0" w:color="000000"/>
            </w:tcBorders>
            <w:shd w:val="clear" w:color="auto" w:fill="auto"/>
            <w:vAlign w:val="center"/>
            <w:hideMark/>
          </w:tcPr>
          <w:p w14:paraId="2F8899D1"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UNFPA</w:t>
            </w:r>
          </w:p>
        </w:tc>
        <w:tc>
          <w:tcPr>
            <w:tcW w:w="903" w:type="pct"/>
            <w:tcBorders>
              <w:top w:val="nil"/>
              <w:left w:val="nil"/>
              <w:bottom w:val="single" w:sz="4" w:space="0" w:color="000000"/>
              <w:right w:val="single" w:sz="4" w:space="0" w:color="000000"/>
            </w:tcBorders>
            <w:shd w:val="clear" w:color="auto" w:fill="auto"/>
            <w:noWrap/>
            <w:vAlign w:val="center"/>
            <w:hideMark/>
          </w:tcPr>
          <w:p w14:paraId="2681AF15"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4,020,000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58268F65"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3,126,867</w:t>
            </w:r>
            <w:r w:rsidRPr="006B07A1">
              <w:rPr>
                <w:rFonts w:ascii="Roboto" w:hAnsi="Roboto" w:cs="Arial"/>
                <w:color w:val="000000" w:themeColor="text1"/>
                <w:sz w:val="17"/>
                <w:szCs w:val="17"/>
              </w:rPr>
              <w:t xml:space="preserve"> </w:t>
            </w:r>
          </w:p>
        </w:tc>
        <w:tc>
          <w:tcPr>
            <w:tcW w:w="708" w:type="pct"/>
            <w:tcBorders>
              <w:top w:val="single" w:sz="4" w:space="0" w:color="000000"/>
              <w:left w:val="nil"/>
              <w:bottom w:val="single" w:sz="4" w:space="0" w:color="000000"/>
              <w:right w:val="single" w:sz="4" w:space="0" w:color="000000"/>
            </w:tcBorders>
            <w:shd w:val="clear" w:color="auto" w:fill="auto"/>
            <w:vAlign w:val="center"/>
            <w:hideMark/>
          </w:tcPr>
          <w:p w14:paraId="5A57FC91"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893,133</w:t>
            </w:r>
            <w:r w:rsidRPr="006B07A1">
              <w:rPr>
                <w:rFonts w:ascii="Roboto" w:hAnsi="Roboto" w:cs="Arial"/>
                <w:color w:val="000000" w:themeColor="text1"/>
                <w:sz w:val="17"/>
                <w:szCs w:val="17"/>
              </w:rPr>
              <w:t xml:space="preserve"> </w:t>
            </w:r>
          </w:p>
        </w:tc>
      </w:tr>
      <w:tr w:rsidR="006B07A1" w:rsidRPr="006B07A1" w14:paraId="3BCB27FC"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030AFFA2"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57FDAC9D"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UNWOMEN</w:t>
            </w:r>
          </w:p>
        </w:tc>
        <w:tc>
          <w:tcPr>
            <w:tcW w:w="903" w:type="pct"/>
            <w:tcBorders>
              <w:top w:val="nil"/>
              <w:left w:val="nil"/>
              <w:bottom w:val="single" w:sz="4" w:space="0" w:color="000000"/>
              <w:right w:val="single" w:sz="4" w:space="0" w:color="000000"/>
            </w:tcBorders>
            <w:shd w:val="clear" w:color="auto" w:fill="auto"/>
            <w:noWrap/>
            <w:vAlign w:val="center"/>
            <w:hideMark/>
          </w:tcPr>
          <w:p w14:paraId="39D3D6CF"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600,000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0EE49087"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244,000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71894FE6"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356,000</w:t>
            </w:r>
            <w:r w:rsidRPr="006B07A1">
              <w:rPr>
                <w:rFonts w:ascii="Roboto" w:hAnsi="Roboto" w:cs="Arial"/>
                <w:color w:val="000000" w:themeColor="text1"/>
                <w:sz w:val="17"/>
                <w:szCs w:val="17"/>
              </w:rPr>
              <w:t xml:space="preserve"> </w:t>
            </w:r>
          </w:p>
        </w:tc>
      </w:tr>
      <w:tr w:rsidR="006B07A1" w:rsidRPr="006B07A1" w14:paraId="319CF570"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7BC9CB14"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0780CAFC"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WHO</w:t>
            </w:r>
          </w:p>
        </w:tc>
        <w:tc>
          <w:tcPr>
            <w:tcW w:w="903" w:type="pct"/>
            <w:tcBorders>
              <w:top w:val="nil"/>
              <w:left w:val="nil"/>
              <w:bottom w:val="single" w:sz="4" w:space="0" w:color="000000"/>
              <w:right w:val="single" w:sz="4" w:space="0" w:color="000000"/>
            </w:tcBorders>
            <w:shd w:val="clear" w:color="auto" w:fill="auto"/>
            <w:noWrap/>
            <w:vAlign w:val="center"/>
            <w:hideMark/>
          </w:tcPr>
          <w:p w14:paraId="72F7DDD1"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2A058494"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386,000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30BBD9BD"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(386,000)</w:t>
            </w:r>
          </w:p>
        </w:tc>
      </w:tr>
      <w:tr w:rsidR="006B07A1" w:rsidRPr="006B07A1" w14:paraId="6319BEC4"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6D8091FE"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786DA1F9"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IOM</w:t>
            </w:r>
          </w:p>
        </w:tc>
        <w:tc>
          <w:tcPr>
            <w:tcW w:w="903" w:type="pct"/>
            <w:tcBorders>
              <w:top w:val="nil"/>
              <w:left w:val="nil"/>
              <w:bottom w:val="single" w:sz="4" w:space="0" w:color="000000"/>
              <w:right w:val="single" w:sz="4" w:space="0" w:color="000000"/>
            </w:tcBorders>
            <w:shd w:val="clear" w:color="auto" w:fill="auto"/>
            <w:noWrap/>
            <w:vAlign w:val="center"/>
            <w:hideMark/>
          </w:tcPr>
          <w:p w14:paraId="20EBD275"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11F595DE"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250,000</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15832471"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(250,000)</w:t>
            </w:r>
          </w:p>
        </w:tc>
      </w:tr>
      <w:tr w:rsidR="006B07A1" w:rsidRPr="006B07A1" w14:paraId="0BFD6CB3"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6DB85C7D"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54C107D8"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UNDP</w:t>
            </w:r>
          </w:p>
        </w:tc>
        <w:tc>
          <w:tcPr>
            <w:tcW w:w="903" w:type="pct"/>
            <w:tcBorders>
              <w:top w:val="nil"/>
              <w:left w:val="nil"/>
              <w:bottom w:val="single" w:sz="4" w:space="0" w:color="000000"/>
              <w:right w:val="single" w:sz="4" w:space="0" w:color="000000"/>
            </w:tcBorders>
            <w:shd w:val="clear" w:color="auto" w:fill="auto"/>
            <w:noWrap/>
            <w:vAlign w:val="center"/>
            <w:hideMark/>
          </w:tcPr>
          <w:p w14:paraId="0C56BA9F"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1,500,000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76420E5F"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1,059,038</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5F2E3D95"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440,962</w:t>
            </w:r>
            <w:r w:rsidRPr="006B07A1">
              <w:rPr>
                <w:rFonts w:ascii="Roboto" w:hAnsi="Roboto" w:cs="Arial"/>
                <w:color w:val="000000" w:themeColor="text1"/>
                <w:sz w:val="17"/>
                <w:szCs w:val="17"/>
              </w:rPr>
              <w:t xml:space="preserve"> </w:t>
            </w:r>
          </w:p>
        </w:tc>
      </w:tr>
      <w:tr w:rsidR="006B07A1" w:rsidRPr="006B07A1" w14:paraId="47208730"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143FD444"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6FBEE1E2"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UNESCO</w:t>
            </w:r>
          </w:p>
        </w:tc>
        <w:tc>
          <w:tcPr>
            <w:tcW w:w="903" w:type="pct"/>
            <w:tcBorders>
              <w:top w:val="nil"/>
              <w:left w:val="nil"/>
              <w:bottom w:val="single" w:sz="4" w:space="0" w:color="000000"/>
              <w:right w:val="single" w:sz="4" w:space="0" w:color="000000"/>
            </w:tcBorders>
            <w:shd w:val="clear" w:color="auto" w:fill="auto"/>
            <w:noWrap/>
            <w:vAlign w:val="center"/>
            <w:hideMark/>
          </w:tcPr>
          <w:p w14:paraId="08EC8940"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50,000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755A1052"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1B312336"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50,000</w:t>
            </w:r>
            <w:r w:rsidRPr="006B07A1">
              <w:rPr>
                <w:rFonts w:ascii="Roboto" w:hAnsi="Roboto" w:cs="Arial"/>
                <w:color w:val="000000" w:themeColor="text1"/>
                <w:sz w:val="17"/>
                <w:szCs w:val="17"/>
              </w:rPr>
              <w:t xml:space="preserve"> </w:t>
            </w:r>
          </w:p>
        </w:tc>
      </w:tr>
      <w:tr w:rsidR="006B07A1" w:rsidRPr="006B07A1" w14:paraId="7166134E"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45EF1B99"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01028A49"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UNICEF</w:t>
            </w:r>
          </w:p>
        </w:tc>
        <w:tc>
          <w:tcPr>
            <w:tcW w:w="903" w:type="pct"/>
            <w:tcBorders>
              <w:top w:val="nil"/>
              <w:left w:val="nil"/>
              <w:bottom w:val="single" w:sz="4" w:space="0" w:color="000000"/>
              <w:right w:val="single" w:sz="4" w:space="0" w:color="000000"/>
            </w:tcBorders>
            <w:shd w:val="clear" w:color="auto" w:fill="auto"/>
            <w:noWrap/>
            <w:vAlign w:val="center"/>
            <w:hideMark/>
          </w:tcPr>
          <w:p w14:paraId="597FD3DB"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2,020,258</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17EF6163"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3,757,278</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5577D653"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(1,737,020)</w:t>
            </w:r>
          </w:p>
        </w:tc>
      </w:tr>
      <w:tr w:rsidR="006B07A1" w:rsidRPr="006B07A1" w14:paraId="5768AEF2"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73FF796A"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2AE1CEDF"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UNHCR</w:t>
            </w:r>
          </w:p>
        </w:tc>
        <w:tc>
          <w:tcPr>
            <w:tcW w:w="903" w:type="pct"/>
            <w:tcBorders>
              <w:top w:val="nil"/>
              <w:left w:val="nil"/>
              <w:bottom w:val="single" w:sz="4" w:space="0" w:color="000000"/>
              <w:right w:val="single" w:sz="4" w:space="0" w:color="000000"/>
            </w:tcBorders>
            <w:shd w:val="clear" w:color="auto" w:fill="auto"/>
            <w:noWrap/>
            <w:vAlign w:val="center"/>
            <w:hideMark/>
          </w:tcPr>
          <w:p w14:paraId="33CA0220"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6,056,433</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67C0598B"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2,671,076</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5938141E"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3,385,357</w:t>
            </w:r>
            <w:r w:rsidRPr="006B07A1">
              <w:rPr>
                <w:rFonts w:ascii="Roboto" w:hAnsi="Roboto" w:cs="Arial"/>
                <w:color w:val="000000" w:themeColor="text1"/>
                <w:sz w:val="17"/>
                <w:szCs w:val="17"/>
              </w:rPr>
              <w:t xml:space="preserve"> </w:t>
            </w:r>
          </w:p>
        </w:tc>
      </w:tr>
      <w:tr w:rsidR="006B07A1" w:rsidRPr="006B07A1" w14:paraId="1501F853"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660C50E7"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0188A9B4"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FAO</w:t>
            </w:r>
          </w:p>
        </w:tc>
        <w:tc>
          <w:tcPr>
            <w:tcW w:w="903" w:type="pct"/>
            <w:tcBorders>
              <w:top w:val="nil"/>
              <w:left w:val="nil"/>
              <w:bottom w:val="single" w:sz="4" w:space="0" w:color="000000"/>
              <w:right w:val="single" w:sz="4" w:space="0" w:color="000000"/>
            </w:tcBorders>
            <w:shd w:val="clear" w:color="auto" w:fill="auto"/>
            <w:noWrap/>
            <w:vAlign w:val="center"/>
            <w:hideMark/>
          </w:tcPr>
          <w:p w14:paraId="72E31490"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800,000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0C98BEAB"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5AD769C8"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800,000</w:t>
            </w:r>
            <w:r w:rsidRPr="006B07A1">
              <w:rPr>
                <w:rFonts w:ascii="Roboto" w:hAnsi="Roboto" w:cs="Arial"/>
                <w:color w:val="000000" w:themeColor="text1"/>
                <w:sz w:val="17"/>
                <w:szCs w:val="17"/>
              </w:rPr>
              <w:t xml:space="preserve"> </w:t>
            </w:r>
          </w:p>
        </w:tc>
      </w:tr>
      <w:tr w:rsidR="006B07A1" w:rsidRPr="006B07A1" w14:paraId="64FAA56C"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07A03364"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27E02F63"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WFP</w:t>
            </w:r>
          </w:p>
        </w:tc>
        <w:tc>
          <w:tcPr>
            <w:tcW w:w="903" w:type="pct"/>
            <w:tcBorders>
              <w:top w:val="nil"/>
              <w:left w:val="nil"/>
              <w:bottom w:val="single" w:sz="4" w:space="0" w:color="000000"/>
              <w:right w:val="single" w:sz="4" w:space="0" w:color="000000"/>
            </w:tcBorders>
            <w:shd w:val="clear" w:color="auto" w:fill="auto"/>
            <w:noWrap/>
            <w:vAlign w:val="center"/>
            <w:hideMark/>
          </w:tcPr>
          <w:p w14:paraId="5E86BB4F"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71CCB770"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1,636,228</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55A6398C"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(1,636,228)</w:t>
            </w:r>
          </w:p>
        </w:tc>
      </w:tr>
      <w:tr w:rsidR="006B07A1" w:rsidRPr="006B07A1" w14:paraId="2D74F414"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7EA8F9D8"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single" w:sz="8" w:space="0" w:color="000000"/>
              <w:left w:val="nil"/>
              <w:bottom w:val="single" w:sz="8" w:space="0" w:color="000000"/>
              <w:right w:val="single" w:sz="4" w:space="0" w:color="000000"/>
            </w:tcBorders>
            <w:shd w:val="clear" w:color="auto" w:fill="D9D9D9" w:themeFill="background1" w:themeFillShade="D9"/>
            <w:vAlign w:val="center"/>
            <w:hideMark/>
          </w:tcPr>
          <w:p w14:paraId="3385DCF7" w14:textId="77777777" w:rsidR="00676342" w:rsidRPr="00557142" w:rsidRDefault="00676342" w:rsidP="00063930">
            <w:pPr>
              <w:rPr>
                <w:rFonts w:ascii="Roboto" w:hAnsi="Roboto" w:cs="Arial"/>
                <w:b/>
                <w:bCs/>
                <w:i/>
                <w:iCs/>
                <w:color w:val="000000" w:themeColor="text1"/>
                <w:sz w:val="17"/>
                <w:szCs w:val="17"/>
              </w:rPr>
            </w:pPr>
            <w:r w:rsidRPr="00557142">
              <w:rPr>
                <w:rFonts w:ascii="Roboto" w:hAnsi="Roboto" w:cs="Arial"/>
                <w:b/>
                <w:bCs/>
                <w:i/>
                <w:iCs/>
                <w:color w:val="000000" w:themeColor="text1"/>
                <w:sz w:val="17"/>
                <w:szCs w:val="17"/>
              </w:rPr>
              <w:t>Total</w:t>
            </w:r>
            <w:r w:rsidRPr="00E7201A">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Output</w:t>
            </w:r>
            <w:r w:rsidRPr="00E7201A">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6.1</w:t>
            </w:r>
          </w:p>
        </w:tc>
        <w:tc>
          <w:tcPr>
            <w:tcW w:w="903" w:type="pct"/>
            <w:tcBorders>
              <w:top w:val="single" w:sz="8" w:space="0" w:color="000000"/>
              <w:left w:val="nil"/>
              <w:bottom w:val="single" w:sz="8" w:space="0" w:color="000000"/>
              <w:right w:val="single" w:sz="4" w:space="0" w:color="000000"/>
            </w:tcBorders>
            <w:shd w:val="clear" w:color="auto" w:fill="D9D9D9" w:themeFill="background1" w:themeFillShade="D9"/>
            <w:vAlign w:val="center"/>
            <w:hideMark/>
          </w:tcPr>
          <w:p w14:paraId="317AAF32" w14:textId="77777777" w:rsidR="00676342" w:rsidRPr="00557142" w:rsidRDefault="00676342" w:rsidP="00E7201A">
            <w:pPr>
              <w:jc w:val="right"/>
              <w:rPr>
                <w:rFonts w:ascii="Roboto" w:hAnsi="Roboto" w:cs="Arial"/>
                <w:b/>
                <w:bCs/>
                <w:color w:val="000000" w:themeColor="text1"/>
                <w:sz w:val="17"/>
                <w:szCs w:val="17"/>
              </w:rPr>
            </w:pPr>
            <w:r w:rsidRPr="00E7201A">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15,046,691</w:t>
            </w:r>
            <w:r w:rsidRPr="00E7201A">
              <w:rPr>
                <w:rFonts w:ascii="Roboto" w:hAnsi="Roboto" w:cs="Arial"/>
                <w:b/>
                <w:bCs/>
                <w:color w:val="000000" w:themeColor="text1"/>
                <w:sz w:val="17"/>
                <w:szCs w:val="17"/>
              </w:rPr>
              <w:t xml:space="preserve"> </w:t>
            </w:r>
          </w:p>
        </w:tc>
        <w:tc>
          <w:tcPr>
            <w:tcW w:w="484" w:type="pct"/>
            <w:tcBorders>
              <w:top w:val="single" w:sz="8" w:space="0" w:color="000000"/>
              <w:left w:val="nil"/>
              <w:bottom w:val="single" w:sz="8" w:space="0" w:color="000000"/>
              <w:right w:val="single" w:sz="4" w:space="0" w:color="000000"/>
            </w:tcBorders>
            <w:shd w:val="clear" w:color="auto" w:fill="D9D9D9" w:themeFill="background1" w:themeFillShade="D9"/>
            <w:vAlign w:val="center"/>
            <w:hideMark/>
          </w:tcPr>
          <w:p w14:paraId="4A9FE53C" w14:textId="77777777" w:rsidR="00676342" w:rsidRPr="00557142" w:rsidRDefault="00676342" w:rsidP="00E7201A">
            <w:pPr>
              <w:jc w:val="right"/>
              <w:rPr>
                <w:rFonts w:ascii="Roboto" w:hAnsi="Roboto" w:cs="Arial"/>
                <w:b/>
                <w:bCs/>
                <w:color w:val="000000" w:themeColor="text1"/>
                <w:sz w:val="17"/>
                <w:szCs w:val="17"/>
              </w:rPr>
            </w:pPr>
            <w:r w:rsidRPr="00E7201A">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13,130,487</w:t>
            </w:r>
            <w:r w:rsidRPr="00E7201A">
              <w:rPr>
                <w:rFonts w:ascii="Roboto" w:hAnsi="Roboto" w:cs="Arial"/>
                <w:b/>
                <w:bCs/>
                <w:color w:val="000000" w:themeColor="text1"/>
                <w:sz w:val="17"/>
                <w:szCs w:val="17"/>
              </w:rPr>
              <w:t xml:space="preserve"> </w:t>
            </w:r>
          </w:p>
        </w:tc>
        <w:tc>
          <w:tcPr>
            <w:tcW w:w="708" w:type="pct"/>
            <w:tcBorders>
              <w:top w:val="single" w:sz="8" w:space="0" w:color="000000"/>
              <w:left w:val="nil"/>
              <w:bottom w:val="single" w:sz="8" w:space="0" w:color="000000"/>
              <w:right w:val="single" w:sz="4" w:space="0" w:color="000000"/>
            </w:tcBorders>
            <w:shd w:val="clear" w:color="auto" w:fill="D9D9D9" w:themeFill="background1" w:themeFillShade="D9"/>
            <w:vAlign w:val="center"/>
            <w:hideMark/>
          </w:tcPr>
          <w:p w14:paraId="732A00FE" w14:textId="77777777" w:rsidR="00676342" w:rsidRPr="00557142" w:rsidRDefault="00676342" w:rsidP="00E7201A">
            <w:pPr>
              <w:jc w:val="right"/>
              <w:rPr>
                <w:rFonts w:ascii="Roboto" w:hAnsi="Roboto" w:cs="Arial"/>
                <w:b/>
                <w:bCs/>
                <w:color w:val="000000" w:themeColor="text1"/>
                <w:sz w:val="17"/>
                <w:szCs w:val="17"/>
              </w:rPr>
            </w:pPr>
            <w:r w:rsidRPr="00557142">
              <w:rPr>
                <w:rFonts w:ascii="Roboto" w:hAnsi="Roboto" w:cs="Arial"/>
                <w:b/>
                <w:bCs/>
                <w:color w:val="000000" w:themeColor="text1"/>
                <w:sz w:val="17"/>
                <w:szCs w:val="17"/>
              </w:rPr>
              <w:t>1,916,204</w:t>
            </w:r>
            <w:r w:rsidRPr="00E7201A">
              <w:rPr>
                <w:rFonts w:ascii="Roboto" w:hAnsi="Roboto" w:cs="Arial"/>
                <w:b/>
                <w:bCs/>
                <w:color w:val="000000" w:themeColor="text1"/>
                <w:sz w:val="17"/>
                <w:szCs w:val="17"/>
              </w:rPr>
              <w:t xml:space="preserve"> </w:t>
            </w:r>
          </w:p>
        </w:tc>
      </w:tr>
      <w:tr w:rsidR="006B07A1" w:rsidRPr="006B07A1" w14:paraId="4FE6EA06" w14:textId="77777777" w:rsidTr="00063930">
        <w:trPr>
          <w:trHeight w:val="288"/>
        </w:trPr>
        <w:tc>
          <w:tcPr>
            <w:tcW w:w="1742" w:type="pct"/>
            <w:vMerge w:val="restart"/>
            <w:tcBorders>
              <w:top w:val="nil"/>
              <w:left w:val="single" w:sz="4" w:space="0" w:color="000000"/>
              <w:bottom w:val="single" w:sz="8" w:space="0" w:color="000000"/>
              <w:right w:val="single" w:sz="4" w:space="0" w:color="000000"/>
            </w:tcBorders>
            <w:shd w:val="clear" w:color="auto" w:fill="auto"/>
            <w:vAlign w:val="center"/>
            <w:hideMark/>
          </w:tcPr>
          <w:p w14:paraId="7AC47B01" w14:textId="77777777" w:rsidR="00676342" w:rsidRPr="00557142" w:rsidRDefault="00676342" w:rsidP="00F376D0">
            <w:pPr>
              <w:jc w:val="center"/>
              <w:rPr>
                <w:rFonts w:ascii="Roboto" w:hAnsi="Roboto" w:cs="Arial"/>
                <w:b/>
                <w:bCs/>
                <w:color w:val="000000" w:themeColor="text1"/>
                <w:sz w:val="17"/>
                <w:szCs w:val="17"/>
              </w:rPr>
            </w:pPr>
            <w:r w:rsidRPr="00557142">
              <w:rPr>
                <w:rFonts w:ascii="Roboto" w:hAnsi="Roboto" w:cs="Arial"/>
                <w:b/>
                <w:bCs/>
                <w:color w:val="000000" w:themeColor="text1"/>
                <w:sz w:val="17"/>
                <w:szCs w:val="17"/>
              </w:rPr>
              <w:t>Output</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6.2:</w:t>
            </w:r>
            <w:r w:rsidRPr="006B07A1">
              <w:rPr>
                <w:rFonts w:ascii="Roboto" w:hAnsi="Roboto" w:cs="Arial"/>
                <w:b/>
                <w:bCs/>
                <w:color w:val="000000" w:themeColor="text1"/>
                <w:sz w:val="17"/>
                <w:szCs w:val="17"/>
              </w:rPr>
              <w:t xml:space="preserve"> </w:t>
            </w:r>
            <w:r w:rsidRPr="00557142">
              <w:rPr>
                <w:rFonts w:ascii="Roboto" w:hAnsi="Roboto" w:cs="Arial"/>
                <w:color w:val="000000" w:themeColor="text1"/>
                <w:sz w:val="17"/>
                <w:szCs w:val="17"/>
              </w:rPr>
              <w:t>Public</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private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institutions,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civil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society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organizations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communities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have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strengthened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technical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capacity,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skills,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knowledge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to</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effectively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facilitate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participate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democratic</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development</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processes.</w:t>
            </w:r>
          </w:p>
        </w:tc>
        <w:tc>
          <w:tcPr>
            <w:tcW w:w="1163" w:type="pct"/>
            <w:tcBorders>
              <w:top w:val="nil"/>
              <w:left w:val="nil"/>
              <w:bottom w:val="single" w:sz="4" w:space="0" w:color="000000"/>
              <w:right w:val="single" w:sz="4" w:space="0" w:color="000000"/>
            </w:tcBorders>
            <w:shd w:val="clear" w:color="auto" w:fill="auto"/>
            <w:vAlign w:val="center"/>
            <w:hideMark/>
          </w:tcPr>
          <w:p w14:paraId="5EAFCA1A"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UNDP</w:t>
            </w:r>
          </w:p>
        </w:tc>
        <w:tc>
          <w:tcPr>
            <w:tcW w:w="903" w:type="pct"/>
            <w:tcBorders>
              <w:top w:val="nil"/>
              <w:left w:val="nil"/>
              <w:bottom w:val="single" w:sz="4" w:space="0" w:color="000000"/>
              <w:right w:val="single" w:sz="4" w:space="0" w:color="000000"/>
            </w:tcBorders>
            <w:shd w:val="clear" w:color="auto" w:fill="auto"/>
            <w:noWrap/>
            <w:vAlign w:val="center"/>
            <w:hideMark/>
          </w:tcPr>
          <w:p w14:paraId="18E92149"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4,711,750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42AEBF31"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5,340,798</w:t>
            </w:r>
            <w:r w:rsidRPr="006B07A1">
              <w:rPr>
                <w:rFonts w:ascii="Roboto" w:hAnsi="Roboto" w:cs="Arial"/>
                <w:color w:val="000000" w:themeColor="text1"/>
                <w:sz w:val="17"/>
                <w:szCs w:val="17"/>
              </w:rPr>
              <w:t xml:space="preserve"> </w:t>
            </w:r>
          </w:p>
        </w:tc>
        <w:tc>
          <w:tcPr>
            <w:tcW w:w="708" w:type="pct"/>
            <w:tcBorders>
              <w:top w:val="single" w:sz="4" w:space="0" w:color="000000"/>
              <w:left w:val="nil"/>
              <w:bottom w:val="single" w:sz="4" w:space="0" w:color="000000"/>
              <w:right w:val="single" w:sz="4" w:space="0" w:color="000000"/>
            </w:tcBorders>
            <w:shd w:val="clear" w:color="auto" w:fill="auto"/>
            <w:vAlign w:val="center"/>
            <w:hideMark/>
          </w:tcPr>
          <w:p w14:paraId="44E99431"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(629,048)</w:t>
            </w:r>
          </w:p>
        </w:tc>
      </w:tr>
      <w:tr w:rsidR="006B07A1" w:rsidRPr="006B07A1" w14:paraId="6999ED51"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68ACDA4B"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FFFFFF" w:fill="FFFFFF"/>
            <w:vAlign w:val="center"/>
            <w:hideMark/>
          </w:tcPr>
          <w:p w14:paraId="4A3F6196"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UNESCO</w:t>
            </w:r>
          </w:p>
        </w:tc>
        <w:tc>
          <w:tcPr>
            <w:tcW w:w="903" w:type="pct"/>
            <w:tcBorders>
              <w:top w:val="nil"/>
              <w:left w:val="nil"/>
              <w:bottom w:val="single" w:sz="4" w:space="0" w:color="000000"/>
              <w:right w:val="single" w:sz="4" w:space="0" w:color="000000"/>
            </w:tcBorders>
            <w:shd w:val="clear" w:color="auto" w:fill="auto"/>
            <w:noWrap/>
            <w:vAlign w:val="center"/>
            <w:hideMark/>
          </w:tcPr>
          <w:p w14:paraId="7C8F985F"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300,000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2BD56F65"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361F4B56"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300,000</w:t>
            </w:r>
            <w:r w:rsidRPr="006B07A1">
              <w:rPr>
                <w:rFonts w:ascii="Roboto" w:hAnsi="Roboto" w:cs="Arial"/>
                <w:color w:val="000000" w:themeColor="text1"/>
                <w:sz w:val="17"/>
                <w:szCs w:val="17"/>
              </w:rPr>
              <w:t xml:space="preserve"> </w:t>
            </w:r>
          </w:p>
        </w:tc>
      </w:tr>
      <w:tr w:rsidR="006B07A1" w:rsidRPr="006B07A1" w14:paraId="149ED7DF" w14:textId="77777777" w:rsidTr="00063930">
        <w:trPr>
          <w:trHeight w:val="664"/>
        </w:trPr>
        <w:tc>
          <w:tcPr>
            <w:tcW w:w="1742" w:type="pct"/>
            <w:vMerge/>
            <w:tcBorders>
              <w:top w:val="nil"/>
              <w:left w:val="single" w:sz="4" w:space="0" w:color="000000"/>
              <w:bottom w:val="single" w:sz="8" w:space="0" w:color="000000"/>
              <w:right w:val="single" w:sz="4" w:space="0" w:color="000000"/>
            </w:tcBorders>
            <w:vAlign w:val="center"/>
            <w:hideMark/>
          </w:tcPr>
          <w:p w14:paraId="51323CC7"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FFFFFF" w:fill="FFFFFF"/>
            <w:vAlign w:val="center"/>
            <w:hideMark/>
          </w:tcPr>
          <w:p w14:paraId="0F527DE8"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UNWOMEN</w:t>
            </w:r>
          </w:p>
        </w:tc>
        <w:tc>
          <w:tcPr>
            <w:tcW w:w="903" w:type="pct"/>
            <w:tcBorders>
              <w:top w:val="nil"/>
              <w:left w:val="nil"/>
              <w:bottom w:val="single" w:sz="4" w:space="0" w:color="000000"/>
              <w:right w:val="single" w:sz="4" w:space="0" w:color="000000"/>
            </w:tcBorders>
            <w:shd w:val="clear" w:color="auto" w:fill="auto"/>
            <w:noWrap/>
            <w:vAlign w:val="center"/>
            <w:hideMark/>
          </w:tcPr>
          <w:p w14:paraId="6AB4D810"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300,000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36D1D327"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2A9E43E1"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300,000</w:t>
            </w:r>
            <w:r w:rsidRPr="006B07A1">
              <w:rPr>
                <w:rFonts w:ascii="Roboto" w:hAnsi="Roboto" w:cs="Arial"/>
                <w:color w:val="000000" w:themeColor="text1"/>
                <w:sz w:val="17"/>
                <w:szCs w:val="17"/>
              </w:rPr>
              <w:t xml:space="preserve"> </w:t>
            </w:r>
          </w:p>
        </w:tc>
      </w:tr>
      <w:tr w:rsidR="006B07A1" w:rsidRPr="006B07A1" w14:paraId="5A209C41"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2CCC4447"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single" w:sz="8" w:space="0" w:color="000000"/>
              <w:left w:val="nil"/>
              <w:bottom w:val="single" w:sz="8" w:space="0" w:color="000000"/>
              <w:right w:val="single" w:sz="4" w:space="0" w:color="000000"/>
            </w:tcBorders>
            <w:shd w:val="clear" w:color="auto" w:fill="D9D9D9" w:themeFill="background1" w:themeFillShade="D9"/>
            <w:vAlign w:val="center"/>
            <w:hideMark/>
          </w:tcPr>
          <w:p w14:paraId="33642F76" w14:textId="77777777" w:rsidR="00676342" w:rsidRPr="00557142" w:rsidRDefault="00676342" w:rsidP="00063930">
            <w:pPr>
              <w:rPr>
                <w:rFonts w:ascii="Roboto" w:hAnsi="Roboto" w:cs="Arial"/>
                <w:b/>
                <w:bCs/>
                <w:i/>
                <w:iCs/>
                <w:color w:val="000000" w:themeColor="text1"/>
                <w:sz w:val="17"/>
                <w:szCs w:val="17"/>
              </w:rPr>
            </w:pPr>
            <w:r w:rsidRPr="00557142">
              <w:rPr>
                <w:rFonts w:ascii="Roboto" w:hAnsi="Roboto" w:cs="Arial"/>
                <w:b/>
                <w:bCs/>
                <w:i/>
                <w:iCs/>
                <w:color w:val="000000" w:themeColor="text1"/>
                <w:sz w:val="17"/>
                <w:szCs w:val="17"/>
              </w:rPr>
              <w:t>Total</w:t>
            </w:r>
            <w:r w:rsidRPr="00E7201A">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Output</w:t>
            </w:r>
            <w:r w:rsidRPr="00E7201A">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6.2</w:t>
            </w:r>
          </w:p>
        </w:tc>
        <w:tc>
          <w:tcPr>
            <w:tcW w:w="903" w:type="pct"/>
            <w:tcBorders>
              <w:top w:val="single" w:sz="8" w:space="0" w:color="000000"/>
              <w:left w:val="nil"/>
              <w:bottom w:val="single" w:sz="8" w:space="0" w:color="000000"/>
              <w:right w:val="single" w:sz="4" w:space="0" w:color="000000"/>
            </w:tcBorders>
            <w:shd w:val="clear" w:color="auto" w:fill="D9D9D9" w:themeFill="background1" w:themeFillShade="D9"/>
            <w:vAlign w:val="center"/>
            <w:hideMark/>
          </w:tcPr>
          <w:p w14:paraId="257D8947" w14:textId="77777777" w:rsidR="00676342" w:rsidRPr="00557142" w:rsidRDefault="00676342" w:rsidP="00E7201A">
            <w:pPr>
              <w:jc w:val="right"/>
              <w:rPr>
                <w:rFonts w:ascii="Roboto" w:hAnsi="Roboto" w:cs="Arial"/>
                <w:b/>
                <w:bCs/>
                <w:color w:val="000000" w:themeColor="text1"/>
                <w:sz w:val="17"/>
                <w:szCs w:val="17"/>
              </w:rPr>
            </w:pPr>
            <w:r w:rsidRPr="00E7201A">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5,311,750</w:t>
            </w:r>
            <w:r w:rsidRPr="00E7201A">
              <w:rPr>
                <w:rFonts w:ascii="Roboto" w:hAnsi="Roboto" w:cs="Arial"/>
                <w:b/>
                <w:bCs/>
                <w:color w:val="000000" w:themeColor="text1"/>
                <w:sz w:val="17"/>
                <w:szCs w:val="17"/>
              </w:rPr>
              <w:t xml:space="preserve"> </w:t>
            </w:r>
          </w:p>
        </w:tc>
        <w:tc>
          <w:tcPr>
            <w:tcW w:w="484" w:type="pct"/>
            <w:tcBorders>
              <w:top w:val="single" w:sz="8" w:space="0" w:color="000000"/>
              <w:left w:val="nil"/>
              <w:bottom w:val="single" w:sz="8" w:space="0" w:color="000000"/>
              <w:right w:val="single" w:sz="4" w:space="0" w:color="000000"/>
            </w:tcBorders>
            <w:shd w:val="clear" w:color="auto" w:fill="D9D9D9" w:themeFill="background1" w:themeFillShade="D9"/>
            <w:vAlign w:val="center"/>
            <w:hideMark/>
          </w:tcPr>
          <w:p w14:paraId="5C08203D" w14:textId="77777777" w:rsidR="00676342" w:rsidRPr="00557142" w:rsidRDefault="00676342" w:rsidP="00E7201A">
            <w:pPr>
              <w:jc w:val="right"/>
              <w:rPr>
                <w:rFonts w:ascii="Roboto" w:hAnsi="Roboto" w:cs="Arial"/>
                <w:b/>
                <w:bCs/>
                <w:color w:val="000000" w:themeColor="text1"/>
                <w:sz w:val="17"/>
                <w:szCs w:val="17"/>
              </w:rPr>
            </w:pPr>
            <w:r w:rsidRPr="00E7201A">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5,340,798</w:t>
            </w:r>
            <w:r w:rsidRPr="00E7201A">
              <w:rPr>
                <w:rFonts w:ascii="Roboto" w:hAnsi="Roboto" w:cs="Arial"/>
                <w:b/>
                <w:bCs/>
                <w:color w:val="000000" w:themeColor="text1"/>
                <w:sz w:val="17"/>
                <w:szCs w:val="17"/>
              </w:rPr>
              <w:t xml:space="preserve"> </w:t>
            </w:r>
          </w:p>
        </w:tc>
        <w:tc>
          <w:tcPr>
            <w:tcW w:w="708" w:type="pct"/>
            <w:tcBorders>
              <w:top w:val="single" w:sz="8" w:space="0" w:color="000000"/>
              <w:left w:val="nil"/>
              <w:bottom w:val="single" w:sz="8" w:space="0" w:color="000000"/>
              <w:right w:val="single" w:sz="4" w:space="0" w:color="000000"/>
            </w:tcBorders>
            <w:shd w:val="clear" w:color="auto" w:fill="D9D9D9" w:themeFill="background1" w:themeFillShade="D9"/>
            <w:vAlign w:val="center"/>
            <w:hideMark/>
          </w:tcPr>
          <w:p w14:paraId="3EC9ADE2" w14:textId="77777777" w:rsidR="00676342" w:rsidRPr="00557142" w:rsidRDefault="00676342" w:rsidP="00E7201A">
            <w:pPr>
              <w:jc w:val="right"/>
              <w:rPr>
                <w:rFonts w:ascii="Roboto" w:hAnsi="Roboto" w:cs="Arial"/>
                <w:b/>
                <w:bCs/>
                <w:color w:val="000000" w:themeColor="text1"/>
                <w:sz w:val="17"/>
                <w:szCs w:val="17"/>
              </w:rPr>
            </w:pPr>
            <w:r w:rsidRPr="00557142">
              <w:rPr>
                <w:rFonts w:ascii="Roboto" w:hAnsi="Roboto" w:cs="Arial"/>
                <w:b/>
                <w:bCs/>
                <w:color w:val="000000" w:themeColor="text1"/>
                <w:sz w:val="17"/>
                <w:szCs w:val="17"/>
              </w:rPr>
              <w:t>(29,048)</w:t>
            </w:r>
          </w:p>
        </w:tc>
      </w:tr>
      <w:tr w:rsidR="006B07A1" w:rsidRPr="006B07A1" w14:paraId="6137571A" w14:textId="77777777" w:rsidTr="00063930">
        <w:trPr>
          <w:trHeight w:val="763"/>
        </w:trPr>
        <w:tc>
          <w:tcPr>
            <w:tcW w:w="1742" w:type="pct"/>
            <w:vMerge w:val="restart"/>
            <w:tcBorders>
              <w:top w:val="nil"/>
              <w:left w:val="single" w:sz="4" w:space="0" w:color="000000"/>
              <w:bottom w:val="single" w:sz="8" w:space="0" w:color="000000"/>
              <w:right w:val="single" w:sz="4" w:space="0" w:color="000000"/>
            </w:tcBorders>
            <w:shd w:val="clear" w:color="auto" w:fill="auto"/>
            <w:vAlign w:val="center"/>
            <w:hideMark/>
          </w:tcPr>
          <w:p w14:paraId="30174BB2" w14:textId="77777777" w:rsidR="00676342" w:rsidRPr="00557142" w:rsidRDefault="00676342" w:rsidP="00F376D0">
            <w:pPr>
              <w:jc w:val="center"/>
              <w:rPr>
                <w:rFonts w:ascii="Roboto" w:hAnsi="Roboto" w:cs="Arial"/>
                <w:b/>
                <w:bCs/>
                <w:color w:val="000000" w:themeColor="text1"/>
                <w:sz w:val="17"/>
                <w:szCs w:val="17"/>
              </w:rPr>
            </w:pPr>
            <w:r w:rsidRPr="00557142">
              <w:rPr>
                <w:rFonts w:ascii="Roboto" w:hAnsi="Roboto" w:cs="Arial"/>
                <w:b/>
                <w:bCs/>
                <w:color w:val="000000" w:themeColor="text1"/>
                <w:sz w:val="17"/>
                <w:szCs w:val="17"/>
              </w:rPr>
              <w:t>Output</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6.3:</w:t>
            </w:r>
            <w:r w:rsidRPr="006B07A1">
              <w:rPr>
                <w:rFonts w:ascii="Roboto" w:hAnsi="Roboto" w:cs="Arial"/>
                <w:b/>
                <w:bCs/>
                <w:color w:val="000000" w:themeColor="text1"/>
                <w:sz w:val="17"/>
                <w:szCs w:val="17"/>
              </w:rPr>
              <w:t xml:space="preserve"> </w:t>
            </w:r>
            <w:r w:rsidRPr="00557142">
              <w:rPr>
                <w:rFonts w:ascii="Roboto" w:hAnsi="Roboto" w:cs="Arial"/>
                <w:color w:val="000000" w:themeColor="text1"/>
                <w:sz w:val="17"/>
                <w:szCs w:val="17"/>
              </w:rPr>
              <w:t>Public</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private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institutions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well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civil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society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organisations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have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strengthened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technical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capacity,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skills,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knowledge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to</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increase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coverage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access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to</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information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required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for</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active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citizen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participation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decision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making</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processes,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development</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planning,</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implementation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monitoring</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of</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service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delivery.</w:t>
            </w:r>
          </w:p>
        </w:tc>
        <w:tc>
          <w:tcPr>
            <w:tcW w:w="1163" w:type="pct"/>
            <w:tcBorders>
              <w:top w:val="nil"/>
              <w:left w:val="nil"/>
              <w:bottom w:val="single" w:sz="4" w:space="0" w:color="000000"/>
              <w:right w:val="single" w:sz="4" w:space="0" w:color="000000"/>
            </w:tcBorders>
            <w:shd w:val="clear" w:color="auto" w:fill="auto"/>
            <w:vAlign w:val="center"/>
            <w:hideMark/>
          </w:tcPr>
          <w:p w14:paraId="08BFBC97"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UNDP</w:t>
            </w:r>
          </w:p>
        </w:tc>
        <w:tc>
          <w:tcPr>
            <w:tcW w:w="903" w:type="pct"/>
            <w:tcBorders>
              <w:top w:val="nil"/>
              <w:left w:val="nil"/>
              <w:bottom w:val="nil"/>
              <w:right w:val="single" w:sz="4" w:space="0" w:color="000000"/>
            </w:tcBorders>
            <w:shd w:val="clear" w:color="auto" w:fill="auto"/>
            <w:noWrap/>
            <w:vAlign w:val="center"/>
            <w:hideMark/>
          </w:tcPr>
          <w:p w14:paraId="3EB2A6ED"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3,100,000</w:t>
            </w:r>
            <w:r w:rsidRPr="006B07A1">
              <w:rPr>
                <w:rFonts w:ascii="Roboto" w:hAnsi="Roboto" w:cs="Arial"/>
                <w:color w:val="000000" w:themeColor="text1"/>
                <w:sz w:val="17"/>
                <w:szCs w:val="17"/>
              </w:rPr>
              <w:t xml:space="preserve"> </w:t>
            </w:r>
          </w:p>
        </w:tc>
        <w:tc>
          <w:tcPr>
            <w:tcW w:w="484" w:type="pct"/>
            <w:tcBorders>
              <w:top w:val="nil"/>
              <w:left w:val="nil"/>
              <w:bottom w:val="nil"/>
              <w:right w:val="single" w:sz="4" w:space="0" w:color="000000"/>
            </w:tcBorders>
            <w:shd w:val="clear" w:color="auto" w:fill="auto"/>
            <w:noWrap/>
            <w:vAlign w:val="center"/>
            <w:hideMark/>
          </w:tcPr>
          <w:p w14:paraId="66BAA32B"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2,160,424</w:t>
            </w:r>
            <w:r w:rsidRPr="006B07A1">
              <w:rPr>
                <w:rFonts w:ascii="Roboto" w:hAnsi="Roboto" w:cs="Arial"/>
                <w:color w:val="000000" w:themeColor="text1"/>
                <w:sz w:val="17"/>
                <w:szCs w:val="17"/>
              </w:rPr>
              <w:t xml:space="preserve"> </w:t>
            </w:r>
          </w:p>
        </w:tc>
        <w:tc>
          <w:tcPr>
            <w:tcW w:w="708" w:type="pct"/>
            <w:tcBorders>
              <w:top w:val="single" w:sz="4" w:space="0" w:color="000000"/>
              <w:left w:val="nil"/>
              <w:bottom w:val="single" w:sz="4" w:space="0" w:color="000000"/>
              <w:right w:val="single" w:sz="4" w:space="0" w:color="000000"/>
            </w:tcBorders>
            <w:shd w:val="clear" w:color="auto" w:fill="auto"/>
            <w:vAlign w:val="center"/>
            <w:hideMark/>
          </w:tcPr>
          <w:p w14:paraId="211296FE"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939,576</w:t>
            </w:r>
            <w:r w:rsidRPr="006B07A1">
              <w:rPr>
                <w:rFonts w:ascii="Roboto" w:hAnsi="Roboto" w:cs="Arial"/>
                <w:color w:val="000000" w:themeColor="text1"/>
                <w:sz w:val="17"/>
                <w:szCs w:val="17"/>
              </w:rPr>
              <w:t xml:space="preserve"> </w:t>
            </w:r>
          </w:p>
        </w:tc>
      </w:tr>
      <w:tr w:rsidR="006B07A1" w:rsidRPr="006B07A1" w14:paraId="3E7E6004" w14:textId="77777777" w:rsidTr="00063930">
        <w:trPr>
          <w:trHeight w:val="1222"/>
        </w:trPr>
        <w:tc>
          <w:tcPr>
            <w:tcW w:w="1742" w:type="pct"/>
            <w:vMerge/>
            <w:tcBorders>
              <w:top w:val="nil"/>
              <w:left w:val="single" w:sz="4" w:space="0" w:color="000000"/>
              <w:bottom w:val="single" w:sz="8" w:space="0" w:color="000000"/>
              <w:right w:val="single" w:sz="4" w:space="0" w:color="000000"/>
            </w:tcBorders>
            <w:vAlign w:val="center"/>
            <w:hideMark/>
          </w:tcPr>
          <w:p w14:paraId="23156F91"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0865CF77"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UNESCO</w:t>
            </w:r>
          </w:p>
        </w:tc>
        <w:tc>
          <w:tcPr>
            <w:tcW w:w="903" w:type="pct"/>
            <w:tcBorders>
              <w:top w:val="single" w:sz="4" w:space="0" w:color="000000"/>
              <w:left w:val="nil"/>
              <w:bottom w:val="single" w:sz="4" w:space="0" w:color="000000"/>
              <w:right w:val="single" w:sz="4" w:space="0" w:color="000000"/>
            </w:tcBorders>
            <w:shd w:val="clear" w:color="auto" w:fill="auto"/>
            <w:noWrap/>
            <w:vAlign w:val="center"/>
            <w:hideMark/>
          </w:tcPr>
          <w:p w14:paraId="44D4CE23"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500,000</w:t>
            </w:r>
            <w:r w:rsidRPr="006B07A1">
              <w:rPr>
                <w:rFonts w:ascii="Roboto" w:hAnsi="Roboto" w:cs="Arial"/>
                <w:color w:val="000000" w:themeColor="text1"/>
                <w:sz w:val="17"/>
                <w:szCs w:val="17"/>
              </w:rPr>
              <w:t xml:space="preserve"> </w:t>
            </w:r>
          </w:p>
        </w:tc>
        <w:tc>
          <w:tcPr>
            <w:tcW w:w="484" w:type="pct"/>
            <w:tcBorders>
              <w:top w:val="single" w:sz="4" w:space="0" w:color="000000"/>
              <w:left w:val="nil"/>
              <w:bottom w:val="single" w:sz="4" w:space="0" w:color="000000"/>
              <w:right w:val="single" w:sz="4" w:space="0" w:color="000000"/>
            </w:tcBorders>
            <w:shd w:val="clear" w:color="auto" w:fill="auto"/>
            <w:noWrap/>
            <w:vAlign w:val="center"/>
            <w:hideMark/>
          </w:tcPr>
          <w:p w14:paraId="32F5009D"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7C255016"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500,000</w:t>
            </w:r>
            <w:r w:rsidRPr="006B07A1">
              <w:rPr>
                <w:rFonts w:ascii="Roboto" w:hAnsi="Roboto" w:cs="Arial"/>
                <w:color w:val="000000" w:themeColor="text1"/>
                <w:sz w:val="17"/>
                <w:szCs w:val="17"/>
              </w:rPr>
              <w:t xml:space="preserve"> </w:t>
            </w:r>
          </w:p>
        </w:tc>
      </w:tr>
      <w:tr w:rsidR="006B07A1" w:rsidRPr="006B07A1" w14:paraId="3341E0B6" w14:textId="77777777" w:rsidTr="00063930">
        <w:trPr>
          <w:trHeight w:val="288"/>
        </w:trPr>
        <w:tc>
          <w:tcPr>
            <w:tcW w:w="1742" w:type="pct"/>
            <w:vMerge/>
            <w:tcBorders>
              <w:top w:val="nil"/>
              <w:left w:val="single" w:sz="4" w:space="0" w:color="000000"/>
              <w:bottom w:val="single" w:sz="8" w:space="0" w:color="000000"/>
              <w:right w:val="single" w:sz="4" w:space="0" w:color="000000"/>
            </w:tcBorders>
            <w:vAlign w:val="center"/>
            <w:hideMark/>
          </w:tcPr>
          <w:p w14:paraId="11365565"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single" w:sz="8" w:space="0" w:color="000000"/>
              <w:left w:val="nil"/>
              <w:bottom w:val="single" w:sz="8" w:space="0" w:color="000000"/>
              <w:right w:val="single" w:sz="4" w:space="0" w:color="000000"/>
            </w:tcBorders>
            <w:shd w:val="clear" w:color="auto" w:fill="D9D9D9" w:themeFill="background1" w:themeFillShade="D9"/>
            <w:vAlign w:val="center"/>
            <w:hideMark/>
          </w:tcPr>
          <w:p w14:paraId="6C76B24B" w14:textId="77777777" w:rsidR="00676342" w:rsidRPr="00557142" w:rsidRDefault="00676342" w:rsidP="00063930">
            <w:pPr>
              <w:rPr>
                <w:rFonts w:ascii="Roboto" w:hAnsi="Roboto" w:cs="Arial"/>
                <w:b/>
                <w:bCs/>
                <w:i/>
                <w:iCs/>
                <w:color w:val="000000" w:themeColor="text1"/>
                <w:sz w:val="17"/>
                <w:szCs w:val="17"/>
              </w:rPr>
            </w:pPr>
            <w:r w:rsidRPr="00557142">
              <w:rPr>
                <w:rFonts w:ascii="Roboto" w:hAnsi="Roboto" w:cs="Arial"/>
                <w:b/>
                <w:bCs/>
                <w:i/>
                <w:iCs/>
                <w:color w:val="000000" w:themeColor="text1"/>
                <w:sz w:val="17"/>
                <w:szCs w:val="17"/>
              </w:rPr>
              <w:t>Total</w:t>
            </w:r>
            <w:r w:rsidRPr="00E7201A">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Output</w:t>
            </w:r>
            <w:r w:rsidRPr="00E7201A">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6.3</w:t>
            </w:r>
          </w:p>
        </w:tc>
        <w:tc>
          <w:tcPr>
            <w:tcW w:w="903" w:type="pct"/>
            <w:tcBorders>
              <w:top w:val="single" w:sz="8" w:space="0" w:color="000000"/>
              <w:left w:val="nil"/>
              <w:bottom w:val="single" w:sz="8" w:space="0" w:color="000000"/>
              <w:right w:val="single" w:sz="4" w:space="0" w:color="000000"/>
            </w:tcBorders>
            <w:shd w:val="clear" w:color="auto" w:fill="D9D9D9" w:themeFill="background1" w:themeFillShade="D9"/>
            <w:vAlign w:val="center"/>
            <w:hideMark/>
          </w:tcPr>
          <w:p w14:paraId="20A2E6B4" w14:textId="77777777" w:rsidR="00676342" w:rsidRPr="00557142" w:rsidRDefault="00676342" w:rsidP="00E7201A">
            <w:pPr>
              <w:jc w:val="right"/>
              <w:rPr>
                <w:rFonts w:ascii="Roboto" w:hAnsi="Roboto" w:cs="Arial"/>
                <w:b/>
                <w:bCs/>
                <w:color w:val="000000" w:themeColor="text1"/>
                <w:sz w:val="17"/>
                <w:szCs w:val="17"/>
              </w:rPr>
            </w:pPr>
            <w:r w:rsidRPr="00E7201A">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3,600,000</w:t>
            </w:r>
            <w:r w:rsidRPr="00E7201A">
              <w:rPr>
                <w:rFonts w:ascii="Roboto" w:hAnsi="Roboto" w:cs="Arial"/>
                <w:b/>
                <w:bCs/>
                <w:color w:val="000000" w:themeColor="text1"/>
                <w:sz w:val="17"/>
                <w:szCs w:val="17"/>
              </w:rPr>
              <w:t xml:space="preserve"> </w:t>
            </w:r>
          </w:p>
        </w:tc>
        <w:tc>
          <w:tcPr>
            <w:tcW w:w="484" w:type="pct"/>
            <w:tcBorders>
              <w:top w:val="single" w:sz="8" w:space="0" w:color="000000"/>
              <w:left w:val="nil"/>
              <w:bottom w:val="single" w:sz="8" w:space="0" w:color="000000"/>
              <w:right w:val="single" w:sz="4" w:space="0" w:color="000000"/>
            </w:tcBorders>
            <w:shd w:val="clear" w:color="auto" w:fill="D9D9D9" w:themeFill="background1" w:themeFillShade="D9"/>
            <w:vAlign w:val="center"/>
            <w:hideMark/>
          </w:tcPr>
          <w:p w14:paraId="247939D2" w14:textId="77777777" w:rsidR="00676342" w:rsidRPr="00557142" w:rsidRDefault="00676342" w:rsidP="00E7201A">
            <w:pPr>
              <w:jc w:val="right"/>
              <w:rPr>
                <w:rFonts w:ascii="Roboto" w:hAnsi="Roboto" w:cs="Arial"/>
                <w:b/>
                <w:bCs/>
                <w:color w:val="000000" w:themeColor="text1"/>
                <w:sz w:val="17"/>
                <w:szCs w:val="17"/>
              </w:rPr>
            </w:pPr>
            <w:r w:rsidRPr="00E7201A">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2,160,424</w:t>
            </w:r>
            <w:r w:rsidRPr="00E7201A">
              <w:rPr>
                <w:rFonts w:ascii="Roboto" w:hAnsi="Roboto" w:cs="Arial"/>
                <w:b/>
                <w:bCs/>
                <w:color w:val="000000" w:themeColor="text1"/>
                <w:sz w:val="17"/>
                <w:szCs w:val="17"/>
              </w:rPr>
              <w:t xml:space="preserve"> </w:t>
            </w:r>
          </w:p>
        </w:tc>
        <w:tc>
          <w:tcPr>
            <w:tcW w:w="708" w:type="pct"/>
            <w:tcBorders>
              <w:top w:val="single" w:sz="8" w:space="0" w:color="000000"/>
              <w:left w:val="nil"/>
              <w:bottom w:val="single" w:sz="8" w:space="0" w:color="000000"/>
              <w:right w:val="single" w:sz="4" w:space="0" w:color="000000"/>
            </w:tcBorders>
            <w:shd w:val="clear" w:color="auto" w:fill="D9D9D9" w:themeFill="background1" w:themeFillShade="D9"/>
            <w:vAlign w:val="center"/>
            <w:hideMark/>
          </w:tcPr>
          <w:p w14:paraId="59ABEA21" w14:textId="77777777" w:rsidR="00676342" w:rsidRPr="00557142" w:rsidRDefault="00676342" w:rsidP="00E7201A">
            <w:pPr>
              <w:jc w:val="right"/>
              <w:rPr>
                <w:rFonts w:ascii="Roboto" w:hAnsi="Roboto" w:cs="Arial"/>
                <w:b/>
                <w:bCs/>
                <w:color w:val="000000" w:themeColor="text1"/>
                <w:sz w:val="17"/>
                <w:szCs w:val="17"/>
              </w:rPr>
            </w:pPr>
            <w:r w:rsidRPr="00557142">
              <w:rPr>
                <w:rFonts w:ascii="Roboto" w:hAnsi="Roboto" w:cs="Arial"/>
                <w:b/>
                <w:bCs/>
                <w:color w:val="000000" w:themeColor="text1"/>
                <w:sz w:val="17"/>
                <w:szCs w:val="17"/>
              </w:rPr>
              <w:t>1,439,576</w:t>
            </w:r>
            <w:r w:rsidRPr="00E7201A">
              <w:rPr>
                <w:rFonts w:ascii="Roboto" w:hAnsi="Roboto" w:cs="Arial"/>
                <w:b/>
                <w:bCs/>
                <w:color w:val="000000" w:themeColor="text1"/>
                <w:sz w:val="17"/>
                <w:szCs w:val="17"/>
              </w:rPr>
              <w:t xml:space="preserve"> </w:t>
            </w:r>
          </w:p>
        </w:tc>
      </w:tr>
      <w:tr w:rsidR="006B07A1" w:rsidRPr="006B07A1" w14:paraId="02693C0A" w14:textId="77777777" w:rsidTr="00063930">
        <w:trPr>
          <w:trHeight w:val="691"/>
        </w:trPr>
        <w:tc>
          <w:tcPr>
            <w:tcW w:w="1742" w:type="pct"/>
            <w:vMerge w:val="restart"/>
            <w:tcBorders>
              <w:top w:val="nil"/>
              <w:left w:val="single" w:sz="4" w:space="0" w:color="000000"/>
              <w:bottom w:val="double" w:sz="6" w:space="0" w:color="000000"/>
              <w:right w:val="single" w:sz="4" w:space="0" w:color="000000"/>
            </w:tcBorders>
            <w:shd w:val="clear" w:color="auto" w:fill="auto"/>
            <w:vAlign w:val="center"/>
            <w:hideMark/>
          </w:tcPr>
          <w:p w14:paraId="01566F1A" w14:textId="77777777" w:rsidR="00676342" w:rsidRPr="00557142" w:rsidRDefault="00676342" w:rsidP="00F376D0">
            <w:pPr>
              <w:jc w:val="center"/>
              <w:rPr>
                <w:rFonts w:ascii="Roboto" w:hAnsi="Roboto" w:cs="Arial"/>
                <w:b/>
                <w:bCs/>
                <w:color w:val="000000" w:themeColor="text1"/>
                <w:sz w:val="17"/>
                <w:szCs w:val="17"/>
              </w:rPr>
            </w:pPr>
            <w:r w:rsidRPr="00557142">
              <w:rPr>
                <w:rFonts w:ascii="Roboto" w:hAnsi="Roboto" w:cs="Arial"/>
                <w:b/>
                <w:bCs/>
                <w:color w:val="000000" w:themeColor="text1"/>
                <w:sz w:val="17"/>
                <w:szCs w:val="17"/>
              </w:rPr>
              <w:t>Output</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6.4:</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Public</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private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institutions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all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sectors,</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particularly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at</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the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local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level,</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are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technically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able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to</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plan,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budget,</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implement</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report</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on</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inclusive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sustainable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service</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delivery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with</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increased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transparency</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and</w:t>
            </w: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accountability</w:t>
            </w:r>
          </w:p>
        </w:tc>
        <w:tc>
          <w:tcPr>
            <w:tcW w:w="1163" w:type="pct"/>
            <w:tcBorders>
              <w:top w:val="nil"/>
              <w:left w:val="nil"/>
              <w:bottom w:val="single" w:sz="4" w:space="0" w:color="000000"/>
              <w:right w:val="single" w:sz="4" w:space="0" w:color="000000"/>
            </w:tcBorders>
            <w:shd w:val="clear" w:color="auto" w:fill="auto"/>
            <w:vAlign w:val="center"/>
            <w:hideMark/>
          </w:tcPr>
          <w:p w14:paraId="6BF0E8C6"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UNDP</w:t>
            </w:r>
          </w:p>
        </w:tc>
        <w:tc>
          <w:tcPr>
            <w:tcW w:w="903" w:type="pct"/>
            <w:tcBorders>
              <w:top w:val="nil"/>
              <w:left w:val="nil"/>
              <w:bottom w:val="single" w:sz="4" w:space="0" w:color="000000"/>
              <w:right w:val="single" w:sz="4" w:space="0" w:color="000000"/>
            </w:tcBorders>
            <w:shd w:val="clear" w:color="auto" w:fill="auto"/>
            <w:noWrap/>
            <w:vAlign w:val="center"/>
            <w:hideMark/>
          </w:tcPr>
          <w:p w14:paraId="141ED3D8"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1,800,000</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7DB1B14C"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1,208,945</w:t>
            </w:r>
            <w:r w:rsidRPr="006B07A1">
              <w:rPr>
                <w:rFonts w:ascii="Roboto" w:hAnsi="Roboto" w:cs="Arial"/>
                <w:color w:val="000000" w:themeColor="text1"/>
                <w:sz w:val="17"/>
                <w:szCs w:val="17"/>
              </w:rPr>
              <w:t xml:space="preserve"> </w:t>
            </w:r>
          </w:p>
        </w:tc>
        <w:tc>
          <w:tcPr>
            <w:tcW w:w="708" w:type="pct"/>
            <w:tcBorders>
              <w:top w:val="single" w:sz="4" w:space="0" w:color="000000"/>
              <w:left w:val="nil"/>
              <w:bottom w:val="single" w:sz="4" w:space="0" w:color="000000"/>
              <w:right w:val="single" w:sz="4" w:space="0" w:color="000000"/>
            </w:tcBorders>
            <w:shd w:val="clear" w:color="auto" w:fill="auto"/>
            <w:vAlign w:val="center"/>
            <w:hideMark/>
          </w:tcPr>
          <w:p w14:paraId="24EBBAC7"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591,055</w:t>
            </w:r>
            <w:r w:rsidRPr="006B07A1">
              <w:rPr>
                <w:rFonts w:ascii="Roboto" w:hAnsi="Roboto" w:cs="Arial"/>
                <w:color w:val="000000" w:themeColor="text1"/>
                <w:sz w:val="17"/>
                <w:szCs w:val="17"/>
              </w:rPr>
              <w:t xml:space="preserve"> </w:t>
            </w:r>
          </w:p>
        </w:tc>
      </w:tr>
      <w:tr w:rsidR="006B07A1" w:rsidRPr="006B07A1" w14:paraId="487EE37D" w14:textId="77777777" w:rsidTr="00063930">
        <w:trPr>
          <w:trHeight w:val="756"/>
        </w:trPr>
        <w:tc>
          <w:tcPr>
            <w:tcW w:w="1742" w:type="pct"/>
            <w:vMerge/>
            <w:tcBorders>
              <w:top w:val="nil"/>
              <w:left w:val="single" w:sz="4" w:space="0" w:color="000000"/>
              <w:bottom w:val="double" w:sz="6" w:space="0" w:color="000000"/>
              <w:right w:val="single" w:sz="4" w:space="0" w:color="000000"/>
            </w:tcBorders>
            <w:vAlign w:val="center"/>
            <w:hideMark/>
          </w:tcPr>
          <w:p w14:paraId="1A30F3A6"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nil"/>
              <w:bottom w:val="single" w:sz="4" w:space="0" w:color="000000"/>
              <w:right w:val="single" w:sz="4" w:space="0" w:color="000000"/>
            </w:tcBorders>
            <w:shd w:val="clear" w:color="auto" w:fill="auto"/>
            <w:vAlign w:val="center"/>
            <w:hideMark/>
          </w:tcPr>
          <w:p w14:paraId="62FFDAA2" w14:textId="77777777" w:rsidR="00676342" w:rsidRPr="00557142" w:rsidRDefault="00676342" w:rsidP="00063930">
            <w:pPr>
              <w:rPr>
                <w:rFonts w:ascii="Roboto" w:hAnsi="Roboto" w:cs="Arial"/>
                <w:color w:val="000000" w:themeColor="text1"/>
                <w:sz w:val="17"/>
                <w:szCs w:val="17"/>
              </w:rPr>
            </w:pPr>
            <w:r w:rsidRPr="00557142">
              <w:rPr>
                <w:rFonts w:ascii="Roboto" w:hAnsi="Roboto" w:cs="Arial"/>
                <w:color w:val="000000" w:themeColor="text1"/>
                <w:sz w:val="17"/>
                <w:szCs w:val="17"/>
              </w:rPr>
              <w:t>UNICEF</w:t>
            </w:r>
          </w:p>
        </w:tc>
        <w:tc>
          <w:tcPr>
            <w:tcW w:w="903" w:type="pct"/>
            <w:tcBorders>
              <w:top w:val="nil"/>
              <w:left w:val="nil"/>
              <w:bottom w:val="single" w:sz="4" w:space="0" w:color="000000"/>
              <w:right w:val="single" w:sz="4" w:space="0" w:color="000000"/>
            </w:tcBorders>
            <w:shd w:val="clear" w:color="auto" w:fill="auto"/>
            <w:noWrap/>
            <w:vAlign w:val="center"/>
            <w:hideMark/>
          </w:tcPr>
          <w:p w14:paraId="0C735398"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1,767,726</w:t>
            </w:r>
            <w:r w:rsidRPr="006B07A1">
              <w:rPr>
                <w:rFonts w:ascii="Roboto" w:hAnsi="Roboto" w:cs="Arial"/>
                <w:color w:val="000000" w:themeColor="text1"/>
                <w:sz w:val="17"/>
                <w:szCs w:val="17"/>
              </w:rPr>
              <w:t xml:space="preserve"> </w:t>
            </w:r>
          </w:p>
        </w:tc>
        <w:tc>
          <w:tcPr>
            <w:tcW w:w="484" w:type="pct"/>
            <w:tcBorders>
              <w:top w:val="nil"/>
              <w:left w:val="nil"/>
              <w:bottom w:val="single" w:sz="4" w:space="0" w:color="000000"/>
              <w:right w:val="single" w:sz="4" w:space="0" w:color="000000"/>
            </w:tcBorders>
            <w:shd w:val="clear" w:color="auto" w:fill="auto"/>
            <w:noWrap/>
            <w:vAlign w:val="center"/>
            <w:hideMark/>
          </w:tcPr>
          <w:p w14:paraId="3F5AA06C" w14:textId="77777777" w:rsidR="00676342" w:rsidRPr="00557142" w:rsidRDefault="00676342" w:rsidP="00E7201A">
            <w:pPr>
              <w:jc w:val="right"/>
              <w:rPr>
                <w:rFonts w:ascii="Roboto" w:hAnsi="Roboto" w:cs="Arial"/>
                <w:color w:val="000000" w:themeColor="text1"/>
                <w:sz w:val="17"/>
                <w:szCs w:val="17"/>
              </w:rPr>
            </w:pPr>
            <w:r w:rsidRPr="00557142">
              <w:rPr>
                <w:rFonts w:ascii="Roboto" w:hAnsi="Roboto" w:cs="Arial"/>
                <w:color w:val="000000" w:themeColor="text1"/>
                <w:sz w:val="17"/>
                <w:szCs w:val="17"/>
              </w:rPr>
              <w:t>861,913</w:t>
            </w:r>
            <w:r w:rsidRPr="006B07A1">
              <w:rPr>
                <w:rFonts w:ascii="Roboto" w:hAnsi="Roboto" w:cs="Arial"/>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auto"/>
            <w:vAlign w:val="center"/>
            <w:hideMark/>
          </w:tcPr>
          <w:p w14:paraId="12C91D8A" w14:textId="77777777" w:rsidR="00676342" w:rsidRPr="00557142" w:rsidRDefault="00676342" w:rsidP="00E7201A">
            <w:pPr>
              <w:jc w:val="right"/>
              <w:rPr>
                <w:rFonts w:ascii="Roboto" w:hAnsi="Roboto" w:cs="Arial"/>
                <w:color w:val="000000" w:themeColor="text1"/>
                <w:sz w:val="17"/>
                <w:szCs w:val="17"/>
              </w:rPr>
            </w:pPr>
            <w:r w:rsidRPr="006B07A1">
              <w:rPr>
                <w:rFonts w:ascii="Roboto" w:hAnsi="Roboto" w:cs="Arial"/>
                <w:color w:val="000000" w:themeColor="text1"/>
                <w:sz w:val="17"/>
                <w:szCs w:val="17"/>
              </w:rPr>
              <w:t xml:space="preserve"> </w:t>
            </w:r>
            <w:r w:rsidRPr="00557142">
              <w:rPr>
                <w:rFonts w:ascii="Roboto" w:hAnsi="Roboto" w:cs="Arial"/>
                <w:color w:val="000000" w:themeColor="text1"/>
                <w:sz w:val="17"/>
                <w:szCs w:val="17"/>
              </w:rPr>
              <w:t>905,813</w:t>
            </w:r>
            <w:r w:rsidRPr="006B07A1">
              <w:rPr>
                <w:rFonts w:ascii="Roboto" w:hAnsi="Roboto" w:cs="Arial"/>
                <w:color w:val="000000" w:themeColor="text1"/>
                <w:sz w:val="17"/>
                <w:szCs w:val="17"/>
              </w:rPr>
              <w:t xml:space="preserve"> </w:t>
            </w:r>
          </w:p>
        </w:tc>
      </w:tr>
      <w:tr w:rsidR="006B07A1" w:rsidRPr="006B07A1" w14:paraId="652F62CE" w14:textId="77777777" w:rsidTr="00063930">
        <w:trPr>
          <w:trHeight w:val="288"/>
        </w:trPr>
        <w:tc>
          <w:tcPr>
            <w:tcW w:w="1742" w:type="pct"/>
            <w:vMerge/>
            <w:tcBorders>
              <w:top w:val="nil"/>
              <w:left w:val="single" w:sz="4" w:space="0" w:color="000000"/>
              <w:bottom w:val="double" w:sz="6" w:space="0" w:color="000000"/>
              <w:right w:val="single" w:sz="4" w:space="0" w:color="000000"/>
            </w:tcBorders>
            <w:vAlign w:val="center"/>
            <w:hideMark/>
          </w:tcPr>
          <w:p w14:paraId="46EA20A1"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single" w:sz="8" w:space="0" w:color="000000"/>
              <w:left w:val="nil"/>
              <w:bottom w:val="double" w:sz="6" w:space="0" w:color="000000"/>
              <w:right w:val="single" w:sz="4" w:space="0" w:color="000000"/>
            </w:tcBorders>
            <w:shd w:val="clear" w:color="auto" w:fill="D9D9D9" w:themeFill="background1" w:themeFillShade="D9"/>
            <w:vAlign w:val="center"/>
            <w:hideMark/>
          </w:tcPr>
          <w:p w14:paraId="1EF2A1BF" w14:textId="77777777" w:rsidR="00676342" w:rsidRPr="00557142" w:rsidRDefault="00676342" w:rsidP="00063930">
            <w:pPr>
              <w:rPr>
                <w:rFonts w:ascii="Roboto" w:hAnsi="Roboto" w:cs="Arial"/>
                <w:b/>
                <w:bCs/>
                <w:i/>
                <w:iCs/>
                <w:color w:val="000000" w:themeColor="text1"/>
                <w:sz w:val="17"/>
                <w:szCs w:val="17"/>
              </w:rPr>
            </w:pPr>
            <w:r w:rsidRPr="00557142">
              <w:rPr>
                <w:rFonts w:ascii="Roboto" w:hAnsi="Roboto" w:cs="Arial"/>
                <w:b/>
                <w:bCs/>
                <w:i/>
                <w:iCs/>
                <w:color w:val="000000" w:themeColor="text1"/>
                <w:sz w:val="17"/>
                <w:szCs w:val="17"/>
              </w:rPr>
              <w:t>Total</w:t>
            </w:r>
            <w:r w:rsidRPr="00E7201A">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Output</w:t>
            </w:r>
            <w:r w:rsidRPr="00E7201A">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6.4</w:t>
            </w:r>
          </w:p>
        </w:tc>
        <w:tc>
          <w:tcPr>
            <w:tcW w:w="903" w:type="pct"/>
            <w:tcBorders>
              <w:top w:val="single" w:sz="8" w:space="0" w:color="000000"/>
              <w:left w:val="nil"/>
              <w:bottom w:val="double" w:sz="6" w:space="0" w:color="000000"/>
              <w:right w:val="single" w:sz="4" w:space="0" w:color="000000"/>
            </w:tcBorders>
            <w:shd w:val="clear" w:color="auto" w:fill="D9D9D9" w:themeFill="background1" w:themeFillShade="D9"/>
            <w:vAlign w:val="center"/>
            <w:hideMark/>
          </w:tcPr>
          <w:p w14:paraId="5D33ED62" w14:textId="77777777" w:rsidR="00676342" w:rsidRPr="00557142" w:rsidRDefault="00676342" w:rsidP="00E7201A">
            <w:pPr>
              <w:jc w:val="right"/>
              <w:rPr>
                <w:rFonts w:ascii="Roboto" w:hAnsi="Roboto" w:cs="Arial"/>
                <w:b/>
                <w:bCs/>
                <w:i/>
                <w:iCs/>
                <w:color w:val="000000" w:themeColor="text1"/>
                <w:sz w:val="17"/>
                <w:szCs w:val="17"/>
              </w:rPr>
            </w:pPr>
            <w:r w:rsidRPr="00E7201A">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3,567,726</w:t>
            </w:r>
            <w:r w:rsidRPr="00E7201A">
              <w:rPr>
                <w:rFonts w:ascii="Roboto" w:hAnsi="Roboto" w:cs="Arial"/>
                <w:b/>
                <w:bCs/>
                <w:i/>
                <w:iCs/>
                <w:color w:val="000000" w:themeColor="text1"/>
                <w:sz w:val="17"/>
                <w:szCs w:val="17"/>
              </w:rPr>
              <w:t xml:space="preserve"> </w:t>
            </w:r>
          </w:p>
        </w:tc>
        <w:tc>
          <w:tcPr>
            <w:tcW w:w="484" w:type="pct"/>
            <w:tcBorders>
              <w:top w:val="single" w:sz="8" w:space="0" w:color="000000"/>
              <w:left w:val="nil"/>
              <w:bottom w:val="double" w:sz="6" w:space="0" w:color="000000"/>
              <w:right w:val="single" w:sz="4" w:space="0" w:color="000000"/>
            </w:tcBorders>
            <w:shd w:val="clear" w:color="auto" w:fill="D9D9D9" w:themeFill="background1" w:themeFillShade="D9"/>
            <w:vAlign w:val="center"/>
            <w:hideMark/>
          </w:tcPr>
          <w:p w14:paraId="2C26B001" w14:textId="77777777" w:rsidR="00676342" w:rsidRPr="00557142" w:rsidRDefault="00676342" w:rsidP="00E7201A">
            <w:pPr>
              <w:jc w:val="right"/>
              <w:rPr>
                <w:rFonts w:ascii="Roboto" w:hAnsi="Roboto" w:cs="Arial"/>
                <w:b/>
                <w:bCs/>
                <w:i/>
                <w:iCs/>
                <w:color w:val="000000" w:themeColor="text1"/>
                <w:sz w:val="17"/>
                <w:szCs w:val="17"/>
              </w:rPr>
            </w:pPr>
            <w:r w:rsidRPr="00E7201A">
              <w:rPr>
                <w:rFonts w:ascii="Roboto" w:hAnsi="Roboto" w:cs="Arial"/>
                <w:b/>
                <w:bCs/>
                <w:i/>
                <w:iCs/>
                <w:color w:val="000000" w:themeColor="text1"/>
                <w:sz w:val="17"/>
                <w:szCs w:val="17"/>
              </w:rPr>
              <w:t xml:space="preserve"> </w:t>
            </w:r>
            <w:r w:rsidRPr="00557142">
              <w:rPr>
                <w:rFonts w:ascii="Roboto" w:hAnsi="Roboto" w:cs="Arial"/>
                <w:b/>
                <w:bCs/>
                <w:i/>
                <w:iCs/>
                <w:color w:val="000000" w:themeColor="text1"/>
                <w:sz w:val="17"/>
                <w:szCs w:val="17"/>
              </w:rPr>
              <w:t>2,070,858</w:t>
            </w:r>
            <w:r w:rsidRPr="00E7201A">
              <w:rPr>
                <w:rFonts w:ascii="Roboto" w:hAnsi="Roboto" w:cs="Arial"/>
                <w:b/>
                <w:bCs/>
                <w:i/>
                <w:iCs/>
                <w:color w:val="000000" w:themeColor="text1"/>
                <w:sz w:val="17"/>
                <w:szCs w:val="17"/>
              </w:rPr>
              <w:t xml:space="preserve"> </w:t>
            </w:r>
          </w:p>
        </w:tc>
        <w:tc>
          <w:tcPr>
            <w:tcW w:w="708" w:type="pct"/>
            <w:tcBorders>
              <w:top w:val="nil"/>
              <w:left w:val="nil"/>
              <w:bottom w:val="single" w:sz="4" w:space="0" w:color="000000"/>
              <w:right w:val="single" w:sz="4" w:space="0" w:color="000000"/>
            </w:tcBorders>
            <w:shd w:val="clear" w:color="auto" w:fill="D9D9D9" w:themeFill="background1" w:themeFillShade="D9"/>
            <w:vAlign w:val="center"/>
            <w:hideMark/>
          </w:tcPr>
          <w:p w14:paraId="633AE350" w14:textId="77777777" w:rsidR="00676342" w:rsidRPr="00557142" w:rsidRDefault="00676342" w:rsidP="00E7201A">
            <w:pPr>
              <w:jc w:val="right"/>
              <w:rPr>
                <w:rFonts w:ascii="Roboto" w:hAnsi="Roboto" w:cs="Arial"/>
                <w:b/>
                <w:bCs/>
                <w:color w:val="000000" w:themeColor="text1"/>
                <w:sz w:val="17"/>
                <w:szCs w:val="17"/>
              </w:rPr>
            </w:pPr>
            <w:r w:rsidRPr="00557142">
              <w:rPr>
                <w:rFonts w:ascii="Roboto" w:hAnsi="Roboto" w:cs="Arial"/>
                <w:b/>
                <w:bCs/>
                <w:color w:val="000000" w:themeColor="text1"/>
                <w:sz w:val="17"/>
                <w:szCs w:val="17"/>
              </w:rPr>
              <w:t>1,496,868</w:t>
            </w:r>
            <w:r w:rsidRPr="00E7201A">
              <w:rPr>
                <w:rFonts w:ascii="Roboto" w:hAnsi="Roboto" w:cs="Arial"/>
                <w:b/>
                <w:bCs/>
                <w:color w:val="000000" w:themeColor="text1"/>
                <w:sz w:val="17"/>
                <w:szCs w:val="17"/>
              </w:rPr>
              <w:t xml:space="preserve"> </w:t>
            </w:r>
          </w:p>
        </w:tc>
      </w:tr>
      <w:tr w:rsidR="006B07A1" w:rsidRPr="006B07A1" w14:paraId="2D5DBEE6" w14:textId="77777777" w:rsidTr="00063930">
        <w:trPr>
          <w:trHeight w:val="423"/>
        </w:trPr>
        <w:tc>
          <w:tcPr>
            <w:tcW w:w="1742" w:type="pct"/>
            <w:tcBorders>
              <w:top w:val="nil"/>
              <w:left w:val="single" w:sz="4" w:space="0" w:color="000000"/>
              <w:bottom w:val="single" w:sz="8" w:space="0" w:color="000000"/>
              <w:right w:val="nil"/>
            </w:tcBorders>
            <w:shd w:val="clear" w:color="D6DCE4" w:fill="D6DCE4"/>
            <w:noWrap/>
            <w:vAlign w:val="center"/>
            <w:hideMark/>
          </w:tcPr>
          <w:p w14:paraId="65EE6482" w14:textId="77777777" w:rsidR="00676342" w:rsidRPr="00557142" w:rsidRDefault="00676342" w:rsidP="00F376D0">
            <w:pPr>
              <w:jc w:val="center"/>
              <w:rPr>
                <w:rFonts w:ascii="Roboto" w:hAnsi="Roboto" w:cs="Arial"/>
                <w:b/>
                <w:bCs/>
                <w:color w:val="000000" w:themeColor="text1"/>
                <w:sz w:val="17"/>
                <w:szCs w:val="17"/>
              </w:rPr>
            </w:pPr>
          </w:p>
        </w:tc>
        <w:tc>
          <w:tcPr>
            <w:tcW w:w="1163" w:type="pct"/>
            <w:tcBorders>
              <w:top w:val="nil"/>
              <w:left w:val="single" w:sz="4" w:space="0" w:color="000000"/>
              <w:bottom w:val="single" w:sz="8" w:space="0" w:color="000000"/>
              <w:right w:val="single" w:sz="4" w:space="0" w:color="000000"/>
            </w:tcBorders>
            <w:shd w:val="clear" w:color="00B0F0" w:fill="00B0F0"/>
            <w:noWrap/>
            <w:vAlign w:val="center"/>
            <w:hideMark/>
          </w:tcPr>
          <w:p w14:paraId="0592A9BE" w14:textId="77777777" w:rsidR="00676342" w:rsidRPr="00557142" w:rsidRDefault="00676342" w:rsidP="00063930">
            <w:pPr>
              <w:rPr>
                <w:rFonts w:ascii="Roboto" w:hAnsi="Roboto" w:cs="Arial"/>
                <w:b/>
                <w:bCs/>
                <w:color w:val="000000" w:themeColor="text1"/>
                <w:sz w:val="17"/>
                <w:szCs w:val="17"/>
              </w:rPr>
            </w:pPr>
            <w:r w:rsidRPr="00557142">
              <w:rPr>
                <w:rFonts w:ascii="Roboto" w:hAnsi="Roboto" w:cs="Arial"/>
                <w:b/>
                <w:bCs/>
                <w:color w:val="000000" w:themeColor="text1"/>
                <w:sz w:val="17"/>
                <w:szCs w:val="17"/>
              </w:rPr>
              <w:t>TOTAL</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for</w:t>
            </w: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UNSDCF</w:t>
            </w:r>
          </w:p>
        </w:tc>
        <w:tc>
          <w:tcPr>
            <w:tcW w:w="903" w:type="pct"/>
            <w:tcBorders>
              <w:top w:val="nil"/>
              <w:left w:val="nil"/>
              <w:bottom w:val="single" w:sz="8" w:space="0" w:color="000000"/>
              <w:right w:val="single" w:sz="4" w:space="0" w:color="000000"/>
            </w:tcBorders>
            <w:shd w:val="clear" w:color="00B0F0" w:fill="00B0F0"/>
            <w:noWrap/>
            <w:vAlign w:val="center"/>
            <w:hideMark/>
          </w:tcPr>
          <w:p w14:paraId="6686A1AF" w14:textId="77777777" w:rsidR="00676342" w:rsidRPr="00557142" w:rsidRDefault="00676342" w:rsidP="00E7201A">
            <w:pPr>
              <w:jc w:val="right"/>
              <w:rPr>
                <w:rFonts w:ascii="Roboto" w:hAnsi="Roboto" w:cs="Arial"/>
                <w:b/>
                <w:bCs/>
                <w:color w:val="000000" w:themeColor="text1"/>
                <w:sz w:val="17"/>
                <w:szCs w:val="17"/>
              </w:rPr>
            </w:pPr>
            <w:r w:rsidRPr="006B07A1">
              <w:rPr>
                <w:rFonts w:ascii="Roboto" w:hAnsi="Roboto" w:cs="Arial"/>
                <w:b/>
                <w:bCs/>
                <w:color w:val="000000" w:themeColor="text1"/>
                <w:sz w:val="17"/>
                <w:szCs w:val="17"/>
              </w:rPr>
              <w:t xml:space="preserve"> </w:t>
            </w:r>
            <w:r w:rsidRPr="00557142">
              <w:rPr>
                <w:rFonts w:ascii="Roboto" w:hAnsi="Roboto" w:cs="Arial"/>
                <w:b/>
                <w:bCs/>
                <w:color w:val="000000" w:themeColor="text1"/>
                <w:sz w:val="17"/>
                <w:szCs w:val="17"/>
              </w:rPr>
              <w:t>631,091,127</w:t>
            </w:r>
            <w:r w:rsidRPr="006B07A1">
              <w:rPr>
                <w:rFonts w:ascii="Roboto" w:hAnsi="Roboto" w:cs="Arial"/>
                <w:b/>
                <w:bCs/>
                <w:color w:val="000000" w:themeColor="text1"/>
                <w:sz w:val="17"/>
                <w:szCs w:val="17"/>
              </w:rPr>
              <w:t xml:space="preserve"> </w:t>
            </w:r>
          </w:p>
        </w:tc>
        <w:tc>
          <w:tcPr>
            <w:tcW w:w="484" w:type="pct"/>
            <w:tcBorders>
              <w:top w:val="nil"/>
              <w:left w:val="nil"/>
              <w:bottom w:val="single" w:sz="8" w:space="0" w:color="000000"/>
              <w:right w:val="single" w:sz="4" w:space="0" w:color="000000"/>
            </w:tcBorders>
            <w:shd w:val="clear" w:color="00B0F0" w:fill="00B0F0"/>
            <w:noWrap/>
            <w:vAlign w:val="center"/>
            <w:hideMark/>
          </w:tcPr>
          <w:p w14:paraId="55F5913D" w14:textId="77777777" w:rsidR="00676342" w:rsidRPr="00557142" w:rsidRDefault="00676342" w:rsidP="00E7201A">
            <w:pPr>
              <w:jc w:val="right"/>
              <w:rPr>
                <w:rFonts w:ascii="Roboto" w:hAnsi="Roboto" w:cs="Arial"/>
                <w:b/>
                <w:bCs/>
                <w:color w:val="000000" w:themeColor="text1"/>
                <w:sz w:val="17"/>
                <w:szCs w:val="17"/>
              </w:rPr>
            </w:pPr>
            <w:r w:rsidRPr="00557142">
              <w:rPr>
                <w:rFonts w:ascii="Roboto" w:hAnsi="Roboto" w:cs="Arial"/>
                <w:b/>
                <w:bCs/>
                <w:color w:val="000000" w:themeColor="text1"/>
                <w:sz w:val="17"/>
                <w:szCs w:val="17"/>
              </w:rPr>
              <w:t>368,488,446</w:t>
            </w:r>
            <w:r w:rsidRPr="006B07A1">
              <w:rPr>
                <w:rFonts w:ascii="Roboto" w:hAnsi="Roboto" w:cs="Arial"/>
                <w:b/>
                <w:bCs/>
                <w:color w:val="000000" w:themeColor="text1"/>
                <w:sz w:val="17"/>
                <w:szCs w:val="17"/>
              </w:rPr>
              <w:t xml:space="preserve"> </w:t>
            </w:r>
          </w:p>
        </w:tc>
        <w:tc>
          <w:tcPr>
            <w:tcW w:w="708" w:type="pct"/>
            <w:tcBorders>
              <w:top w:val="double" w:sz="6" w:space="0" w:color="000000"/>
              <w:left w:val="nil"/>
              <w:bottom w:val="single" w:sz="8" w:space="0" w:color="000000"/>
              <w:right w:val="single" w:sz="4" w:space="0" w:color="000000"/>
            </w:tcBorders>
            <w:shd w:val="clear" w:color="00B0F0" w:fill="00B0F0"/>
            <w:noWrap/>
            <w:vAlign w:val="center"/>
            <w:hideMark/>
          </w:tcPr>
          <w:p w14:paraId="48D1A2C2" w14:textId="77777777" w:rsidR="00676342" w:rsidRPr="00557142" w:rsidRDefault="00676342" w:rsidP="00E7201A">
            <w:pPr>
              <w:jc w:val="right"/>
              <w:rPr>
                <w:rFonts w:ascii="Roboto" w:hAnsi="Roboto" w:cs="Arial"/>
                <w:b/>
                <w:bCs/>
                <w:color w:val="000000" w:themeColor="text1"/>
                <w:sz w:val="17"/>
                <w:szCs w:val="17"/>
              </w:rPr>
            </w:pPr>
            <w:r w:rsidRPr="00557142">
              <w:rPr>
                <w:rFonts w:ascii="Roboto" w:hAnsi="Roboto" w:cs="Arial"/>
                <w:b/>
                <w:bCs/>
                <w:color w:val="000000" w:themeColor="text1"/>
                <w:sz w:val="17"/>
                <w:szCs w:val="17"/>
              </w:rPr>
              <w:t>262,602,681</w:t>
            </w:r>
            <w:r w:rsidRPr="006B07A1">
              <w:rPr>
                <w:rFonts w:ascii="Roboto" w:hAnsi="Roboto" w:cs="Arial"/>
                <w:b/>
                <w:bCs/>
                <w:color w:val="000000" w:themeColor="text1"/>
                <w:sz w:val="17"/>
                <w:szCs w:val="17"/>
              </w:rPr>
              <w:t xml:space="preserve"> </w:t>
            </w:r>
          </w:p>
        </w:tc>
      </w:tr>
    </w:tbl>
    <w:p w14:paraId="7C91F766" w14:textId="77777777" w:rsidR="006B07A1" w:rsidRDefault="006B07A1">
      <w:pPr>
        <w:pStyle w:val="Heading1"/>
        <w:spacing w:before="0" w:after="120" w:line="276" w:lineRule="auto"/>
        <w:rPr>
          <w:rFonts w:ascii="Roboto" w:eastAsia="Roboto" w:hAnsi="Roboto" w:cs="Roboto"/>
          <w:color w:val="000000" w:themeColor="text1"/>
          <w:sz w:val="24"/>
          <w:szCs w:val="24"/>
        </w:rPr>
      </w:pPr>
    </w:p>
    <w:p w14:paraId="7F3AEB8C" w14:textId="77777777" w:rsidR="006B07A1" w:rsidRDefault="006B07A1">
      <w:pPr>
        <w:rPr>
          <w:rFonts w:ascii="Roboto" w:eastAsia="Roboto" w:hAnsi="Roboto" w:cs="Roboto"/>
          <w:b/>
          <w:bCs/>
          <w:smallCaps/>
          <w:color w:val="000000" w:themeColor="text1"/>
          <w:lang w:bidi="en-US"/>
        </w:rPr>
      </w:pPr>
      <w:r>
        <w:rPr>
          <w:rFonts w:ascii="Roboto" w:eastAsia="Roboto" w:hAnsi="Roboto" w:cs="Roboto"/>
          <w:color w:val="000000" w:themeColor="text1"/>
        </w:rPr>
        <w:br w:type="page"/>
      </w:r>
    </w:p>
    <w:p w14:paraId="2DE0A842" w14:textId="06CCF0B4" w:rsidR="008A068F" w:rsidRPr="006B07A1" w:rsidRDefault="007D3091">
      <w:pPr>
        <w:pStyle w:val="Heading1"/>
        <w:spacing w:before="0" w:after="120" w:line="276" w:lineRule="auto"/>
        <w:rPr>
          <w:rFonts w:ascii="Roboto" w:eastAsia="Roboto" w:hAnsi="Roboto" w:cs="Roboto"/>
          <w:color w:val="000000" w:themeColor="text1"/>
          <w:sz w:val="24"/>
          <w:szCs w:val="24"/>
        </w:rPr>
      </w:pPr>
      <w:bookmarkStart w:id="51" w:name="_Toc89438365"/>
      <w:r w:rsidRPr="006B07A1">
        <w:rPr>
          <w:rFonts w:ascii="Roboto" w:eastAsia="Roboto" w:hAnsi="Roboto" w:cs="Roboto"/>
          <w:color w:val="000000" w:themeColor="text1"/>
          <w:sz w:val="24"/>
          <w:szCs w:val="24"/>
        </w:rPr>
        <w:lastRenderedPageBreak/>
        <w:t>Annex V: Legal Annex</w:t>
      </w:r>
      <w:bookmarkEnd w:id="51"/>
    </w:p>
    <w:p w14:paraId="1EA3B94E" w14:textId="77777777" w:rsidR="008A068F" w:rsidRPr="006B07A1" w:rsidRDefault="007D3091">
      <w:pPr>
        <w:pBdr>
          <w:top w:val="nil"/>
          <w:left w:val="nil"/>
          <w:bottom w:val="nil"/>
          <w:right w:val="nil"/>
          <w:between w:val="nil"/>
        </w:pBdr>
        <w:spacing w:before="280" w:after="280" w:line="276" w:lineRule="auto"/>
        <w:jc w:val="both"/>
        <w:rPr>
          <w:rFonts w:ascii="Roboto" w:eastAsia="Roboto" w:hAnsi="Roboto" w:cs="Roboto"/>
          <w:color w:val="000000" w:themeColor="text1"/>
          <w:sz w:val="20"/>
          <w:szCs w:val="20"/>
        </w:rPr>
      </w:pPr>
      <w:r w:rsidRPr="006B07A1">
        <w:rPr>
          <w:rFonts w:ascii="Roboto" w:eastAsia="Roboto" w:hAnsi="Roboto" w:cs="Roboto"/>
          <w:color w:val="000000" w:themeColor="text1"/>
          <w:sz w:val="20"/>
          <w:szCs w:val="20"/>
        </w:rPr>
        <w:t xml:space="preserve">Whereas the Government of Rwanda (hereinafter referred to as “the Government”) has entered into the following: </w:t>
      </w:r>
    </w:p>
    <w:p w14:paraId="0A08AA33" w14:textId="77777777" w:rsidR="008A068F" w:rsidRPr="006B07A1" w:rsidRDefault="007D3091">
      <w:pPr>
        <w:numPr>
          <w:ilvl w:val="0"/>
          <w:numId w:val="4"/>
        </w:numPr>
        <w:pBdr>
          <w:top w:val="nil"/>
          <w:left w:val="nil"/>
          <w:bottom w:val="nil"/>
          <w:right w:val="nil"/>
          <w:between w:val="nil"/>
        </w:pBdr>
        <w:spacing w:before="280" w:line="276" w:lineRule="auto"/>
        <w:jc w:val="both"/>
        <w:rPr>
          <w:rFonts w:ascii="Roboto" w:eastAsia="Roboto" w:hAnsi="Roboto" w:cs="Roboto"/>
          <w:color w:val="000000" w:themeColor="text1"/>
          <w:sz w:val="20"/>
          <w:szCs w:val="20"/>
        </w:rPr>
      </w:pPr>
      <w:r w:rsidRPr="006B07A1">
        <w:rPr>
          <w:rFonts w:ascii="Roboto" w:eastAsia="Roboto" w:hAnsi="Roboto" w:cs="Roboto"/>
          <w:color w:val="000000" w:themeColor="text1"/>
          <w:sz w:val="20"/>
          <w:szCs w:val="20"/>
        </w:rPr>
        <w:t xml:space="preserve">WHEREAS the Government and the United Nations Development Programme (hereinafter referred to as UNDP) have entered into a basic agreement to govern UNDP’s assistance to the country Standard Basic Assistance Agreement (SBAA) which was signed by both parties on 2nd February 1977. Based on Article I, paragraph 2 of the SBAA, UNDP’s assistance to the Government shall be made available to the Government and shall be furnished and received in accordance with the relevant and applicable resolutions and decisions of the competent UNDP organs, and subject to the availability of the necessary funds to the UNDP. Decision 2005/1 of 28 January 2005 of UNDP’s Executive Board approved the new Financial Regulations and Rules and along with them the new definitions of ‘execution’ and ‘implementation’ enabling UNDP to fully implement the new Common Country Programming Procedures resulting from the UNDG simplification and harmonization initiative. Considering this decision this UNSDCF 2018-2024 together with UNDP CPD concluded hereunder constitute a project document as referred to in the SBAA. </w:t>
      </w:r>
    </w:p>
    <w:p w14:paraId="0976173C" w14:textId="77777777" w:rsidR="008A068F" w:rsidRPr="006B07A1" w:rsidRDefault="007D3091">
      <w:pPr>
        <w:numPr>
          <w:ilvl w:val="0"/>
          <w:numId w:val="4"/>
        </w:numPr>
        <w:pBdr>
          <w:top w:val="nil"/>
          <w:left w:val="nil"/>
          <w:bottom w:val="nil"/>
          <w:right w:val="nil"/>
          <w:between w:val="nil"/>
        </w:pBdr>
        <w:spacing w:line="276" w:lineRule="auto"/>
        <w:jc w:val="both"/>
        <w:rPr>
          <w:rFonts w:ascii="Roboto" w:eastAsia="Roboto" w:hAnsi="Roboto" w:cs="Roboto"/>
          <w:color w:val="000000" w:themeColor="text1"/>
          <w:sz w:val="20"/>
          <w:szCs w:val="20"/>
        </w:rPr>
      </w:pPr>
      <w:r w:rsidRPr="006B07A1">
        <w:rPr>
          <w:rFonts w:ascii="Roboto" w:eastAsia="Roboto" w:hAnsi="Roboto" w:cs="Roboto"/>
          <w:color w:val="000000" w:themeColor="text1"/>
          <w:sz w:val="20"/>
          <w:szCs w:val="20"/>
        </w:rPr>
        <w:t xml:space="preserve">With the United Nations Children’s Fund (UNICEF) a Basic Cooperation Agreement (BCA) concluded between the Government and UNICEF on 24th December 1993. </w:t>
      </w:r>
    </w:p>
    <w:p w14:paraId="12660ED3" w14:textId="77777777" w:rsidR="008A068F" w:rsidRPr="006B07A1" w:rsidRDefault="007D3091">
      <w:pPr>
        <w:numPr>
          <w:ilvl w:val="0"/>
          <w:numId w:val="4"/>
        </w:numPr>
        <w:pBdr>
          <w:top w:val="nil"/>
          <w:left w:val="nil"/>
          <w:bottom w:val="nil"/>
          <w:right w:val="nil"/>
          <w:between w:val="nil"/>
        </w:pBdr>
        <w:spacing w:line="276" w:lineRule="auto"/>
        <w:jc w:val="both"/>
        <w:rPr>
          <w:rFonts w:ascii="Roboto" w:eastAsia="Roboto" w:hAnsi="Roboto" w:cs="Roboto"/>
          <w:color w:val="000000" w:themeColor="text1"/>
          <w:sz w:val="20"/>
          <w:szCs w:val="20"/>
        </w:rPr>
      </w:pPr>
      <w:r w:rsidRPr="006B07A1">
        <w:rPr>
          <w:rFonts w:ascii="Roboto" w:eastAsia="Roboto" w:hAnsi="Roboto" w:cs="Roboto"/>
          <w:color w:val="000000" w:themeColor="text1"/>
          <w:sz w:val="20"/>
          <w:szCs w:val="20"/>
        </w:rPr>
        <w:t xml:space="preserve">With the Office of the United Nations High Commissioner for Refugees (UNHCR) a Country Co-operation Agreement concluded between the Government and UNHCR on 10th August 1993. </w:t>
      </w:r>
    </w:p>
    <w:p w14:paraId="705366B4" w14:textId="77777777" w:rsidR="008A068F" w:rsidRPr="006B07A1" w:rsidRDefault="007D3091">
      <w:pPr>
        <w:numPr>
          <w:ilvl w:val="0"/>
          <w:numId w:val="4"/>
        </w:numPr>
        <w:pBdr>
          <w:top w:val="nil"/>
          <w:left w:val="nil"/>
          <w:bottom w:val="nil"/>
          <w:right w:val="nil"/>
          <w:between w:val="nil"/>
        </w:pBdr>
        <w:spacing w:line="276" w:lineRule="auto"/>
        <w:jc w:val="both"/>
        <w:rPr>
          <w:rFonts w:ascii="Roboto" w:eastAsia="Roboto" w:hAnsi="Roboto" w:cs="Roboto"/>
          <w:color w:val="000000" w:themeColor="text1"/>
          <w:sz w:val="20"/>
          <w:szCs w:val="20"/>
        </w:rPr>
      </w:pPr>
      <w:r w:rsidRPr="006B07A1">
        <w:rPr>
          <w:rFonts w:ascii="Roboto" w:eastAsia="Roboto" w:hAnsi="Roboto" w:cs="Roboto"/>
          <w:color w:val="000000" w:themeColor="text1"/>
          <w:sz w:val="20"/>
          <w:szCs w:val="20"/>
        </w:rPr>
        <w:t xml:space="preserve">With the United Nations Population Fund (UNFPA), a Country Co-operation Agreement concluded between the Government and UNFPA on 17th October 2008. </w:t>
      </w:r>
    </w:p>
    <w:p w14:paraId="4A97EE1E" w14:textId="77777777" w:rsidR="008A068F" w:rsidRPr="006B07A1" w:rsidRDefault="007D3091">
      <w:pPr>
        <w:numPr>
          <w:ilvl w:val="0"/>
          <w:numId w:val="4"/>
        </w:numPr>
        <w:pBdr>
          <w:top w:val="nil"/>
          <w:left w:val="nil"/>
          <w:bottom w:val="nil"/>
          <w:right w:val="nil"/>
          <w:between w:val="nil"/>
        </w:pBdr>
        <w:spacing w:line="276" w:lineRule="auto"/>
        <w:jc w:val="both"/>
        <w:rPr>
          <w:rFonts w:ascii="Roboto" w:eastAsia="Roboto" w:hAnsi="Roboto" w:cs="Roboto"/>
          <w:color w:val="000000" w:themeColor="text1"/>
          <w:sz w:val="20"/>
          <w:szCs w:val="20"/>
        </w:rPr>
      </w:pPr>
      <w:r w:rsidRPr="006B07A1">
        <w:rPr>
          <w:rFonts w:ascii="Roboto" w:eastAsia="Roboto" w:hAnsi="Roboto" w:cs="Roboto"/>
          <w:color w:val="000000" w:themeColor="text1"/>
          <w:sz w:val="20"/>
          <w:szCs w:val="20"/>
        </w:rPr>
        <w:t xml:space="preserve">With UNIDO the Agreement between the Government of Rwanda for the establishment of the UNIDO Office as established </w:t>
      </w:r>
      <w:proofErr w:type="gramStart"/>
      <w:r w:rsidRPr="006B07A1">
        <w:rPr>
          <w:rFonts w:ascii="Roboto" w:eastAsia="Roboto" w:hAnsi="Roboto" w:cs="Roboto"/>
          <w:color w:val="000000" w:themeColor="text1"/>
          <w:sz w:val="20"/>
          <w:szCs w:val="20"/>
        </w:rPr>
        <w:t>in</w:t>
      </w:r>
      <w:proofErr w:type="gramEnd"/>
      <w:r w:rsidRPr="006B07A1">
        <w:rPr>
          <w:rFonts w:ascii="Roboto" w:eastAsia="Roboto" w:hAnsi="Roboto" w:cs="Roboto"/>
          <w:color w:val="000000" w:themeColor="text1"/>
          <w:sz w:val="20"/>
          <w:szCs w:val="20"/>
        </w:rPr>
        <w:t xml:space="preserve"> 14 February 1977.</w:t>
      </w:r>
    </w:p>
    <w:p w14:paraId="4196CFF0" w14:textId="77777777" w:rsidR="008A068F" w:rsidRPr="006B07A1" w:rsidRDefault="007D3091">
      <w:pPr>
        <w:numPr>
          <w:ilvl w:val="0"/>
          <w:numId w:val="4"/>
        </w:numPr>
        <w:pBdr>
          <w:top w:val="nil"/>
          <w:left w:val="nil"/>
          <w:bottom w:val="nil"/>
          <w:right w:val="nil"/>
          <w:between w:val="nil"/>
        </w:pBdr>
        <w:spacing w:line="276" w:lineRule="auto"/>
        <w:jc w:val="both"/>
        <w:rPr>
          <w:rFonts w:ascii="Roboto" w:eastAsia="Roboto" w:hAnsi="Roboto" w:cs="Roboto"/>
          <w:color w:val="000000" w:themeColor="text1"/>
          <w:sz w:val="20"/>
          <w:szCs w:val="20"/>
        </w:rPr>
      </w:pPr>
      <w:r w:rsidRPr="006B07A1">
        <w:rPr>
          <w:rFonts w:ascii="Roboto" w:eastAsia="Roboto" w:hAnsi="Roboto" w:cs="Roboto"/>
          <w:color w:val="000000" w:themeColor="text1"/>
          <w:sz w:val="20"/>
          <w:szCs w:val="20"/>
        </w:rPr>
        <w:t xml:space="preserve">With the Food and Agriculture Organization of the United Nations the Agreement for the opening of the FAO Representation in Rwanda on 23rd April 1985. </w:t>
      </w:r>
    </w:p>
    <w:p w14:paraId="51B3F843" w14:textId="60AD9FB7" w:rsidR="008A068F" w:rsidRPr="006B07A1" w:rsidRDefault="007D3091">
      <w:pPr>
        <w:numPr>
          <w:ilvl w:val="0"/>
          <w:numId w:val="4"/>
        </w:numPr>
        <w:pBdr>
          <w:top w:val="nil"/>
          <w:left w:val="nil"/>
          <w:bottom w:val="nil"/>
          <w:right w:val="nil"/>
          <w:between w:val="nil"/>
        </w:pBdr>
        <w:spacing w:after="280" w:line="276" w:lineRule="auto"/>
        <w:jc w:val="both"/>
        <w:rPr>
          <w:rFonts w:ascii="Roboto" w:eastAsia="Roboto" w:hAnsi="Roboto" w:cs="Roboto"/>
          <w:color w:val="000000" w:themeColor="text1"/>
          <w:sz w:val="20"/>
          <w:szCs w:val="20"/>
        </w:rPr>
      </w:pPr>
      <w:r w:rsidRPr="006B07A1">
        <w:rPr>
          <w:rFonts w:ascii="Roboto" w:eastAsia="Roboto" w:hAnsi="Roboto" w:cs="Roboto"/>
          <w:color w:val="000000" w:themeColor="text1"/>
          <w:sz w:val="20"/>
          <w:szCs w:val="20"/>
        </w:rPr>
        <w:t>For all agencies: Assistance to the Government shall be made available and shall be furnished and received in accordance with the relevant and applicable resolutions and decisions of the competent UN system agency’s governing structures [UNDP, UNICEF, UNHCR, WFP, UNFPA, UNIDO, FAO, WHO, UN WOMEN, UNAIDS, UNECA, IOM, IFAD, ILO, UNEP, UNESCO, UN-HABITAT, UNV, UNCTAD, ITC</w:t>
      </w:r>
      <w:r w:rsidR="00E72A86">
        <w:rPr>
          <w:rFonts w:ascii="Roboto" w:eastAsia="Roboto" w:hAnsi="Roboto" w:cs="Roboto"/>
          <w:color w:val="000000" w:themeColor="text1"/>
          <w:sz w:val="20"/>
          <w:szCs w:val="20"/>
        </w:rPr>
        <w:t xml:space="preserve"> and</w:t>
      </w:r>
      <w:r w:rsidRPr="006B07A1">
        <w:rPr>
          <w:rFonts w:ascii="Roboto" w:eastAsia="Roboto" w:hAnsi="Roboto" w:cs="Roboto"/>
          <w:color w:val="000000" w:themeColor="text1"/>
          <w:sz w:val="20"/>
          <w:szCs w:val="20"/>
        </w:rPr>
        <w:t xml:space="preserve"> UNCDF]. The UNSDCF 2018 - 2024 will, in respect of each of the United Nations system agencies signing, be read, interpreted, and implemented in accordance with and in a manner, that is consistent with the basic agreement between such United Nations system agency and the Host Government.</w:t>
      </w:r>
    </w:p>
    <w:p w14:paraId="00480686" w14:textId="77777777" w:rsidR="008A068F" w:rsidRPr="006B07A1" w:rsidRDefault="008A068F">
      <w:pPr>
        <w:pBdr>
          <w:top w:val="nil"/>
          <w:left w:val="nil"/>
          <w:bottom w:val="nil"/>
          <w:right w:val="nil"/>
          <w:between w:val="nil"/>
        </w:pBdr>
        <w:spacing w:before="280" w:after="280" w:line="276" w:lineRule="auto"/>
        <w:jc w:val="both"/>
        <w:rPr>
          <w:rFonts w:ascii="Roboto" w:eastAsia="Roboto" w:hAnsi="Roboto" w:cs="Roboto"/>
          <w:color w:val="000000" w:themeColor="text1"/>
          <w:sz w:val="20"/>
          <w:szCs w:val="20"/>
        </w:rPr>
      </w:pPr>
    </w:p>
    <w:p w14:paraId="662EF089" w14:textId="77777777" w:rsidR="008A068F" w:rsidRPr="006B07A1" w:rsidRDefault="008A068F">
      <w:pPr>
        <w:pBdr>
          <w:top w:val="nil"/>
          <w:left w:val="nil"/>
          <w:bottom w:val="nil"/>
          <w:right w:val="nil"/>
          <w:between w:val="nil"/>
        </w:pBdr>
        <w:rPr>
          <w:rFonts w:ascii="Roboto" w:eastAsia="Roboto" w:hAnsi="Roboto" w:cs="Roboto"/>
          <w:color w:val="000000" w:themeColor="text1"/>
          <w:sz w:val="20"/>
          <w:szCs w:val="20"/>
        </w:rPr>
      </w:pPr>
    </w:p>
    <w:p w14:paraId="31CE97E8" w14:textId="77777777" w:rsidR="008A068F" w:rsidRPr="006B07A1" w:rsidRDefault="008A068F">
      <w:pPr>
        <w:rPr>
          <w:rFonts w:ascii="Roboto" w:eastAsia="Roboto" w:hAnsi="Roboto" w:cs="Roboto"/>
          <w:b/>
          <w:smallCaps/>
          <w:color w:val="000000" w:themeColor="text1"/>
        </w:rPr>
      </w:pPr>
    </w:p>
    <w:sectPr w:rsidR="008A068F" w:rsidRPr="006B07A1">
      <w:pgSz w:w="11906" w:h="16838"/>
      <w:pgMar w:top="1440" w:right="1800" w:bottom="1440" w:left="180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39B9FE" w14:textId="77777777" w:rsidR="00BE3847" w:rsidRDefault="00BE3847">
      <w:r>
        <w:separator/>
      </w:r>
    </w:p>
  </w:endnote>
  <w:endnote w:type="continuationSeparator" w:id="0">
    <w:p w14:paraId="0DF73B70" w14:textId="77777777" w:rsidR="00BE3847" w:rsidRDefault="00BE3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Roboto">
    <w:altName w:val="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Optima">
    <w:charset w:val="00"/>
    <w:family w:val="auto"/>
    <w:pitch w:val="variable"/>
    <w:sig w:usb0="80000067" w:usb1="00000000" w:usb2="00000000" w:usb3="00000000" w:csb0="00000001" w:csb1="00000000"/>
  </w:font>
  <w:font w:name="New York">
    <w:panose1 w:val="02040503060506020304"/>
    <w:charset w:val="4D"/>
    <w:family w:val="roman"/>
    <w:notTrueType/>
    <w:pitch w:val="variable"/>
    <w:sig w:usb0="00000003" w:usb1="00000000" w:usb2="00000000" w:usb3="00000000" w:csb0="00000001" w:csb1="00000000"/>
  </w:font>
  <w:font w:name="System">
    <w:panose1 w:val="00000000000000000000"/>
    <w:charset w:val="4D"/>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Times">
    <w:altName w:val="﷽﷽﷽﷽﷽﷽﷽﷽ʐ怀"/>
    <w:panose1 w:val="02020603050405020304"/>
    <w:charset w:val="00"/>
    <w:family w:val="auto"/>
    <w:pitch w:val="variable"/>
    <w:sig w:usb0="E00002FF" w:usb1="5000205A" w:usb2="00000000" w:usb3="00000000" w:csb0="0000019F" w:csb1="00000000"/>
  </w:font>
  <w:font w:name="Arial Bold">
    <w:altName w:val="Arial"/>
    <w:panose1 w:val="020B0704020202020204"/>
    <w:charset w:val="00"/>
    <w:family w:val="auto"/>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S Gothi">
    <w:altName w:val="Arial Unicode MS"/>
    <w:panose1 w:val="00000000000000000000"/>
    <w:charset w:val="80"/>
    <w:family w:val="moder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NeuzeitSLTStd">
    <w:altName w:val="Cambria"/>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77797795"/>
      <w:docPartObj>
        <w:docPartGallery w:val="Page Numbers (Bottom of Page)"/>
        <w:docPartUnique/>
      </w:docPartObj>
    </w:sdtPr>
    <w:sdtEndPr>
      <w:rPr>
        <w:rStyle w:val="PageNumber"/>
      </w:rPr>
    </w:sdtEndPr>
    <w:sdtContent>
      <w:p w14:paraId="498CEFDE" w14:textId="7257C418" w:rsidR="00635F90" w:rsidRDefault="00635F90" w:rsidP="00E401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5E205D" w14:textId="77777777" w:rsidR="008A068F" w:rsidRDefault="008A068F" w:rsidP="00635F90">
    <w:pPr>
      <w:pBdr>
        <w:top w:val="nil"/>
        <w:left w:val="nil"/>
        <w:bottom w:val="nil"/>
        <w:right w:val="nil"/>
        <w:between w:val="nil"/>
      </w:pBdr>
      <w:tabs>
        <w:tab w:val="center" w:pos="4320"/>
        <w:tab w:val="right" w:pos="8640"/>
      </w:tabs>
      <w:ind w:right="360"/>
      <w:jc w:val="right"/>
      <w:rPr>
        <w:color w:val="000000"/>
      </w:rPr>
    </w:pPr>
  </w:p>
  <w:p w14:paraId="790C6174" w14:textId="0775B427" w:rsidR="008A068F" w:rsidRDefault="008A068F">
    <w:pPr>
      <w:pBdr>
        <w:top w:val="nil"/>
        <w:left w:val="nil"/>
        <w:bottom w:val="nil"/>
        <w:right w:val="nil"/>
        <w:between w:val="nil"/>
      </w:pBdr>
      <w:tabs>
        <w:tab w:val="center" w:pos="4320"/>
        <w:tab w:val="right" w:pos="8640"/>
      </w:tabs>
      <w:ind w:right="360"/>
      <w:rPr>
        <w:color w:val="000000"/>
      </w:rPr>
    </w:pPr>
  </w:p>
  <w:p w14:paraId="6B039EE4" w14:textId="77777777" w:rsidR="008A068F" w:rsidRDefault="008A068F">
    <w:pPr>
      <w:widowControl w:val="0"/>
      <w:pBdr>
        <w:top w:val="nil"/>
        <w:left w:val="nil"/>
        <w:bottom w:val="nil"/>
        <w:right w:val="nil"/>
        <w:between w:val="nil"/>
      </w:pBdr>
      <w:spacing w:line="276"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Roboto" w:hAnsi="Roboto"/>
        <w:sz w:val="18"/>
        <w:szCs w:val="18"/>
      </w:rPr>
      <w:id w:val="2115238179"/>
      <w:docPartObj>
        <w:docPartGallery w:val="Page Numbers (Bottom of Page)"/>
        <w:docPartUnique/>
      </w:docPartObj>
    </w:sdtPr>
    <w:sdtEndPr>
      <w:rPr>
        <w:rStyle w:val="PageNumber"/>
      </w:rPr>
    </w:sdtEndPr>
    <w:sdtContent>
      <w:p w14:paraId="398A29B7" w14:textId="205D9727" w:rsidR="00635F90" w:rsidRPr="00635F90" w:rsidRDefault="00635F90" w:rsidP="00E40194">
        <w:pPr>
          <w:pStyle w:val="Footer"/>
          <w:framePr w:wrap="none" w:vAnchor="text" w:hAnchor="margin" w:xAlign="right" w:y="1"/>
          <w:rPr>
            <w:rStyle w:val="PageNumber"/>
            <w:rFonts w:ascii="Roboto" w:hAnsi="Roboto"/>
            <w:sz w:val="18"/>
            <w:szCs w:val="18"/>
          </w:rPr>
        </w:pPr>
        <w:r w:rsidRPr="00635F90">
          <w:rPr>
            <w:rStyle w:val="PageNumber"/>
            <w:rFonts w:ascii="Roboto" w:hAnsi="Roboto"/>
            <w:sz w:val="18"/>
            <w:szCs w:val="18"/>
          </w:rPr>
          <w:fldChar w:fldCharType="begin"/>
        </w:r>
        <w:r w:rsidRPr="00635F90">
          <w:rPr>
            <w:rStyle w:val="PageNumber"/>
            <w:rFonts w:ascii="Roboto" w:hAnsi="Roboto"/>
            <w:sz w:val="18"/>
            <w:szCs w:val="18"/>
          </w:rPr>
          <w:instrText xml:space="preserve"> PAGE </w:instrText>
        </w:r>
        <w:r w:rsidRPr="00635F90">
          <w:rPr>
            <w:rStyle w:val="PageNumber"/>
            <w:rFonts w:ascii="Roboto" w:hAnsi="Roboto"/>
            <w:sz w:val="18"/>
            <w:szCs w:val="18"/>
          </w:rPr>
          <w:fldChar w:fldCharType="separate"/>
        </w:r>
        <w:r w:rsidRPr="00635F90">
          <w:rPr>
            <w:rStyle w:val="PageNumber"/>
            <w:rFonts w:ascii="Roboto" w:hAnsi="Roboto"/>
            <w:noProof/>
            <w:sz w:val="18"/>
            <w:szCs w:val="18"/>
          </w:rPr>
          <w:t>8</w:t>
        </w:r>
        <w:r w:rsidRPr="00635F90">
          <w:rPr>
            <w:rStyle w:val="PageNumber"/>
            <w:rFonts w:ascii="Roboto" w:hAnsi="Roboto"/>
            <w:sz w:val="18"/>
            <w:szCs w:val="18"/>
          </w:rPr>
          <w:fldChar w:fldCharType="end"/>
        </w:r>
      </w:p>
    </w:sdtContent>
  </w:sdt>
  <w:p w14:paraId="0D550593" w14:textId="152EA55A" w:rsidR="008A068F" w:rsidRPr="00635F90" w:rsidRDefault="008A068F" w:rsidP="00635F90">
    <w:pPr>
      <w:pBdr>
        <w:top w:val="nil"/>
        <w:left w:val="nil"/>
        <w:bottom w:val="nil"/>
        <w:right w:val="nil"/>
        <w:between w:val="nil"/>
      </w:pBdr>
      <w:tabs>
        <w:tab w:val="center" w:pos="4320"/>
        <w:tab w:val="right" w:pos="8640"/>
      </w:tabs>
      <w:ind w:right="360"/>
      <w:jc w:val="right"/>
      <w:rPr>
        <w:rFonts w:ascii="Roboto" w:eastAsia="Roboto" w:hAnsi="Roboto" w:cs="Roboto"/>
        <w:color w:val="000000"/>
        <w:sz w:val="18"/>
        <w:szCs w:val="18"/>
      </w:rPr>
    </w:pPr>
  </w:p>
  <w:p w14:paraId="04855D27" w14:textId="6C7980E7" w:rsidR="008A068F" w:rsidRPr="00635F90" w:rsidRDefault="00635F90">
    <w:pPr>
      <w:pBdr>
        <w:top w:val="nil"/>
        <w:left w:val="nil"/>
        <w:bottom w:val="nil"/>
        <w:right w:val="nil"/>
        <w:between w:val="nil"/>
      </w:pBdr>
      <w:tabs>
        <w:tab w:val="center" w:pos="4320"/>
        <w:tab w:val="right" w:pos="8640"/>
      </w:tabs>
      <w:rPr>
        <w:rFonts w:ascii="Roboto" w:eastAsia="Arial Narrow" w:hAnsi="Roboto" w:cs="Arial Narrow"/>
        <w:color w:val="000000"/>
        <w:sz w:val="18"/>
        <w:szCs w:val="18"/>
      </w:rPr>
    </w:pPr>
    <w:r w:rsidRPr="00635F90">
      <w:rPr>
        <w:rFonts w:ascii="Roboto" w:eastAsia="Arial" w:hAnsi="Roboto" w:cs="Arial"/>
        <w:sz w:val="18"/>
        <w:szCs w:val="18"/>
        <w:vertAlign w:val="subscript"/>
      </w:rPr>
      <w:t>UNITED NATIONS SUSTAINABLE DEVELOPMENT  COOPERATION FRAMEWORK 2018 - 2024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D2A84" w14:textId="77777777" w:rsidR="008A068F" w:rsidRDefault="008A068F">
    <w:pPr>
      <w:pBdr>
        <w:top w:val="nil"/>
        <w:left w:val="nil"/>
        <w:bottom w:val="nil"/>
        <w:right w:val="nil"/>
        <w:between w:val="nil"/>
      </w:pBdr>
      <w:tabs>
        <w:tab w:val="center" w:pos="4320"/>
        <w:tab w:val="right" w:pos="8640"/>
      </w:tabs>
      <w:jc w:val="right"/>
      <w:rPr>
        <w:color w:val="000000"/>
      </w:rPr>
    </w:pPr>
  </w:p>
  <w:p w14:paraId="06A4CA2C" w14:textId="77777777" w:rsidR="008A068F" w:rsidRDefault="008A068F">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6340BF" w14:textId="77777777" w:rsidR="00BE3847" w:rsidRDefault="00BE3847">
      <w:r>
        <w:separator/>
      </w:r>
    </w:p>
  </w:footnote>
  <w:footnote w:type="continuationSeparator" w:id="0">
    <w:p w14:paraId="11F5D8F7" w14:textId="77777777" w:rsidR="00BE3847" w:rsidRDefault="00BE3847">
      <w:r>
        <w:continuationSeparator/>
      </w:r>
    </w:p>
  </w:footnote>
  <w:footnote w:id="1">
    <w:p w14:paraId="25BA214C" w14:textId="77777777" w:rsidR="008A068F" w:rsidRPr="00652DE3" w:rsidRDefault="007D3091">
      <w:pPr>
        <w:pBdr>
          <w:top w:val="nil"/>
          <w:left w:val="nil"/>
          <w:bottom w:val="nil"/>
          <w:right w:val="nil"/>
          <w:between w:val="nil"/>
        </w:pBdr>
        <w:rPr>
          <w:rFonts w:ascii="Roboto" w:eastAsia="Roboto" w:hAnsi="Roboto" w:cs="Roboto"/>
          <w:color w:val="000000"/>
          <w:sz w:val="14"/>
          <w:szCs w:val="14"/>
        </w:rPr>
      </w:pPr>
      <w:r w:rsidRPr="00652DE3">
        <w:rPr>
          <w:rStyle w:val="FootnoteReference"/>
          <w:rFonts w:ascii="Roboto" w:hAnsi="Roboto"/>
          <w:sz w:val="14"/>
          <w:szCs w:val="14"/>
        </w:rPr>
        <w:footnoteRef/>
      </w:r>
      <w:r w:rsidRPr="00652DE3">
        <w:rPr>
          <w:rFonts w:ascii="Roboto" w:eastAsia="Roboto" w:hAnsi="Roboto" w:cs="Roboto"/>
          <w:color w:val="000000"/>
          <w:sz w:val="14"/>
          <w:szCs w:val="14"/>
        </w:rPr>
        <w:t xml:space="preserve"> Sustainable Development Report 2021, Cambridge University</w:t>
      </w:r>
    </w:p>
  </w:footnote>
  <w:footnote w:id="2">
    <w:p w14:paraId="709C1C1A" w14:textId="77777777" w:rsidR="008A068F" w:rsidRPr="00652DE3" w:rsidRDefault="007D3091">
      <w:pPr>
        <w:rPr>
          <w:rFonts w:ascii="Roboto" w:eastAsia="Roboto" w:hAnsi="Roboto" w:cs="Roboto"/>
          <w:sz w:val="14"/>
          <w:szCs w:val="14"/>
        </w:rPr>
      </w:pPr>
      <w:r w:rsidRPr="00652DE3">
        <w:rPr>
          <w:rStyle w:val="FootnoteReference"/>
          <w:rFonts w:ascii="Roboto" w:hAnsi="Roboto"/>
          <w:sz w:val="14"/>
          <w:szCs w:val="14"/>
        </w:rPr>
        <w:footnoteRef/>
      </w:r>
      <w:r w:rsidRPr="00652DE3">
        <w:rPr>
          <w:rFonts w:ascii="Roboto" w:eastAsia="Roboto" w:hAnsi="Roboto" w:cs="Roboto"/>
          <w:sz w:val="14"/>
          <w:szCs w:val="14"/>
        </w:rPr>
        <w:t xml:space="preserve"> Human Development Report, UNDP 2020</w:t>
      </w:r>
    </w:p>
  </w:footnote>
  <w:footnote w:id="3">
    <w:p w14:paraId="2FEEF3D4" w14:textId="77777777" w:rsidR="008A068F" w:rsidRPr="00652DE3" w:rsidRDefault="007D3091">
      <w:pPr>
        <w:pBdr>
          <w:top w:val="nil"/>
          <w:left w:val="nil"/>
          <w:bottom w:val="nil"/>
          <w:right w:val="nil"/>
          <w:between w:val="nil"/>
        </w:pBdr>
        <w:rPr>
          <w:rFonts w:ascii="Roboto" w:eastAsia="Roboto" w:hAnsi="Roboto" w:cs="Roboto"/>
          <w:color w:val="000000"/>
          <w:sz w:val="14"/>
          <w:szCs w:val="14"/>
        </w:rPr>
      </w:pPr>
      <w:r w:rsidRPr="00652DE3">
        <w:rPr>
          <w:rStyle w:val="FootnoteReference"/>
          <w:rFonts w:ascii="Roboto" w:hAnsi="Roboto"/>
          <w:sz w:val="14"/>
          <w:szCs w:val="14"/>
        </w:rPr>
        <w:footnoteRef/>
      </w:r>
      <w:r w:rsidRPr="00652DE3">
        <w:rPr>
          <w:rFonts w:ascii="Roboto" w:eastAsia="Roboto" w:hAnsi="Roboto" w:cs="Roboto"/>
          <w:color w:val="000000"/>
          <w:sz w:val="14"/>
          <w:szCs w:val="14"/>
        </w:rPr>
        <w:t xml:space="preserve"> Demographic dividend: Unlocking Rwanda’s Potential to Reap the Demographic Dividend, 2017 (NISR and UNFPA)</w:t>
      </w:r>
    </w:p>
  </w:footnote>
  <w:footnote w:id="4">
    <w:p w14:paraId="7D0CD285" w14:textId="77777777" w:rsidR="008A068F" w:rsidRDefault="007D3091">
      <w:pPr>
        <w:pBdr>
          <w:top w:val="nil"/>
          <w:left w:val="nil"/>
          <w:bottom w:val="nil"/>
          <w:right w:val="nil"/>
          <w:between w:val="nil"/>
        </w:pBdr>
        <w:rPr>
          <w:rFonts w:ascii="Georgia" w:eastAsia="Georgia" w:hAnsi="Georgia" w:cs="Georgia"/>
          <w:color w:val="000000"/>
          <w:sz w:val="14"/>
          <w:szCs w:val="14"/>
        </w:rPr>
      </w:pPr>
      <w:r w:rsidRPr="00652DE3">
        <w:rPr>
          <w:rStyle w:val="FootnoteReference"/>
          <w:rFonts w:ascii="Roboto" w:hAnsi="Roboto"/>
          <w:sz w:val="14"/>
          <w:szCs w:val="14"/>
        </w:rPr>
        <w:footnoteRef/>
      </w:r>
      <w:r w:rsidRPr="00652DE3">
        <w:rPr>
          <w:rFonts w:ascii="Roboto" w:eastAsia="Roboto" w:hAnsi="Roboto" w:cs="Roboto"/>
          <w:color w:val="000000"/>
          <w:sz w:val="14"/>
          <w:szCs w:val="14"/>
        </w:rPr>
        <w:t xml:space="preserve"> Rwanda Health Sector Performance Report 2020</w:t>
      </w:r>
    </w:p>
  </w:footnote>
  <w:footnote w:id="5">
    <w:p w14:paraId="6FF53598" w14:textId="77777777" w:rsidR="008A068F" w:rsidRPr="0097479A" w:rsidRDefault="007D3091">
      <w:pPr>
        <w:rPr>
          <w:rFonts w:ascii="Roboto" w:eastAsia="Roboto" w:hAnsi="Roboto" w:cs="Roboto"/>
          <w:sz w:val="14"/>
          <w:szCs w:val="14"/>
        </w:rPr>
      </w:pPr>
      <w:r w:rsidRPr="0097479A">
        <w:rPr>
          <w:rStyle w:val="FootnoteReference"/>
          <w:rFonts w:ascii="Roboto" w:hAnsi="Roboto"/>
          <w:sz w:val="14"/>
          <w:szCs w:val="14"/>
        </w:rPr>
        <w:footnoteRef/>
      </w:r>
      <w:r w:rsidRPr="0097479A">
        <w:rPr>
          <w:rFonts w:ascii="Roboto" w:eastAsia="Roboto" w:hAnsi="Roboto" w:cs="Roboto"/>
          <w:sz w:val="14"/>
          <w:szCs w:val="14"/>
        </w:rPr>
        <w:t xml:space="preserve"> Use of drones in awareness raising, robots for identification Covid-19 cases identification and treatment, mobile application for banking, </w:t>
      </w:r>
      <w:proofErr w:type="gramStart"/>
      <w:r w:rsidRPr="0097479A">
        <w:rPr>
          <w:rFonts w:ascii="Roboto" w:eastAsia="Roboto" w:hAnsi="Roboto" w:cs="Roboto"/>
          <w:sz w:val="14"/>
          <w:szCs w:val="14"/>
        </w:rPr>
        <w:t>transport</w:t>
      </w:r>
      <w:proofErr w:type="gramEnd"/>
      <w:r w:rsidRPr="0097479A">
        <w:rPr>
          <w:rFonts w:ascii="Roboto" w:eastAsia="Roboto" w:hAnsi="Roboto" w:cs="Roboto"/>
          <w:sz w:val="14"/>
          <w:szCs w:val="14"/>
        </w:rPr>
        <w:t xml:space="preserve"> and commercial purposes, </w:t>
      </w:r>
    </w:p>
  </w:footnote>
  <w:footnote w:id="6">
    <w:p w14:paraId="2D15FD09" w14:textId="77777777" w:rsidR="008A068F" w:rsidRDefault="007D3091" w:rsidP="0097479A">
      <w:pPr>
        <w:pBdr>
          <w:top w:val="nil"/>
          <w:left w:val="nil"/>
          <w:bottom w:val="nil"/>
          <w:right w:val="nil"/>
          <w:between w:val="nil"/>
        </w:pBdr>
        <w:rPr>
          <w:rFonts w:ascii="Georgia" w:eastAsia="Georgia" w:hAnsi="Georgia" w:cs="Georgia"/>
          <w:color w:val="000000"/>
          <w:sz w:val="20"/>
          <w:szCs w:val="20"/>
        </w:rPr>
      </w:pPr>
      <w:r w:rsidRPr="0097479A">
        <w:rPr>
          <w:rStyle w:val="FootnoteReference"/>
          <w:rFonts w:ascii="Roboto" w:hAnsi="Roboto"/>
          <w:sz w:val="14"/>
          <w:szCs w:val="14"/>
        </w:rPr>
        <w:footnoteRef/>
      </w:r>
      <w:r w:rsidRPr="0097479A">
        <w:rPr>
          <w:rFonts w:ascii="Roboto" w:eastAsia="Roboto" w:hAnsi="Roboto" w:cs="Roboto"/>
          <w:color w:val="000000"/>
          <w:sz w:val="14"/>
          <w:szCs w:val="14"/>
        </w:rPr>
        <w:t xml:space="preserve"> Common Country Analysis, 2020, UN Rwanda</w:t>
      </w:r>
      <w:r>
        <w:rPr>
          <w:rFonts w:ascii="Georgia" w:eastAsia="Georgia" w:hAnsi="Georgia" w:cs="Georgia"/>
          <w:color w:val="000000"/>
          <w:sz w:val="20"/>
          <w:szCs w:val="20"/>
        </w:rPr>
        <w:t xml:space="preserve"> </w:t>
      </w:r>
    </w:p>
  </w:footnote>
  <w:footnote w:id="7">
    <w:p w14:paraId="3F98FCA4" w14:textId="77777777" w:rsidR="008A068F" w:rsidRPr="0097479A" w:rsidRDefault="007D3091">
      <w:pPr>
        <w:rPr>
          <w:rFonts w:ascii="Roboto" w:eastAsia="Roboto" w:hAnsi="Roboto" w:cs="Roboto"/>
          <w:color w:val="0000FF"/>
          <w:sz w:val="14"/>
          <w:szCs w:val="14"/>
          <w:u w:val="single"/>
        </w:rPr>
      </w:pPr>
      <w:r w:rsidRPr="0097479A">
        <w:rPr>
          <w:rStyle w:val="FootnoteReference"/>
          <w:rFonts w:ascii="Roboto" w:hAnsi="Roboto"/>
          <w:sz w:val="14"/>
          <w:szCs w:val="14"/>
        </w:rPr>
        <w:footnoteRef/>
      </w:r>
      <w:r w:rsidRPr="0097479A">
        <w:rPr>
          <w:rFonts w:ascii="Roboto" w:eastAsia="Roboto" w:hAnsi="Roboto" w:cs="Roboto"/>
          <w:sz w:val="14"/>
          <w:szCs w:val="14"/>
        </w:rPr>
        <w:t xml:space="preserve"> Rwanda Comprehensive Food Security and  Vulnerability analysis, 2018, NISR, MINAGRI, WFP, UNICEF, </w:t>
      </w:r>
      <w:proofErr w:type="gramStart"/>
      <w:r w:rsidRPr="0097479A">
        <w:rPr>
          <w:rFonts w:ascii="Roboto" w:eastAsia="Roboto" w:hAnsi="Roboto" w:cs="Roboto"/>
          <w:sz w:val="14"/>
          <w:szCs w:val="14"/>
        </w:rPr>
        <w:t>EU</w:t>
      </w:r>
      <w:proofErr w:type="gramEnd"/>
      <w:r w:rsidRPr="0097479A">
        <w:rPr>
          <w:rFonts w:ascii="Roboto" w:eastAsia="Roboto" w:hAnsi="Roboto" w:cs="Roboto"/>
          <w:sz w:val="14"/>
          <w:szCs w:val="14"/>
        </w:rPr>
        <w:t xml:space="preserve"> and USAID</w:t>
      </w:r>
    </w:p>
    <w:p w14:paraId="6B20E629" w14:textId="77777777" w:rsidR="008A068F" w:rsidRDefault="008A068F">
      <w:pPr>
        <w:rPr>
          <w:sz w:val="20"/>
          <w:szCs w:val="20"/>
        </w:rPr>
      </w:pPr>
    </w:p>
  </w:footnote>
  <w:footnote w:id="8">
    <w:p w14:paraId="682A90C7" w14:textId="77777777" w:rsidR="008A068F" w:rsidRPr="0097479A" w:rsidRDefault="007D3091">
      <w:pPr>
        <w:pBdr>
          <w:top w:val="nil"/>
          <w:left w:val="nil"/>
          <w:bottom w:val="nil"/>
          <w:right w:val="nil"/>
          <w:between w:val="nil"/>
        </w:pBdr>
        <w:jc w:val="both"/>
        <w:rPr>
          <w:rFonts w:ascii="Roboto" w:eastAsia="Roboto" w:hAnsi="Roboto" w:cs="Roboto"/>
          <w:color w:val="000000"/>
          <w:sz w:val="14"/>
          <w:szCs w:val="14"/>
        </w:rPr>
      </w:pPr>
      <w:r w:rsidRPr="0097479A">
        <w:rPr>
          <w:rStyle w:val="FootnoteReference"/>
          <w:rFonts w:ascii="Roboto" w:hAnsi="Roboto"/>
          <w:sz w:val="14"/>
          <w:szCs w:val="14"/>
        </w:rPr>
        <w:footnoteRef/>
      </w:r>
      <w:r w:rsidRPr="0097479A">
        <w:rPr>
          <w:rFonts w:ascii="Roboto" w:eastAsia="Roboto" w:hAnsi="Roboto" w:cs="Roboto"/>
          <w:sz w:val="14"/>
          <w:szCs w:val="14"/>
        </w:rPr>
        <w:t xml:space="preserve"> </w:t>
      </w:r>
      <w:r w:rsidRPr="0097479A">
        <w:rPr>
          <w:rFonts w:ascii="Roboto" w:eastAsia="Roboto" w:hAnsi="Roboto" w:cs="Roboto"/>
          <w:color w:val="000000"/>
          <w:sz w:val="14"/>
          <w:szCs w:val="14"/>
        </w:rPr>
        <w:t xml:space="preserve">Transparency International Corruption Perceptions Index  </w:t>
      </w:r>
      <w:hyperlink r:id="rId1">
        <w:r w:rsidRPr="0097479A">
          <w:rPr>
            <w:rFonts w:ascii="Roboto" w:eastAsia="Roboto" w:hAnsi="Roboto" w:cs="Roboto"/>
            <w:color w:val="0000FF"/>
            <w:sz w:val="14"/>
            <w:szCs w:val="14"/>
            <w:u w:val="single"/>
          </w:rPr>
          <w:t>https://www.transparency.org/en/cpi/2020/index/rwa</w:t>
        </w:r>
      </w:hyperlink>
    </w:p>
    <w:p w14:paraId="4401130F" w14:textId="77777777" w:rsidR="008A068F" w:rsidRDefault="008A068F">
      <w:pPr>
        <w:pBdr>
          <w:top w:val="nil"/>
          <w:left w:val="nil"/>
          <w:bottom w:val="nil"/>
          <w:right w:val="nil"/>
          <w:between w:val="nil"/>
        </w:pBdr>
        <w:jc w:val="both"/>
        <w:rPr>
          <w:rFonts w:ascii="Century Gothic" w:eastAsia="Century Gothic" w:hAnsi="Century Gothic" w:cs="Century Gothic"/>
          <w:color w:val="000000"/>
          <w:sz w:val="16"/>
          <w:szCs w:val="16"/>
        </w:rPr>
      </w:pPr>
    </w:p>
    <w:p w14:paraId="78450E72" w14:textId="77777777" w:rsidR="008A068F" w:rsidRDefault="008A068F">
      <w:pPr>
        <w:pBdr>
          <w:top w:val="nil"/>
          <w:left w:val="nil"/>
          <w:bottom w:val="nil"/>
          <w:right w:val="nil"/>
          <w:between w:val="nil"/>
        </w:pBdr>
        <w:jc w:val="both"/>
        <w:rPr>
          <w:sz w:val="16"/>
          <w:szCs w:val="16"/>
        </w:rPr>
      </w:pPr>
    </w:p>
  </w:footnote>
  <w:footnote w:id="9">
    <w:p w14:paraId="0C48301E" w14:textId="77777777" w:rsidR="008A068F" w:rsidRDefault="007D3091">
      <w:pPr>
        <w:jc w:val="both"/>
        <w:rPr>
          <w:rFonts w:ascii="Roboto" w:eastAsia="Roboto" w:hAnsi="Roboto" w:cs="Roboto"/>
          <w:color w:val="000000"/>
          <w:sz w:val="14"/>
          <w:szCs w:val="14"/>
        </w:rPr>
      </w:pPr>
      <w:r>
        <w:rPr>
          <w:rStyle w:val="FootnoteReference"/>
        </w:rPr>
        <w:footnoteRef/>
      </w:r>
      <w:r>
        <w:rPr>
          <w:rFonts w:ascii="Roboto" w:eastAsia="Roboto" w:hAnsi="Roboto" w:cs="Roboto"/>
          <w:color w:val="000000"/>
          <w:sz w:val="14"/>
          <w:szCs w:val="14"/>
        </w:rPr>
        <w:t xml:space="preserve"> 1) Ensure access to safe and nutritious food for all; 2) Shift to sustainable consumption patterns; 3) Boost nature-positive production; 4) Advance equitable livelihoods; and 5) Build resilience to vulnerabilities, </w:t>
      </w:r>
      <w:proofErr w:type="gramStart"/>
      <w:r>
        <w:rPr>
          <w:rFonts w:ascii="Roboto" w:eastAsia="Roboto" w:hAnsi="Roboto" w:cs="Roboto"/>
          <w:color w:val="000000"/>
          <w:sz w:val="14"/>
          <w:szCs w:val="14"/>
        </w:rPr>
        <w:t>shocks</w:t>
      </w:r>
      <w:proofErr w:type="gramEnd"/>
      <w:r>
        <w:rPr>
          <w:rFonts w:ascii="Roboto" w:eastAsia="Roboto" w:hAnsi="Roboto" w:cs="Roboto"/>
          <w:color w:val="000000"/>
          <w:sz w:val="14"/>
          <w:szCs w:val="14"/>
        </w:rPr>
        <w:t xml:space="preserve"> and stress.</w:t>
      </w:r>
    </w:p>
  </w:footnote>
  <w:footnote w:id="10">
    <w:p w14:paraId="486A9663" w14:textId="77777777" w:rsidR="008A068F" w:rsidRPr="007E2B47" w:rsidRDefault="007D3091">
      <w:pPr>
        <w:jc w:val="both"/>
        <w:rPr>
          <w:rFonts w:ascii="Roboto" w:eastAsia="Roboto" w:hAnsi="Roboto" w:cs="Roboto"/>
          <w:sz w:val="14"/>
          <w:szCs w:val="14"/>
        </w:rPr>
      </w:pPr>
      <w:r w:rsidRPr="007E2B47">
        <w:rPr>
          <w:rStyle w:val="FootnoteReference"/>
          <w:rFonts w:ascii="Roboto" w:hAnsi="Roboto"/>
          <w:sz w:val="14"/>
          <w:szCs w:val="14"/>
        </w:rPr>
        <w:footnoteRef/>
      </w:r>
      <w:r w:rsidRPr="007E2B47">
        <w:rPr>
          <w:rFonts w:ascii="Roboto" w:eastAsia="Roboto" w:hAnsi="Roboto" w:cs="Roboto"/>
          <w:sz w:val="14"/>
          <w:szCs w:val="14"/>
        </w:rPr>
        <w:t xml:space="preserve"> RCPs will be working along seven OIBCs: 1. Strengthened integrated data &amp; statistical systems for sustainable development; 2. Ensuring effective &amp; efficient macroeconomic management &amp; accelerated inclusive, economic  transformation &amp; diversification; 3. Harnessing demographic dividends, gender and youth for development; 4. Leveraging new technologies &amp; enabling digital transitions for inclusive growth &amp; development; 5. Fostering climate action and resilience; 6. Towards peace, security, and the respect of human rights; and 7. Displacement and migration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5E2EB5"/>
    <w:multiLevelType w:val="multilevel"/>
    <w:tmpl w:val="0922BB3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F459D7"/>
    <w:multiLevelType w:val="multilevel"/>
    <w:tmpl w:val="B636E54C"/>
    <w:lvl w:ilvl="0">
      <w:start w:val="1"/>
      <w:numFmt w:val="decimal"/>
      <w:lvlText w:val="%1."/>
      <w:lvlJc w:val="left"/>
      <w:pPr>
        <w:ind w:left="270" w:hanging="360"/>
      </w:p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2" w15:restartNumberingAfterBreak="0">
    <w:nsid w:val="177F0F5B"/>
    <w:multiLevelType w:val="multilevel"/>
    <w:tmpl w:val="AEE86AF0"/>
    <w:lvl w:ilvl="0">
      <w:start w:val="1"/>
      <w:numFmt w:val="decimal"/>
      <w:lvlText w:val="%1."/>
      <w:lvlJc w:val="left"/>
      <w:pPr>
        <w:ind w:left="270" w:hanging="360"/>
      </w:p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3" w15:restartNumberingAfterBreak="0">
    <w:nsid w:val="1C633290"/>
    <w:multiLevelType w:val="multilevel"/>
    <w:tmpl w:val="F9D273D0"/>
    <w:lvl w:ilvl="0">
      <w:start w:val="1"/>
      <w:numFmt w:val="decimal"/>
      <w:lvlText w:val="%1."/>
      <w:lvlJc w:val="left"/>
      <w:pPr>
        <w:ind w:left="270" w:hanging="360"/>
      </w:pPr>
    </w:lvl>
    <w:lvl w:ilvl="1">
      <w:start w:val="3"/>
      <w:numFmt w:val="decimal"/>
      <w:lvlText w:val="%1.%2"/>
      <w:lvlJc w:val="left"/>
      <w:pPr>
        <w:ind w:left="360" w:hanging="360"/>
      </w:pPr>
    </w:lvl>
    <w:lvl w:ilvl="2">
      <w:start w:val="1"/>
      <w:numFmt w:val="decimal"/>
      <w:lvlText w:val="%1.%2.%3"/>
      <w:lvlJc w:val="left"/>
      <w:pPr>
        <w:ind w:left="810" w:hanging="720"/>
      </w:pPr>
    </w:lvl>
    <w:lvl w:ilvl="3">
      <w:start w:val="1"/>
      <w:numFmt w:val="decimal"/>
      <w:lvlText w:val="%1.%2.%3.%4"/>
      <w:lvlJc w:val="left"/>
      <w:pPr>
        <w:ind w:left="900" w:hanging="720"/>
      </w:pPr>
    </w:lvl>
    <w:lvl w:ilvl="4">
      <w:start w:val="1"/>
      <w:numFmt w:val="decimal"/>
      <w:lvlText w:val="%1.%2.%3.%4.%5"/>
      <w:lvlJc w:val="left"/>
      <w:pPr>
        <w:ind w:left="1350" w:hanging="1080"/>
      </w:pPr>
    </w:lvl>
    <w:lvl w:ilvl="5">
      <w:start w:val="1"/>
      <w:numFmt w:val="decimal"/>
      <w:lvlText w:val="%1.%2.%3.%4.%5.%6"/>
      <w:lvlJc w:val="left"/>
      <w:pPr>
        <w:ind w:left="1440" w:hanging="1080"/>
      </w:pPr>
    </w:lvl>
    <w:lvl w:ilvl="6">
      <w:start w:val="1"/>
      <w:numFmt w:val="decimal"/>
      <w:lvlText w:val="%1.%2.%3.%4.%5.%6.%7"/>
      <w:lvlJc w:val="left"/>
      <w:pPr>
        <w:ind w:left="1890" w:hanging="1440"/>
      </w:pPr>
    </w:lvl>
    <w:lvl w:ilvl="7">
      <w:start w:val="1"/>
      <w:numFmt w:val="decimal"/>
      <w:lvlText w:val="%1.%2.%3.%4.%5.%6.%7.%8"/>
      <w:lvlJc w:val="left"/>
      <w:pPr>
        <w:ind w:left="1980" w:hanging="1440"/>
      </w:pPr>
    </w:lvl>
    <w:lvl w:ilvl="8">
      <w:start w:val="1"/>
      <w:numFmt w:val="decimal"/>
      <w:lvlText w:val="%1.%2.%3.%4.%5.%6.%7.%8.%9"/>
      <w:lvlJc w:val="left"/>
      <w:pPr>
        <w:ind w:left="2430" w:hanging="1800"/>
      </w:pPr>
    </w:lvl>
  </w:abstractNum>
  <w:abstractNum w:abstractNumId="4" w15:restartNumberingAfterBreak="0">
    <w:nsid w:val="1DC709EA"/>
    <w:multiLevelType w:val="multilevel"/>
    <w:tmpl w:val="2B7A551E"/>
    <w:lvl w:ilvl="0">
      <w:start w:val="3"/>
      <w:numFmt w:val="decimal"/>
      <w:lvlText w:val="%1."/>
      <w:lvlJc w:val="left"/>
      <w:pPr>
        <w:ind w:left="360" w:hanging="360"/>
      </w:pPr>
      <w:rPr>
        <w:sz w:val="28"/>
        <w:szCs w:val="28"/>
      </w:rPr>
    </w:lvl>
    <w:lvl w:ilvl="1">
      <w:start w:val="1"/>
      <w:numFmt w:val="decimal"/>
      <w:lvlText w:val="%1.%2"/>
      <w:lvlJc w:val="left"/>
      <w:pPr>
        <w:ind w:left="360" w:hanging="360"/>
      </w:pPr>
      <w:rPr>
        <w:b/>
        <w:i w:val="0"/>
        <w:sz w:val="26"/>
        <w:szCs w:val="26"/>
      </w:rPr>
    </w:lvl>
    <w:lvl w:ilvl="2">
      <w:start w:val="1"/>
      <w:numFmt w:val="decimal"/>
      <w:lvlText w:val="%1.%2.%3"/>
      <w:lvlJc w:val="left"/>
      <w:pPr>
        <w:ind w:left="720" w:hanging="720"/>
      </w:pPr>
      <w:rPr>
        <w:b/>
        <w:i w:val="0"/>
        <w:sz w:val="22"/>
        <w:szCs w:val="22"/>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15:restartNumberingAfterBreak="0">
    <w:nsid w:val="1ED341FF"/>
    <w:multiLevelType w:val="multilevel"/>
    <w:tmpl w:val="3DB223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BD3A2A"/>
    <w:multiLevelType w:val="multilevel"/>
    <w:tmpl w:val="42F8872E"/>
    <w:lvl w:ilvl="0">
      <w:start w:val="1"/>
      <w:numFmt w:val="decimal"/>
      <w:lvlText w:val="%1."/>
      <w:lvlJc w:val="left"/>
      <w:pPr>
        <w:ind w:left="270" w:hanging="360"/>
      </w:p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7" w15:restartNumberingAfterBreak="0">
    <w:nsid w:val="30073EC7"/>
    <w:multiLevelType w:val="multilevel"/>
    <w:tmpl w:val="413293D6"/>
    <w:lvl w:ilvl="0">
      <w:start w:val="1"/>
      <w:numFmt w:val="decimal"/>
      <w:lvlText w:val="%1."/>
      <w:lvlJc w:val="left"/>
      <w:pPr>
        <w:ind w:left="270" w:hanging="360"/>
      </w:p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8" w15:restartNumberingAfterBreak="0">
    <w:nsid w:val="35FF46AD"/>
    <w:multiLevelType w:val="multilevel"/>
    <w:tmpl w:val="62444528"/>
    <w:lvl w:ilvl="0">
      <w:start w:val="1"/>
      <w:numFmt w:val="decimal"/>
      <w:lvlText w:val="%1."/>
      <w:lvlJc w:val="left"/>
      <w:pPr>
        <w:ind w:left="720" w:hanging="360"/>
      </w:pPr>
      <w:rPr>
        <w:rFonts w:ascii="Roboto" w:eastAsia="Roboto" w:hAnsi="Roboto" w:cs="Roboto"/>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7003293"/>
    <w:multiLevelType w:val="multilevel"/>
    <w:tmpl w:val="F7B09EBC"/>
    <w:lvl w:ilvl="0">
      <w:start w:val="1"/>
      <w:numFmt w:val="decimal"/>
      <w:lvlText w:val="%1."/>
      <w:lvlJc w:val="left"/>
      <w:pPr>
        <w:ind w:left="270" w:hanging="360"/>
      </w:pPr>
    </w:lvl>
    <w:lvl w:ilvl="1">
      <w:start w:val="1"/>
      <w:numFmt w:val="lowerLetter"/>
      <w:pStyle w:val="Heading2"/>
      <w:lvlText w:val="%2."/>
      <w:lvlJc w:val="left"/>
      <w:pPr>
        <w:ind w:left="990" w:hanging="360"/>
      </w:pPr>
    </w:lvl>
    <w:lvl w:ilvl="2">
      <w:start w:val="1"/>
      <w:numFmt w:val="lowerRoman"/>
      <w:pStyle w:val="Heading3"/>
      <w:lvlText w:val="%3."/>
      <w:lvlJc w:val="right"/>
      <w:pPr>
        <w:ind w:left="1710" w:hanging="180"/>
      </w:pPr>
    </w:lvl>
    <w:lvl w:ilvl="3">
      <w:start w:val="1"/>
      <w:numFmt w:val="decimal"/>
      <w:pStyle w:val="Heading4"/>
      <w:lvlText w:val="%4."/>
      <w:lvlJc w:val="left"/>
      <w:pPr>
        <w:ind w:left="2430" w:hanging="360"/>
      </w:pPr>
    </w:lvl>
    <w:lvl w:ilvl="4">
      <w:start w:val="1"/>
      <w:numFmt w:val="lowerLetter"/>
      <w:pStyle w:val="Heading5"/>
      <w:lvlText w:val="%5."/>
      <w:lvlJc w:val="left"/>
      <w:pPr>
        <w:ind w:left="3150" w:hanging="360"/>
      </w:pPr>
    </w:lvl>
    <w:lvl w:ilvl="5">
      <w:start w:val="1"/>
      <w:numFmt w:val="lowerRoman"/>
      <w:pStyle w:val="Heading6"/>
      <w:lvlText w:val="%6."/>
      <w:lvlJc w:val="right"/>
      <w:pPr>
        <w:ind w:left="3870" w:hanging="180"/>
      </w:pPr>
    </w:lvl>
    <w:lvl w:ilvl="6">
      <w:start w:val="1"/>
      <w:numFmt w:val="decimal"/>
      <w:pStyle w:val="Heading7"/>
      <w:lvlText w:val="%7."/>
      <w:lvlJc w:val="left"/>
      <w:pPr>
        <w:ind w:left="4590" w:hanging="360"/>
      </w:pPr>
    </w:lvl>
    <w:lvl w:ilvl="7">
      <w:start w:val="1"/>
      <w:numFmt w:val="lowerLetter"/>
      <w:pStyle w:val="Heading8"/>
      <w:lvlText w:val="%8."/>
      <w:lvlJc w:val="left"/>
      <w:pPr>
        <w:ind w:left="5310" w:hanging="360"/>
      </w:pPr>
    </w:lvl>
    <w:lvl w:ilvl="8">
      <w:start w:val="1"/>
      <w:numFmt w:val="lowerRoman"/>
      <w:pStyle w:val="Heading9"/>
      <w:lvlText w:val="%9."/>
      <w:lvlJc w:val="right"/>
      <w:pPr>
        <w:ind w:left="6030" w:hanging="180"/>
      </w:pPr>
    </w:lvl>
  </w:abstractNum>
  <w:abstractNum w:abstractNumId="10" w15:restartNumberingAfterBreak="0">
    <w:nsid w:val="3A8C4962"/>
    <w:multiLevelType w:val="multilevel"/>
    <w:tmpl w:val="FAF2C87A"/>
    <w:lvl w:ilvl="0">
      <w:start w:val="1"/>
      <w:numFmt w:val="decimal"/>
      <w:pStyle w:val="NoteLevel11"/>
      <w:lvlText w:val="%1."/>
      <w:lvlJc w:val="left"/>
      <w:pPr>
        <w:ind w:left="270" w:hanging="360"/>
      </w:pPr>
    </w:lvl>
    <w:lvl w:ilvl="1">
      <w:start w:val="1"/>
      <w:numFmt w:val="lowerLetter"/>
      <w:pStyle w:val="NoteLevel21"/>
      <w:lvlText w:val="%2."/>
      <w:lvlJc w:val="left"/>
      <w:pPr>
        <w:ind w:left="990" w:hanging="360"/>
      </w:pPr>
    </w:lvl>
    <w:lvl w:ilvl="2">
      <w:start w:val="1"/>
      <w:numFmt w:val="lowerRoman"/>
      <w:pStyle w:val="NoteLevel31"/>
      <w:lvlText w:val="%3."/>
      <w:lvlJc w:val="right"/>
      <w:pPr>
        <w:ind w:left="1710" w:hanging="180"/>
      </w:pPr>
    </w:lvl>
    <w:lvl w:ilvl="3">
      <w:start w:val="1"/>
      <w:numFmt w:val="decimal"/>
      <w:pStyle w:val="NoteLevel41"/>
      <w:lvlText w:val="%4."/>
      <w:lvlJc w:val="left"/>
      <w:pPr>
        <w:ind w:left="2430" w:hanging="360"/>
      </w:pPr>
    </w:lvl>
    <w:lvl w:ilvl="4">
      <w:start w:val="1"/>
      <w:numFmt w:val="lowerLetter"/>
      <w:pStyle w:val="NoteLevel51"/>
      <w:lvlText w:val="%5."/>
      <w:lvlJc w:val="left"/>
      <w:pPr>
        <w:ind w:left="3150" w:hanging="360"/>
      </w:pPr>
    </w:lvl>
    <w:lvl w:ilvl="5">
      <w:start w:val="1"/>
      <w:numFmt w:val="lowerRoman"/>
      <w:pStyle w:val="NoteLevel61"/>
      <w:lvlText w:val="%6."/>
      <w:lvlJc w:val="right"/>
      <w:pPr>
        <w:ind w:left="3870" w:hanging="180"/>
      </w:pPr>
    </w:lvl>
    <w:lvl w:ilvl="6">
      <w:start w:val="1"/>
      <w:numFmt w:val="decimal"/>
      <w:pStyle w:val="NoteLevel71"/>
      <w:lvlText w:val="%7."/>
      <w:lvlJc w:val="left"/>
      <w:pPr>
        <w:ind w:left="4590" w:hanging="360"/>
      </w:pPr>
    </w:lvl>
    <w:lvl w:ilvl="7">
      <w:start w:val="1"/>
      <w:numFmt w:val="lowerLetter"/>
      <w:pStyle w:val="NoteLevel81"/>
      <w:lvlText w:val="%8."/>
      <w:lvlJc w:val="left"/>
      <w:pPr>
        <w:ind w:left="5310" w:hanging="360"/>
      </w:pPr>
    </w:lvl>
    <w:lvl w:ilvl="8">
      <w:start w:val="1"/>
      <w:numFmt w:val="lowerRoman"/>
      <w:pStyle w:val="NoteLevel91"/>
      <w:lvlText w:val="%9."/>
      <w:lvlJc w:val="right"/>
      <w:pPr>
        <w:ind w:left="6030" w:hanging="180"/>
      </w:pPr>
    </w:lvl>
  </w:abstractNum>
  <w:abstractNum w:abstractNumId="11" w15:restartNumberingAfterBreak="0">
    <w:nsid w:val="3EDC338A"/>
    <w:multiLevelType w:val="multilevel"/>
    <w:tmpl w:val="F8440650"/>
    <w:lvl w:ilvl="0">
      <w:start w:val="1"/>
      <w:numFmt w:val="lowerLetter"/>
      <w:pStyle w:val="ListNumber"/>
      <w:lvlText w:val="%1)"/>
      <w:lvlJc w:val="left"/>
      <w:pPr>
        <w:ind w:left="720" w:hanging="360"/>
      </w:pPr>
    </w:lvl>
    <w:lvl w:ilvl="1">
      <w:start w:val="1"/>
      <w:numFmt w:val="lowerLetter"/>
      <w:pStyle w:val="ListNumber2"/>
      <w:lvlText w:val="%2."/>
      <w:lvlJc w:val="left"/>
      <w:pPr>
        <w:ind w:left="1440" w:hanging="360"/>
      </w:pPr>
    </w:lvl>
    <w:lvl w:ilvl="2">
      <w:start w:val="1"/>
      <w:numFmt w:val="lowerRoman"/>
      <w:pStyle w:val="ListNumber3"/>
      <w:lvlText w:val="%3."/>
      <w:lvlJc w:val="right"/>
      <w:pPr>
        <w:ind w:left="2160" w:hanging="180"/>
      </w:pPr>
    </w:lvl>
    <w:lvl w:ilvl="3">
      <w:start w:val="1"/>
      <w:numFmt w:val="decimal"/>
      <w:pStyle w:val="ListNumber4"/>
      <w:lvlText w:val="%4."/>
      <w:lvlJc w:val="left"/>
      <w:pPr>
        <w:ind w:left="2880" w:hanging="360"/>
      </w:pPr>
    </w:lvl>
    <w:lvl w:ilvl="4">
      <w:start w:val="1"/>
      <w:numFmt w:val="lowerLetter"/>
      <w:pStyle w:val="ListNumber5"/>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788768E"/>
    <w:multiLevelType w:val="multilevel"/>
    <w:tmpl w:val="F37C82C4"/>
    <w:lvl w:ilvl="0">
      <w:start w:val="1"/>
      <w:numFmt w:val="lowerLetter"/>
      <w:pStyle w:val="ListBullet"/>
      <w:lvlText w:val="%1)"/>
      <w:lvlJc w:val="left"/>
      <w:pPr>
        <w:ind w:left="720" w:hanging="360"/>
      </w:pPr>
    </w:lvl>
    <w:lvl w:ilvl="1">
      <w:start w:val="1"/>
      <w:numFmt w:val="lowerLetter"/>
      <w:pStyle w:val="ListBullet2"/>
      <w:lvlText w:val="%2."/>
      <w:lvlJc w:val="left"/>
      <w:pPr>
        <w:ind w:left="1440" w:hanging="360"/>
      </w:pPr>
    </w:lvl>
    <w:lvl w:ilvl="2">
      <w:start w:val="1"/>
      <w:numFmt w:val="lowerRoman"/>
      <w:pStyle w:val="ListBullet3"/>
      <w:lvlText w:val="%3."/>
      <w:lvlJc w:val="right"/>
      <w:pPr>
        <w:ind w:left="2160" w:hanging="180"/>
      </w:pPr>
    </w:lvl>
    <w:lvl w:ilvl="3">
      <w:start w:val="1"/>
      <w:numFmt w:val="decimal"/>
      <w:pStyle w:val="ListBullet4"/>
      <w:lvlText w:val="%4."/>
      <w:lvlJc w:val="left"/>
      <w:pPr>
        <w:ind w:left="2880" w:hanging="360"/>
      </w:pPr>
    </w:lvl>
    <w:lvl w:ilvl="4">
      <w:start w:val="1"/>
      <w:numFmt w:val="lowerLetter"/>
      <w:pStyle w:val="ListBullet5"/>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D187B1D"/>
    <w:multiLevelType w:val="multilevel"/>
    <w:tmpl w:val="B1C45272"/>
    <w:lvl w:ilvl="0">
      <w:start w:val="1"/>
      <w:numFmt w:val="decimal"/>
      <w:lvlText w:val="%1."/>
      <w:lvlJc w:val="left"/>
      <w:pPr>
        <w:ind w:left="360" w:hanging="360"/>
      </w:pPr>
      <w:rPr>
        <w:sz w:val="28"/>
        <w:szCs w:val="28"/>
      </w:rPr>
    </w:lvl>
    <w:lvl w:ilvl="1">
      <w:start w:val="1"/>
      <w:numFmt w:val="decimal"/>
      <w:lvlText w:val="%1.%2"/>
      <w:lvlJc w:val="left"/>
      <w:pPr>
        <w:ind w:left="360" w:hanging="360"/>
      </w:pPr>
      <w:rPr>
        <w:b/>
        <w:i w:val="0"/>
        <w:sz w:val="26"/>
        <w:szCs w:val="26"/>
      </w:rPr>
    </w:lvl>
    <w:lvl w:ilvl="2">
      <w:start w:val="1"/>
      <w:numFmt w:val="decimal"/>
      <w:lvlText w:val="%1.%2.%3"/>
      <w:lvlJc w:val="left"/>
      <w:pPr>
        <w:ind w:left="720" w:hanging="720"/>
      </w:pPr>
      <w:rPr>
        <w:b/>
        <w:i w:val="0"/>
        <w:sz w:val="22"/>
        <w:szCs w:val="22"/>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15:restartNumberingAfterBreak="0">
    <w:nsid w:val="718E28AE"/>
    <w:multiLevelType w:val="multilevel"/>
    <w:tmpl w:val="BABA09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76E0A45"/>
    <w:multiLevelType w:val="multilevel"/>
    <w:tmpl w:val="47026B76"/>
    <w:lvl w:ilvl="0">
      <w:start w:val="1"/>
      <w:numFmt w:val="decimal"/>
      <w:lvlText w:val="%1."/>
      <w:lvlJc w:val="left"/>
      <w:pPr>
        <w:ind w:left="270" w:hanging="360"/>
      </w:p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num w:numId="1">
    <w:abstractNumId w:val="9"/>
  </w:num>
  <w:num w:numId="2">
    <w:abstractNumId w:val="3"/>
  </w:num>
  <w:num w:numId="3">
    <w:abstractNumId w:val="10"/>
  </w:num>
  <w:num w:numId="4">
    <w:abstractNumId w:val="11"/>
  </w:num>
  <w:num w:numId="5">
    <w:abstractNumId w:val="8"/>
  </w:num>
  <w:num w:numId="6">
    <w:abstractNumId w:val="12"/>
  </w:num>
  <w:num w:numId="7">
    <w:abstractNumId w:val="1"/>
  </w:num>
  <w:num w:numId="8">
    <w:abstractNumId w:val="4"/>
  </w:num>
  <w:num w:numId="9">
    <w:abstractNumId w:val="13"/>
  </w:num>
  <w:num w:numId="10">
    <w:abstractNumId w:val="6"/>
  </w:num>
  <w:num w:numId="11">
    <w:abstractNumId w:val="7"/>
  </w:num>
  <w:num w:numId="12">
    <w:abstractNumId w:val="15"/>
  </w:num>
  <w:num w:numId="13">
    <w:abstractNumId w:val="0"/>
  </w:num>
  <w:num w:numId="14">
    <w:abstractNumId w:val="2"/>
  </w:num>
  <w:num w:numId="15">
    <w:abstractNumId w:val="1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068F"/>
    <w:rsid w:val="00063930"/>
    <w:rsid w:val="00141731"/>
    <w:rsid w:val="00155146"/>
    <w:rsid w:val="00166E98"/>
    <w:rsid w:val="00192FEB"/>
    <w:rsid w:val="001C7659"/>
    <w:rsid w:val="002357D8"/>
    <w:rsid w:val="002B4EE7"/>
    <w:rsid w:val="002D0037"/>
    <w:rsid w:val="00306863"/>
    <w:rsid w:val="0039496D"/>
    <w:rsid w:val="003C718E"/>
    <w:rsid w:val="003F25BB"/>
    <w:rsid w:val="00557142"/>
    <w:rsid w:val="00635F90"/>
    <w:rsid w:val="00652DE3"/>
    <w:rsid w:val="00676342"/>
    <w:rsid w:val="006B07A1"/>
    <w:rsid w:val="007256AB"/>
    <w:rsid w:val="007D3091"/>
    <w:rsid w:val="007E2B47"/>
    <w:rsid w:val="008A068F"/>
    <w:rsid w:val="00902AC7"/>
    <w:rsid w:val="009303C7"/>
    <w:rsid w:val="0097479A"/>
    <w:rsid w:val="00A05B9B"/>
    <w:rsid w:val="00BE3847"/>
    <w:rsid w:val="00C05F03"/>
    <w:rsid w:val="00CC0394"/>
    <w:rsid w:val="00DF214A"/>
    <w:rsid w:val="00E17AB9"/>
    <w:rsid w:val="00E26BE9"/>
    <w:rsid w:val="00E3118D"/>
    <w:rsid w:val="00E7201A"/>
    <w:rsid w:val="00E72A86"/>
    <w:rsid w:val="00F55A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89175"/>
  <w15:docId w15:val="{B5FB75DE-4B24-F04A-93E6-32554284D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1DC1"/>
  </w:style>
  <w:style w:type="paragraph" w:styleId="Heading1">
    <w:name w:val="heading 1"/>
    <w:basedOn w:val="Normal"/>
    <w:next w:val="Normal"/>
    <w:link w:val="Heading1Char"/>
    <w:uiPriority w:val="9"/>
    <w:qFormat/>
    <w:rsid w:val="00C559B6"/>
    <w:pPr>
      <w:keepNext/>
      <w:spacing w:before="240" w:after="240"/>
      <w:jc w:val="both"/>
      <w:outlineLvl w:val="0"/>
    </w:pPr>
    <w:rPr>
      <w:rFonts w:eastAsia="MS Gothic"/>
      <w:b/>
      <w:bCs/>
      <w:smallCaps/>
      <w:sz w:val="26"/>
      <w:szCs w:val="26"/>
      <w:lang w:bidi="en-US"/>
    </w:rPr>
  </w:style>
  <w:style w:type="paragraph" w:styleId="Heading2">
    <w:name w:val="heading 2"/>
    <w:basedOn w:val="Normal"/>
    <w:next w:val="Normal"/>
    <w:link w:val="Heading2Char"/>
    <w:uiPriority w:val="9"/>
    <w:semiHidden/>
    <w:unhideWhenUsed/>
    <w:qFormat/>
    <w:rsid w:val="00C559B6"/>
    <w:pPr>
      <w:keepNext/>
      <w:numPr>
        <w:ilvl w:val="1"/>
        <w:numId w:val="1"/>
      </w:numPr>
      <w:spacing w:before="240" w:after="60" w:line="276" w:lineRule="auto"/>
      <w:outlineLvl w:val="1"/>
    </w:pPr>
    <w:rPr>
      <w:rFonts w:ascii="Calibri" w:hAnsi="Calibri"/>
      <w:b/>
      <w:bCs/>
      <w:iCs/>
      <w:color w:val="9BBB59"/>
      <w:sz w:val="26"/>
      <w:szCs w:val="28"/>
    </w:rPr>
  </w:style>
  <w:style w:type="paragraph" w:styleId="Heading3">
    <w:name w:val="heading 3"/>
    <w:basedOn w:val="Normal"/>
    <w:next w:val="Normal"/>
    <w:link w:val="Heading3Char"/>
    <w:uiPriority w:val="9"/>
    <w:semiHidden/>
    <w:unhideWhenUsed/>
    <w:qFormat/>
    <w:rsid w:val="00C559B6"/>
    <w:pPr>
      <w:keepNext/>
      <w:numPr>
        <w:ilvl w:val="2"/>
        <w:numId w:val="1"/>
      </w:numPr>
      <w:spacing w:before="240" w:after="60" w:line="276" w:lineRule="auto"/>
      <w:outlineLvl w:val="2"/>
    </w:pPr>
    <w:rPr>
      <w:rFonts w:asciiTheme="majorHAnsi" w:eastAsiaTheme="majorEastAsia" w:hAnsiTheme="majorHAnsi" w:cstheme="majorBidi"/>
      <w:b/>
      <w:bCs/>
      <w:color w:val="548DD4"/>
    </w:rPr>
  </w:style>
  <w:style w:type="paragraph" w:styleId="Heading4">
    <w:name w:val="heading 4"/>
    <w:basedOn w:val="Normal"/>
    <w:next w:val="Normal"/>
    <w:link w:val="Heading4Char"/>
    <w:uiPriority w:val="9"/>
    <w:semiHidden/>
    <w:unhideWhenUsed/>
    <w:qFormat/>
    <w:rsid w:val="00C559B6"/>
    <w:pPr>
      <w:keepNext/>
      <w:keepLines/>
      <w:numPr>
        <w:ilvl w:val="3"/>
        <w:numId w:val="1"/>
      </w:numPr>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semiHidden/>
    <w:unhideWhenUsed/>
    <w:qFormat/>
    <w:rsid w:val="00C559B6"/>
    <w:pPr>
      <w:keepNext/>
      <w:keepLines/>
      <w:numPr>
        <w:ilvl w:val="4"/>
        <w:numId w:val="1"/>
      </w:numPr>
      <w:spacing w:before="200" w:line="276" w:lineRule="auto"/>
      <w:outlineLvl w:val="4"/>
    </w:pPr>
    <w:rPr>
      <w:rFonts w:asciiTheme="majorHAnsi" w:eastAsiaTheme="majorEastAsia" w:hAnsiTheme="majorHAnsi" w:cstheme="majorBidi"/>
      <w:color w:val="243F60" w:themeColor="accent1" w:themeShade="7F"/>
      <w:sz w:val="22"/>
      <w:szCs w:val="22"/>
    </w:rPr>
  </w:style>
  <w:style w:type="paragraph" w:styleId="Heading6">
    <w:name w:val="heading 6"/>
    <w:basedOn w:val="Normal"/>
    <w:next w:val="Normal"/>
    <w:link w:val="Heading6Char"/>
    <w:uiPriority w:val="9"/>
    <w:semiHidden/>
    <w:unhideWhenUsed/>
    <w:qFormat/>
    <w:rsid w:val="00C559B6"/>
    <w:pPr>
      <w:numPr>
        <w:ilvl w:val="5"/>
        <w:numId w:val="1"/>
      </w:numPr>
      <w:spacing w:before="240" w:after="60" w:line="276" w:lineRule="auto"/>
      <w:outlineLvl w:val="5"/>
    </w:pPr>
    <w:rPr>
      <w:rFonts w:ascii="Century Gothic" w:hAnsi="Century Gothic"/>
      <w:b/>
      <w:bCs/>
      <w:color w:val="9BBB59"/>
      <w:sz w:val="26"/>
      <w:szCs w:val="22"/>
    </w:rPr>
  </w:style>
  <w:style w:type="paragraph" w:styleId="Heading7">
    <w:name w:val="heading 7"/>
    <w:basedOn w:val="Normal"/>
    <w:next w:val="Normal"/>
    <w:link w:val="Heading7Char"/>
    <w:uiPriority w:val="9"/>
    <w:unhideWhenUsed/>
    <w:qFormat/>
    <w:rsid w:val="00C559B6"/>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unhideWhenUsed/>
    <w:qFormat/>
    <w:rsid w:val="00C559B6"/>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C559B6"/>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uiPriority w:val="10"/>
    <w:qFormat/>
    <w:rsid w:val="00905F55"/>
    <w:pPr>
      <w:contextualSpacing/>
    </w:pPr>
    <w:rPr>
      <w:rFonts w:ascii="Cambria" w:hAnsi="Cambria"/>
      <w:b/>
      <w:i/>
      <w:spacing w:val="5"/>
      <w:kern w:val="28"/>
      <w:sz w:val="80"/>
      <w:szCs w:val="52"/>
    </w:rPr>
  </w:style>
  <w:style w:type="paragraph" w:customStyle="1" w:styleId="NoSpacing1">
    <w:name w:val="No Spacing1"/>
    <w:link w:val="NoSpacingChar"/>
    <w:uiPriority w:val="1"/>
    <w:qFormat/>
    <w:rsid w:val="004D2200"/>
    <w:rPr>
      <w:rFonts w:ascii="Calibri" w:hAnsi="Calibri"/>
      <w:sz w:val="22"/>
      <w:szCs w:val="22"/>
    </w:rPr>
  </w:style>
  <w:style w:type="character" w:customStyle="1" w:styleId="NoSpacingChar">
    <w:name w:val="No Spacing Char"/>
    <w:link w:val="NoSpacing1"/>
    <w:uiPriority w:val="1"/>
    <w:rsid w:val="004D2200"/>
    <w:rPr>
      <w:rFonts w:ascii="Calibri" w:eastAsia="Times New Roman" w:hAnsi="Calibri" w:cs="Times New Roman"/>
      <w:sz w:val="22"/>
      <w:szCs w:val="22"/>
    </w:rPr>
  </w:style>
  <w:style w:type="character" w:customStyle="1" w:styleId="Heading1Char">
    <w:name w:val="Heading 1 Char"/>
    <w:basedOn w:val="DefaultParagraphFont"/>
    <w:link w:val="Heading1"/>
    <w:uiPriority w:val="9"/>
    <w:rsid w:val="00C559B6"/>
    <w:rPr>
      <w:rFonts w:eastAsia="MS Gothic" w:cs="Times New Roman"/>
      <w:b/>
      <w:bCs/>
      <w:smallCaps/>
      <w:sz w:val="26"/>
      <w:szCs w:val="26"/>
      <w:lang w:val="en-GB" w:bidi="en-US"/>
    </w:rPr>
  </w:style>
  <w:style w:type="character" w:customStyle="1" w:styleId="Heading2Char">
    <w:name w:val="Heading 2 Char"/>
    <w:basedOn w:val="DefaultParagraphFont"/>
    <w:link w:val="Heading2"/>
    <w:uiPriority w:val="9"/>
    <w:rsid w:val="00C559B6"/>
    <w:rPr>
      <w:rFonts w:ascii="Calibri" w:eastAsia="Times New Roman" w:hAnsi="Calibri" w:cs="Times New Roman"/>
      <w:b/>
      <w:bCs/>
      <w:iCs/>
      <w:color w:val="9BBB59"/>
      <w:sz w:val="26"/>
      <w:szCs w:val="28"/>
      <w:lang w:eastAsia="en-GB"/>
    </w:rPr>
  </w:style>
  <w:style w:type="character" w:customStyle="1" w:styleId="Heading3Char">
    <w:name w:val="Heading 3 Char"/>
    <w:basedOn w:val="DefaultParagraphFont"/>
    <w:link w:val="Heading3"/>
    <w:uiPriority w:val="9"/>
    <w:rsid w:val="00C559B6"/>
    <w:rPr>
      <w:rFonts w:asciiTheme="majorHAnsi" w:eastAsiaTheme="majorEastAsia" w:hAnsiTheme="majorHAnsi" w:cstheme="majorBidi"/>
      <w:b/>
      <w:bCs/>
      <w:color w:val="548DD4"/>
      <w:lang w:eastAsia="en-GB"/>
    </w:rPr>
  </w:style>
  <w:style w:type="character" w:customStyle="1" w:styleId="Heading4Char">
    <w:name w:val="Heading 4 Char"/>
    <w:basedOn w:val="DefaultParagraphFont"/>
    <w:link w:val="Heading4"/>
    <w:uiPriority w:val="9"/>
    <w:rsid w:val="00C559B6"/>
    <w:rPr>
      <w:rFonts w:asciiTheme="majorHAnsi" w:eastAsiaTheme="majorEastAsia" w:hAnsiTheme="majorHAnsi" w:cstheme="majorBidi"/>
      <w:b/>
      <w:bCs/>
      <w:i/>
      <w:iCs/>
      <w:color w:val="4F81BD" w:themeColor="accent1"/>
      <w:sz w:val="22"/>
      <w:szCs w:val="22"/>
      <w:lang w:eastAsia="en-GB"/>
    </w:rPr>
  </w:style>
  <w:style w:type="character" w:customStyle="1" w:styleId="Heading5Char">
    <w:name w:val="Heading 5 Char"/>
    <w:basedOn w:val="DefaultParagraphFont"/>
    <w:link w:val="Heading5"/>
    <w:uiPriority w:val="9"/>
    <w:rsid w:val="00C559B6"/>
    <w:rPr>
      <w:rFonts w:asciiTheme="majorHAnsi" w:eastAsiaTheme="majorEastAsia" w:hAnsiTheme="majorHAnsi" w:cstheme="majorBidi"/>
      <w:color w:val="243F60" w:themeColor="accent1" w:themeShade="7F"/>
      <w:sz w:val="22"/>
      <w:szCs w:val="22"/>
      <w:lang w:eastAsia="en-GB"/>
    </w:rPr>
  </w:style>
  <w:style w:type="character" w:customStyle="1" w:styleId="Heading6Char">
    <w:name w:val="Heading 6 Char"/>
    <w:basedOn w:val="DefaultParagraphFont"/>
    <w:link w:val="Heading6"/>
    <w:uiPriority w:val="9"/>
    <w:rsid w:val="00C559B6"/>
    <w:rPr>
      <w:rFonts w:ascii="Century Gothic" w:eastAsia="Times New Roman" w:hAnsi="Century Gothic" w:cs="Times New Roman"/>
      <w:b/>
      <w:bCs/>
      <w:color w:val="9BBB59"/>
      <w:sz w:val="26"/>
      <w:szCs w:val="22"/>
      <w:lang w:eastAsia="en-GB"/>
    </w:rPr>
  </w:style>
  <w:style w:type="character" w:customStyle="1" w:styleId="Heading7Char">
    <w:name w:val="Heading 7 Char"/>
    <w:basedOn w:val="DefaultParagraphFont"/>
    <w:link w:val="Heading7"/>
    <w:uiPriority w:val="9"/>
    <w:rsid w:val="00C559B6"/>
    <w:rPr>
      <w:rFonts w:asciiTheme="majorHAnsi" w:eastAsiaTheme="majorEastAsia" w:hAnsiTheme="majorHAnsi" w:cstheme="majorBidi"/>
      <w:i/>
      <w:iCs/>
      <w:color w:val="404040" w:themeColor="text1" w:themeTint="BF"/>
      <w:sz w:val="22"/>
      <w:szCs w:val="22"/>
      <w:lang w:eastAsia="en-GB"/>
    </w:rPr>
  </w:style>
  <w:style w:type="character" w:customStyle="1" w:styleId="Heading8Char">
    <w:name w:val="Heading 8 Char"/>
    <w:basedOn w:val="DefaultParagraphFont"/>
    <w:link w:val="Heading8"/>
    <w:uiPriority w:val="9"/>
    <w:rsid w:val="00C559B6"/>
    <w:rPr>
      <w:rFonts w:asciiTheme="majorHAnsi" w:eastAsiaTheme="majorEastAsia" w:hAnsiTheme="majorHAnsi" w:cstheme="majorBidi"/>
      <w:color w:val="404040" w:themeColor="text1" w:themeTint="BF"/>
      <w:sz w:val="20"/>
      <w:szCs w:val="20"/>
      <w:lang w:eastAsia="en-GB"/>
    </w:rPr>
  </w:style>
  <w:style w:type="character" w:customStyle="1" w:styleId="Heading9Char">
    <w:name w:val="Heading 9 Char"/>
    <w:basedOn w:val="DefaultParagraphFont"/>
    <w:link w:val="Heading9"/>
    <w:uiPriority w:val="9"/>
    <w:rsid w:val="00C559B6"/>
    <w:rPr>
      <w:rFonts w:asciiTheme="majorHAnsi" w:eastAsiaTheme="majorEastAsia" w:hAnsiTheme="majorHAnsi" w:cstheme="majorBidi"/>
      <w:i/>
      <w:iCs/>
      <w:color w:val="404040" w:themeColor="text1" w:themeTint="BF"/>
      <w:sz w:val="20"/>
      <w:szCs w:val="20"/>
      <w:lang w:eastAsia="en-GB"/>
    </w:rPr>
  </w:style>
  <w:style w:type="paragraph" w:customStyle="1" w:styleId="Default">
    <w:name w:val="Default"/>
    <w:rsid w:val="00C559B6"/>
    <w:pPr>
      <w:autoSpaceDE w:val="0"/>
      <w:autoSpaceDN w:val="0"/>
      <w:adjustRightInd w:val="0"/>
    </w:pPr>
    <w:rPr>
      <w:rFonts w:eastAsiaTheme="minorHAnsi"/>
      <w:color w:val="000000"/>
    </w:rPr>
  </w:style>
  <w:style w:type="paragraph" w:customStyle="1" w:styleId="CM17">
    <w:name w:val="CM17"/>
    <w:basedOn w:val="Default"/>
    <w:next w:val="Default"/>
    <w:uiPriority w:val="99"/>
    <w:rsid w:val="00C559B6"/>
    <w:pPr>
      <w:widowControl w:val="0"/>
      <w:spacing w:after="133"/>
    </w:pPr>
    <w:rPr>
      <w:rFonts w:ascii="Arial" w:eastAsia="Times New Roman" w:hAnsi="Arial" w:cs="Arial"/>
      <w:color w:val="auto"/>
      <w:lang w:val="en-GB"/>
    </w:rPr>
  </w:style>
  <w:style w:type="table" w:styleId="TableGrid">
    <w:name w:val="Table Grid"/>
    <w:aliases w:val="Smart Text Table,IT Park_Citation"/>
    <w:basedOn w:val="TableNormal"/>
    <w:uiPriority w:val="39"/>
    <w:rsid w:val="00C559B6"/>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ing 3 after h2,h,h3+,Header 1"/>
    <w:basedOn w:val="Normal"/>
    <w:link w:val="HeaderChar"/>
    <w:uiPriority w:val="99"/>
    <w:unhideWhenUsed/>
    <w:rsid w:val="00474B32"/>
    <w:pPr>
      <w:tabs>
        <w:tab w:val="center" w:pos="4320"/>
        <w:tab w:val="right" w:pos="8640"/>
      </w:tabs>
    </w:pPr>
  </w:style>
  <w:style w:type="character" w:customStyle="1" w:styleId="HeaderChar">
    <w:name w:val="Header Char"/>
    <w:aliases w:val="heading 3 after h2 Char,h Char,h3+ Char,Header 1 Char"/>
    <w:basedOn w:val="DefaultParagraphFont"/>
    <w:link w:val="Header"/>
    <w:uiPriority w:val="99"/>
    <w:rsid w:val="00474B32"/>
  </w:style>
  <w:style w:type="paragraph" w:styleId="Footer">
    <w:name w:val="footer"/>
    <w:basedOn w:val="Normal"/>
    <w:link w:val="FooterChar"/>
    <w:uiPriority w:val="99"/>
    <w:unhideWhenUsed/>
    <w:rsid w:val="00474B32"/>
    <w:pPr>
      <w:tabs>
        <w:tab w:val="center" w:pos="4320"/>
        <w:tab w:val="right" w:pos="8640"/>
      </w:tabs>
    </w:pPr>
  </w:style>
  <w:style w:type="character" w:customStyle="1" w:styleId="FooterChar">
    <w:name w:val="Footer Char"/>
    <w:basedOn w:val="DefaultParagraphFont"/>
    <w:link w:val="Footer"/>
    <w:uiPriority w:val="99"/>
    <w:rsid w:val="00474B32"/>
  </w:style>
  <w:style w:type="paragraph" w:styleId="TOCHeading">
    <w:name w:val="TOC Heading"/>
    <w:basedOn w:val="Heading1"/>
    <w:next w:val="Normal"/>
    <w:uiPriority w:val="39"/>
    <w:unhideWhenUsed/>
    <w:qFormat/>
    <w:rsid w:val="002A4194"/>
    <w:pPr>
      <w:keepLines/>
      <w:spacing w:before="480" w:after="0" w:line="276" w:lineRule="auto"/>
      <w:jc w:val="left"/>
      <w:outlineLvl w:val="9"/>
    </w:pPr>
    <w:rPr>
      <w:rFonts w:asciiTheme="majorHAnsi" w:eastAsiaTheme="majorEastAsia" w:hAnsiTheme="majorHAnsi" w:cstheme="majorBidi"/>
      <w:smallCaps w:val="0"/>
      <w:color w:val="365F91" w:themeColor="accent1" w:themeShade="BF"/>
      <w:sz w:val="28"/>
      <w:szCs w:val="28"/>
      <w:lang w:bidi="ar-SA"/>
    </w:rPr>
  </w:style>
  <w:style w:type="paragraph" w:styleId="TOC1">
    <w:name w:val="toc 1"/>
    <w:basedOn w:val="Normal"/>
    <w:next w:val="Normal"/>
    <w:autoRedefine/>
    <w:uiPriority w:val="39"/>
    <w:unhideWhenUsed/>
    <w:rsid w:val="00F55A28"/>
    <w:pPr>
      <w:tabs>
        <w:tab w:val="left" w:pos="480"/>
        <w:tab w:val="right" w:leader="dot" w:pos="8926"/>
      </w:tabs>
      <w:spacing w:afterLines="60" w:after="144"/>
    </w:pPr>
    <w:rPr>
      <w:rFonts w:ascii="Roboto" w:eastAsia="Roboto" w:hAnsi="Roboto" w:cs="Roboto"/>
      <w:caps/>
      <w:noProof/>
      <w:sz w:val="22"/>
      <w:szCs w:val="22"/>
      <w:lang w:bidi="en-US"/>
    </w:rPr>
  </w:style>
  <w:style w:type="paragraph" w:styleId="BalloonText">
    <w:name w:val="Balloon Text"/>
    <w:basedOn w:val="Normal"/>
    <w:link w:val="BalloonTextChar"/>
    <w:uiPriority w:val="99"/>
    <w:semiHidden/>
    <w:unhideWhenUsed/>
    <w:rsid w:val="002A41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4194"/>
    <w:rPr>
      <w:rFonts w:ascii="Lucida Grande" w:hAnsi="Lucida Grande" w:cs="Lucida Grande"/>
      <w:sz w:val="18"/>
      <w:szCs w:val="18"/>
    </w:rPr>
  </w:style>
  <w:style w:type="paragraph" w:styleId="TOC2">
    <w:name w:val="toc 2"/>
    <w:basedOn w:val="Normal"/>
    <w:next w:val="Normal"/>
    <w:autoRedefine/>
    <w:uiPriority w:val="39"/>
    <w:unhideWhenUsed/>
    <w:rsid w:val="002A4194"/>
    <w:pPr>
      <w:spacing w:before="240"/>
    </w:pPr>
    <w:rPr>
      <w:rFonts w:asciiTheme="minorHAnsi" w:hAnsiTheme="minorHAnsi"/>
      <w:b/>
      <w:bCs/>
      <w:sz w:val="20"/>
      <w:szCs w:val="20"/>
    </w:rPr>
  </w:style>
  <w:style w:type="paragraph" w:styleId="TOC3">
    <w:name w:val="toc 3"/>
    <w:basedOn w:val="Normal"/>
    <w:next w:val="Normal"/>
    <w:autoRedefine/>
    <w:uiPriority w:val="39"/>
    <w:unhideWhenUsed/>
    <w:rsid w:val="002A4194"/>
    <w:pPr>
      <w:ind w:left="240"/>
    </w:pPr>
    <w:rPr>
      <w:rFonts w:asciiTheme="minorHAnsi" w:hAnsiTheme="minorHAnsi"/>
      <w:sz w:val="20"/>
      <w:szCs w:val="20"/>
    </w:rPr>
  </w:style>
  <w:style w:type="paragraph" w:styleId="TOC4">
    <w:name w:val="toc 4"/>
    <w:basedOn w:val="Normal"/>
    <w:next w:val="Normal"/>
    <w:autoRedefine/>
    <w:uiPriority w:val="39"/>
    <w:unhideWhenUsed/>
    <w:rsid w:val="002A4194"/>
    <w:pPr>
      <w:ind w:left="480"/>
    </w:pPr>
    <w:rPr>
      <w:rFonts w:asciiTheme="minorHAnsi" w:hAnsiTheme="minorHAnsi"/>
      <w:sz w:val="20"/>
      <w:szCs w:val="20"/>
    </w:rPr>
  </w:style>
  <w:style w:type="paragraph" w:styleId="TOC5">
    <w:name w:val="toc 5"/>
    <w:basedOn w:val="Normal"/>
    <w:next w:val="Normal"/>
    <w:autoRedefine/>
    <w:uiPriority w:val="39"/>
    <w:unhideWhenUsed/>
    <w:rsid w:val="002A4194"/>
    <w:pPr>
      <w:ind w:left="720"/>
    </w:pPr>
    <w:rPr>
      <w:rFonts w:asciiTheme="minorHAnsi" w:hAnsiTheme="minorHAnsi"/>
      <w:sz w:val="20"/>
      <w:szCs w:val="20"/>
    </w:rPr>
  </w:style>
  <w:style w:type="paragraph" w:styleId="TOC6">
    <w:name w:val="toc 6"/>
    <w:basedOn w:val="Normal"/>
    <w:next w:val="Normal"/>
    <w:autoRedefine/>
    <w:uiPriority w:val="39"/>
    <w:unhideWhenUsed/>
    <w:rsid w:val="002A4194"/>
    <w:pPr>
      <w:ind w:left="960"/>
    </w:pPr>
    <w:rPr>
      <w:rFonts w:asciiTheme="minorHAnsi" w:hAnsiTheme="minorHAnsi"/>
      <w:sz w:val="20"/>
      <w:szCs w:val="20"/>
    </w:rPr>
  </w:style>
  <w:style w:type="paragraph" w:styleId="TOC7">
    <w:name w:val="toc 7"/>
    <w:basedOn w:val="Normal"/>
    <w:next w:val="Normal"/>
    <w:autoRedefine/>
    <w:uiPriority w:val="39"/>
    <w:unhideWhenUsed/>
    <w:rsid w:val="002A4194"/>
    <w:pPr>
      <w:ind w:left="1200"/>
    </w:pPr>
    <w:rPr>
      <w:rFonts w:asciiTheme="minorHAnsi" w:hAnsiTheme="minorHAnsi"/>
      <w:sz w:val="20"/>
      <w:szCs w:val="20"/>
    </w:rPr>
  </w:style>
  <w:style w:type="paragraph" w:styleId="TOC8">
    <w:name w:val="toc 8"/>
    <w:basedOn w:val="Normal"/>
    <w:next w:val="Normal"/>
    <w:autoRedefine/>
    <w:uiPriority w:val="39"/>
    <w:unhideWhenUsed/>
    <w:rsid w:val="002A4194"/>
    <w:pPr>
      <w:ind w:left="1440"/>
    </w:pPr>
    <w:rPr>
      <w:rFonts w:asciiTheme="minorHAnsi" w:hAnsiTheme="minorHAnsi"/>
      <w:sz w:val="20"/>
      <w:szCs w:val="20"/>
    </w:rPr>
  </w:style>
  <w:style w:type="paragraph" w:styleId="TOC9">
    <w:name w:val="toc 9"/>
    <w:basedOn w:val="Normal"/>
    <w:next w:val="Normal"/>
    <w:autoRedefine/>
    <w:uiPriority w:val="39"/>
    <w:unhideWhenUsed/>
    <w:rsid w:val="002A4194"/>
    <w:pPr>
      <w:ind w:left="1680"/>
    </w:pPr>
    <w:rPr>
      <w:rFonts w:asciiTheme="minorHAnsi" w:hAnsiTheme="minorHAnsi"/>
      <w:sz w:val="20"/>
      <w:szCs w:val="20"/>
    </w:rPr>
  </w:style>
  <w:style w:type="character" w:styleId="PageNumber">
    <w:name w:val="page number"/>
    <w:basedOn w:val="DefaultParagraphFont"/>
    <w:uiPriority w:val="99"/>
    <w:semiHidden/>
    <w:unhideWhenUsed/>
    <w:rsid w:val="00510B16"/>
  </w:style>
  <w:style w:type="paragraph" w:styleId="BodyText">
    <w:name w:val="Body Text"/>
    <w:basedOn w:val="Normal"/>
    <w:link w:val="BodyTextChar"/>
    <w:uiPriority w:val="1"/>
    <w:unhideWhenUsed/>
    <w:qFormat/>
    <w:rsid w:val="008362F5"/>
    <w:pPr>
      <w:spacing w:after="120" w:line="276" w:lineRule="auto"/>
    </w:pPr>
    <w:rPr>
      <w:rFonts w:ascii="Calibri" w:eastAsia="Calibri" w:hAnsi="Calibri"/>
      <w:sz w:val="22"/>
      <w:szCs w:val="22"/>
    </w:rPr>
  </w:style>
  <w:style w:type="character" w:customStyle="1" w:styleId="BodyTextChar">
    <w:name w:val="Body Text Char"/>
    <w:basedOn w:val="DefaultParagraphFont"/>
    <w:link w:val="BodyText"/>
    <w:uiPriority w:val="1"/>
    <w:rsid w:val="008362F5"/>
    <w:rPr>
      <w:rFonts w:ascii="Calibri" w:eastAsia="Calibri" w:hAnsi="Calibri" w:cs="Times New Roman"/>
      <w:sz w:val="22"/>
      <w:szCs w:val="22"/>
      <w:lang w:val="en-GB"/>
    </w:rPr>
  </w:style>
  <w:style w:type="paragraph" w:styleId="ListParagraph">
    <w:name w:val="List Paragraph"/>
    <w:aliases w:val="List Paragraph1,Ha,Table of contents numbered,Graphic,List Paragraph Char Char,Resume Title,heading 4,ADB paragraph numbering,Bullets,references,lp1,Bullet List,TOC style,Bullets1,Heading 2_sj,Report Para,FooterText,numbered,Bullet Points"/>
    <w:basedOn w:val="Normal"/>
    <w:link w:val="ListParagraphChar"/>
    <w:uiPriority w:val="34"/>
    <w:qFormat/>
    <w:rsid w:val="009D2C41"/>
    <w:pPr>
      <w:ind w:left="720"/>
      <w:contextualSpacing/>
    </w:pPr>
  </w:style>
  <w:style w:type="paragraph" w:styleId="Caption">
    <w:name w:val="caption"/>
    <w:aliases w:val="Caption2,Captions + Centered,Captions,Caption Char,Caption Char Char Char,Caption1 Char,Caption1,Table title,Figure Head,Figure Head Znak Znak,Figure Head Znak,table,Table,WB Caption,Stacey_Caption,Char Char Char,10Table - STC,Table Caption,AICD"/>
    <w:basedOn w:val="Normal"/>
    <w:next w:val="Normal"/>
    <w:link w:val="CaptionChar1"/>
    <w:uiPriority w:val="35"/>
    <w:qFormat/>
    <w:rsid w:val="00B00C75"/>
    <w:pPr>
      <w:spacing w:after="200" w:line="276" w:lineRule="auto"/>
    </w:pPr>
    <w:rPr>
      <w:rFonts w:ascii="Calibri" w:eastAsia="Calibri" w:hAnsi="Calibri"/>
      <w:b/>
      <w:bCs/>
      <w:sz w:val="20"/>
      <w:szCs w:val="20"/>
    </w:rPr>
  </w:style>
  <w:style w:type="paragraph" w:styleId="FootnoteText">
    <w:name w:val="footnote text"/>
    <w:aliases w:val="single space,footnote text,fn,Footnote Text Char1,Footnote Text Char2 Char,Footnote Text Char1 Char Char,Footnote Text Char2 Char Char Char,Footnote Text Char1 Char Char Char Char,Footnote Text Char2 Char Char Char Char Char,ALTS FOOTNOTE"/>
    <w:basedOn w:val="Normal"/>
    <w:link w:val="FootnoteTextChar"/>
    <w:uiPriority w:val="99"/>
    <w:unhideWhenUsed/>
    <w:qFormat/>
    <w:rsid w:val="00D253C8"/>
    <w:rPr>
      <w:rFonts w:ascii="Georgia" w:eastAsia="Calibri" w:hAnsi="Georgia"/>
      <w:sz w:val="20"/>
      <w:szCs w:val="20"/>
    </w:rPr>
  </w:style>
  <w:style w:type="character" w:customStyle="1" w:styleId="FootnoteTextChar">
    <w:name w:val="Footnote Text Char"/>
    <w:aliases w:val="single space Char,footnote text Char,fn Char,Footnote Text Char1 Char,Footnote Text Char2 Char Char,Footnote Text Char1 Char Char Char,Footnote Text Char2 Char Char Char Char,Footnote Text Char1 Char Char Char Char Char"/>
    <w:basedOn w:val="DefaultParagraphFont"/>
    <w:link w:val="FootnoteText"/>
    <w:uiPriority w:val="99"/>
    <w:rsid w:val="00D253C8"/>
    <w:rPr>
      <w:rFonts w:ascii="Georgia" w:eastAsia="Calibri" w:hAnsi="Georgia" w:cs="Times New Roman"/>
      <w:sz w:val="20"/>
      <w:szCs w:val="20"/>
      <w:lang w:val="en-GB"/>
    </w:rPr>
  </w:style>
  <w:style w:type="character" w:styleId="FootnoteReference">
    <w:name w:val="footnote reference"/>
    <w:aliases w:val="ftref,Ref,de nota al pie,16 Point,Superscript 6 Point,BVI fnr,Error-Fußnotenzeichen5,Error-Fußnotenzeichen6,Error-Fußnotenzeichen3,Footnote Reference1,Footnote Reference Number,Footnote Reference_LVL6,Footnote Reference_LVL61,fr, Car1"/>
    <w:link w:val="CharChar1CharCharCharChar1CharCharCharCharCharCharCharChar"/>
    <w:uiPriority w:val="99"/>
    <w:unhideWhenUsed/>
    <w:qFormat/>
    <w:rsid w:val="00D253C8"/>
    <w:rPr>
      <w:vertAlign w:val="superscript"/>
    </w:rPr>
  </w:style>
  <w:style w:type="numbering" w:customStyle="1" w:styleId="PwCListBullets11">
    <w:name w:val="PwC List Bullets 11"/>
    <w:uiPriority w:val="99"/>
    <w:rsid w:val="00D253C8"/>
  </w:style>
  <w:style w:type="paragraph" w:customStyle="1" w:styleId="MediumGrid1-Accent22">
    <w:name w:val="Medium Grid 1 - Accent 22"/>
    <w:aliases w:val="Citation List"/>
    <w:basedOn w:val="Normal"/>
    <w:link w:val="MediumGrid1-Accent2Char"/>
    <w:uiPriority w:val="34"/>
    <w:qFormat/>
    <w:rsid w:val="009400D3"/>
    <w:pPr>
      <w:spacing w:after="200" w:line="276" w:lineRule="auto"/>
      <w:ind w:left="720"/>
    </w:pPr>
    <w:rPr>
      <w:rFonts w:ascii="Calibri" w:eastAsia="Calibri" w:hAnsi="Calibri"/>
      <w:sz w:val="22"/>
      <w:szCs w:val="22"/>
    </w:rPr>
  </w:style>
  <w:style w:type="character" w:customStyle="1" w:styleId="MediumGrid1-Accent2Char">
    <w:name w:val="Medium Grid 1 - Accent 2 Char"/>
    <w:aliases w:val="Citation List Char,Medium Grid 1 - Accent 22 Char,Colorful List - Accent 1 Char"/>
    <w:link w:val="MediumGrid1-Accent22"/>
    <w:uiPriority w:val="34"/>
    <w:qFormat/>
    <w:rsid w:val="009400D3"/>
    <w:rPr>
      <w:rFonts w:ascii="Calibri" w:eastAsia="Calibri" w:hAnsi="Calibri" w:cs="Times New Roman"/>
      <w:sz w:val="22"/>
      <w:szCs w:val="22"/>
      <w:lang w:val="en-GB"/>
    </w:rPr>
  </w:style>
  <w:style w:type="character" w:customStyle="1" w:styleId="ListParagraphChar">
    <w:name w:val="List Paragraph Char"/>
    <w:aliases w:val="List Paragraph1 Char,Ha Char,Table of contents numbered Char,Graphic Char,List Paragraph Char Char Char,Resume Title Char,heading 4 Char,ADB paragraph numbering Char,Bullets Char,references Char,lp1 Char,Bullet List Char"/>
    <w:basedOn w:val="DefaultParagraphFont"/>
    <w:link w:val="ListParagraph"/>
    <w:uiPriority w:val="34"/>
    <w:qFormat/>
    <w:locked/>
    <w:rsid w:val="009400D3"/>
  </w:style>
  <w:style w:type="character" w:styleId="CommentReference">
    <w:name w:val="annotation reference"/>
    <w:basedOn w:val="DefaultParagraphFont"/>
    <w:uiPriority w:val="99"/>
    <w:semiHidden/>
    <w:unhideWhenUsed/>
    <w:rsid w:val="00005EC4"/>
    <w:rPr>
      <w:sz w:val="18"/>
      <w:szCs w:val="18"/>
    </w:rPr>
  </w:style>
  <w:style w:type="paragraph" w:styleId="CommentText">
    <w:name w:val="annotation text"/>
    <w:basedOn w:val="Normal"/>
    <w:link w:val="CommentTextChar"/>
    <w:uiPriority w:val="99"/>
    <w:unhideWhenUsed/>
    <w:rsid w:val="00005EC4"/>
    <w:pPr>
      <w:spacing w:after="200"/>
    </w:pPr>
    <w:rPr>
      <w:rFonts w:ascii="Calibri" w:eastAsia="Calibri" w:hAnsi="Calibri"/>
    </w:rPr>
  </w:style>
  <w:style w:type="character" w:customStyle="1" w:styleId="CommentTextChar">
    <w:name w:val="Comment Text Char"/>
    <w:basedOn w:val="DefaultParagraphFont"/>
    <w:link w:val="CommentText"/>
    <w:uiPriority w:val="99"/>
    <w:rsid w:val="00005EC4"/>
    <w:rPr>
      <w:rFonts w:ascii="Calibri" w:eastAsia="Calibri" w:hAnsi="Calibri" w:cs="Times New Roman"/>
      <w:lang w:val="en-GB"/>
    </w:rPr>
  </w:style>
  <w:style w:type="table" w:styleId="LightShading-Accent1">
    <w:name w:val="Light Shading Accent 1"/>
    <w:basedOn w:val="TableNormal"/>
    <w:uiPriority w:val="60"/>
    <w:rsid w:val="003A478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A94F4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A94F4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050DF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CommentSubject">
    <w:name w:val="annotation subject"/>
    <w:basedOn w:val="CommentText"/>
    <w:next w:val="CommentText"/>
    <w:link w:val="CommentSubjectChar"/>
    <w:uiPriority w:val="99"/>
    <w:semiHidden/>
    <w:unhideWhenUsed/>
    <w:rsid w:val="00415847"/>
    <w:pPr>
      <w:spacing w:after="0"/>
    </w:pPr>
    <w:rPr>
      <w:rFonts w:asciiTheme="minorHAnsi" w:eastAsiaTheme="minorEastAsia" w:hAnsiTheme="minorHAnsi" w:cstheme="minorBidi"/>
      <w:b/>
      <w:bCs/>
      <w:sz w:val="20"/>
      <w:szCs w:val="20"/>
    </w:rPr>
  </w:style>
  <w:style w:type="character" w:customStyle="1" w:styleId="CommentSubjectChar">
    <w:name w:val="Comment Subject Char"/>
    <w:basedOn w:val="CommentTextChar"/>
    <w:link w:val="CommentSubject"/>
    <w:uiPriority w:val="99"/>
    <w:semiHidden/>
    <w:rsid w:val="00415847"/>
    <w:rPr>
      <w:rFonts w:ascii="Calibri" w:eastAsia="Calibri" w:hAnsi="Calibri" w:cs="Times New Roman"/>
      <w:b/>
      <w:bCs/>
      <w:sz w:val="20"/>
      <w:szCs w:val="20"/>
      <w:lang w:val="en-GB"/>
    </w:rPr>
  </w:style>
  <w:style w:type="paragraph" w:styleId="NormalWeb">
    <w:name w:val="Normal (Web)"/>
    <w:basedOn w:val="Normal"/>
    <w:uiPriority w:val="99"/>
    <w:unhideWhenUsed/>
    <w:rsid w:val="0076010A"/>
    <w:pPr>
      <w:spacing w:before="100" w:beforeAutospacing="1" w:after="100" w:afterAutospacing="1"/>
    </w:pPr>
  </w:style>
  <w:style w:type="character" w:styleId="Hyperlink">
    <w:name w:val="Hyperlink"/>
    <w:uiPriority w:val="99"/>
    <w:unhideWhenUsed/>
    <w:rsid w:val="00683FA4"/>
    <w:rPr>
      <w:color w:val="0000FF"/>
      <w:u w:val="single"/>
    </w:rPr>
  </w:style>
  <w:style w:type="paragraph" w:customStyle="1" w:styleId="normaltableau">
    <w:name w:val="normal_tableau"/>
    <w:basedOn w:val="Normal"/>
    <w:rsid w:val="00683FA4"/>
    <w:pPr>
      <w:spacing w:before="120" w:after="120"/>
      <w:jc w:val="both"/>
    </w:pPr>
    <w:rPr>
      <w:rFonts w:ascii="Optima" w:hAnsi="Optima"/>
      <w:sz w:val="22"/>
      <w:szCs w:val="20"/>
    </w:rPr>
  </w:style>
  <w:style w:type="paragraph" w:customStyle="1" w:styleId="BodyCopy">
    <w:name w:val="|Body Copy"/>
    <w:link w:val="BodyCopyChar"/>
    <w:rsid w:val="002C70D7"/>
    <w:pPr>
      <w:spacing w:line="240" w:lineRule="atLeast"/>
    </w:pPr>
    <w:rPr>
      <w:rFonts w:ascii="Arial" w:hAnsi="Arial"/>
      <w:sz w:val="20"/>
      <w:szCs w:val="20"/>
    </w:rPr>
  </w:style>
  <w:style w:type="character" w:customStyle="1" w:styleId="BodyCopyChar">
    <w:name w:val="|Body Copy Char"/>
    <w:basedOn w:val="DefaultParagraphFont"/>
    <w:link w:val="BodyCopy"/>
    <w:rsid w:val="002C70D7"/>
    <w:rPr>
      <w:rFonts w:ascii="Arial" w:eastAsia="Times New Roman" w:hAnsi="Arial" w:cs="Times New Roman"/>
      <w:sz w:val="20"/>
      <w:szCs w:val="20"/>
    </w:rPr>
  </w:style>
  <w:style w:type="character" w:styleId="UnresolvedMention">
    <w:name w:val="Unresolved Mention"/>
    <w:basedOn w:val="DefaultParagraphFont"/>
    <w:uiPriority w:val="99"/>
    <w:semiHidden/>
    <w:unhideWhenUsed/>
    <w:rsid w:val="000C381A"/>
    <w:rPr>
      <w:color w:val="605E5C"/>
      <w:shd w:val="clear" w:color="auto" w:fill="E1DFDD"/>
    </w:rPr>
  </w:style>
  <w:style w:type="character" w:customStyle="1" w:styleId="qdef">
    <w:name w:val="qdef"/>
    <w:basedOn w:val="DefaultParagraphFont"/>
    <w:rsid w:val="00905F55"/>
  </w:style>
  <w:style w:type="character" w:customStyle="1" w:styleId="IntenseEmphasis1">
    <w:name w:val="Intense Emphasis1"/>
    <w:uiPriority w:val="21"/>
    <w:qFormat/>
    <w:rsid w:val="00905F55"/>
    <w:rPr>
      <w:b/>
      <w:bCs/>
      <w:i/>
      <w:iCs/>
      <w:color w:val="4F81BD"/>
    </w:rPr>
  </w:style>
  <w:style w:type="paragraph" w:customStyle="1" w:styleId="LightGrid-Accent31">
    <w:name w:val="Light Grid - Accent 31"/>
    <w:basedOn w:val="Normal"/>
    <w:uiPriority w:val="34"/>
    <w:unhideWhenUsed/>
    <w:qFormat/>
    <w:rsid w:val="00905F55"/>
    <w:pPr>
      <w:spacing w:after="200" w:line="276" w:lineRule="auto"/>
      <w:ind w:left="720"/>
      <w:contextualSpacing/>
    </w:pPr>
    <w:rPr>
      <w:rFonts w:ascii="Georgia" w:eastAsia="Calibri" w:hAnsi="Georgia"/>
      <w:sz w:val="20"/>
      <w:szCs w:val="22"/>
    </w:rPr>
  </w:style>
  <w:style w:type="paragraph" w:customStyle="1" w:styleId="BodySingle">
    <w:name w:val="Body Single"/>
    <w:basedOn w:val="BodyText"/>
    <w:link w:val="BodySingleChar"/>
    <w:qFormat/>
    <w:rsid w:val="00905F55"/>
    <w:pPr>
      <w:spacing w:after="0" w:line="260" w:lineRule="atLeast"/>
    </w:pPr>
    <w:rPr>
      <w:rFonts w:ascii="Georgia" w:hAnsi="Georgia"/>
      <w:sz w:val="20"/>
      <w:szCs w:val="20"/>
    </w:rPr>
  </w:style>
  <w:style w:type="character" w:customStyle="1" w:styleId="BodySingleChar">
    <w:name w:val="Body Single Char"/>
    <w:link w:val="BodySingle"/>
    <w:rsid w:val="00905F55"/>
    <w:rPr>
      <w:rFonts w:ascii="Georgia" w:eastAsia="Calibri" w:hAnsi="Georgia" w:cs="Times New Roman"/>
      <w:sz w:val="20"/>
      <w:szCs w:val="20"/>
      <w:lang w:val="en-GB"/>
    </w:rPr>
  </w:style>
  <w:style w:type="paragraph" w:customStyle="1" w:styleId="TOCHeading1">
    <w:name w:val="TOC Heading1"/>
    <w:basedOn w:val="Heading1"/>
    <w:next w:val="Normal"/>
    <w:uiPriority w:val="39"/>
    <w:unhideWhenUsed/>
    <w:qFormat/>
    <w:rsid w:val="00905F55"/>
    <w:pPr>
      <w:keepLines/>
      <w:spacing w:before="480" w:after="0" w:line="276" w:lineRule="auto"/>
      <w:jc w:val="left"/>
      <w:outlineLvl w:val="9"/>
    </w:pPr>
    <w:rPr>
      <w:rFonts w:ascii="Cambria" w:eastAsia="Times New Roman" w:hAnsi="Cambria"/>
      <w:smallCaps w:val="0"/>
      <w:color w:val="4F81BD"/>
      <w:sz w:val="28"/>
      <w:szCs w:val="28"/>
      <w:lang w:bidi="ar-SA"/>
    </w:rPr>
  </w:style>
  <w:style w:type="table" w:customStyle="1" w:styleId="ColorfulList-Accent61">
    <w:name w:val="Colorful List - Accent 61"/>
    <w:basedOn w:val="TableNormal"/>
    <w:uiPriority w:val="63"/>
    <w:rsid w:val="00905F55"/>
    <w:rPr>
      <w:rFonts w:ascii="Calibri" w:eastAsia="Calibri" w:hAnsi="Calibri"/>
      <w:sz w:val="22"/>
      <w:szCs w:val="22"/>
      <w:lang w:val="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Grid-Accent11">
    <w:name w:val="Light Grid - Accent 11"/>
    <w:basedOn w:val="TableNormal"/>
    <w:uiPriority w:val="62"/>
    <w:rsid w:val="00905F55"/>
    <w:rPr>
      <w:rFonts w:ascii="Calibri" w:eastAsia="Calibri" w:hAnsi="Calibri"/>
      <w:sz w:val="20"/>
      <w:szCs w:val="20"/>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ew York" w:eastAsia="Times New Roman"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ew York" w:eastAsia="Times New Roman"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MediumGrid1-Accent21">
    <w:name w:val="Medium Grid 1 - Accent 21"/>
    <w:basedOn w:val="Normal"/>
    <w:uiPriority w:val="34"/>
    <w:qFormat/>
    <w:rsid w:val="00905F55"/>
    <w:pPr>
      <w:spacing w:line="276" w:lineRule="auto"/>
      <w:ind w:left="720"/>
      <w:contextualSpacing/>
    </w:pPr>
    <w:rPr>
      <w:rFonts w:eastAsia="Calibri"/>
    </w:rPr>
  </w:style>
  <w:style w:type="paragraph" w:customStyle="1" w:styleId="ColorfulList-Accent11">
    <w:name w:val="Colorful List - Accent 11"/>
    <w:basedOn w:val="Normal"/>
    <w:uiPriority w:val="34"/>
    <w:qFormat/>
    <w:rsid w:val="00905F55"/>
    <w:pPr>
      <w:spacing w:after="200" w:line="276" w:lineRule="auto"/>
      <w:ind w:left="720"/>
    </w:pPr>
    <w:rPr>
      <w:rFonts w:ascii="Calibri" w:eastAsia="Calibri" w:hAnsi="Calibri"/>
      <w:sz w:val="22"/>
      <w:szCs w:val="22"/>
    </w:rPr>
  </w:style>
  <w:style w:type="table" w:styleId="LightGrid-Accent2">
    <w:name w:val="Light Grid Accent 2"/>
    <w:basedOn w:val="TableNormal"/>
    <w:uiPriority w:val="62"/>
    <w:rsid w:val="00905F55"/>
    <w:rPr>
      <w:rFonts w:ascii="Calibri" w:eastAsia="Calibri" w:hAnsi="Calibri"/>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stem" w:eastAsia="Times New Roman" w:hAnsi="System"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stem" w:eastAsia="Times New Roman" w:hAnsi="System"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stem" w:eastAsia="Times New Roman" w:hAnsi="System" w:cs="Times New Roman"/>
        <w:b/>
        <w:bCs/>
      </w:rPr>
    </w:tblStylePr>
    <w:tblStylePr w:type="lastCol">
      <w:rPr>
        <w:rFonts w:ascii="System" w:eastAsia="Times New Roman" w:hAnsi="System"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Shading1-Accent2">
    <w:name w:val="Medium Shading 1 Accent 2"/>
    <w:basedOn w:val="TableNormal"/>
    <w:uiPriority w:val="63"/>
    <w:rsid w:val="00905F55"/>
    <w:rPr>
      <w:rFonts w:ascii="Calibri" w:eastAsia="Calibri" w:hAnsi="Calibri"/>
      <w:sz w:val="20"/>
      <w:szCs w:val="20"/>
      <w:lang w:val="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ghtShading-Accent2">
    <w:name w:val="Light Shading Accent 2"/>
    <w:basedOn w:val="TableNormal"/>
    <w:uiPriority w:val="60"/>
    <w:qFormat/>
    <w:rsid w:val="00905F55"/>
    <w:rPr>
      <w:rFonts w:ascii="Cambria" w:eastAsia="MS Mincho" w:hAnsi="Cambria"/>
      <w:color w:val="365F91"/>
      <w:lang w:val="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ableofFigures">
    <w:name w:val="table of figures"/>
    <w:basedOn w:val="Normal"/>
    <w:next w:val="Normal"/>
    <w:uiPriority w:val="99"/>
    <w:unhideWhenUsed/>
    <w:rsid w:val="00905F55"/>
    <w:pPr>
      <w:spacing w:after="200" w:line="276" w:lineRule="auto"/>
      <w:ind w:left="440" w:hanging="440"/>
    </w:pPr>
    <w:rPr>
      <w:rFonts w:ascii="Calibri" w:eastAsia="Calibri" w:hAnsi="Calibri"/>
      <w:sz w:val="22"/>
      <w:szCs w:val="22"/>
    </w:rPr>
  </w:style>
  <w:style w:type="character" w:customStyle="1" w:styleId="hps">
    <w:name w:val="hps"/>
    <w:rsid w:val="00905F55"/>
  </w:style>
  <w:style w:type="paragraph" w:styleId="EndnoteText">
    <w:name w:val="endnote text"/>
    <w:basedOn w:val="Normal"/>
    <w:link w:val="EndnoteTextChar"/>
    <w:uiPriority w:val="99"/>
    <w:unhideWhenUsed/>
    <w:rsid w:val="00905F55"/>
    <w:pPr>
      <w:spacing w:after="200" w:line="276" w:lineRule="auto"/>
    </w:pPr>
    <w:rPr>
      <w:rFonts w:ascii="Calibri" w:eastAsia="Calibri" w:hAnsi="Calibri"/>
    </w:rPr>
  </w:style>
  <w:style w:type="character" w:customStyle="1" w:styleId="EndnoteTextChar">
    <w:name w:val="Endnote Text Char"/>
    <w:basedOn w:val="DefaultParagraphFont"/>
    <w:link w:val="EndnoteText"/>
    <w:uiPriority w:val="99"/>
    <w:rsid w:val="00905F55"/>
    <w:rPr>
      <w:rFonts w:ascii="Calibri" w:eastAsia="Calibri" w:hAnsi="Calibri" w:cs="Times New Roman"/>
      <w:lang w:val="en-GB"/>
    </w:rPr>
  </w:style>
  <w:style w:type="character" w:styleId="EndnoteReference">
    <w:name w:val="endnote reference"/>
    <w:uiPriority w:val="99"/>
    <w:unhideWhenUsed/>
    <w:rsid w:val="00905F55"/>
    <w:rPr>
      <w:vertAlign w:val="superscript"/>
    </w:rPr>
  </w:style>
  <w:style w:type="paragraph" w:styleId="BodyTextIndent2">
    <w:name w:val="Body Text Indent 2"/>
    <w:basedOn w:val="Normal"/>
    <w:link w:val="BodyTextIndent2Char"/>
    <w:uiPriority w:val="99"/>
    <w:semiHidden/>
    <w:unhideWhenUsed/>
    <w:rsid w:val="00905F55"/>
    <w:pPr>
      <w:spacing w:after="120" w:line="480" w:lineRule="auto"/>
      <w:ind w:left="283"/>
    </w:pPr>
    <w:rPr>
      <w:rFonts w:ascii="Calibri" w:eastAsia="Calibri" w:hAnsi="Calibri"/>
      <w:sz w:val="22"/>
      <w:szCs w:val="22"/>
    </w:rPr>
  </w:style>
  <w:style w:type="character" w:customStyle="1" w:styleId="BodyTextIndent2Char">
    <w:name w:val="Body Text Indent 2 Char"/>
    <w:basedOn w:val="DefaultParagraphFont"/>
    <w:link w:val="BodyTextIndent2"/>
    <w:uiPriority w:val="99"/>
    <w:semiHidden/>
    <w:rsid w:val="00905F55"/>
    <w:rPr>
      <w:rFonts w:ascii="Calibri" w:eastAsia="Calibri" w:hAnsi="Calibri" w:cs="Times New Roman"/>
      <w:sz w:val="22"/>
      <w:szCs w:val="22"/>
      <w:lang w:val="en-GB"/>
    </w:rPr>
  </w:style>
  <w:style w:type="paragraph" w:styleId="Index1">
    <w:name w:val="index 1"/>
    <w:basedOn w:val="Normal"/>
    <w:next w:val="Normal"/>
    <w:autoRedefine/>
    <w:uiPriority w:val="99"/>
    <w:unhideWhenUsed/>
    <w:rsid w:val="00905F55"/>
    <w:pPr>
      <w:spacing w:after="200" w:line="276" w:lineRule="auto"/>
      <w:ind w:left="220" w:hanging="220"/>
    </w:pPr>
    <w:rPr>
      <w:rFonts w:ascii="Calibri" w:eastAsia="Calibri" w:hAnsi="Calibri"/>
      <w:sz w:val="22"/>
      <w:szCs w:val="22"/>
    </w:rPr>
  </w:style>
  <w:style w:type="paragraph" w:styleId="Index2">
    <w:name w:val="index 2"/>
    <w:basedOn w:val="Normal"/>
    <w:next w:val="Normal"/>
    <w:autoRedefine/>
    <w:uiPriority w:val="99"/>
    <w:unhideWhenUsed/>
    <w:rsid w:val="00905F55"/>
    <w:pPr>
      <w:spacing w:after="200" w:line="276" w:lineRule="auto"/>
      <w:ind w:left="440" w:hanging="220"/>
    </w:pPr>
    <w:rPr>
      <w:rFonts w:ascii="Calibri" w:eastAsia="Calibri" w:hAnsi="Calibri"/>
      <w:sz w:val="22"/>
      <w:szCs w:val="22"/>
    </w:rPr>
  </w:style>
  <w:style w:type="paragraph" w:styleId="Index3">
    <w:name w:val="index 3"/>
    <w:basedOn w:val="Normal"/>
    <w:next w:val="Normal"/>
    <w:autoRedefine/>
    <w:uiPriority w:val="99"/>
    <w:unhideWhenUsed/>
    <w:rsid w:val="00905F55"/>
    <w:pPr>
      <w:spacing w:after="200" w:line="276" w:lineRule="auto"/>
      <w:ind w:left="660" w:hanging="220"/>
    </w:pPr>
    <w:rPr>
      <w:rFonts w:ascii="Calibri" w:eastAsia="Calibri" w:hAnsi="Calibri"/>
      <w:sz w:val="22"/>
      <w:szCs w:val="22"/>
    </w:rPr>
  </w:style>
  <w:style w:type="paragraph" w:styleId="Index4">
    <w:name w:val="index 4"/>
    <w:basedOn w:val="Normal"/>
    <w:next w:val="Normal"/>
    <w:autoRedefine/>
    <w:uiPriority w:val="99"/>
    <w:unhideWhenUsed/>
    <w:rsid w:val="00905F55"/>
    <w:pPr>
      <w:spacing w:after="200" w:line="276" w:lineRule="auto"/>
      <w:ind w:left="880" w:hanging="220"/>
    </w:pPr>
    <w:rPr>
      <w:rFonts w:ascii="Calibri" w:eastAsia="Calibri" w:hAnsi="Calibri"/>
      <w:sz w:val="22"/>
      <w:szCs w:val="22"/>
    </w:rPr>
  </w:style>
  <w:style w:type="paragraph" w:styleId="Index5">
    <w:name w:val="index 5"/>
    <w:basedOn w:val="Normal"/>
    <w:next w:val="Normal"/>
    <w:autoRedefine/>
    <w:uiPriority w:val="99"/>
    <w:unhideWhenUsed/>
    <w:rsid w:val="00905F55"/>
    <w:pPr>
      <w:spacing w:after="200" w:line="276" w:lineRule="auto"/>
      <w:ind w:left="1100" w:hanging="220"/>
    </w:pPr>
    <w:rPr>
      <w:rFonts w:ascii="Calibri" w:eastAsia="Calibri" w:hAnsi="Calibri"/>
      <w:sz w:val="22"/>
      <w:szCs w:val="22"/>
    </w:rPr>
  </w:style>
  <w:style w:type="paragraph" w:styleId="Index6">
    <w:name w:val="index 6"/>
    <w:basedOn w:val="Normal"/>
    <w:next w:val="Normal"/>
    <w:autoRedefine/>
    <w:uiPriority w:val="99"/>
    <w:unhideWhenUsed/>
    <w:rsid w:val="00905F55"/>
    <w:pPr>
      <w:spacing w:after="200" w:line="276" w:lineRule="auto"/>
      <w:ind w:left="1320" w:hanging="220"/>
    </w:pPr>
    <w:rPr>
      <w:rFonts w:ascii="Calibri" w:eastAsia="Calibri" w:hAnsi="Calibri"/>
      <w:sz w:val="22"/>
      <w:szCs w:val="22"/>
    </w:rPr>
  </w:style>
  <w:style w:type="paragraph" w:styleId="Index7">
    <w:name w:val="index 7"/>
    <w:basedOn w:val="Normal"/>
    <w:next w:val="Normal"/>
    <w:autoRedefine/>
    <w:uiPriority w:val="99"/>
    <w:unhideWhenUsed/>
    <w:rsid w:val="00905F55"/>
    <w:pPr>
      <w:spacing w:after="200" w:line="276" w:lineRule="auto"/>
      <w:ind w:left="1540" w:hanging="220"/>
    </w:pPr>
    <w:rPr>
      <w:rFonts w:ascii="Calibri" w:eastAsia="Calibri" w:hAnsi="Calibri"/>
      <w:sz w:val="22"/>
      <w:szCs w:val="22"/>
    </w:rPr>
  </w:style>
  <w:style w:type="paragraph" w:styleId="Index8">
    <w:name w:val="index 8"/>
    <w:basedOn w:val="Normal"/>
    <w:next w:val="Normal"/>
    <w:autoRedefine/>
    <w:uiPriority w:val="99"/>
    <w:unhideWhenUsed/>
    <w:rsid w:val="00905F55"/>
    <w:pPr>
      <w:spacing w:after="200" w:line="276" w:lineRule="auto"/>
      <w:ind w:left="1760" w:hanging="220"/>
    </w:pPr>
    <w:rPr>
      <w:rFonts w:ascii="Calibri" w:eastAsia="Calibri" w:hAnsi="Calibri"/>
      <w:sz w:val="22"/>
      <w:szCs w:val="22"/>
    </w:rPr>
  </w:style>
  <w:style w:type="paragraph" w:styleId="Index9">
    <w:name w:val="index 9"/>
    <w:basedOn w:val="Normal"/>
    <w:next w:val="Normal"/>
    <w:autoRedefine/>
    <w:uiPriority w:val="99"/>
    <w:unhideWhenUsed/>
    <w:rsid w:val="00905F55"/>
    <w:pPr>
      <w:spacing w:after="200" w:line="276" w:lineRule="auto"/>
      <w:ind w:left="1980" w:hanging="220"/>
    </w:pPr>
    <w:rPr>
      <w:rFonts w:ascii="Calibri" w:eastAsia="Calibri" w:hAnsi="Calibri"/>
      <w:sz w:val="22"/>
      <w:szCs w:val="22"/>
    </w:rPr>
  </w:style>
  <w:style w:type="paragraph" w:styleId="IndexHeading">
    <w:name w:val="index heading"/>
    <w:basedOn w:val="Normal"/>
    <w:next w:val="Index1"/>
    <w:uiPriority w:val="99"/>
    <w:unhideWhenUsed/>
    <w:rsid w:val="00905F55"/>
    <w:pPr>
      <w:spacing w:after="200" w:line="276" w:lineRule="auto"/>
    </w:pPr>
    <w:rPr>
      <w:rFonts w:ascii="Calibri" w:eastAsia="Calibri" w:hAnsi="Calibri"/>
      <w:sz w:val="22"/>
      <w:szCs w:val="22"/>
    </w:rPr>
  </w:style>
  <w:style w:type="paragraph" w:styleId="Revision">
    <w:name w:val="Revision"/>
    <w:hidden/>
    <w:uiPriority w:val="99"/>
    <w:semiHidden/>
    <w:rsid w:val="00905F55"/>
    <w:rPr>
      <w:rFonts w:ascii="Calibri" w:eastAsia="Calibri" w:hAnsi="Calibri"/>
      <w:sz w:val="22"/>
      <w:szCs w:val="22"/>
      <w:lang w:val="en-GB"/>
    </w:rPr>
  </w:style>
  <w:style w:type="table" w:styleId="LightShading">
    <w:name w:val="Light Shading"/>
    <w:basedOn w:val="TableNormal"/>
    <w:uiPriority w:val="60"/>
    <w:rsid w:val="00905F5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905F55"/>
    <w:rPr>
      <w:rFonts w:ascii="PMingLiU" w:hAnsi="PMingLiU"/>
      <w:sz w:val="22"/>
      <w:szCs w:val="22"/>
    </w:rPr>
  </w:style>
  <w:style w:type="paragraph" w:customStyle="1" w:styleId="NoteLevel11">
    <w:name w:val="Note Level 11"/>
    <w:basedOn w:val="Normal"/>
    <w:uiPriority w:val="99"/>
    <w:unhideWhenUsed/>
    <w:rsid w:val="00905F55"/>
    <w:pPr>
      <w:keepNext/>
      <w:numPr>
        <w:numId w:val="3"/>
      </w:numPr>
      <w:spacing w:line="240" w:lineRule="atLeast"/>
      <w:contextualSpacing/>
      <w:outlineLvl w:val="0"/>
    </w:pPr>
    <w:rPr>
      <w:rFonts w:ascii="Verdana" w:eastAsiaTheme="minorHAnsi" w:hAnsi="Verdana"/>
      <w:color w:val="000000" w:themeColor="text1"/>
      <w:sz w:val="20"/>
      <w:szCs w:val="20"/>
    </w:rPr>
  </w:style>
  <w:style w:type="paragraph" w:customStyle="1" w:styleId="NoteLevel21">
    <w:name w:val="Note Level 21"/>
    <w:basedOn w:val="Normal"/>
    <w:uiPriority w:val="99"/>
    <w:semiHidden/>
    <w:unhideWhenUsed/>
    <w:rsid w:val="00905F55"/>
    <w:pPr>
      <w:keepNext/>
      <w:numPr>
        <w:ilvl w:val="1"/>
        <w:numId w:val="3"/>
      </w:numPr>
      <w:spacing w:line="240" w:lineRule="atLeast"/>
      <w:contextualSpacing/>
      <w:outlineLvl w:val="1"/>
    </w:pPr>
    <w:rPr>
      <w:rFonts w:ascii="Verdana" w:eastAsiaTheme="minorHAnsi" w:hAnsi="Verdana"/>
      <w:color w:val="000000" w:themeColor="text1"/>
      <w:sz w:val="20"/>
      <w:szCs w:val="20"/>
    </w:rPr>
  </w:style>
  <w:style w:type="paragraph" w:customStyle="1" w:styleId="NoteLevel31">
    <w:name w:val="Note Level 31"/>
    <w:basedOn w:val="Normal"/>
    <w:uiPriority w:val="99"/>
    <w:semiHidden/>
    <w:unhideWhenUsed/>
    <w:rsid w:val="00905F55"/>
    <w:pPr>
      <w:keepNext/>
      <w:numPr>
        <w:ilvl w:val="2"/>
        <w:numId w:val="3"/>
      </w:numPr>
      <w:spacing w:line="240" w:lineRule="atLeast"/>
      <w:contextualSpacing/>
      <w:outlineLvl w:val="2"/>
    </w:pPr>
    <w:rPr>
      <w:rFonts w:ascii="Verdana" w:eastAsiaTheme="minorHAnsi" w:hAnsi="Verdana"/>
      <w:color w:val="000000" w:themeColor="text1"/>
      <w:sz w:val="20"/>
      <w:szCs w:val="20"/>
    </w:rPr>
  </w:style>
  <w:style w:type="paragraph" w:customStyle="1" w:styleId="NoteLevel41">
    <w:name w:val="Note Level 41"/>
    <w:basedOn w:val="Normal"/>
    <w:uiPriority w:val="99"/>
    <w:semiHidden/>
    <w:unhideWhenUsed/>
    <w:rsid w:val="00905F55"/>
    <w:pPr>
      <w:keepNext/>
      <w:numPr>
        <w:ilvl w:val="3"/>
        <w:numId w:val="3"/>
      </w:numPr>
      <w:spacing w:line="240" w:lineRule="atLeast"/>
      <w:contextualSpacing/>
      <w:outlineLvl w:val="3"/>
    </w:pPr>
    <w:rPr>
      <w:rFonts w:ascii="Verdana" w:eastAsiaTheme="minorHAnsi" w:hAnsi="Verdana"/>
      <w:color w:val="000000" w:themeColor="text1"/>
      <w:sz w:val="20"/>
      <w:szCs w:val="20"/>
    </w:rPr>
  </w:style>
  <w:style w:type="paragraph" w:customStyle="1" w:styleId="NoteLevel51">
    <w:name w:val="Note Level 51"/>
    <w:basedOn w:val="Normal"/>
    <w:uiPriority w:val="99"/>
    <w:semiHidden/>
    <w:unhideWhenUsed/>
    <w:rsid w:val="00905F55"/>
    <w:pPr>
      <w:keepNext/>
      <w:numPr>
        <w:ilvl w:val="4"/>
        <w:numId w:val="3"/>
      </w:numPr>
      <w:spacing w:line="240" w:lineRule="atLeast"/>
      <w:contextualSpacing/>
      <w:outlineLvl w:val="4"/>
    </w:pPr>
    <w:rPr>
      <w:rFonts w:ascii="Verdana" w:eastAsiaTheme="minorHAnsi" w:hAnsi="Verdana"/>
      <w:color w:val="000000" w:themeColor="text1"/>
      <w:sz w:val="20"/>
      <w:szCs w:val="20"/>
    </w:rPr>
  </w:style>
  <w:style w:type="paragraph" w:customStyle="1" w:styleId="NoteLevel61">
    <w:name w:val="Note Level 61"/>
    <w:basedOn w:val="Normal"/>
    <w:uiPriority w:val="99"/>
    <w:semiHidden/>
    <w:unhideWhenUsed/>
    <w:rsid w:val="00905F55"/>
    <w:pPr>
      <w:keepNext/>
      <w:numPr>
        <w:ilvl w:val="5"/>
        <w:numId w:val="3"/>
      </w:numPr>
      <w:spacing w:line="240" w:lineRule="atLeast"/>
      <w:contextualSpacing/>
      <w:outlineLvl w:val="5"/>
    </w:pPr>
    <w:rPr>
      <w:rFonts w:ascii="Verdana" w:eastAsiaTheme="minorHAnsi" w:hAnsi="Verdana"/>
      <w:color w:val="000000" w:themeColor="text1"/>
      <w:sz w:val="20"/>
      <w:szCs w:val="20"/>
    </w:rPr>
  </w:style>
  <w:style w:type="paragraph" w:customStyle="1" w:styleId="NoteLevel71">
    <w:name w:val="Note Level 71"/>
    <w:basedOn w:val="Normal"/>
    <w:uiPriority w:val="99"/>
    <w:semiHidden/>
    <w:unhideWhenUsed/>
    <w:rsid w:val="00905F55"/>
    <w:pPr>
      <w:keepNext/>
      <w:numPr>
        <w:ilvl w:val="6"/>
        <w:numId w:val="3"/>
      </w:numPr>
      <w:spacing w:line="240" w:lineRule="atLeast"/>
      <w:contextualSpacing/>
      <w:outlineLvl w:val="6"/>
    </w:pPr>
    <w:rPr>
      <w:rFonts w:ascii="Verdana" w:eastAsiaTheme="minorHAnsi" w:hAnsi="Verdana"/>
      <w:color w:val="000000" w:themeColor="text1"/>
      <w:sz w:val="20"/>
      <w:szCs w:val="20"/>
    </w:rPr>
  </w:style>
  <w:style w:type="paragraph" w:customStyle="1" w:styleId="NoteLevel81">
    <w:name w:val="Note Level 81"/>
    <w:basedOn w:val="Normal"/>
    <w:uiPriority w:val="99"/>
    <w:semiHidden/>
    <w:unhideWhenUsed/>
    <w:rsid w:val="00905F55"/>
    <w:pPr>
      <w:keepNext/>
      <w:numPr>
        <w:ilvl w:val="7"/>
        <w:numId w:val="3"/>
      </w:numPr>
      <w:spacing w:line="240" w:lineRule="atLeast"/>
      <w:contextualSpacing/>
      <w:outlineLvl w:val="7"/>
    </w:pPr>
    <w:rPr>
      <w:rFonts w:ascii="Verdana" w:eastAsiaTheme="minorHAnsi" w:hAnsi="Verdana"/>
      <w:color w:val="000000" w:themeColor="text1"/>
      <w:sz w:val="20"/>
      <w:szCs w:val="20"/>
    </w:rPr>
  </w:style>
  <w:style w:type="paragraph" w:customStyle="1" w:styleId="NoteLevel91">
    <w:name w:val="Note Level 91"/>
    <w:basedOn w:val="Normal"/>
    <w:uiPriority w:val="99"/>
    <w:semiHidden/>
    <w:unhideWhenUsed/>
    <w:rsid w:val="00905F55"/>
    <w:pPr>
      <w:keepNext/>
      <w:numPr>
        <w:ilvl w:val="8"/>
        <w:numId w:val="3"/>
      </w:numPr>
      <w:spacing w:line="240" w:lineRule="atLeast"/>
      <w:contextualSpacing/>
      <w:outlineLvl w:val="8"/>
    </w:pPr>
    <w:rPr>
      <w:rFonts w:ascii="Verdana" w:eastAsiaTheme="minorHAnsi" w:hAnsi="Verdana"/>
      <w:color w:val="000000" w:themeColor="text1"/>
      <w:sz w:val="20"/>
      <w:szCs w:val="20"/>
    </w:rPr>
  </w:style>
  <w:style w:type="table" w:styleId="ColorfulList-Accent1">
    <w:name w:val="Colorful List Accent 1"/>
    <w:basedOn w:val="TableNormal"/>
    <w:uiPriority w:val="34"/>
    <w:qFormat/>
    <w:rsid w:val="00905F55"/>
    <w:rPr>
      <w:rFonts w:ascii="Calibri" w:eastAsia="Calibri" w:hAnsi="Calibri"/>
      <w:color w:val="000000" w:themeColor="text1"/>
      <w:sz w:val="20"/>
      <w:szCs w:val="20"/>
      <w:lang w:val="en-GB"/>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BodyText2">
    <w:name w:val="Body Text 2"/>
    <w:basedOn w:val="Normal"/>
    <w:link w:val="BodyText2Char"/>
    <w:uiPriority w:val="99"/>
    <w:semiHidden/>
    <w:unhideWhenUsed/>
    <w:rsid w:val="00905F55"/>
    <w:pPr>
      <w:spacing w:after="120" w:line="480" w:lineRule="auto"/>
    </w:pPr>
    <w:rPr>
      <w:rFonts w:ascii="Calibri" w:eastAsia="Calibri" w:hAnsi="Calibri"/>
      <w:sz w:val="22"/>
      <w:szCs w:val="22"/>
    </w:rPr>
  </w:style>
  <w:style w:type="character" w:customStyle="1" w:styleId="BodyText2Char">
    <w:name w:val="Body Text 2 Char"/>
    <w:basedOn w:val="DefaultParagraphFont"/>
    <w:link w:val="BodyText2"/>
    <w:uiPriority w:val="99"/>
    <w:semiHidden/>
    <w:rsid w:val="00905F55"/>
    <w:rPr>
      <w:rFonts w:ascii="Calibri" w:eastAsia="Calibri" w:hAnsi="Calibri" w:cs="Times New Roman"/>
      <w:sz w:val="22"/>
      <w:szCs w:val="22"/>
      <w:lang w:val="en-GB"/>
    </w:rPr>
  </w:style>
  <w:style w:type="paragraph" w:customStyle="1" w:styleId="TableText">
    <w:name w:val="Table Text"/>
    <w:aliases w:val="TT,TT Char Char Char,TT Char,Table Text11 Char,Table Text11 Char Char,Table Text11 Char Char Char,tx,Table Text11 Char C...,t,text,TblBody]"/>
    <w:basedOn w:val="Normal"/>
    <w:link w:val="TableTextChar"/>
    <w:qFormat/>
    <w:rsid w:val="00905F55"/>
    <w:pPr>
      <w:spacing w:line="264" w:lineRule="auto"/>
      <w:contextualSpacing/>
    </w:pPr>
    <w:rPr>
      <w:rFonts w:ascii="Calibri" w:hAnsi="Calibri"/>
      <w:sz w:val="16"/>
      <w:szCs w:val="20"/>
    </w:rPr>
  </w:style>
  <w:style w:type="character" w:customStyle="1" w:styleId="TableTextChar">
    <w:name w:val="Table Text Char"/>
    <w:aliases w:val="TT Char Char,Table Text1"/>
    <w:link w:val="TableText"/>
    <w:rsid w:val="00905F55"/>
    <w:rPr>
      <w:rFonts w:ascii="Calibri" w:eastAsia="Times New Roman" w:hAnsi="Calibri" w:cs="Times New Roman"/>
      <w:sz w:val="16"/>
      <w:szCs w:val="20"/>
    </w:rPr>
  </w:style>
  <w:style w:type="character" w:customStyle="1" w:styleId="TitleChar">
    <w:name w:val="Title Char"/>
    <w:basedOn w:val="DefaultParagraphFont"/>
    <w:link w:val="Title"/>
    <w:uiPriority w:val="10"/>
    <w:rsid w:val="00905F55"/>
    <w:rPr>
      <w:rFonts w:ascii="Cambria" w:eastAsia="Times New Roman" w:hAnsi="Cambria" w:cs="Times New Roman"/>
      <w:b/>
      <w:i/>
      <w:spacing w:val="5"/>
      <w:kern w:val="28"/>
      <w:sz w:val="80"/>
      <w:szCs w:val="52"/>
      <w:lang w:val="en-GB"/>
    </w:rPr>
  </w:style>
  <w:style w:type="paragraph" w:styleId="Subtitle">
    <w:name w:val="Subtitle"/>
    <w:basedOn w:val="Normal"/>
    <w:next w:val="Normal"/>
    <w:link w:val="SubtitleChar"/>
    <w:uiPriority w:val="11"/>
    <w:qFormat/>
    <w:pPr>
      <w:spacing w:after="200" w:line="276" w:lineRule="auto"/>
    </w:pPr>
    <w:rPr>
      <w:rFonts w:ascii="Calibri" w:eastAsia="Calibri" w:hAnsi="Calibri" w:cs="Calibri"/>
      <w:i/>
      <w:color w:val="4F81BD"/>
    </w:rPr>
  </w:style>
  <w:style w:type="character" w:customStyle="1" w:styleId="SubtitleChar">
    <w:name w:val="Subtitle Char"/>
    <w:basedOn w:val="DefaultParagraphFont"/>
    <w:link w:val="Subtitle"/>
    <w:uiPriority w:val="11"/>
    <w:rsid w:val="00905F55"/>
    <w:rPr>
      <w:rFonts w:asciiTheme="majorHAnsi" w:eastAsiaTheme="majorEastAsia" w:hAnsiTheme="majorHAnsi" w:cstheme="majorBidi"/>
      <w:i/>
      <w:iCs/>
      <w:color w:val="4F81BD" w:themeColor="accent1"/>
      <w:spacing w:val="15"/>
      <w:lang w:val="en-GB"/>
    </w:rPr>
  </w:style>
  <w:style w:type="table" w:styleId="LightList-Accent2">
    <w:name w:val="Light List Accent 2"/>
    <w:basedOn w:val="TableNormal"/>
    <w:uiPriority w:val="61"/>
    <w:rsid w:val="00905F55"/>
    <w:rPr>
      <w:rFonts w:eastAsiaTheme="minorHAns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ListNumber">
    <w:name w:val="List Number"/>
    <w:basedOn w:val="Normal"/>
    <w:uiPriority w:val="13"/>
    <w:qFormat/>
    <w:rsid w:val="00905F55"/>
    <w:pPr>
      <w:numPr>
        <w:numId w:val="4"/>
      </w:numPr>
      <w:spacing w:after="240" w:line="240" w:lineRule="atLeast"/>
    </w:pPr>
    <w:rPr>
      <w:rFonts w:ascii="Georgia" w:eastAsiaTheme="minorHAnsi" w:hAnsi="Georgia"/>
      <w:color w:val="000000" w:themeColor="text1"/>
      <w:szCs w:val="21"/>
    </w:rPr>
  </w:style>
  <w:style w:type="paragraph" w:styleId="ListNumber2">
    <w:name w:val="List Number 2"/>
    <w:basedOn w:val="Normal"/>
    <w:uiPriority w:val="13"/>
    <w:qFormat/>
    <w:rsid w:val="00905F55"/>
    <w:pPr>
      <w:numPr>
        <w:ilvl w:val="1"/>
        <w:numId w:val="4"/>
      </w:numPr>
      <w:spacing w:after="240" w:line="240" w:lineRule="atLeast"/>
    </w:pPr>
    <w:rPr>
      <w:rFonts w:ascii="Georgia" w:eastAsiaTheme="minorHAnsi" w:hAnsi="Georgia"/>
      <w:color w:val="000000" w:themeColor="text1"/>
      <w:szCs w:val="21"/>
    </w:rPr>
  </w:style>
  <w:style w:type="paragraph" w:styleId="ListNumber3">
    <w:name w:val="List Number 3"/>
    <w:basedOn w:val="Normal"/>
    <w:uiPriority w:val="13"/>
    <w:qFormat/>
    <w:rsid w:val="00905F55"/>
    <w:pPr>
      <w:numPr>
        <w:ilvl w:val="2"/>
        <w:numId w:val="4"/>
      </w:numPr>
      <w:spacing w:after="240" w:line="240" w:lineRule="atLeast"/>
    </w:pPr>
    <w:rPr>
      <w:rFonts w:ascii="Georgia" w:eastAsiaTheme="minorHAnsi" w:hAnsi="Georgia"/>
      <w:color w:val="000000" w:themeColor="text1"/>
      <w:szCs w:val="21"/>
    </w:rPr>
  </w:style>
  <w:style w:type="numbering" w:customStyle="1" w:styleId="PwCListNumbers1">
    <w:name w:val="PwC List Numbers 1"/>
    <w:uiPriority w:val="99"/>
    <w:rsid w:val="00905F55"/>
  </w:style>
  <w:style w:type="paragraph" w:styleId="ListNumber4">
    <w:name w:val="List Number 4"/>
    <w:basedOn w:val="Normal"/>
    <w:uiPriority w:val="13"/>
    <w:unhideWhenUsed/>
    <w:rsid w:val="00905F55"/>
    <w:pPr>
      <w:numPr>
        <w:ilvl w:val="3"/>
        <w:numId w:val="4"/>
      </w:numPr>
      <w:spacing w:after="240" w:line="240" w:lineRule="atLeast"/>
    </w:pPr>
    <w:rPr>
      <w:rFonts w:ascii="Georgia" w:eastAsiaTheme="minorHAnsi" w:hAnsi="Georgia"/>
      <w:color w:val="000000" w:themeColor="text1"/>
      <w:szCs w:val="21"/>
    </w:rPr>
  </w:style>
  <w:style w:type="paragraph" w:styleId="ListNumber5">
    <w:name w:val="List Number 5"/>
    <w:basedOn w:val="Normal"/>
    <w:uiPriority w:val="13"/>
    <w:unhideWhenUsed/>
    <w:rsid w:val="00905F55"/>
    <w:pPr>
      <w:numPr>
        <w:ilvl w:val="4"/>
        <w:numId w:val="4"/>
      </w:numPr>
      <w:spacing w:after="240" w:line="240" w:lineRule="atLeast"/>
    </w:pPr>
    <w:rPr>
      <w:rFonts w:ascii="Georgia" w:eastAsiaTheme="minorHAnsi" w:hAnsi="Georgia"/>
      <w:color w:val="000000" w:themeColor="text1"/>
      <w:szCs w:val="21"/>
    </w:rPr>
  </w:style>
  <w:style w:type="character" w:styleId="IntenseEmphasis">
    <w:name w:val="Intense Emphasis"/>
    <w:basedOn w:val="DefaultParagraphFont"/>
    <w:uiPriority w:val="21"/>
    <w:qFormat/>
    <w:rsid w:val="00905F55"/>
    <w:rPr>
      <w:b/>
      <w:bCs/>
      <w:i/>
      <w:iCs/>
      <w:color w:val="4F81BD" w:themeColor="accent1"/>
    </w:rPr>
  </w:style>
  <w:style w:type="table" w:styleId="MediumGrid1-Accent2">
    <w:name w:val="Medium Grid 1 Accent 2"/>
    <w:basedOn w:val="TableNormal"/>
    <w:uiPriority w:val="34"/>
    <w:qFormat/>
    <w:rsid w:val="00905F55"/>
    <w:rPr>
      <w:rFonts w:ascii="Calibri" w:eastAsia="Calibri" w:hAnsi="Calibri"/>
      <w:sz w:val="20"/>
      <w:szCs w:val="20"/>
      <w:lang w:val="en-GB"/>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Annexetitle">
    <w:name w:val="Annexe_title"/>
    <w:basedOn w:val="Heading1"/>
    <w:next w:val="Normal"/>
    <w:autoRedefine/>
    <w:rsid w:val="00905F55"/>
    <w:pPr>
      <w:keepNext w:val="0"/>
      <w:pageBreakBefore/>
      <w:tabs>
        <w:tab w:val="left" w:pos="1701"/>
        <w:tab w:val="left" w:pos="2552"/>
      </w:tabs>
      <w:jc w:val="center"/>
      <w:outlineLvl w:val="9"/>
    </w:pPr>
    <w:rPr>
      <w:rFonts w:ascii="Arial" w:eastAsia="Times New Roman" w:hAnsi="Arial" w:cs="Arial"/>
      <w:bCs w:val="0"/>
      <w:caps/>
      <w:smallCaps w:val="0"/>
      <w:sz w:val="20"/>
      <w:szCs w:val="20"/>
      <w:lang w:bidi="ar-SA"/>
    </w:rPr>
  </w:style>
  <w:style w:type="paragraph" w:styleId="ListBullet">
    <w:name w:val="List Bullet"/>
    <w:basedOn w:val="Normal"/>
    <w:uiPriority w:val="13"/>
    <w:unhideWhenUsed/>
    <w:qFormat/>
    <w:rsid w:val="00905F55"/>
    <w:pPr>
      <w:numPr>
        <w:numId w:val="6"/>
      </w:numPr>
      <w:spacing w:after="240" w:line="240" w:lineRule="atLeast"/>
      <w:contextualSpacing/>
    </w:pPr>
    <w:rPr>
      <w:rFonts w:ascii="Georgia" w:eastAsiaTheme="minorHAnsi" w:hAnsi="Georgia"/>
      <w:sz w:val="20"/>
      <w:szCs w:val="20"/>
    </w:rPr>
  </w:style>
  <w:style w:type="numbering" w:customStyle="1" w:styleId="PwCListBullets1">
    <w:name w:val="PwC List Bullets 1"/>
    <w:uiPriority w:val="99"/>
    <w:rsid w:val="00905F55"/>
  </w:style>
  <w:style w:type="paragraph" w:styleId="ListBullet2">
    <w:name w:val="List Bullet 2"/>
    <w:basedOn w:val="Normal"/>
    <w:uiPriority w:val="13"/>
    <w:unhideWhenUsed/>
    <w:qFormat/>
    <w:rsid w:val="00905F55"/>
    <w:pPr>
      <w:numPr>
        <w:ilvl w:val="1"/>
        <w:numId w:val="6"/>
      </w:numPr>
      <w:spacing w:after="240" w:line="240" w:lineRule="atLeast"/>
      <w:contextualSpacing/>
    </w:pPr>
    <w:rPr>
      <w:rFonts w:ascii="Georgia" w:eastAsiaTheme="minorHAnsi" w:hAnsi="Georgia"/>
      <w:sz w:val="20"/>
      <w:szCs w:val="20"/>
    </w:rPr>
  </w:style>
  <w:style w:type="paragraph" w:styleId="ListBullet3">
    <w:name w:val="List Bullet 3"/>
    <w:basedOn w:val="Normal"/>
    <w:uiPriority w:val="13"/>
    <w:unhideWhenUsed/>
    <w:qFormat/>
    <w:rsid w:val="00905F55"/>
    <w:pPr>
      <w:numPr>
        <w:ilvl w:val="2"/>
        <w:numId w:val="6"/>
      </w:numPr>
      <w:spacing w:after="240" w:line="240" w:lineRule="atLeast"/>
      <w:contextualSpacing/>
    </w:pPr>
    <w:rPr>
      <w:rFonts w:ascii="Georgia" w:eastAsiaTheme="minorHAnsi" w:hAnsi="Georgia"/>
      <w:sz w:val="20"/>
      <w:szCs w:val="20"/>
    </w:rPr>
  </w:style>
  <w:style w:type="paragraph" w:styleId="ListBullet4">
    <w:name w:val="List Bullet 4"/>
    <w:basedOn w:val="Normal"/>
    <w:uiPriority w:val="3"/>
    <w:unhideWhenUsed/>
    <w:rsid w:val="00905F55"/>
    <w:pPr>
      <w:numPr>
        <w:ilvl w:val="3"/>
        <w:numId w:val="6"/>
      </w:numPr>
      <w:spacing w:after="240" w:line="240" w:lineRule="atLeast"/>
      <w:contextualSpacing/>
    </w:pPr>
    <w:rPr>
      <w:rFonts w:ascii="Georgia" w:eastAsiaTheme="minorHAnsi" w:hAnsi="Georgia"/>
      <w:sz w:val="20"/>
      <w:szCs w:val="20"/>
    </w:rPr>
  </w:style>
  <w:style w:type="paragraph" w:styleId="ListBullet5">
    <w:name w:val="List Bullet 5"/>
    <w:basedOn w:val="Normal"/>
    <w:uiPriority w:val="13"/>
    <w:unhideWhenUsed/>
    <w:rsid w:val="00905F55"/>
    <w:pPr>
      <w:numPr>
        <w:ilvl w:val="4"/>
        <w:numId w:val="6"/>
      </w:numPr>
      <w:spacing w:after="240" w:line="240" w:lineRule="atLeast"/>
      <w:contextualSpacing/>
    </w:pPr>
    <w:rPr>
      <w:rFonts w:ascii="Georgia" w:eastAsiaTheme="minorHAnsi" w:hAnsi="Georgia"/>
      <w:sz w:val="20"/>
      <w:szCs w:val="20"/>
    </w:rPr>
  </w:style>
  <w:style w:type="paragraph" w:customStyle="1" w:styleId="PW-bodytext">
    <w:name w:val="PW-body text"/>
    <w:basedOn w:val="Normal"/>
    <w:rsid w:val="00905F55"/>
    <w:pPr>
      <w:widowControl w:val="0"/>
      <w:spacing w:after="120" w:line="240" w:lineRule="exact"/>
    </w:pPr>
    <w:rPr>
      <w:rFonts w:ascii="Arial" w:hAnsi="Arial"/>
      <w:sz w:val="20"/>
      <w:szCs w:val="20"/>
    </w:rPr>
  </w:style>
  <w:style w:type="character" w:customStyle="1" w:styleId="apple-style-span">
    <w:name w:val="apple-style-span"/>
    <w:basedOn w:val="DefaultParagraphFont"/>
    <w:rsid w:val="00905F55"/>
  </w:style>
  <w:style w:type="paragraph" w:customStyle="1" w:styleId="Section3-Heading1">
    <w:name w:val="Section 3 - Heading 1"/>
    <w:basedOn w:val="Normal"/>
    <w:rsid w:val="00905F55"/>
    <w:pPr>
      <w:pBdr>
        <w:bottom w:val="single" w:sz="4" w:space="1" w:color="auto"/>
      </w:pBdr>
      <w:spacing w:before="120" w:after="240"/>
      <w:jc w:val="center"/>
    </w:pPr>
    <w:rPr>
      <w:smallCaps/>
      <w:sz w:val="32"/>
      <w:szCs w:val="20"/>
    </w:rPr>
  </w:style>
  <w:style w:type="paragraph" w:customStyle="1" w:styleId="Subject">
    <w:name w:val="Subject"/>
    <w:basedOn w:val="Normal"/>
    <w:rsid w:val="00905F55"/>
    <w:pPr>
      <w:keepNext/>
      <w:keepLines/>
      <w:spacing w:line="260" w:lineRule="exact"/>
      <w:ind w:left="1134" w:hanging="1134"/>
    </w:pPr>
    <w:rPr>
      <w:rFonts w:ascii="Arial" w:hAnsi="Arial"/>
      <w:b/>
      <w:sz w:val="20"/>
      <w:szCs w:val="20"/>
    </w:rPr>
  </w:style>
  <w:style w:type="table" w:customStyle="1" w:styleId="LightList-Accent11">
    <w:name w:val="Light List - Accent 11"/>
    <w:basedOn w:val="TableNormal"/>
    <w:uiPriority w:val="61"/>
    <w:rsid w:val="00905F55"/>
    <w:rPr>
      <w:rFonts w:eastAsiaTheme="minorHAns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905F55"/>
    <w:rPr>
      <w:color w:val="800080"/>
      <w:u w:val="single"/>
    </w:rPr>
  </w:style>
  <w:style w:type="paragraph" w:customStyle="1" w:styleId="font0">
    <w:name w:val="font0"/>
    <w:basedOn w:val="Normal"/>
    <w:rsid w:val="00905F55"/>
    <w:pPr>
      <w:spacing w:before="100" w:beforeAutospacing="1" w:after="100" w:afterAutospacing="1"/>
    </w:pPr>
    <w:rPr>
      <w:rFonts w:ascii="Calibri" w:eastAsia="Calibri" w:hAnsi="Calibri"/>
      <w:color w:val="000000"/>
      <w:lang w:val="en-AU"/>
    </w:rPr>
  </w:style>
  <w:style w:type="paragraph" w:customStyle="1" w:styleId="font5">
    <w:name w:val="font5"/>
    <w:basedOn w:val="Normal"/>
    <w:rsid w:val="00905F55"/>
    <w:pPr>
      <w:spacing w:before="100" w:beforeAutospacing="1" w:after="100" w:afterAutospacing="1"/>
    </w:pPr>
    <w:rPr>
      <w:rFonts w:ascii="Calibri" w:eastAsia="Calibri" w:hAnsi="Calibri"/>
      <w:b/>
      <w:bCs/>
      <w:color w:val="000000"/>
      <w:lang w:val="en-AU"/>
    </w:rPr>
  </w:style>
  <w:style w:type="paragraph" w:customStyle="1" w:styleId="font6">
    <w:name w:val="font6"/>
    <w:basedOn w:val="Normal"/>
    <w:rsid w:val="00905F55"/>
    <w:pPr>
      <w:spacing w:before="100" w:beforeAutospacing="1" w:after="100" w:afterAutospacing="1"/>
    </w:pPr>
    <w:rPr>
      <w:rFonts w:ascii="Calibri" w:eastAsia="Calibri" w:hAnsi="Calibri"/>
      <w:i/>
      <w:iCs/>
      <w:color w:val="000000"/>
      <w:lang w:val="en-AU"/>
    </w:rPr>
  </w:style>
  <w:style w:type="paragraph" w:customStyle="1" w:styleId="font7">
    <w:name w:val="font7"/>
    <w:basedOn w:val="Normal"/>
    <w:rsid w:val="00905F55"/>
    <w:pPr>
      <w:spacing w:before="100" w:beforeAutospacing="1" w:after="100" w:afterAutospacing="1"/>
    </w:pPr>
    <w:rPr>
      <w:rFonts w:ascii="Calibri" w:eastAsia="Calibri" w:hAnsi="Calibri"/>
      <w:b/>
      <w:bCs/>
      <w:i/>
      <w:iCs/>
      <w:color w:val="000000"/>
      <w:lang w:val="en-AU"/>
    </w:rPr>
  </w:style>
  <w:style w:type="paragraph" w:customStyle="1" w:styleId="font8">
    <w:name w:val="font8"/>
    <w:basedOn w:val="Normal"/>
    <w:rsid w:val="00905F55"/>
    <w:pPr>
      <w:spacing w:before="100" w:beforeAutospacing="1" w:after="100" w:afterAutospacing="1"/>
    </w:pPr>
    <w:rPr>
      <w:rFonts w:ascii="Calibri" w:eastAsia="Calibri" w:hAnsi="Calibri"/>
      <w:i/>
      <w:iCs/>
      <w:color w:val="000000"/>
      <w:lang w:val="en-AU"/>
    </w:rPr>
  </w:style>
  <w:style w:type="paragraph" w:customStyle="1" w:styleId="xl63">
    <w:name w:val="xl63"/>
    <w:basedOn w:val="Normal"/>
    <w:rsid w:val="00905F55"/>
    <w:pPr>
      <w:spacing w:before="100" w:beforeAutospacing="1" w:after="100" w:afterAutospacing="1"/>
    </w:pPr>
    <w:rPr>
      <w:rFonts w:ascii="Times" w:eastAsia="Calibri" w:hAnsi="Times"/>
      <w:b/>
      <w:bCs/>
      <w:sz w:val="20"/>
      <w:szCs w:val="20"/>
      <w:lang w:val="en-AU"/>
    </w:rPr>
  </w:style>
  <w:style w:type="paragraph" w:customStyle="1" w:styleId="xl64">
    <w:name w:val="xl64"/>
    <w:basedOn w:val="Normal"/>
    <w:rsid w:val="00905F55"/>
    <w:pPr>
      <w:pBdr>
        <w:right w:val="single" w:sz="4" w:space="0" w:color="auto"/>
      </w:pBdr>
      <w:spacing w:before="100" w:beforeAutospacing="1" w:after="100" w:afterAutospacing="1"/>
    </w:pPr>
    <w:rPr>
      <w:rFonts w:ascii="Times" w:eastAsia="Calibri" w:hAnsi="Times"/>
      <w:sz w:val="20"/>
      <w:szCs w:val="20"/>
      <w:lang w:val="en-AU"/>
    </w:rPr>
  </w:style>
  <w:style w:type="paragraph" w:customStyle="1" w:styleId="xl65">
    <w:name w:val="xl65"/>
    <w:basedOn w:val="Normal"/>
    <w:rsid w:val="00905F55"/>
    <w:pPr>
      <w:pBdr>
        <w:top w:val="single" w:sz="4" w:space="0" w:color="auto"/>
        <w:left w:val="single" w:sz="4" w:space="0" w:color="auto"/>
      </w:pBdr>
      <w:spacing w:before="100" w:beforeAutospacing="1" w:after="100" w:afterAutospacing="1"/>
      <w:textAlignment w:val="top"/>
    </w:pPr>
    <w:rPr>
      <w:rFonts w:ascii="Times" w:eastAsia="Calibri" w:hAnsi="Times"/>
      <w:sz w:val="20"/>
      <w:szCs w:val="20"/>
      <w:lang w:val="en-AU"/>
    </w:rPr>
  </w:style>
  <w:style w:type="paragraph" w:customStyle="1" w:styleId="xl66">
    <w:name w:val="xl66"/>
    <w:basedOn w:val="Normal"/>
    <w:rsid w:val="00905F55"/>
    <w:pPr>
      <w:pBdr>
        <w:top w:val="single" w:sz="4" w:space="0" w:color="auto"/>
      </w:pBdr>
      <w:spacing w:before="100" w:beforeAutospacing="1" w:after="100" w:afterAutospacing="1"/>
      <w:textAlignment w:val="top"/>
    </w:pPr>
    <w:rPr>
      <w:rFonts w:ascii="Times" w:eastAsia="Calibri" w:hAnsi="Times"/>
      <w:sz w:val="20"/>
      <w:szCs w:val="20"/>
      <w:lang w:val="en-AU"/>
    </w:rPr>
  </w:style>
  <w:style w:type="paragraph" w:customStyle="1" w:styleId="xl67">
    <w:name w:val="xl67"/>
    <w:basedOn w:val="Normal"/>
    <w:rsid w:val="00905F55"/>
    <w:pPr>
      <w:pBdr>
        <w:top w:val="single" w:sz="4" w:space="0" w:color="auto"/>
        <w:right w:val="single" w:sz="4" w:space="0" w:color="auto"/>
      </w:pBdr>
      <w:spacing w:before="100" w:beforeAutospacing="1" w:after="100" w:afterAutospacing="1"/>
      <w:textAlignment w:val="top"/>
    </w:pPr>
    <w:rPr>
      <w:rFonts w:ascii="Times" w:eastAsia="Calibri" w:hAnsi="Times"/>
      <w:sz w:val="20"/>
      <w:szCs w:val="20"/>
      <w:lang w:val="en-AU"/>
    </w:rPr>
  </w:style>
  <w:style w:type="paragraph" w:customStyle="1" w:styleId="xl68">
    <w:name w:val="xl68"/>
    <w:basedOn w:val="Normal"/>
    <w:rsid w:val="00905F55"/>
    <w:pPr>
      <w:pBdr>
        <w:left w:val="single" w:sz="4" w:space="0" w:color="auto"/>
      </w:pBdr>
      <w:spacing w:before="100" w:beforeAutospacing="1" w:after="100" w:afterAutospacing="1"/>
    </w:pPr>
    <w:rPr>
      <w:rFonts w:ascii="Times" w:eastAsia="Calibri" w:hAnsi="Times"/>
      <w:b/>
      <w:bCs/>
      <w:sz w:val="20"/>
      <w:szCs w:val="20"/>
      <w:lang w:val="en-AU"/>
    </w:rPr>
  </w:style>
  <w:style w:type="paragraph" w:customStyle="1" w:styleId="xl69">
    <w:name w:val="xl69"/>
    <w:basedOn w:val="Normal"/>
    <w:rsid w:val="00905F55"/>
    <w:pPr>
      <w:pBdr>
        <w:left w:val="single" w:sz="4" w:space="0" w:color="auto"/>
        <w:bottom w:val="single" w:sz="4" w:space="0" w:color="auto"/>
      </w:pBdr>
      <w:spacing w:before="100" w:beforeAutospacing="1" w:after="100" w:afterAutospacing="1"/>
    </w:pPr>
    <w:rPr>
      <w:rFonts w:ascii="Times" w:eastAsia="Calibri" w:hAnsi="Times"/>
      <w:b/>
      <w:bCs/>
      <w:sz w:val="20"/>
      <w:szCs w:val="20"/>
      <w:lang w:val="en-AU"/>
    </w:rPr>
  </w:style>
  <w:style w:type="paragraph" w:customStyle="1" w:styleId="xl70">
    <w:name w:val="xl70"/>
    <w:basedOn w:val="Normal"/>
    <w:rsid w:val="00905F55"/>
    <w:pPr>
      <w:pBdr>
        <w:bottom w:val="single" w:sz="4" w:space="0" w:color="auto"/>
      </w:pBdr>
      <w:spacing w:before="100" w:beforeAutospacing="1" w:after="100" w:afterAutospacing="1"/>
    </w:pPr>
    <w:rPr>
      <w:rFonts w:ascii="Times" w:eastAsia="Calibri" w:hAnsi="Times"/>
      <w:sz w:val="20"/>
      <w:szCs w:val="20"/>
      <w:lang w:val="en-AU"/>
    </w:rPr>
  </w:style>
  <w:style w:type="paragraph" w:customStyle="1" w:styleId="xl71">
    <w:name w:val="xl71"/>
    <w:basedOn w:val="Normal"/>
    <w:rsid w:val="00905F55"/>
    <w:pPr>
      <w:pBdr>
        <w:bottom w:val="single" w:sz="4" w:space="0" w:color="auto"/>
        <w:right w:val="single" w:sz="4" w:space="0" w:color="auto"/>
      </w:pBdr>
      <w:spacing w:before="100" w:beforeAutospacing="1" w:after="100" w:afterAutospacing="1"/>
    </w:pPr>
    <w:rPr>
      <w:rFonts w:ascii="Times" w:eastAsia="Calibri" w:hAnsi="Times"/>
      <w:sz w:val="20"/>
      <w:szCs w:val="20"/>
      <w:lang w:val="en-AU"/>
    </w:rPr>
  </w:style>
  <w:style w:type="paragraph" w:customStyle="1" w:styleId="xl72">
    <w:name w:val="xl72"/>
    <w:basedOn w:val="Normal"/>
    <w:rsid w:val="00905F55"/>
    <w:pPr>
      <w:spacing w:before="100" w:beforeAutospacing="1" w:after="100" w:afterAutospacing="1"/>
      <w:jc w:val="center"/>
    </w:pPr>
    <w:rPr>
      <w:rFonts w:ascii="Times" w:eastAsia="Calibri" w:hAnsi="Times"/>
      <w:sz w:val="20"/>
      <w:szCs w:val="20"/>
      <w:lang w:val="en-AU"/>
    </w:rPr>
  </w:style>
  <w:style w:type="paragraph" w:customStyle="1" w:styleId="xl73">
    <w:name w:val="xl73"/>
    <w:basedOn w:val="Normal"/>
    <w:rsid w:val="00905F5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eastAsia="Calibri" w:hAnsi="Times"/>
      <w:b/>
      <w:bCs/>
      <w:sz w:val="20"/>
      <w:szCs w:val="20"/>
      <w:lang w:val="en-AU"/>
    </w:rPr>
  </w:style>
  <w:style w:type="paragraph" w:customStyle="1" w:styleId="xl74">
    <w:name w:val="xl74"/>
    <w:basedOn w:val="Normal"/>
    <w:rsid w:val="00905F5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eastAsia="Calibri" w:hAnsi="Times"/>
      <w:sz w:val="20"/>
      <w:szCs w:val="20"/>
      <w:lang w:val="en-AU"/>
    </w:rPr>
  </w:style>
  <w:style w:type="paragraph" w:customStyle="1" w:styleId="xl75">
    <w:name w:val="xl75"/>
    <w:basedOn w:val="Normal"/>
    <w:rsid w:val="00905F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w:eastAsia="Calibri" w:hAnsi="Times"/>
      <w:sz w:val="20"/>
      <w:szCs w:val="20"/>
      <w:lang w:val="en-AU"/>
    </w:rPr>
  </w:style>
  <w:style w:type="paragraph" w:customStyle="1" w:styleId="xl76">
    <w:name w:val="xl76"/>
    <w:basedOn w:val="Normal"/>
    <w:rsid w:val="00905F55"/>
    <w:pPr>
      <w:spacing w:before="100" w:beforeAutospacing="1" w:after="100" w:afterAutospacing="1"/>
    </w:pPr>
    <w:rPr>
      <w:rFonts w:ascii="Times" w:eastAsia="Calibri" w:hAnsi="Times"/>
      <w:b/>
      <w:bCs/>
      <w:sz w:val="20"/>
      <w:szCs w:val="20"/>
      <w:lang w:val="en-AU"/>
    </w:rPr>
  </w:style>
  <w:style w:type="paragraph" w:customStyle="1" w:styleId="xl77">
    <w:name w:val="xl77"/>
    <w:basedOn w:val="Normal"/>
    <w:rsid w:val="00905F55"/>
    <w:pPr>
      <w:spacing w:before="100" w:beforeAutospacing="1" w:after="100" w:afterAutospacing="1"/>
      <w:textAlignment w:val="top"/>
    </w:pPr>
    <w:rPr>
      <w:rFonts w:ascii="Times" w:eastAsia="Calibri" w:hAnsi="Times"/>
      <w:sz w:val="20"/>
      <w:szCs w:val="20"/>
      <w:lang w:val="en-AU"/>
    </w:rPr>
  </w:style>
  <w:style w:type="paragraph" w:customStyle="1" w:styleId="xl78">
    <w:name w:val="xl78"/>
    <w:basedOn w:val="Normal"/>
    <w:rsid w:val="00905F55"/>
    <w:pPr>
      <w:pBdr>
        <w:top w:val="single" w:sz="4" w:space="0" w:color="auto"/>
      </w:pBdr>
      <w:spacing w:before="100" w:beforeAutospacing="1" w:after="100" w:afterAutospacing="1"/>
      <w:textAlignment w:val="top"/>
    </w:pPr>
    <w:rPr>
      <w:rFonts w:ascii="Times" w:eastAsia="Calibri" w:hAnsi="Times"/>
      <w:b/>
      <w:bCs/>
      <w:sz w:val="20"/>
      <w:szCs w:val="20"/>
      <w:lang w:val="en-AU"/>
    </w:rPr>
  </w:style>
  <w:style w:type="paragraph" w:customStyle="1" w:styleId="xl79">
    <w:name w:val="xl79"/>
    <w:basedOn w:val="Normal"/>
    <w:rsid w:val="00905F55"/>
    <w:pPr>
      <w:pBdr>
        <w:bottom w:val="single" w:sz="4" w:space="0" w:color="auto"/>
      </w:pBdr>
      <w:spacing w:before="100" w:beforeAutospacing="1" w:after="100" w:afterAutospacing="1"/>
    </w:pPr>
    <w:rPr>
      <w:rFonts w:ascii="Times" w:eastAsia="Calibri" w:hAnsi="Times"/>
      <w:b/>
      <w:bCs/>
      <w:sz w:val="20"/>
      <w:szCs w:val="20"/>
      <w:lang w:val="en-AU"/>
    </w:rPr>
  </w:style>
  <w:style w:type="paragraph" w:customStyle="1" w:styleId="xl80">
    <w:name w:val="xl80"/>
    <w:basedOn w:val="Normal"/>
    <w:rsid w:val="00905F5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eastAsia="Calibri" w:hAnsi="Times"/>
      <w:b/>
      <w:bCs/>
      <w:sz w:val="20"/>
      <w:szCs w:val="20"/>
      <w:lang w:val="en-AU"/>
    </w:rPr>
  </w:style>
  <w:style w:type="paragraph" w:customStyle="1" w:styleId="xl81">
    <w:name w:val="xl81"/>
    <w:basedOn w:val="Normal"/>
    <w:rsid w:val="00905F55"/>
    <w:pPr>
      <w:spacing w:before="100" w:beforeAutospacing="1" w:after="100" w:afterAutospacing="1"/>
    </w:pPr>
    <w:rPr>
      <w:rFonts w:ascii="Times" w:eastAsia="Calibri" w:hAnsi="Times"/>
      <w:sz w:val="20"/>
      <w:szCs w:val="20"/>
      <w:lang w:val="en-AU"/>
    </w:rPr>
  </w:style>
  <w:style w:type="paragraph" w:customStyle="1" w:styleId="xl82">
    <w:name w:val="xl82"/>
    <w:basedOn w:val="Normal"/>
    <w:rsid w:val="00905F55"/>
    <w:pPr>
      <w:spacing w:before="100" w:beforeAutospacing="1" w:after="100" w:afterAutospacing="1"/>
    </w:pPr>
    <w:rPr>
      <w:rFonts w:ascii="Times" w:eastAsia="Calibri" w:hAnsi="Times"/>
      <w:color w:val="000000"/>
      <w:sz w:val="20"/>
      <w:szCs w:val="20"/>
      <w:lang w:val="en-AU"/>
    </w:rPr>
  </w:style>
  <w:style w:type="paragraph" w:customStyle="1" w:styleId="xl83">
    <w:name w:val="xl83"/>
    <w:basedOn w:val="Normal"/>
    <w:rsid w:val="00905F55"/>
    <w:pPr>
      <w:spacing w:before="100" w:beforeAutospacing="1" w:after="100" w:afterAutospacing="1"/>
      <w:textAlignment w:val="top"/>
    </w:pPr>
    <w:rPr>
      <w:rFonts w:ascii="Times" w:eastAsia="Calibri" w:hAnsi="Times"/>
      <w:sz w:val="20"/>
      <w:szCs w:val="20"/>
      <w:lang w:val="en-AU"/>
    </w:rPr>
  </w:style>
  <w:style w:type="paragraph" w:customStyle="1" w:styleId="xl84">
    <w:name w:val="xl84"/>
    <w:basedOn w:val="Normal"/>
    <w:rsid w:val="00905F55"/>
    <w:pPr>
      <w:pBdr>
        <w:top w:val="single" w:sz="4" w:space="0" w:color="auto"/>
        <w:left w:val="single" w:sz="4" w:space="0" w:color="auto"/>
        <w:right w:val="single" w:sz="4" w:space="0" w:color="auto"/>
      </w:pBdr>
      <w:spacing w:before="100" w:beforeAutospacing="1" w:after="100" w:afterAutospacing="1"/>
      <w:textAlignment w:val="top"/>
    </w:pPr>
    <w:rPr>
      <w:rFonts w:ascii="Times" w:eastAsia="Calibri" w:hAnsi="Times"/>
      <w:sz w:val="20"/>
      <w:szCs w:val="20"/>
      <w:lang w:val="en-AU"/>
    </w:rPr>
  </w:style>
  <w:style w:type="paragraph" w:customStyle="1" w:styleId="xl85">
    <w:name w:val="xl85"/>
    <w:basedOn w:val="Normal"/>
    <w:rsid w:val="00905F55"/>
    <w:pPr>
      <w:pBdr>
        <w:left w:val="single" w:sz="4" w:space="0" w:color="auto"/>
        <w:right w:val="single" w:sz="4" w:space="0" w:color="auto"/>
      </w:pBdr>
      <w:spacing w:before="100" w:beforeAutospacing="1" w:after="100" w:afterAutospacing="1"/>
    </w:pPr>
    <w:rPr>
      <w:rFonts w:ascii="Times" w:eastAsia="Calibri" w:hAnsi="Times"/>
      <w:sz w:val="20"/>
      <w:szCs w:val="20"/>
      <w:lang w:val="en-AU"/>
    </w:rPr>
  </w:style>
  <w:style w:type="paragraph" w:customStyle="1" w:styleId="xl86">
    <w:name w:val="xl86"/>
    <w:basedOn w:val="Normal"/>
    <w:rsid w:val="00905F55"/>
    <w:pPr>
      <w:pBdr>
        <w:left w:val="single" w:sz="4" w:space="0" w:color="auto"/>
        <w:bottom w:val="single" w:sz="4" w:space="0" w:color="auto"/>
        <w:right w:val="single" w:sz="4" w:space="0" w:color="auto"/>
      </w:pBdr>
      <w:spacing w:before="100" w:beforeAutospacing="1" w:after="100" w:afterAutospacing="1"/>
    </w:pPr>
    <w:rPr>
      <w:rFonts w:ascii="Times" w:eastAsia="Calibri" w:hAnsi="Times"/>
      <w:sz w:val="20"/>
      <w:szCs w:val="20"/>
      <w:lang w:val="en-AU"/>
    </w:rPr>
  </w:style>
  <w:style w:type="paragraph" w:customStyle="1" w:styleId="xl87">
    <w:name w:val="xl87"/>
    <w:basedOn w:val="Normal"/>
    <w:rsid w:val="00905F55"/>
    <w:pPr>
      <w:pBdr>
        <w:top w:val="single" w:sz="4" w:space="0" w:color="auto"/>
        <w:left w:val="single" w:sz="4" w:space="0" w:color="auto"/>
      </w:pBdr>
      <w:spacing w:before="100" w:beforeAutospacing="1" w:after="100" w:afterAutospacing="1"/>
      <w:textAlignment w:val="top"/>
    </w:pPr>
    <w:rPr>
      <w:rFonts w:ascii="Times" w:eastAsia="Calibri" w:hAnsi="Times"/>
      <w:b/>
      <w:bCs/>
      <w:sz w:val="20"/>
      <w:szCs w:val="20"/>
      <w:lang w:val="en-AU"/>
    </w:rPr>
  </w:style>
  <w:style w:type="paragraph" w:customStyle="1" w:styleId="xl88">
    <w:name w:val="xl88"/>
    <w:basedOn w:val="Normal"/>
    <w:rsid w:val="00905F55"/>
    <w:pPr>
      <w:pBdr>
        <w:left w:val="single" w:sz="4" w:space="0" w:color="auto"/>
      </w:pBdr>
      <w:spacing w:before="100" w:beforeAutospacing="1" w:after="100" w:afterAutospacing="1"/>
    </w:pPr>
    <w:rPr>
      <w:rFonts w:ascii="Times" w:eastAsia="Calibri" w:hAnsi="Times"/>
      <w:b/>
      <w:bCs/>
      <w:sz w:val="20"/>
      <w:szCs w:val="20"/>
      <w:lang w:val="en-AU"/>
    </w:rPr>
  </w:style>
  <w:style w:type="paragraph" w:customStyle="1" w:styleId="xl89">
    <w:name w:val="xl89"/>
    <w:basedOn w:val="Normal"/>
    <w:rsid w:val="00905F55"/>
    <w:pPr>
      <w:pBdr>
        <w:left w:val="single" w:sz="4" w:space="0" w:color="auto"/>
        <w:bottom w:val="single" w:sz="4" w:space="0" w:color="auto"/>
      </w:pBdr>
      <w:spacing w:before="100" w:beforeAutospacing="1" w:after="100" w:afterAutospacing="1"/>
    </w:pPr>
    <w:rPr>
      <w:rFonts w:ascii="Times" w:eastAsia="Calibri" w:hAnsi="Times"/>
      <w:b/>
      <w:bCs/>
      <w:sz w:val="20"/>
      <w:szCs w:val="20"/>
      <w:lang w:val="en-AU"/>
    </w:rPr>
  </w:style>
  <w:style w:type="paragraph" w:customStyle="1" w:styleId="xl90">
    <w:name w:val="xl90"/>
    <w:basedOn w:val="Normal"/>
    <w:rsid w:val="00905F55"/>
    <w:pPr>
      <w:pBdr>
        <w:top w:val="single" w:sz="4" w:space="0" w:color="auto"/>
        <w:right w:val="single" w:sz="4" w:space="0" w:color="auto"/>
      </w:pBdr>
      <w:spacing w:before="100" w:beforeAutospacing="1" w:after="100" w:afterAutospacing="1"/>
      <w:textAlignment w:val="top"/>
    </w:pPr>
    <w:rPr>
      <w:rFonts w:ascii="Times" w:eastAsia="Calibri" w:hAnsi="Times"/>
      <w:b/>
      <w:bCs/>
      <w:sz w:val="20"/>
      <w:szCs w:val="20"/>
      <w:lang w:val="en-AU"/>
    </w:rPr>
  </w:style>
  <w:style w:type="paragraph" w:customStyle="1" w:styleId="xl91">
    <w:name w:val="xl91"/>
    <w:basedOn w:val="Normal"/>
    <w:rsid w:val="00905F55"/>
    <w:pPr>
      <w:pBdr>
        <w:right w:val="single" w:sz="4" w:space="0" w:color="auto"/>
      </w:pBdr>
      <w:spacing w:before="100" w:beforeAutospacing="1" w:after="100" w:afterAutospacing="1"/>
    </w:pPr>
    <w:rPr>
      <w:rFonts w:ascii="Times" w:eastAsia="Calibri" w:hAnsi="Times"/>
      <w:b/>
      <w:bCs/>
      <w:sz w:val="20"/>
      <w:szCs w:val="20"/>
      <w:lang w:val="en-AU"/>
    </w:rPr>
  </w:style>
  <w:style w:type="paragraph" w:customStyle="1" w:styleId="xl92">
    <w:name w:val="xl92"/>
    <w:basedOn w:val="Normal"/>
    <w:rsid w:val="00905F55"/>
    <w:pPr>
      <w:pBdr>
        <w:bottom w:val="single" w:sz="4" w:space="0" w:color="auto"/>
        <w:right w:val="single" w:sz="4" w:space="0" w:color="auto"/>
      </w:pBdr>
      <w:spacing w:before="100" w:beforeAutospacing="1" w:after="100" w:afterAutospacing="1"/>
    </w:pPr>
    <w:rPr>
      <w:rFonts w:ascii="Times" w:eastAsia="Calibri" w:hAnsi="Times"/>
      <w:b/>
      <w:bCs/>
      <w:sz w:val="20"/>
      <w:szCs w:val="20"/>
      <w:lang w:val="en-AU"/>
    </w:rPr>
  </w:style>
  <w:style w:type="paragraph" w:customStyle="1" w:styleId="xl93">
    <w:name w:val="xl93"/>
    <w:basedOn w:val="Normal"/>
    <w:rsid w:val="00905F55"/>
    <w:pPr>
      <w:pBdr>
        <w:left w:val="single" w:sz="4" w:space="0" w:color="auto"/>
      </w:pBdr>
      <w:spacing w:before="100" w:beforeAutospacing="1" w:after="100" w:afterAutospacing="1"/>
    </w:pPr>
    <w:rPr>
      <w:rFonts w:ascii="Times" w:eastAsia="Calibri" w:hAnsi="Times"/>
      <w:sz w:val="20"/>
      <w:szCs w:val="20"/>
      <w:lang w:val="en-AU"/>
    </w:rPr>
  </w:style>
  <w:style w:type="paragraph" w:customStyle="1" w:styleId="xl94">
    <w:name w:val="xl94"/>
    <w:basedOn w:val="Normal"/>
    <w:rsid w:val="00905F55"/>
    <w:pPr>
      <w:pBdr>
        <w:left w:val="single" w:sz="4" w:space="0" w:color="auto"/>
        <w:bottom w:val="single" w:sz="4" w:space="0" w:color="auto"/>
      </w:pBdr>
      <w:spacing w:before="100" w:beforeAutospacing="1" w:after="100" w:afterAutospacing="1"/>
    </w:pPr>
    <w:rPr>
      <w:rFonts w:ascii="Times" w:eastAsia="Calibri" w:hAnsi="Times"/>
      <w:sz w:val="20"/>
      <w:szCs w:val="20"/>
      <w:lang w:val="en-AU"/>
    </w:rPr>
  </w:style>
  <w:style w:type="paragraph" w:customStyle="1" w:styleId="xl95">
    <w:name w:val="xl95"/>
    <w:basedOn w:val="Normal"/>
    <w:rsid w:val="00905F55"/>
    <w:pPr>
      <w:pBdr>
        <w:left w:val="single" w:sz="4" w:space="0" w:color="auto"/>
        <w:right w:val="single" w:sz="4" w:space="0" w:color="auto"/>
      </w:pBdr>
      <w:spacing w:before="100" w:beforeAutospacing="1" w:after="100" w:afterAutospacing="1"/>
      <w:textAlignment w:val="top"/>
    </w:pPr>
    <w:rPr>
      <w:rFonts w:ascii="Times" w:eastAsia="Calibri" w:hAnsi="Times"/>
      <w:sz w:val="20"/>
      <w:szCs w:val="20"/>
      <w:lang w:val="en-AU"/>
    </w:rPr>
  </w:style>
  <w:style w:type="paragraph" w:customStyle="1" w:styleId="xl96">
    <w:name w:val="xl96"/>
    <w:basedOn w:val="Normal"/>
    <w:rsid w:val="00905F55"/>
    <w:pPr>
      <w:pBdr>
        <w:top w:val="single" w:sz="4" w:space="0" w:color="auto"/>
        <w:left w:val="single" w:sz="4" w:space="0" w:color="auto"/>
        <w:bottom w:val="single" w:sz="4" w:space="0" w:color="auto"/>
      </w:pBdr>
      <w:spacing w:before="100" w:beforeAutospacing="1" w:after="100" w:afterAutospacing="1"/>
    </w:pPr>
    <w:rPr>
      <w:rFonts w:ascii="Times" w:eastAsia="Calibri" w:hAnsi="Times"/>
      <w:b/>
      <w:bCs/>
      <w:sz w:val="20"/>
      <w:szCs w:val="20"/>
      <w:lang w:val="en-AU"/>
    </w:rPr>
  </w:style>
  <w:style w:type="paragraph" w:customStyle="1" w:styleId="xl97">
    <w:name w:val="xl97"/>
    <w:basedOn w:val="Normal"/>
    <w:rsid w:val="00905F55"/>
    <w:pPr>
      <w:pBdr>
        <w:top w:val="single" w:sz="4" w:space="0" w:color="auto"/>
        <w:bottom w:val="single" w:sz="4" w:space="0" w:color="auto"/>
        <w:right w:val="single" w:sz="4" w:space="0" w:color="auto"/>
      </w:pBdr>
      <w:spacing w:before="100" w:beforeAutospacing="1" w:after="100" w:afterAutospacing="1"/>
    </w:pPr>
    <w:rPr>
      <w:rFonts w:ascii="Times" w:eastAsia="Calibri" w:hAnsi="Times"/>
      <w:b/>
      <w:bCs/>
      <w:sz w:val="20"/>
      <w:szCs w:val="20"/>
      <w:lang w:val="en-AU"/>
    </w:rPr>
  </w:style>
  <w:style w:type="paragraph" w:customStyle="1" w:styleId="xl98">
    <w:name w:val="xl98"/>
    <w:basedOn w:val="Normal"/>
    <w:rsid w:val="00905F55"/>
    <w:pPr>
      <w:pBdr>
        <w:top w:val="single" w:sz="4" w:space="0" w:color="auto"/>
        <w:right w:val="single" w:sz="4" w:space="0" w:color="auto"/>
      </w:pBdr>
      <w:spacing w:before="100" w:beforeAutospacing="1" w:after="100" w:afterAutospacing="1"/>
    </w:pPr>
    <w:rPr>
      <w:rFonts w:ascii="Times" w:eastAsia="Calibri" w:hAnsi="Times"/>
      <w:b/>
      <w:bCs/>
      <w:sz w:val="20"/>
      <w:szCs w:val="20"/>
      <w:lang w:val="en-AU"/>
    </w:rPr>
  </w:style>
  <w:style w:type="paragraph" w:customStyle="1" w:styleId="xl99">
    <w:name w:val="xl99"/>
    <w:basedOn w:val="Normal"/>
    <w:rsid w:val="00905F55"/>
    <w:pPr>
      <w:pBdr>
        <w:top w:val="single" w:sz="4" w:space="0" w:color="auto"/>
        <w:left w:val="single" w:sz="4" w:space="0" w:color="auto"/>
        <w:right w:val="single" w:sz="4" w:space="0" w:color="auto"/>
      </w:pBdr>
      <w:spacing w:before="100" w:beforeAutospacing="1" w:after="100" w:afterAutospacing="1"/>
      <w:jc w:val="center"/>
    </w:pPr>
    <w:rPr>
      <w:rFonts w:ascii="Times" w:eastAsia="Calibri" w:hAnsi="Times"/>
      <w:sz w:val="20"/>
      <w:szCs w:val="20"/>
      <w:lang w:val="en-AU"/>
    </w:rPr>
  </w:style>
  <w:style w:type="paragraph" w:customStyle="1" w:styleId="xl100">
    <w:name w:val="xl100"/>
    <w:basedOn w:val="Normal"/>
    <w:rsid w:val="00905F55"/>
    <w:pPr>
      <w:pBdr>
        <w:left w:val="single" w:sz="4" w:space="0" w:color="auto"/>
        <w:right w:val="single" w:sz="4" w:space="0" w:color="auto"/>
      </w:pBdr>
      <w:spacing w:before="100" w:beforeAutospacing="1" w:after="100" w:afterAutospacing="1"/>
      <w:jc w:val="center"/>
    </w:pPr>
    <w:rPr>
      <w:rFonts w:ascii="Times" w:eastAsia="Calibri" w:hAnsi="Times"/>
      <w:sz w:val="20"/>
      <w:szCs w:val="20"/>
      <w:lang w:val="en-AU"/>
    </w:rPr>
  </w:style>
  <w:style w:type="paragraph" w:customStyle="1" w:styleId="xl101">
    <w:name w:val="xl101"/>
    <w:basedOn w:val="Normal"/>
    <w:rsid w:val="00905F55"/>
    <w:pPr>
      <w:pBdr>
        <w:left w:val="single" w:sz="4" w:space="0" w:color="auto"/>
        <w:bottom w:val="single" w:sz="4" w:space="0" w:color="auto"/>
        <w:right w:val="single" w:sz="4" w:space="0" w:color="auto"/>
      </w:pBdr>
      <w:spacing w:before="100" w:beforeAutospacing="1" w:after="100" w:afterAutospacing="1"/>
      <w:jc w:val="center"/>
    </w:pPr>
    <w:rPr>
      <w:rFonts w:ascii="Times" w:eastAsia="Calibri" w:hAnsi="Times"/>
      <w:sz w:val="20"/>
      <w:szCs w:val="20"/>
      <w:lang w:val="en-AU"/>
    </w:rPr>
  </w:style>
  <w:style w:type="paragraph" w:customStyle="1" w:styleId="xl102">
    <w:name w:val="xl102"/>
    <w:basedOn w:val="Normal"/>
    <w:rsid w:val="00905F55"/>
    <w:pPr>
      <w:pBdr>
        <w:left w:val="single" w:sz="4" w:space="0" w:color="auto"/>
      </w:pBdr>
      <w:shd w:val="clear" w:color="000000" w:fill="D9D9D9"/>
      <w:spacing w:before="100" w:beforeAutospacing="1" w:after="100" w:afterAutospacing="1"/>
      <w:jc w:val="center"/>
    </w:pPr>
    <w:rPr>
      <w:rFonts w:ascii="Times" w:eastAsia="Calibri" w:hAnsi="Times"/>
      <w:b/>
      <w:bCs/>
      <w:sz w:val="20"/>
      <w:szCs w:val="20"/>
      <w:lang w:val="en-AU"/>
    </w:rPr>
  </w:style>
  <w:style w:type="paragraph" w:customStyle="1" w:styleId="xl103">
    <w:name w:val="xl103"/>
    <w:basedOn w:val="Normal"/>
    <w:rsid w:val="00905F55"/>
    <w:pPr>
      <w:shd w:val="clear" w:color="000000" w:fill="D9D9D9"/>
      <w:spacing w:before="100" w:beforeAutospacing="1" w:after="100" w:afterAutospacing="1"/>
      <w:jc w:val="center"/>
    </w:pPr>
    <w:rPr>
      <w:rFonts w:ascii="Times" w:eastAsia="Calibri" w:hAnsi="Times"/>
      <w:b/>
      <w:bCs/>
      <w:sz w:val="20"/>
      <w:szCs w:val="20"/>
      <w:lang w:val="en-AU"/>
    </w:rPr>
  </w:style>
  <w:style w:type="paragraph" w:customStyle="1" w:styleId="xl104">
    <w:name w:val="xl104"/>
    <w:basedOn w:val="Normal"/>
    <w:rsid w:val="00905F55"/>
    <w:pPr>
      <w:pBdr>
        <w:right w:val="single" w:sz="4" w:space="0" w:color="auto"/>
      </w:pBdr>
      <w:shd w:val="clear" w:color="000000" w:fill="D9D9D9"/>
      <w:spacing w:before="100" w:beforeAutospacing="1" w:after="100" w:afterAutospacing="1"/>
      <w:jc w:val="center"/>
    </w:pPr>
    <w:rPr>
      <w:rFonts w:ascii="Times" w:eastAsia="Calibri" w:hAnsi="Times"/>
      <w:b/>
      <w:bCs/>
      <w:sz w:val="20"/>
      <w:szCs w:val="20"/>
      <w:lang w:val="en-AU"/>
    </w:rPr>
  </w:style>
  <w:style w:type="paragraph" w:customStyle="1" w:styleId="xl105">
    <w:name w:val="xl105"/>
    <w:basedOn w:val="Normal"/>
    <w:rsid w:val="00905F55"/>
    <w:pPr>
      <w:spacing w:before="100" w:beforeAutospacing="1" w:after="100" w:afterAutospacing="1"/>
    </w:pPr>
    <w:rPr>
      <w:rFonts w:ascii="Times" w:eastAsia="Calibri" w:hAnsi="Times"/>
      <w:color w:val="000000"/>
      <w:sz w:val="20"/>
      <w:szCs w:val="20"/>
      <w:lang w:val="en-AU"/>
    </w:rPr>
  </w:style>
  <w:style w:type="paragraph" w:customStyle="1" w:styleId="xl106">
    <w:name w:val="xl106"/>
    <w:basedOn w:val="Normal"/>
    <w:rsid w:val="00905F55"/>
    <w:pPr>
      <w:pBdr>
        <w:right w:val="single" w:sz="4" w:space="0" w:color="auto"/>
      </w:pBdr>
      <w:spacing w:before="100" w:beforeAutospacing="1" w:after="100" w:afterAutospacing="1"/>
      <w:textAlignment w:val="top"/>
    </w:pPr>
    <w:rPr>
      <w:rFonts w:ascii="Times" w:eastAsia="Calibri" w:hAnsi="Times"/>
      <w:sz w:val="20"/>
      <w:szCs w:val="20"/>
      <w:lang w:val="en-AU"/>
    </w:rPr>
  </w:style>
  <w:style w:type="paragraph" w:customStyle="1" w:styleId="xl107">
    <w:name w:val="xl107"/>
    <w:basedOn w:val="Normal"/>
    <w:rsid w:val="00905F55"/>
    <w:pPr>
      <w:spacing w:before="100" w:beforeAutospacing="1" w:after="100" w:afterAutospacing="1"/>
    </w:pPr>
    <w:rPr>
      <w:rFonts w:ascii="Times" w:eastAsia="Calibri" w:hAnsi="Times"/>
      <w:sz w:val="20"/>
      <w:szCs w:val="20"/>
      <w:lang w:val="en-AU"/>
    </w:rPr>
  </w:style>
  <w:style w:type="paragraph" w:customStyle="1" w:styleId="xl108">
    <w:name w:val="xl108"/>
    <w:basedOn w:val="Normal"/>
    <w:rsid w:val="00905F55"/>
    <w:pPr>
      <w:pBdr>
        <w:right w:val="single" w:sz="4" w:space="0" w:color="auto"/>
      </w:pBdr>
      <w:spacing w:before="100" w:beforeAutospacing="1" w:after="100" w:afterAutospacing="1"/>
    </w:pPr>
    <w:rPr>
      <w:rFonts w:ascii="Times" w:eastAsia="Calibri" w:hAnsi="Times"/>
      <w:sz w:val="20"/>
      <w:szCs w:val="20"/>
      <w:lang w:val="en-AU"/>
    </w:rPr>
  </w:style>
  <w:style w:type="paragraph" w:customStyle="1" w:styleId="xl109">
    <w:name w:val="xl109"/>
    <w:basedOn w:val="Normal"/>
    <w:rsid w:val="00905F55"/>
    <w:pPr>
      <w:pBdr>
        <w:top w:val="single" w:sz="4" w:space="0" w:color="auto"/>
        <w:left w:val="single" w:sz="4" w:space="0" w:color="auto"/>
      </w:pBdr>
      <w:shd w:val="clear" w:color="000000" w:fill="D9D9D9"/>
      <w:spacing w:before="100" w:beforeAutospacing="1" w:after="100" w:afterAutospacing="1"/>
      <w:jc w:val="center"/>
    </w:pPr>
    <w:rPr>
      <w:rFonts w:ascii="Times" w:eastAsia="Calibri" w:hAnsi="Times"/>
      <w:b/>
      <w:bCs/>
      <w:sz w:val="20"/>
      <w:szCs w:val="20"/>
      <w:lang w:val="en-AU"/>
    </w:rPr>
  </w:style>
  <w:style w:type="paragraph" w:customStyle="1" w:styleId="xl110">
    <w:name w:val="xl110"/>
    <w:basedOn w:val="Normal"/>
    <w:rsid w:val="00905F55"/>
    <w:pPr>
      <w:pBdr>
        <w:top w:val="single" w:sz="4" w:space="0" w:color="auto"/>
      </w:pBdr>
      <w:shd w:val="clear" w:color="000000" w:fill="D9D9D9"/>
      <w:spacing w:before="100" w:beforeAutospacing="1" w:after="100" w:afterAutospacing="1"/>
      <w:jc w:val="center"/>
    </w:pPr>
    <w:rPr>
      <w:rFonts w:ascii="Times" w:eastAsia="Calibri" w:hAnsi="Times"/>
      <w:b/>
      <w:bCs/>
      <w:sz w:val="20"/>
      <w:szCs w:val="20"/>
      <w:lang w:val="en-AU"/>
    </w:rPr>
  </w:style>
  <w:style w:type="paragraph" w:customStyle="1" w:styleId="xl111">
    <w:name w:val="xl111"/>
    <w:basedOn w:val="Normal"/>
    <w:rsid w:val="00905F55"/>
    <w:pPr>
      <w:pBdr>
        <w:top w:val="single" w:sz="4" w:space="0" w:color="auto"/>
        <w:right w:val="single" w:sz="4" w:space="0" w:color="auto"/>
      </w:pBdr>
      <w:shd w:val="clear" w:color="000000" w:fill="D9D9D9"/>
      <w:spacing w:before="100" w:beforeAutospacing="1" w:after="100" w:afterAutospacing="1"/>
      <w:jc w:val="center"/>
    </w:pPr>
    <w:rPr>
      <w:rFonts w:ascii="Times" w:eastAsia="Calibri" w:hAnsi="Times"/>
      <w:b/>
      <w:bCs/>
      <w:sz w:val="20"/>
      <w:szCs w:val="20"/>
      <w:lang w:val="en-AU"/>
    </w:rPr>
  </w:style>
  <w:style w:type="paragraph" w:customStyle="1" w:styleId="TableParagraph">
    <w:name w:val="Table Paragraph"/>
    <w:basedOn w:val="Normal"/>
    <w:uiPriority w:val="1"/>
    <w:qFormat/>
    <w:rsid w:val="00905F55"/>
    <w:pPr>
      <w:widowControl w:val="0"/>
    </w:pPr>
    <w:rPr>
      <w:rFonts w:eastAsiaTheme="minorHAnsi"/>
      <w:sz w:val="22"/>
      <w:szCs w:val="22"/>
    </w:rPr>
  </w:style>
  <w:style w:type="paragraph" w:customStyle="1" w:styleId="CoffeyTitleBlack">
    <w:name w:val="Coffey Title Black"/>
    <w:basedOn w:val="Normal"/>
    <w:link w:val="CoffeyTitleBlackChar"/>
    <w:qFormat/>
    <w:rsid w:val="00905F55"/>
    <w:pPr>
      <w:keepNext/>
      <w:spacing w:before="77" w:after="313" w:line="250" w:lineRule="atLeast"/>
    </w:pPr>
    <w:rPr>
      <w:color w:val="000000" w:themeColor="text1"/>
      <w:sz w:val="56"/>
      <w:szCs w:val="56"/>
    </w:rPr>
  </w:style>
  <w:style w:type="character" w:customStyle="1" w:styleId="CoffeyTitleBlackChar">
    <w:name w:val="Coffey Title Black Char"/>
    <w:basedOn w:val="DefaultParagraphFont"/>
    <w:link w:val="CoffeyTitleBlack"/>
    <w:rsid w:val="00905F55"/>
    <w:rPr>
      <w:rFonts w:eastAsia="Times New Roman" w:cs="Times New Roman"/>
      <w:color w:val="000000" w:themeColor="text1"/>
      <w:sz w:val="56"/>
      <w:szCs w:val="56"/>
      <w:lang w:val="en-GB"/>
    </w:rPr>
  </w:style>
  <w:style w:type="table" w:customStyle="1" w:styleId="TableGrid2">
    <w:name w:val="Table Grid2"/>
    <w:basedOn w:val="TableNormal"/>
    <w:next w:val="TableGrid"/>
    <w:uiPriority w:val="39"/>
    <w:rsid w:val="00905F55"/>
    <w:rPr>
      <w:rFonts w:eastAsiaTheme="minorHAnsi"/>
      <w:color w:val="000000" w:themeColor="text1"/>
      <w:sz w:val="21"/>
      <w:szCs w:val="21"/>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Outline">
    <w:name w:val="Outline"/>
    <w:basedOn w:val="Normal"/>
    <w:uiPriority w:val="99"/>
    <w:rsid w:val="00905F55"/>
    <w:pPr>
      <w:overflowPunct w:val="0"/>
      <w:autoSpaceDE w:val="0"/>
      <w:autoSpaceDN w:val="0"/>
      <w:adjustRightInd w:val="0"/>
      <w:spacing w:before="240"/>
      <w:textAlignment w:val="baseline"/>
    </w:pPr>
    <w:rPr>
      <w:kern w:val="28"/>
    </w:rPr>
  </w:style>
  <w:style w:type="table" w:styleId="MediumShading1-Accent6">
    <w:name w:val="Medium Shading 1 Accent 6"/>
    <w:basedOn w:val="TableNormal"/>
    <w:uiPriority w:val="63"/>
    <w:rsid w:val="00905F55"/>
    <w:rPr>
      <w:rFonts w:eastAsiaTheme="minorHAns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Agri-TAFheading2">
    <w:name w:val="Agri-TAF heading 2"/>
    <w:basedOn w:val="Normal"/>
    <w:qFormat/>
    <w:rsid w:val="00905F55"/>
    <w:pPr>
      <w:spacing w:before="240" w:after="120"/>
    </w:pPr>
    <w:rPr>
      <w:rFonts w:ascii="Arial" w:eastAsiaTheme="minorHAnsi" w:hAnsi="Arial" w:cs="Arial"/>
      <w:b/>
      <w:color w:val="984806" w:themeColor="accent6" w:themeShade="80"/>
      <w:lang w:val="en-AU"/>
    </w:rPr>
  </w:style>
  <w:style w:type="table" w:customStyle="1" w:styleId="ASITable1">
    <w:name w:val="ASI Table 1"/>
    <w:basedOn w:val="TableNormal"/>
    <w:locked/>
    <w:rsid w:val="00905F55"/>
    <w:pPr>
      <w:spacing w:line="264" w:lineRule="auto"/>
    </w:pPr>
    <w:rPr>
      <w:rFonts w:ascii="Arial" w:hAnsi="Arial"/>
      <w:sz w:val="20"/>
      <w:szCs w:val="20"/>
      <w:lang w:val="en-GB"/>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shd w:val="clear" w:color="auto" w:fill="auto"/>
    </w:tcPr>
    <w:tblStylePr w:type="firstRow">
      <w:pPr>
        <w:jc w:val="left"/>
      </w:pPr>
      <w:rPr>
        <w:rFonts w:ascii="Arial Bold" w:hAnsi="Arial Bold"/>
        <w:b w:val="0"/>
        <w:i w:val="0"/>
        <w:color w:val="auto"/>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9BBB59" w:themeFill="accent3"/>
      </w:tcPr>
    </w:tblStylePr>
    <w:tblStylePr w:type="firstCol">
      <w:rPr>
        <w:b/>
      </w:rPr>
    </w:tblStylePr>
  </w:style>
  <w:style w:type="paragraph" w:customStyle="1" w:styleId="Agri-TAFheading1">
    <w:name w:val="Agri-TAF heading 1"/>
    <w:basedOn w:val="Normal"/>
    <w:qFormat/>
    <w:rsid w:val="00905F55"/>
    <w:pPr>
      <w:spacing w:after="120"/>
      <w:jc w:val="both"/>
    </w:pPr>
    <w:rPr>
      <w:rFonts w:ascii="Arial Black" w:eastAsiaTheme="minorHAnsi" w:hAnsi="Arial Black" w:cs="Arial"/>
      <w:b/>
      <w:bCs/>
      <w:color w:val="984806" w:themeColor="accent6" w:themeShade="80"/>
      <w:sz w:val="28"/>
      <w:szCs w:val="28"/>
      <w:lang w:val="en-AU"/>
    </w:rPr>
  </w:style>
  <w:style w:type="table" w:customStyle="1" w:styleId="LightList-Accent111">
    <w:name w:val="Light List - Accent 111"/>
    <w:basedOn w:val="TableNormal"/>
    <w:uiPriority w:val="61"/>
    <w:rsid w:val="00905F55"/>
    <w:rPr>
      <w:rFonts w:eastAsiaTheme="minorHAnsi"/>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Strong">
    <w:name w:val="Strong"/>
    <w:basedOn w:val="DefaultParagraphFont"/>
    <w:uiPriority w:val="22"/>
    <w:qFormat/>
    <w:rsid w:val="00905F55"/>
    <w:rPr>
      <w:b/>
      <w:bCs/>
    </w:rPr>
  </w:style>
  <w:style w:type="character" w:customStyle="1" w:styleId="apple-converted-space">
    <w:name w:val="apple-converted-space"/>
    <w:basedOn w:val="DefaultParagraphFont"/>
    <w:rsid w:val="00905F55"/>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rsid w:val="003D0BD8"/>
    <w:pPr>
      <w:spacing w:after="160" w:line="240" w:lineRule="exact"/>
      <w:jc w:val="both"/>
    </w:pPr>
    <w:rPr>
      <w:rFonts w:asciiTheme="minorHAnsi" w:eastAsiaTheme="minorEastAsia" w:hAnsiTheme="minorHAnsi" w:cstheme="minorBidi"/>
      <w:vertAlign w:val="superscript"/>
      <w:lang w:eastAsia="en-US"/>
    </w:rPr>
  </w:style>
  <w:style w:type="table" w:customStyle="1" w:styleId="TableGrid1">
    <w:name w:val="Table Grid1"/>
    <w:basedOn w:val="TableNormal"/>
    <w:uiPriority w:val="59"/>
    <w:rsid w:val="00DA5F16"/>
    <w:rPr>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edeliste">
    <w:name w:val="Paragraphe de liste"/>
    <w:basedOn w:val="Normal"/>
    <w:rsid w:val="00DA5F16"/>
    <w:pPr>
      <w:ind w:left="720"/>
      <w:contextualSpacing/>
    </w:pPr>
    <w:rPr>
      <w:rFonts w:ascii="Trebuchet MS" w:eastAsia="MS Gothi" w:hAnsi="Trebuchet MS"/>
      <w:lang w:eastAsia="en-US"/>
    </w:rPr>
  </w:style>
  <w:style w:type="paragraph" w:customStyle="1" w:styleId="BasicParagraph">
    <w:name w:val="[Basic Paragraph]"/>
    <w:basedOn w:val="Normal"/>
    <w:rsid w:val="00DA5F16"/>
    <w:pPr>
      <w:autoSpaceDE w:val="0"/>
      <w:autoSpaceDN w:val="0"/>
      <w:adjustRightInd w:val="0"/>
      <w:spacing w:line="288" w:lineRule="auto"/>
      <w:textAlignment w:val="center"/>
    </w:pPr>
    <w:rPr>
      <w:rFonts w:ascii="Times" w:hAnsi="Times" w:cs="Times"/>
      <w:color w:val="000000"/>
      <w:lang w:val="en-GB" w:eastAsia="en-US"/>
    </w:rPr>
  </w:style>
  <w:style w:type="paragraph" w:customStyle="1" w:styleId="BVIfnrCarCar">
    <w:name w:val="BVI fnr Car Car"/>
    <w:aliases w:val="BVI fnr Car,BVI fnr Car Car Car Car,BVI fnr Char Char Char Char Char Char Char, BVI fnr Car Car, BVI fnr Car Car Car Car, BVI fnr Char Char Char Char Char Char Char,BVI fnr Car Car Car Car Char Car,BVI fnr Char,BVI fnr Car Car Char"/>
    <w:basedOn w:val="Normal"/>
    <w:uiPriority w:val="99"/>
    <w:rsid w:val="00DA5F16"/>
    <w:pPr>
      <w:spacing w:after="160" w:line="240" w:lineRule="exact"/>
    </w:pPr>
    <w:rPr>
      <w:rFonts w:asciiTheme="minorHAnsi" w:eastAsiaTheme="minorHAnsi" w:hAnsiTheme="minorHAnsi" w:cstheme="minorBidi"/>
      <w:sz w:val="22"/>
      <w:szCs w:val="22"/>
      <w:vertAlign w:val="superscript"/>
      <w:lang w:eastAsia="en-US"/>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uiPriority w:val="99"/>
    <w:rsid w:val="00DA5F16"/>
    <w:pPr>
      <w:spacing w:before="120" w:after="160" w:line="240" w:lineRule="exact"/>
      <w:ind w:firstLine="144"/>
    </w:pPr>
    <w:rPr>
      <w:rFonts w:asciiTheme="minorHAnsi" w:eastAsiaTheme="minorHAnsi" w:hAnsiTheme="minorHAnsi" w:cstheme="minorBidi"/>
      <w:sz w:val="22"/>
      <w:szCs w:val="22"/>
      <w:vertAlign w:val="superscript"/>
      <w:lang w:eastAsia="en-US"/>
    </w:rPr>
  </w:style>
  <w:style w:type="character" w:styleId="Emphasis">
    <w:name w:val="Emphasis"/>
    <w:basedOn w:val="DefaultParagraphFont"/>
    <w:uiPriority w:val="20"/>
    <w:qFormat/>
    <w:rsid w:val="00DA5F16"/>
    <w:rPr>
      <w:i/>
      <w:iCs/>
    </w:rPr>
  </w:style>
  <w:style w:type="character" w:styleId="IntenseReference">
    <w:name w:val="Intense Reference"/>
    <w:basedOn w:val="DefaultParagraphFont"/>
    <w:uiPriority w:val="32"/>
    <w:qFormat/>
    <w:rsid w:val="00B171D3"/>
    <w:rPr>
      <w:b/>
      <w:bCs/>
      <w:smallCaps/>
      <w:color w:val="4F81BD" w:themeColor="accent1"/>
      <w:spacing w:val="5"/>
    </w:rPr>
  </w:style>
  <w:style w:type="paragraph" w:customStyle="1" w:styleId="msonormal0">
    <w:name w:val="msonormal"/>
    <w:basedOn w:val="Normal"/>
    <w:rsid w:val="00931730"/>
    <w:pPr>
      <w:spacing w:before="100" w:beforeAutospacing="1" w:after="100" w:afterAutospacing="1"/>
    </w:pPr>
  </w:style>
  <w:style w:type="character" w:customStyle="1" w:styleId="CaptionChar1">
    <w:name w:val="Caption Char1"/>
    <w:aliases w:val="Caption2 Char,Captions + Centered Char,Captions Char,Caption Char Char,Caption Char Char Char Char,Caption1 Char Char,Caption1 Char1,Table title Char,Figure Head Char,Figure Head Znak Znak Char,Figure Head Znak Char,table Char,Table Char"/>
    <w:link w:val="Caption"/>
    <w:uiPriority w:val="35"/>
    <w:rsid w:val="00217B15"/>
    <w:rPr>
      <w:rFonts w:ascii="Calibri" w:eastAsia="Calibri" w:hAnsi="Calibri" w:cs="Times New Roman"/>
      <w:b/>
      <w:bCs/>
      <w:sz w:val="20"/>
      <w:szCs w:val="20"/>
      <w:lang w:eastAsia="en-GB"/>
    </w:rPr>
  </w:style>
  <w:style w:type="paragraph" w:customStyle="1" w:styleId="muitypography-root">
    <w:name w:val="muitypography-root"/>
    <w:basedOn w:val="Normal"/>
    <w:rsid w:val="00827846"/>
    <w:pPr>
      <w:spacing w:before="100" w:beforeAutospacing="1" w:after="100" w:afterAutospacing="1"/>
    </w:pPr>
  </w:style>
  <w:style w:type="paragraph" w:customStyle="1" w:styleId="CoffeyFooter">
    <w:name w:val="Coffey Footer"/>
    <w:basedOn w:val="Normal"/>
    <w:qFormat/>
    <w:rsid w:val="00642BF9"/>
    <w:pPr>
      <w:tabs>
        <w:tab w:val="right" w:pos="7938"/>
      </w:tabs>
      <w:ind w:right="-2"/>
    </w:pPr>
    <w:rPr>
      <w:rFonts w:eastAsia="Cambria"/>
      <w:i/>
      <w:sz w:val="20"/>
      <w:lang w:val="en-GB" w:eastAsia="en-US"/>
    </w:rPr>
  </w:style>
  <w:style w:type="table" w:customStyle="1" w:styleId="LightShading1">
    <w:name w:val="Light Shading1"/>
    <w:basedOn w:val="TableNormal"/>
    <w:uiPriority w:val="60"/>
    <w:rsid w:val="00457162"/>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eop">
    <w:name w:val="eop"/>
    <w:basedOn w:val="DefaultParagraphFont"/>
    <w:rsid w:val="00CC0140"/>
  </w:style>
  <w:style w:type="table" w:styleId="TableClassic2">
    <w:name w:val="Table Classic 2"/>
    <w:basedOn w:val="TableNormal"/>
    <w:rsid w:val="00CC0140"/>
    <w:rPr>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paragraph">
    <w:name w:val="paragraph"/>
    <w:basedOn w:val="Normal"/>
    <w:rsid w:val="00CC0140"/>
    <w:pPr>
      <w:spacing w:before="100" w:beforeAutospacing="1" w:after="100" w:afterAutospacing="1"/>
    </w:pPr>
    <w:rPr>
      <w:lang w:eastAsia="en-US"/>
    </w:rPr>
  </w:style>
  <w:style w:type="paragraph" w:customStyle="1" w:styleId="font9">
    <w:name w:val="font9"/>
    <w:basedOn w:val="Normal"/>
    <w:rsid w:val="000A6B23"/>
    <w:pPr>
      <w:spacing w:before="100" w:beforeAutospacing="1" w:after="100" w:afterAutospacing="1"/>
    </w:pPr>
    <w:rPr>
      <w:rFonts w:ascii="Arial" w:hAnsi="Arial" w:cs="Arial"/>
      <w:i/>
      <w:iCs/>
      <w:color w:val="000000"/>
      <w:sz w:val="19"/>
      <w:szCs w:val="19"/>
    </w:rPr>
  </w:style>
  <w:style w:type="paragraph" w:customStyle="1" w:styleId="font10">
    <w:name w:val="font10"/>
    <w:basedOn w:val="Normal"/>
    <w:rsid w:val="000A6B23"/>
    <w:pPr>
      <w:spacing w:before="100" w:beforeAutospacing="1" w:after="100" w:afterAutospacing="1"/>
    </w:pPr>
    <w:rPr>
      <w:rFonts w:ascii="Arial" w:hAnsi="Arial" w:cs="Arial"/>
      <w:b/>
      <w:bCs/>
      <w:color w:val="000000"/>
      <w:sz w:val="20"/>
      <w:szCs w:val="20"/>
    </w:rPr>
  </w:style>
  <w:style w:type="paragraph" w:customStyle="1" w:styleId="font11">
    <w:name w:val="font11"/>
    <w:basedOn w:val="Normal"/>
    <w:rsid w:val="000A6B23"/>
    <w:pPr>
      <w:spacing w:before="100" w:beforeAutospacing="1" w:after="100" w:afterAutospacing="1"/>
    </w:pPr>
    <w:rPr>
      <w:rFonts w:ascii="Arial" w:hAnsi="Arial" w:cs="Arial"/>
      <w:color w:val="000000"/>
      <w:sz w:val="20"/>
      <w:szCs w:val="20"/>
    </w:rPr>
  </w:style>
  <w:style w:type="paragraph" w:customStyle="1" w:styleId="xl112">
    <w:name w:val="xl112"/>
    <w:basedOn w:val="Normal"/>
    <w:rsid w:val="000A6B23"/>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9"/>
      <w:szCs w:val="19"/>
    </w:rPr>
  </w:style>
  <w:style w:type="paragraph" w:customStyle="1" w:styleId="xl113">
    <w:name w:val="xl113"/>
    <w:basedOn w:val="Normal"/>
    <w:rsid w:val="000A6B23"/>
    <w:pPr>
      <w:pBdr>
        <w:top w:val="single" w:sz="4" w:space="0" w:color="auto"/>
        <w:left w:val="single" w:sz="4" w:space="0" w:color="auto"/>
        <w:right w:val="single" w:sz="4" w:space="0" w:color="auto"/>
      </w:pBdr>
      <w:spacing w:before="100" w:beforeAutospacing="1" w:after="100" w:afterAutospacing="1"/>
    </w:pPr>
  </w:style>
  <w:style w:type="paragraph" w:customStyle="1" w:styleId="xl114">
    <w:name w:val="xl114"/>
    <w:basedOn w:val="Normal"/>
    <w:rsid w:val="000A6B23"/>
    <w:pPr>
      <w:pBdr>
        <w:top w:val="single" w:sz="4" w:space="0" w:color="auto"/>
        <w:left w:val="single" w:sz="4" w:space="0" w:color="auto"/>
        <w:right w:val="single" w:sz="4" w:space="0" w:color="auto"/>
      </w:pBdr>
      <w:spacing w:before="100" w:beforeAutospacing="1" w:after="100" w:afterAutospacing="1"/>
    </w:pPr>
    <w:rPr>
      <w:sz w:val="19"/>
      <w:szCs w:val="19"/>
    </w:rPr>
  </w:style>
  <w:style w:type="paragraph" w:customStyle="1" w:styleId="xl115">
    <w:name w:val="xl115"/>
    <w:basedOn w:val="Normal"/>
    <w:rsid w:val="000A6B23"/>
    <w:pPr>
      <w:pBdr>
        <w:top w:val="single" w:sz="4" w:space="0" w:color="auto"/>
        <w:left w:val="single" w:sz="4" w:space="0" w:color="auto"/>
        <w:bottom w:val="single" w:sz="8" w:space="0" w:color="auto"/>
        <w:right w:val="single" w:sz="4" w:space="0" w:color="auto"/>
      </w:pBdr>
      <w:shd w:val="clear" w:color="000000" w:fill="E7E6E6"/>
      <w:spacing w:before="100" w:beforeAutospacing="1" w:after="100" w:afterAutospacing="1"/>
      <w:textAlignment w:val="center"/>
    </w:pPr>
    <w:rPr>
      <w:rFonts w:ascii="Arial" w:hAnsi="Arial" w:cs="Arial"/>
      <w:b/>
      <w:bCs/>
      <w:i/>
      <w:iCs/>
      <w:sz w:val="19"/>
      <w:szCs w:val="19"/>
    </w:rPr>
  </w:style>
  <w:style w:type="paragraph" w:customStyle="1" w:styleId="xl116">
    <w:name w:val="xl116"/>
    <w:basedOn w:val="Normal"/>
    <w:rsid w:val="000A6B23"/>
    <w:pPr>
      <w:pBdr>
        <w:top w:val="single" w:sz="8" w:space="0" w:color="auto"/>
        <w:left w:val="single" w:sz="4" w:space="0" w:color="auto"/>
        <w:bottom w:val="single" w:sz="8" w:space="0" w:color="auto"/>
        <w:right w:val="single" w:sz="4" w:space="0" w:color="auto"/>
      </w:pBdr>
      <w:shd w:val="clear" w:color="000000" w:fill="E7E6E6"/>
      <w:spacing w:before="100" w:beforeAutospacing="1" w:after="100" w:afterAutospacing="1"/>
      <w:textAlignment w:val="center"/>
    </w:pPr>
    <w:rPr>
      <w:rFonts w:ascii="Arial" w:hAnsi="Arial" w:cs="Arial"/>
      <w:b/>
      <w:bCs/>
      <w:i/>
      <w:iCs/>
      <w:sz w:val="19"/>
      <w:szCs w:val="19"/>
    </w:rPr>
  </w:style>
  <w:style w:type="paragraph" w:customStyle="1" w:styleId="xl117">
    <w:name w:val="xl117"/>
    <w:basedOn w:val="Normal"/>
    <w:rsid w:val="000A6B2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9"/>
      <w:szCs w:val="19"/>
    </w:rPr>
  </w:style>
  <w:style w:type="paragraph" w:customStyle="1" w:styleId="xl118">
    <w:name w:val="xl118"/>
    <w:basedOn w:val="Normal"/>
    <w:rsid w:val="000A6B23"/>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18"/>
      <w:szCs w:val="18"/>
    </w:rPr>
  </w:style>
  <w:style w:type="paragraph" w:customStyle="1" w:styleId="xl119">
    <w:name w:val="xl119"/>
    <w:basedOn w:val="Normal"/>
    <w:rsid w:val="000A6B23"/>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18"/>
      <w:szCs w:val="18"/>
    </w:rPr>
  </w:style>
  <w:style w:type="paragraph" w:customStyle="1" w:styleId="xl120">
    <w:name w:val="xl120"/>
    <w:basedOn w:val="Normal"/>
    <w:rsid w:val="000A6B23"/>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hAnsi="Arial" w:cs="Arial"/>
      <w:sz w:val="19"/>
      <w:szCs w:val="19"/>
    </w:rPr>
  </w:style>
  <w:style w:type="paragraph" w:customStyle="1" w:styleId="xl121">
    <w:name w:val="xl121"/>
    <w:basedOn w:val="Normal"/>
    <w:rsid w:val="000A6B23"/>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22">
    <w:name w:val="xl122"/>
    <w:basedOn w:val="Normal"/>
    <w:rsid w:val="000A6B23"/>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23">
    <w:name w:val="xl123"/>
    <w:basedOn w:val="Normal"/>
    <w:rsid w:val="000A6B2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9"/>
      <w:szCs w:val="19"/>
    </w:rPr>
  </w:style>
  <w:style w:type="paragraph" w:customStyle="1" w:styleId="xl124">
    <w:name w:val="xl124"/>
    <w:basedOn w:val="Normal"/>
    <w:rsid w:val="000A6B23"/>
    <w:pPr>
      <w:pBdr>
        <w:top w:val="single" w:sz="8" w:space="0" w:color="auto"/>
        <w:left w:val="single" w:sz="4" w:space="0" w:color="auto"/>
        <w:bottom w:val="double" w:sz="6" w:space="0" w:color="auto"/>
        <w:right w:val="single" w:sz="4" w:space="0" w:color="auto"/>
      </w:pBdr>
      <w:shd w:val="clear" w:color="000000" w:fill="E7E6E6"/>
      <w:spacing w:before="100" w:beforeAutospacing="1" w:after="100" w:afterAutospacing="1"/>
      <w:textAlignment w:val="center"/>
    </w:pPr>
    <w:rPr>
      <w:rFonts w:ascii="Arial" w:hAnsi="Arial" w:cs="Arial"/>
      <w:b/>
      <w:bCs/>
      <w:i/>
      <w:iCs/>
      <w:sz w:val="19"/>
      <w:szCs w:val="19"/>
    </w:rPr>
  </w:style>
  <w:style w:type="paragraph" w:customStyle="1" w:styleId="xl125">
    <w:name w:val="xl125"/>
    <w:basedOn w:val="Normal"/>
    <w:rsid w:val="000A6B23"/>
    <w:pPr>
      <w:pBdr>
        <w:top w:val="single" w:sz="8" w:space="0" w:color="auto"/>
        <w:left w:val="single" w:sz="4" w:space="0" w:color="auto"/>
        <w:bottom w:val="single" w:sz="8" w:space="0" w:color="auto"/>
        <w:right w:val="single" w:sz="4" w:space="0" w:color="auto"/>
      </w:pBdr>
      <w:shd w:val="clear" w:color="000000" w:fill="00B0F0"/>
      <w:spacing w:before="100" w:beforeAutospacing="1" w:after="100" w:afterAutospacing="1"/>
      <w:textAlignment w:val="center"/>
    </w:pPr>
    <w:rPr>
      <w:rFonts w:ascii="Arial" w:hAnsi="Arial" w:cs="Arial"/>
      <w:b/>
      <w:bCs/>
      <w:sz w:val="19"/>
      <w:szCs w:val="19"/>
    </w:rPr>
  </w:style>
  <w:style w:type="paragraph" w:customStyle="1" w:styleId="xl126">
    <w:name w:val="xl126"/>
    <w:basedOn w:val="Normal"/>
    <w:rsid w:val="000A6B23"/>
    <w:pPr>
      <w:pBdr>
        <w:top w:val="single" w:sz="8" w:space="0" w:color="auto"/>
        <w:left w:val="single" w:sz="4" w:space="0" w:color="auto"/>
        <w:bottom w:val="single" w:sz="8" w:space="0" w:color="auto"/>
        <w:right w:val="single" w:sz="4" w:space="0" w:color="auto"/>
      </w:pBdr>
      <w:shd w:val="clear" w:color="000000" w:fill="00B0F0"/>
      <w:spacing w:before="100" w:beforeAutospacing="1" w:after="100" w:afterAutospacing="1"/>
      <w:textAlignment w:val="center"/>
    </w:pPr>
    <w:rPr>
      <w:rFonts w:ascii="Arial" w:hAnsi="Arial" w:cs="Arial"/>
      <w:b/>
      <w:bCs/>
      <w:i/>
      <w:iCs/>
      <w:sz w:val="19"/>
      <w:szCs w:val="19"/>
    </w:rPr>
  </w:style>
  <w:style w:type="paragraph" w:customStyle="1" w:styleId="xl127">
    <w:name w:val="xl127"/>
    <w:basedOn w:val="Normal"/>
    <w:rsid w:val="000A6B2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sz w:val="19"/>
      <w:szCs w:val="19"/>
    </w:rPr>
  </w:style>
  <w:style w:type="paragraph" w:customStyle="1" w:styleId="xl128">
    <w:name w:val="xl128"/>
    <w:basedOn w:val="Normal"/>
    <w:rsid w:val="000A6B2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sz w:val="19"/>
      <w:szCs w:val="19"/>
    </w:rPr>
  </w:style>
  <w:style w:type="paragraph" w:customStyle="1" w:styleId="xl129">
    <w:name w:val="xl129"/>
    <w:basedOn w:val="Normal"/>
    <w:rsid w:val="000A6B23"/>
    <w:pPr>
      <w:pBdr>
        <w:top w:val="single" w:sz="8" w:space="0" w:color="auto"/>
        <w:left w:val="single" w:sz="4" w:space="0" w:color="auto"/>
        <w:bottom w:val="single" w:sz="8" w:space="0" w:color="auto"/>
        <w:right w:val="single" w:sz="4" w:space="0" w:color="auto"/>
      </w:pBdr>
      <w:shd w:val="clear" w:color="000000" w:fill="00B0F0"/>
      <w:spacing w:before="100" w:beforeAutospacing="1" w:after="100" w:afterAutospacing="1"/>
      <w:textAlignment w:val="center"/>
    </w:pPr>
    <w:rPr>
      <w:rFonts w:ascii="Arial" w:hAnsi="Arial" w:cs="Arial"/>
      <w:b/>
      <w:bCs/>
      <w:i/>
      <w:iCs/>
      <w:sz w:val="19"/>
      <w:szCs w:val="19"/>
    </w:rPr>
  </w:style>
  <w:style w:type="paragraph" w:customStyle="1" w:styleId="xl130">
    <w:name w:val="xl130"/>
    <w:basedOn w:val="Normal"/>
    <w:rsid w:val="000A6B23"/>
    <w:pPr>
      <w:pBdr>
        <w:top w:val="single" w:sz="8" w:space="0" w:color="auto"/>
        <w:left w:val="single" w:sz="4" w:space="0" w:color="auto"/>
        <w:bottom w:val="single" w:sz="8" w:space="0" w:color="auto"/>
        <w:right w:val="single" w:sz="4" w:space="0" w:color="auto"/>
      </w:pBdr>
      <w:shd w:val="clear" w:color="000000" w:fill="E7E6E6"/>
      <w:spacing w:before="100" w:beforeAutospacing="1" w:after="100" w:afterAutospacing="1"/>
      <w:textAlignment w:val="center"/>
    </w:pPr>
    <w:rPr>
      <w:rFonts w:ascii="Arial" w:hAnsi="Arial" w:cs="Arial"/>
      <w:b/>
      <w:bCs/>
      <w:i/>
      <w:iCs/>
      <w:sz w:val="19"/>
      <w:szCs w:val="19"/>
    </w:rPr>
  </w:style>
  <w:style w:type="paragraph" w:customStyle="1" w:styleId="xl131">
    <w:name w:val="xl131"/>
    <w:basedOn w:val="Normal"/>
    <w:rsid w:val="000A6B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9"/>
      <w:szCs w:val="19"/>
    </w:rPr>
  </w:style>
  <w:style w:type="paragraph" w:customStyle="1" w:styleId="xl132">
    <w:name w:val="xl132"/>
    <w:basedOn w:val="Normal"/>
    <w:rsid w:val="000A6B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9"/>
      <w:szCs w:val="19"/>
    </w:rPr>
  </w:style>
  <w:style w:type="paragraph" w:customStyle="1" w:styleId="xl133">
    <w:name w:val="xl133"/>
    <w:basedOn w:val="Normal"/>
    <w:rsid w:val="000A6B23"/>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sz w:val="19"/>
      <w:szCs w:val="19"/>
    </w:rPr>
  </w:style>
  <w:style w:type="paragraph" w:customStyle="1" w:styleId="xl134">
    <w:name w:val="xl134"/>
    <w:basedOn w:val="Normal"/>
    <w:rsid w:val="000A6B23"/>
    <w:pPr>
      <w:pBdr>
        <w:top w:val="double" w:sz="6"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sz w:val="19"/>
      <w:szCs w:val="19"/>
    </w:rPr>
  </w:style>
  <w:style w:type="paragraph" w:customStyle="1" w:styleId="xl135">
    <w:name w:val="xl135"/>
    <w:basedOn w:val="Normal"/>
    <w:rsid w:val="000A6B23"/>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sz w:val="19"/>
      <w:szCs w:val="19"/>
    </w:rPr>
  </w:style>
  <w:style w:type="paragraph" w:customStyle="1" w:styleId="xl136">
    <w:name w:val="xl136"/>
    <w:basedOn w:val="Normal"/>
    <w:rsid w:val="000A6B23"/>
    <w:pPr>
      <w:pBdr>
        <w:left w:val="single" w:sz="4" w:space="0" w:color="auto"/>
        <w:right w:val="single" w:sz="4" w:space="0" w:color="auto"/>
      </w:pBdr>
      <w:shd w:val="clear" w:color="000000" w:fill="FFFF00"/>
      <w:spacing w:before="100" w:beforeAutospacing="1" w:after="100" w:afterAutospacing="1"/>
      <w:textAlignment w:val="center"/>
    </w:pPr>
    <w:rPr>
      <w:rFonts w:ascii="Arial" w:hAnsi="Arial" w:cs="Arial"/>
      <w:sz w:val="19"/>
      <w:szCs w:val="19"/>
    </w:rPr>
  </w:style>
  <w:style w:type="paragraph" w:customStyle="1" w:styleId="xl137">
    <w:name w:val="xl137"/>
    <w:basedOn w:val="Normal"/>
    <w:rsid w:val="000A6B2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9"/>
      <w:szCs w:val="19"/>
    </w:rPr>
  </w:style>
  <w:style w:type="paragraph" w:customStyle="1" w:styleId="xl138">
    <w:name w:val="xl138"/>
    <w:basedOn w:val="Normal"/>
    <w:rsid w:val="000A6B23"/>
    <w:pPr>
      <w:pBdr>
        <w:top w:val="single" w:sz="8" w:space="0" w:color="auto"/>
        <w:left w:val="single" w:sz="4" w:space="0" w:color="auto"/>
        <w:bottom w:val="single" w:sz="8" w:space="0" w:color="auto"/>
        <w:right w:val="single" w:sz="4" w:space="0" w:color="auto"/>
      </w:pBdr>
      <w:shd w:val="clear" w:color="000000" w:fill="E7E6E6"/>
      <w:spacing w:before="100" w:beforeAutospacing="1" w:after="100" w:afterAutospacing="1"/>
      <w:jc w:val="right"/>
      <w:textAlignment w:val="center"/>
    </w:pPr>
    <w:rPr>
      <w:rFonts w:ascii="Arial" w:hAnsi="Arial" w:cs="Arial"/>
      <w:sz w:val="19"/>
      <w:szCs w:val="19"/>
    </w:rPr>
  </w:style>
  <w:style w:type="paragraph" w:customStyle="1" w:styleId="xl139">
    <w:name w:val="xl139"/>
    <w:basedOn w:val="Normal"/>
    <w:rsid w:val="000A6B2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9"/>
      <w:szCs w:val="19"/>
    </w:rPr>
  </w:style>
  <w:style w:type="paragraph" w:customStyle="1" w:styleId="xl140">
    <w:name w:val="xl140"/>
    <w:basedOn w:val="Normal"/>
    <w:rsid w:val="000A6B2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19"/>
      <w:szCs w:val="19"/>
    </w:rPr>
  </w:style>
  <w:style w:type="paragraph" w:customStyle="1" w:styleId="xl141">
    <w:name w:val="xl141"/>
    <w:basedOn w:val="Normal"/>
    <w:rsid w:val="000A6B23"/>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19"/>
      <w:szCs w:val="19"/>
    </w:rPr>
  </w:style>
  <w:style w:type="paragraph" w:customStyle="1" w:styleId="xl142">
    <w:name w:val="xl142"/>
    <w:basedOn w:val="Normal"/>
    <w:rsid w:val="000A6B23"/>
    <w:pPr>
      <w:pBdr>
        <w:top w:val="single" w:sz="8" w:space="0" w:color="auto"/>
        <w:left w:val="single" w:sz="4" w:space="0" w:color="auto"/>
        <w:bottom w:val="single" w:sz="8" w:space="0" w:color="auto"/>
        <w:right w:val="single" w:sz="4" w:space="0" w:color="auto"/>
      </w:pBdr>
      <w:shd w:val="clear" w:color="000000" w:fill="00B0F0"/>
      <w:spacing w:before="100" w:beforeAutospacing="1" w:after="100" w:afterAutospacing="1"/>
      <w:jc w:val="right"/>
      <w:textAlignment w:val="center"/>
    </w:pPr>
    <w:rPr>
      <w:rFonts w:ascii="Arial" w:hAnsi="Arial" w:cs="Arial"/>
      <w:sz w:val="19"/>
      <w:szCs w:val="19"/>
    </w:rPr>
  </w:style>
  <w:style w:type="paragraph" w:customStyle="1" w:styleId="xl143">
    <w:name w:val="xl143"/>
    <w:basedOn w:val="Normal"/>
    <w:rsid w:val="000A6B23"/>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9"/>
      <w:szCs w:val="19"/>
    </w:rPr>
  </w:style>
  <w:style w:type="paragraph" w:customStyle="1" w:styleId="xl144">
    <w:name w:val="xl144"/>
    <w:basedOn w:val="Normal"/>
    <w:rsid w:val="000A6B2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9"/>
      <w:szCs w:val="19"/>
    </w:rPr>
  </w:style>
  <w:style w:type="paragraph" w:customStyle="1" w:styleId="xl145">
    <w:name w:val="xl145"/>
    <w:basedOn w:val="Normal"/>
    <w:rsid w:val="000A6B23"/>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9"/>
      <w:szCs w:val="19"/>
    </w:rPr>
  </w:style>
  <w:style w:type="paragraph" w:customStyle="1" w:styleId="xl146">
    <w:name w:val="xl146"/>
    <w:basedOn w:val="Normal"/>
    <w:rsid w:val="000A6B23"/>
    <w:pPr>
      <w:pBdr>
        <w:top w:val="single" w:sz="8" w:space="0" w:color="auto"/>
        <w:left w:val="single" w:sz="4" w:space="0" w:color="auto"/>
        <w:bottom w:val="double" w:sz="6" w:space="0" w:color="auto"/>
        <w:right w:val="single" w:sz="4" w:space="0" w:color="auto"/>
      </w:pBdr>
      <w:shd w:val="clear" w:color="000000" w:fill="E7E6E6"/>
      <w:spacing w:before="100" w:beforeAutospacing="1" w:after="100" w:afterAutospacing="1"/>
      <w:jc w:val="right"/>
      <w:textAlignment w:val="center"/>
    </w:pPr>
    <w:rPr>
      <w:rFonts w:ascii="Arial" w:hAnsi="Arial" w:cs="Arial"/>
      <w:b/>
      <w:bCs/>
      <w:i/>
      <w:iCs/>
      <w:sz w:val="19"/>
      <w:szCs w:val="19"/>
    </w:rPr>
  </w:style>
  <w:style w:type="paragraph" w:customStyle="1" w:styleId="xl147">
    <w:name w:val="xl147"/>
    <w:basedOn w:val="Normal"/>
    <w:rsid w:val="000A6B23"/>
    <w:pPr>
      <w:pBdr>
        <w:top w:val="single" w:sz="8" w:space="0" w:color="auto"/>
        <w:left w:val="single" w:sz="4" w:space="0" w:color="auto"/>
        <w:right w:val="single" w:sz="4" w:space="0" w:color="auto"/>
      </w:pBdr>
      <w:spacing w:before="100" w:beforeAutospacing="1" w:after="100" w:afterAutospacing="1"/>
      <w:jc w:val="right"/>
      <w:textAlignment w:val="center"/>
    </w:pPr>
    <w:rPr>
      <w:rFonts w:ascii="Arial" w:hAnsi="Arial" w:cs="Arial"/>
      <w:sz w:val="19"/>
      <w:szCs w:val="19"/>
    </w:rPr>
  </w:style>
  <w:style w:type="paragraph" w:customStyle="1" w:styleId="xl148">
    <w:name w:val="xl148"/>
    <w:basedOn w:val="Normal"/>
    <w:rsid w:val="000A6B2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sz w:val="19"/>
      <w:szCs w:val="19"/>
    </w:rPr>
  </w:style>
  <w:style w:type="paragraph" w:customStyle="1" w:styleId="xl149">
    <w:name w:val="xl149"/>
    <w:basedOn w:val="Normal"/>
    <w:rsid w:val="000A6B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19"/>
      <w:szCs w:val="19"/>
    </w:rPr>
  </w:style>
  <w:style w:type="paragraph" w:customStyle="1" w:styleId="xl150">
    <w:name w:val="xl150"/>
    <w:basedOn w:val="Normal"/>
    <w:rsid w:val="000A6B23"/>
    <w:pPr>
      <w:pBdr>
        <w:top w:val="single" w:sz="8" w:space="0" w:color="auto"/>
        <w:left w:val="single" w:sz="4" w:space="0" w:color="auto"/>
        <w:right w:val="single" w:sz="4" w:space="0" w:color="auto"/>
      </w:pBdr>
      <w:spacing w:before="100" w:beforeAutospacing="1" w:after="100" w:afterAutospacing="1"/>
      <w:textAlignment w:val="center"/>
    </w:pPr>
    <w:rPr>
      <w:rFonts w:ascii="Arial" w:hAnsi="Arial" w:cs="Arial"/>
      <w:sz w:val="19"/>
      <w:szCs w:val="19"/>
    </w:rPr>
  </w:style>
  <w:style w:type="paragraph" w:customStyle="1" w:styleId="xl151">
    <w:name w:val="xl151"/>
    <w:basedOn w:val="Normal"/>
    <w:rsid w:val="000A6B23"/>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rFonts w:ascii="Arial" w:hAnsi="Arial" w:cs="Arial"/>
      <w:b/>
      <w:bCs/>
      <w:color w:val="FFFFFF"/>
      <w:sz w:val="19"/>
      <w:szCs w:val="19"/>
    </w:rPr>
  </w:style>
  <w:style w:type="paragraph" w:customStyle="1" w:styleId="xl152">
    <w:name w:val="xl152"/>
    <w:basedOn w:val="Normal"/>
    <w:rsid w:val="000A6B23"/>
    <w:pPr>
      <w:pBdr>
        <w:top w:val="single" w:sz="4" w:space="0" w:color="auto"/>
        <w:left w:val="single" w:sz="4" w:space="0" w:color="auto"/>
        <w:right w:val="single" w:sz="8" w:space="0" w:color="auto"/>
      </w:pBdr>
      <w:shd w:val="clear" w:color="000000" w:fill="002060"/>
      <w:spacing w:before="100" w:beforeAutospacing="1" w:after="100" w:afterAutospacing="1"/>
      <w:jc w:val="center"/>
      <w:textAlignment w:val="center"/>
    </w:pPr>
    <w:rPr>
      <w:rFonts w:ascii="Arial" w:hAnsi="Arial" w:cs="Arial"/>
      <w:b/>
      <w:bCs/>
      <w:color w:val="FFFFFF"/>
      <w:sz w:val="19"/>
      <w:szCs w:val="19"/>
    </w:rPr>
  </w:style>
  <w:style w:type="paragraph" w:customStyle="1" w:styleId="xl153">
    <w:name w:val="xl153"/>
    <w:basedOn w:val="Normal"/>
    <w:rsid w:val="000A6B23"/>
    <w:pPr>
      <w:spacing w:before="100" w:beforeAutospacing="1" w:after="100" w:afterAutospacing="1"/>
      <w:textAlignment w:val="center"/>
    </w:pPr>
    <w:rPr>
      <w:sz w:val="19"/>
      <w:szCs w:val="19"/>
    </w:rPr>
  </w:style>
  <w:style w:type="paragraph" w:customStyle="1" w:styleId="xl154">
    <w:name w:val="xl154"/>
    <w:basedOn w:val="Normal"/>
    <w:rsid w:val="000A6B23"/>
    <w:pPr>
      <w:spacing w:before="100" w:beforeAutospacing="1" w:after="100" w:afterAutospacing="1"/>
      <w:jc w:val="right"/>
      <w:textAlignment w:val="center"/>
    </w:pPr>
    <w:rPr>
      <w:sz w:val="19"/>
      <w:szCs w:val="19"/>
    </w:rPr>
  </w:style>
  <w:style w:type="paragraph" w:customStyle="1" w:styleId="xl155">
    <w:name w:val="xl155"/>
    <w:basedOn w:val="Normal"/>
    <w:rsid w:val="000A6B2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9"/>
      <w:szCs w:val="19"/>
    </w:rPr>
  </w:style>
  <w:style w:type="paragraph" w:customStyle="1" w:styleId="xl156">
    <w:name w:val="xl156"/>
    <w:basedOn w:val="Normal"/>
    <w:rsid w:val="000A6B23"/>
    <w:pPr>
      <w:pBdr>
        <w:top w:val="single" w:sz="4" w:space="0" w:color="auto"/>
        <w:left w:val="single" w:sz="4" w:space="0" w:color="auto"/>
        <w:right w:val="single" w:sz="4" w:space="0" w:color="auto"/>
      </w:pBdr>
      <w:spacing w:before="100" w:beforeAutospacing="1" w:after="100" w:afterAutospacing="1"/>
      <w:jc w:val="right"/>
      <w:textAlignment w:val="center"/>
    </w:pPr>
    <w:rPr>
      <w:sz w:val="19"/>
      <w:szCs w:val="19"/>
    </w:rPr>
  </w:style>
  <w:style w:type="paragraph" w:customStyle="1" w:styleId="xl157">
    <w:name w:val="xl157"/>
    <w:basedOn w:val="Normal"/>
    <w:rsid w:val="000A6B23"/>
    <w:pPr>
      <w:pBdr>
        <w:left w:val="single" w:sz="4" w:space="0" w:color="auto"/>
        <w:bottom w:val="single" w:sz="4" w:space="0" w:color="auto"/>
        <w:right w:val="single" w:sz="4" w:space="0" w:color="auto"/>
      </w:pBdr>
      <w:spacing w:before="100" w:beforeAutospacing="1" w:after="100" w:afterAutospacing="1"/>
      <w:jc w:val="right"/>
      <w:textAlignment w:val="center"/>
    </w:pPr>
    <w:rPr>
      <w:sz w:val="19"/>
      <w:szCs w:val="19"/>
    </w:rPr>
  </w:style>
  <w:style w:type="paragraph" w:customStyle="1" w:styleId="xl158">
    <w:name w:val="xl158"/>
    <w:basedOn w:val="Normal"/>
    <w:rsid w:val="000A6B2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59">
    <w:name w:val="xl159"/>
    <w:basedOn w:val="Normal"/>
    <w:rsid w:val="000A6B23"/>
    <w:pPr>
      <w:pBdr>
        <w:top w:val="single" w:sz="4" w:space="0" w:color="auto"/>
        <w:left w:val="single" w:sz="4" w:space="0" w:color="auto"/>
        <w:right w:val="single" w:sz="4" w:space="0" w:color="auto"/>
      </w:pBdr>
      <w:spacing w:before="100" w:beforeAutospacing="1" w:after="100" w:afterAutospacing="1"/>
      <w:jc w:val="right"/>
      <w:textAlignment w:val="center"/>
    </w:pPr>
  </w:style>
  <w:style w:type="paragraph" w:customStyle="1" w:styleId="xl160">
    <w:name w:val="xl160"/>
    <w:basedOn w:val="Normal"/>
    <w:rsid w:val="000A6B2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9"/>
      <w:szCs w:val="19"/>
    </w:rPr>
  </w:style>
  <w:style w:type="paragraph" w:customStyle="1" w:styleId="xl161">
    <w:name w:val="xl161"/>
    <w:basedOn w:val="Normal"/>
    <w:rsid w:val="000A6B23"/>
    <w:pPr>
      <w:pBdr>
        <w:left w:val="single" w:sz="4" w:space="0" w:color="auto"/>
        <w:right w:val="single" w:sz="4" w:space="0" w:color="auto"/>
      </w:pBdr>
      <w:spacing w:before="100" w:beforeAutospacing="1" w:after="100" w:afterAutospacing="1"/>
      <w:jc w:val="right"/>
      <w:textAlignment w:val="center"/>
    </w:pPr>
    <w:rPr>
      <w:rFonts w:ascii="Arial" w:hAnsi="Arial" w:cs="Arial"/>
      <w:sz w:val="19"/>
      <w:szCs w:val="19"/>
    </w:rPr>
  </w:style>
  <w:style w:type="paragraph" w:customStyle="1" w:styleId="xl162">
    <w:name w:val="xl162"/>
    <w:basedOn w:val="Normal"/>
    <w:rsid w:val="000A6B23"/>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9"/>
      <w:szCs w:val="19"/>
    </w:rPr>
  </w:style>
  <w:style w:type="paragraph" w:customStyle="1" w:styleId="xl163">
    <w:name w:val="xl163"/>
    <w:basedOn w:val="Normal"/>
    <w:rsid w:val="000A6B23"/>
    <w:pPr>
      <w:pBdr>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9"/>
      <w:szCs w:val="19"/>
    </w:rPr>
  </w:style>
  <w:style w:type="paragraph" w:customStyle="1" w:styleId="xl164">
    <w:name w:val="xl164"/>
    <w:basedOn w:val="Normal"/>
    <w:rsid w:val="000A6B2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9"/>
      <w:szCs w:val="19"/>
    </w:rPr>
  </w:style>
  <w:style w:type="paragraph" w:customStyle="1" w:styleId="xl165">
    <w:name w:val="xl165"/>
    <w:basedOn w:val="Normal"/>
    <w:rsid w:val="000A6B23"/>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19"/>
      <w:szCs w:val="19"/>
    </w:rPr>
  </w:style>
  <w:style w:type="paragraph" w:customStyle="1" w:styleId="xl166">
    <w:name w:val="xl166"/>
    <w:basedOn w:val="Normal"/>
    <w:rsid w:val="000A6B23"/>
    <w:pPr>
      <w:pBdr>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9"/>
      <w:szCs w:val="19"/>
    </w:rPr>
  </w:style>
  <w:style w:type="paragraph" w:customStyle="1" w:styleId="xl167">
    <w:name w:val="xl167"/>
    <w:basedOn w:val="Normal"/>
    <w:rsid w:val="000A6B23"/>
    <w:pPr>
      <w:pBdr>
        <w:top w:val="double" w:sz="6" w:space="0" w:color="auto"/>
        <w:left w:val="single" w:sz="4" w:space="0" w:color="auto"/>
        <w:bottom w:val="single" w:sz="8" w:space="0" w:color="auto"/>
        <w:right w:val="single" w:sz="4" w:space="0" w:color="auto"/>
      </w:pBdr>
      <w:shd w:val="clear" w:color="000000" w:fill="00B0F0"/>
      <w:spacing w:before="100" w:beforeAutospacing="1" w:after="100" w:afterAutospacing="1"/>
      <w:textAlignment w:val="center"/>
    </w:pPr>
    <w:rPr>
      <w:rFonts w:ascii="Arial" w:hAnsi="Arial" w:cs="Arial"/>
      <w:b/>
      <w:bCs/>
      <w:sz w:val="19"/>
      <w:szCs w:val="19"/>
    </w:rPr>
  </w:style>
  <w:style w:type="paragraph" w:customStyle="1" w:styleId="xl168">
    <w:name w:val="xl168"/>
    <w:basedOn w:val="Normal"/>
    <w:rsid w:val="000A6B23"/>
    <w:pPr>
      <w:pBdr>
        <w:top w:val="double" w:sz="6" w:space="0" w:color="auto"/>
        <w:left w:val="single" w:sz="4" w:space="0" w:color="auto"/>
        <w:bottom w:val="single" w:sz="8" w:space="0" w:color="auto"/>
        <w:right w:val="single" w:sz="4" w:space="0" w:color="auto"/>
      </w:pBdr>
      <w:shd w:val="clear" w:color="000000" w:fill="00B0F0"/>
      <w:spacing w:before="100" w:beforeAutospacing="1" w:after="100" w:afterAutospacing="1"/>
      <w:jc w:val="right"/>
      <w:textAlignment w:val="center"/>
    </w:pPr>
    <w:rPr>
      <w:rFonts w:ascii="Arial" w:hAnsi="Arial" w:cs="Arial"/>
      <w:sz w:val="19"/>
      <w:szCs w:val="19"/>
    </w:rPr>
  </w:style>
  <w:style w:type="paragraph" w:customStyle="1" w:styleId="xl169">
    <w:name w:val="xl169"/>
    <w:basedOn w:val="Normal"/>
    <w:rsid w:val="000A6B23"/>
    <w:pPr>
      <w:pBdr>
        <w:left w:val="single" w:sz="4" w:space="0" w:color="auto"/>
        <w:bottom w:val="single" w:sz="8" w:space="0" w:color="auto"/>
        <w:right w:val="single" w:sz="4" w:space="0" w:color="auto"/>
      </w:pBdr>
      <w:shd w:val="clear" w:color="000000" w:fill="E7E6E6"/>
      <w:spacing w:before="100" w:beforeAutospacing="1" w:after="100" w:afterAutospacing="1"/>
      <w:textAlignment w:val="center"/>
    </w:pPr>
    <w:rPr>
      <w:rFonts w:ascii="Arial" w:hAnsi="Arial" w:cs="Arial"/>
      <w:b/>
      <w:bCs/>
      <w:i/>
      <w:iCs/>
      <w:sz w:val="19"/>
      <w:szCs w:val="19"/>
    </w:rPr>
  </w:style>
  <w:style w:type="paragraph" w:customStyle="1" w:styleId="xl170">
    <w:name w:val="xl170"/>
    <w:basedOn w:val="Normal"/>
    <w:rsid w:val="000A6B23"/>
    <w:pPr>
      <w:pBdr>
        <w:left w:val="single" w:sz="4" w:space="0" w:color="auto"/>
        <w:bottom w:val="single" w:sz="8" w:space="0" w:color="auto"/>
        <w:right w:val="single" w:sz="4" w:space="0" w:color="auto"/>
      </w:pBdr>
      <w:shd w:val="clear" w:color="000000" w:fill="E7E6E6"/>
      <w:spacing w:before="100" w:beforeAutospacing="1" w:after="100" w:afterAutospacing="1"/>
      <w:jc w:val="right"/>
      <w:textAlignment w:val="center"/>
    </w:pPr>
    <w:rPr>
      <w:rFonts w:ascii="Arial" w:hAnsi="Arial" w:cs="Arial"/>
      <w:sz w:val="19"/>
      <w:szCs w:val="19"/>
    </w:rPr>
  </w:style>
  <w:style w:type="paragraph" w:customStyle="1" w:styleId="xl171">
    <w:name w:val="xl171"/>
    <w:basedOn w:val="Normal"/>
    <w:rsid w:val="000A6B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172">
    <w:name w:val="xl172"/>
    <w:basedOn w:val="Normal"/>
    <w:rsid w:val="000A6B23"/>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hAnsi="Arial" w:cs="Arial"/>
      <w:sz w:val="19"/>
      <w:szCs w:val="19"/>
    </w:rPr>
  </w:style>
  <w:style w:type="paragraph" w:customStyle="1" w:styleId="xl173">
    <w:name w:val="xl173"/>
    <w:basedOn w:val="Normal"/>
    <w:rsid w:val="000A6B23"/>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9"/>
      <w:szCs w:val="19"/>
    </w:rPr>
  </w:style>
  <w:style w:type="paragraph" w:customStyle="1" w:styleId="xl174">
    <w:name w:val="xl174"/>
    <w:basedOn w:val="Normal"/>
    <w:rsid w:val="000A6B23"/>
    <w:pPr>
      <w:pBdr>
        <w:top w:val="double" w:sz="6"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9"/>
      <w:szCs w:val="19"/>
    </w:rPr>
  </w:style>
  <w:style w:type="paragraph" w:customStyle="1" w:styleId="xl175">
    <w:name w:val="xl175"/>
    <w:basedOn w:val="Normal"/>
    <w:rsid w:val="000A6B2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sz w:val="19"/>
      <w:szCs w:val="19"/>
    </w:rPr>
  </w:style>
  <w:style w:type="paragraph" w:customStyle="1" w:styleId="xl176">
    <w:name w:val="xl176"/>
    <w:basedOn w:val="Normal"/>
    <w:rsid w:val="000A6B23"/>
    <w:pPr>
      <w:pBdr>
        <w:left w:val="single" w:sz="4" w:space="0" w:color="auto"/>
        <w:bottom w:val="single" w:sz="8" w:space="0" w:color="auto"/>
        <w:right w:val="single" w:sz="4" w:space="0" w:color="auto"/>
      </w:pBdr>
      <w:shd w:val="clear" w:color="000000" w:fill="00B0F0"/>
      <w:spacing w:before="100" w:beforeAutospacing="1" w:after="100" w:afterAutospacing="1"/>
      <w:textAlignment w:val="center"/>
    </w:pPr>
    <w:rPr>
      <w:rFonts w:ascii="Arial" w:hAnsi="Arial" w:cs="Arial"/>
      <w:b/>
      <w:bCs/>
      <w:sz w:val="19"/>
      <w:szCs w:val="19"/>
    </w:rPr>
  </w:style>
  <w:style w:type="paragraph" w:customStyle="1" w:styleId="xl177">
    <w:name w:val="xl177"/>
    <w:basedOn w:val="Normal"/>
    <w:rsid w:val="000A6B23"/>
    <w:pPr>
      <w:pBdr>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9"/>
      <w:szCs w:val="19"/>
    </w:rPr>
  </w:style>
  <w:style w:type="paragraph" w:customStyle="1" w:styleId="xl178">
    <w:name w:val="xl178"/>
    <w:basedOn w:val="Normal"/>
    <w:rsid w:val="000A6B23"/>
    <w:pPr>
      <w:pBdr>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9"/>
      <w:szCs w:val="19"/>
    </w:rPr>
  </w:style>
  <w:style w:type="paragraph" w:customStyle="1" w:styleId="xl179">
    <w:name w:val="xl179"/>
    <w:basedOn w:val="Normal"/>
    <w:rsid w:val="000A6B23"/>
    <w:pPr>
      <w:pBdr>
        <w:top w:val="double" w:sz="6" w:space="0" w:color="auto"/>
        <w:bottom w:val="single" w:sz="8" w:space="0" w:color="auto"/>
      </w:pBdr>
      <w:shd w:val="clear" w:color="000000" w:fill="D6DCE4"/>
      <w:spacing w:before="100" w:beforeAutospacing="1" w:after="100" w:afterAutospacing="1"/>
      <w:jc w:val="center"/>
    </w:pPr>
    <w:rPr>
      <w:rFonts w:ascii="Arial" w:hAnsi="Arial" w:cs="Arial"/>
      <w:b/>
      <w:bCs/>
      <w:sz w:val="20"/>
      <w:szCs w:val="20"/>
    </w:rPr>
  </w:style>
  <w:style w:type="paragraph" w:customStyle="1" w:styleId="xl180">
    <w:name w:val="xl180"/>
    <w:basedOn w:val="Normal"/>
    <w:rsid w:val="000A6B23"/>
    <w:pPr>
      <w:pBdr>
        <w:top w:val="single" w:sz="8" w:space="0" w:color="auto"/>
        <w:left w:val="single" w:sz="4" w:space="0" w:color="auto"/>
        <w:bottom w:val="single" w:sz="8" w:space="0" w:color="auto"/>
      </w:pBdr>
      <w:shd w:val="clear" w:color="000000" w:fill="E7E6E6"/>
      <w:spacing w:before="100" w:beforeAutospacing="1" w:after="100" w:afterAutospacing="1"/>
      <w:jc w:val="center"/>
      <w:textAlignment w:val="center"/>
    </w:pPr>
    <w:rPr>
      <w:rFonts w:ascii="Arial" w:hAnsi="Arial" w:cs="Arial"/>
      <w:sz w:val="19"/>
      <w:szCs w:val="19"/>
    </w:rPr>
  </w:style>
  <w:style w:type="paragraph" w:customStyle="1" w:styleId="xl181">
    <w:name w:val="xl181"/>
    <w:basedOn w:val="Normal"/>
    <w:rsid w:val="000A6B23"/>
    <w:pPr>
      <w:pBdr>
        <w:top w:val="single" w:sz="8" w:space="0" w:color="auto"/>
        <w:bottom w:val="single" w:sz="8" w:space="0" w:color="auto"/>
      </w:pBdr>
      <w:shd w:val="clear" w:color="000000" w:fill="E7E6E6"/>
      <w:spacing w:before="100" w:beforeAutospacing="1" w:after="100" w:afterAutospacing="1"/>
      <w:jc w:val="center"/>
      <w:textAlignment w:val="center"/>
    </w:pPr>
    <w:rPr>
      <w:rFonts w:ascii="Arial" w:hAnsi="Arial" w:cs="Arial"/>
      <w:sz w:val="19"/>
      <w:szCs w:val="19"/>
    </w:rPr>
  </w:style>
  <w:style w:type="paragraph" w:customStyle="1" w:styleId="xl182">
    <w:name w:val="xl182"/>
    <w:basedOn w:val="Normal"/>
    <w:rsid w:val="000A6B23"/>
    <w:pPr>
      <w:pBdr>
        <w:top w:val="single" w:sz="8" w:space="0" w:color="auto"/>
        <w:bottom w:val="single" w:sz="8" w:space="0" w:color="auto"/>
        <w:right w:val="single" w:sz="4" w:space="0" w:color="auto"/>
      </w:pBdr>
      <w:shd w:val="clear" w:color="000000" w:fill="E7E6E6"/>
      <w:spacing w:before="100" w:beforeAutospacing="1" w:after="100" w:afterAutospacing="1"/>
      <w:jc w:val="center"/>
      <w:textAlignment w:val="center"/>
    </w:pPr>
    <w:rPr>
      <w:rFonts w:ascii="Arial" w:hAnsi="Arial" w:cs="Arial"/>
      <w:sz w:val="19"/>
      <w:szCs w:val="19"/>
    </w:rPr>
  </w:style>
  <w:style w:type="paragraph" w:customStyle="1" w:styleId="xl183">
    <w:name w:val="xl183"/>
    <w:basedOn w:val="Normal"/>
    <w:rsid w:val="000A6B23"/>
    <w:pPr>
      <w:pBdr>
        <w:top w:val="single" w:sz="8"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84">
    <w:name w:val="xl184"/>
    <w:basedOn w:val="Normal"/>
    <w:rsid w:val="000A6B23"/>
    <w:pPr>
      <w:pBdr>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85">
    <w:name w:val="xl185"/>
    <w:basedOn w:val="Normal"/>
    <w:rsid w:val="000A6B23"/>
    <w:pPr>
      <w:pBdr>
        <w:bottom w:val="double" w:sz="6"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86">
    <w:name w:val="xl186"/>
    <w:basedOn w:val="Normal"/>
    <w:rsid w:val="000A6B23"/>
    <w:pPr>
      <w:pBdr>
        <w:top w:val="single" w:sz="8" w:space="0" w:color="auto"/>
        <w:left w:val="single" w:sz="4" w:space="0" w:color="auto"/>
        <w:bottom w:val="double" w:sz="6" w:space="0" w:color="auto"/>
      </w:pBdr>
      <w:shd w:val="clear" w:color="000000" w:fill="E7E6E6"/>
      <w:spacing w:before="100" w:beforeAutospacing="1" w:after="100" w:afterAutospacing="1"/>
      <w:jc w:val="center"/>
      <w:textAlignment w:val="center"/>
    </w:pPr>
    <w:rPr>
      <w:rFonts w:ascii="Arial" w:hAnsi="Arial" w:cs="Arial"/>
      <w:sz w:val="19"/>
      <w:szCs w:val="19"/>
    </w:rPr>
  </w:style>
  <w:style w:type="paragraph" w:customStyle="1" w:styleId="xl187">
    <w:name w:val="xl187"/>
    <w:basedOn w:val="Normal"/>
    <w:rsid w:val="000A6B23"/>
    <w:pPr>
      <w:pBdr>
        <w:top w:val="single" w:sz="8" w:space="0" w:color="auto"/>
        <w:bottom w:val="double" w:sz="6" w:space="0" w:color="auto"/>
      </w:pBdr>
      <w:shd w:val="clear" w:color="000000" w:fill="E7E6E6"/>
      <w:spacing w:before="100" w:beforeAutospacing="1" w:after="100" w:afterAutospacing="1"/>
      <w:jc w:val="center"/>
      <w:textAlignment w:val="center"/>
    </w:pPr>
    <w:rPr>
      <w:rFonts w:ascii="Arial" w:hAnsi="Arial" w:cs="Arial"/>
      <w:sz w:val="19"/>
      <w:szCs w:val="19"/>
    </w:rPr>
  </w:style>
  <w:style w:type="paragraph" w:customStyle="1" w:styleId="xl188">
    <w:name w:val="xl188"/>
    <w:basedOn w:val="Normal"/>
    <w:rsid w:val="000A6B23"/>
    <w:pPr>
      <w:pBdr>
        <w:top w:val="single" w:sz="8" w:space="0" w:color="auto"/>
        <w:bottom w:val="double" w:sz="6" w:space="0" w:color="auto"/>
        <w:right w:val="single" w:sz="4" w:space="0" w:color="auto"/>
      </w:pBdr>
      <w:shd w:val="clear" w:color="000000" w:fill="E7E6E6"/>
      <w:spacing w:before="100" w:beforeAutospacing="1" w:after="100" w:afterAutospacing="1"/>
      <w:jc w:val="center"/>
      <w:textAlignment w:val="center"/>
    </w:pPr>
    <w:rPr>
      <w:rFonts w:ascii="Arial" w:hAnsi="Arial" w:cs="Arial"/>
      <w:sz w:val="19"/>
      <w:szCs w:val="19"/>
    </w:rPr>
  </w:style>
  <w:style w:type="paragraph" w:customStyle="1" w:styleId="xl189">
    <w:name w:val="xl189"/>
    <w:basedOn w:val="Normal"/>
    <w:rsid w:val="000A6B23"/>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90">
    <w:name w:val="xl190"/>
    <w:basedOn w:val="Normal"/>
    <w:rsid w:val="000A6B23"/>
    <w:pPr>
      <w:pBdr>
        <w:left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91">
    <w:name w:val="xl191"/>
    <w:basedOn w:val="Normal"/>
    <w:rsid w:val="000A6B23"/>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92">
    <w:name w:val="xl192"/>
    <w:basedOn w:val="Normal"/>
    <w:rsid w:val="000A6B23"/>
    <w:pPr>
      <w:pBdr>
        <w:left w:val="single" w:sz="4" w:space="0" w:color="auto"/>
        <w:right w:val="single" w:sz="4" w:space="0" w:color="auto"/>
      </w:pBdr>
      <w:spacing w:before="100" w:beforeAutospacing="1" w:after="100" w:afterAutospacing="1"/>
      <w:jc w:val="center"/>
    </w:pPr>
    <w:rPr>
      <w:sz w:val="19"/>
      <w:szCs w:val="19"/>
    </w:rPr>
  </w:style>
  <w:style w:type="paragraph" w:customStyle="1" w:styleId="xl193">
    <w:name w:val="xl193"/>
    <w:basedOn w:val="Normal"/>
    <w:rsid w:val="000A6B23"/>
    <w:pPr>
      <w:pBdr>
        <w:left w:val="single" w:sz="4" w:space="0" w:color="auto"/>
        <w:bottom w:val="single" w:sz="4" w:space="0" w:color="auto"/>
        <w:right w:val="single" w:sz="4" w:space="0" w:color="auto"/>
      </w:pBdr>
      <w:spacing w:before="100" w:beforeAutospacing="1" w:after="100" w:afterAutospacing="1"/>
      <w:jc w:val="center"/>
    </w:pPr>
    <w:rPr>
      <w:sz w:val="19"/>
      <w:szCs w:val="19"/>
    </w:rPr>
  </w:style>
  <w:style w:type="paragraph" w:customStyle="1" w:styleId="xl194">
    <w:name w:val="xl194"/>
    <w:basedOn w:val="Normal"/>
    <w:rsid w:val="000A6B23"/>
    <w:pPr>
      <w:pBdr>
        <w:top w:val="single" w:sz="4" w:space="0" w:color="auto"/>
        <w:left w:val="single" w:sz="4" w:space="0" w:color="auto"/>
        <w:right w:val="single" w:sz="4" w:space="0" w:color="auto"/>
      </w:pBdr>
      <w:spacing w:before="100" w:beforeAutospacing="1" w:after="100" w:afterAutospacing="1"/>
      <w:jc w:val="center"/>
    </w:pPr>
    <w:rPr>
      <w:sz w:val="19"/>
      <w:szCs w:val="19"/>
    </w:rPr>
  </w:style>
  <w:style w:type="paragraph" w:customStyle="1" w:styleId="xl195">
    <w:name w:val="xl195"/>
    <w:basedOn w:val="Normal"/>
    <w:rsid w:val="000A6B23"/>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9"/>
      <w:szCs w:val="19"/>
    </w:rPr>
  </w:style>
  <w:style w:type="paragraph" w:customStyle="1" w:styleId="xl196">
    <w:name w:val="xl196"/>
    <w:basedOn w:val="Normal"/>
    <w:rsid w:val="000A6B23"/>
    <w:pPr>
      <w:pBdr>
        <w:top w:val="single" w:sz="8" w:space="0" w:color="auto"/>
        <w:left w:val="single" w:sz="4" w:space="0" w:color="auto"/>
        <w:bottom w:val="single" w:sz="8" w:space="0" w:color="auto"/>
      </w:pBdr>
      <w:shd w:val="clear" w:color="000000" w:fill="D6DCE4"/>
      <w:spacing w:before="100" w:beforeAutospacing="1" w:after="100" w:afterAutospacing="1"/>
      <w:jc w:val="center"/>
      <w:textAlignment w:val="center"/>
    </w:pPr>
    <w:rPr>
      <w:rFonts w:ascii="Arial" w:hAnsi="Arial" w:cs="Arial"/>
      <w:sz w:val="19"/>
      <w:szCs w:val="19"/>
    </w:rPr>
  </w:style>
  <w:style w:type="paragraph" w:customStyle="1" w:styleId="xl197">
    <w:name w:val="xl197"/>
    <w:basedOn w:val="Normal"/>
    <w:rsid w:val="000A6B23"/>
    <w:pPr>
      <w:pBdr>
        <w:top w:val="single" w:sz="8" w:space="0" w:color="auto"/>
        <w:bottom w:val="single" w:sz="8" w:space="0" w:color="auto"/>
      </w:pBdr>
      <w:shd w:val="clear" w:color="000000" w:fill="D6DCE4"/>
      <w:spacing w:before="100" w:beforeAutospacing="1" w:after="100" w:afterAutospacing="1"/>
      <w:jc w:val="center"/>
      <w:textAlignment w:val="center"/>
    </w:pPr>
    <w:rPr>
      <w:rFonts w:ascii="Arial" w:hAnsi="Arial" w:cs="Arial"/>
      <w:sz w:val="19"/>
      <w:szCs w:val="19"/>
    </w:rPr>
  </w:style>
  <w:style w:type="paragraph" w:customStyle="1" w:styleId="xl198">
    <w:name w:val="xl198"/>
    <w:basedOn w:val="Normal"/>
    <w:rsid w:val="000A6B23"/>
    <w:pPr>
      <w:pBdr>
        <w:top w:val="single" w:sz="8" w:space="0" w:color="auto"/>
        <w:bottom w:val="single" w:sz="8" w:space="0" w:color="auto"/>
        <w:right w:val="single" w:sz="4" w:space="0" w:color="auto"/>
      </w:pBdr>
      <w:shd w:val="clear" w:color="000000" w:fill="D6DCE4"/>
      <w:spacing w:before="100" w:beforeAutospacing="1" w:after="100" w:afterAutospacing="1"/>
      <w:jc w:val="center"/>
      <w:textAlignment w:val="center"/>
    </w:pPr>
    <w:rPr>
      <w:rFonts w:ascii="Arial" w:hAnsi="Arial" w:cs="Arial"/>
      <w:sz w:val="19"/>
      <w:szCs w:val="19"/>
    </w:rPr>
  </w:style>
  <w:style w:type="paragraph" w:customStyle="1" w:styleId="xl199">
    <w:name w:val="xl199"/>
    <w:basedOn w:val="Normal"/>
    <w:rsid w:val="000A6B23"/>
    <w:pPr>
      <w:pBdr>
        <w:top w:val="double" w:sz="6"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200">
    <w:name w:val="xl200"/>
    <w:basedOn w:val="Normal"/>
    <w:rsid w:val="000A6B23"/>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01">
    <w:name w:val="xl201"/>
    <w:basedOn w:val="Normal"/>
    <w:rsid w:val="000A6B23"/>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02">
    <w:name w:val="xl202"/>
    <w:basedOn w:val="Normal"/>
    <w:rsid w:val="000A6B23"/>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9"/>
      <w:szCs w:val="19"/>
    </w:rPr>
  </w:style>
  <w:style w:type="paragraph" w:customStyle="1" w:styleId="xl203">
    <w:name w:val="xl203"/>
    <w:basedOn w:val="Normal"/>
    <w:rsid w:val="000A6B23"/>
    <w:pPr>
      <w:pBdr>
        <w:top w:val="single" w:sz="4" w:space="0" w:color="auto"/>
        <w:bottom w:val="single" w:sz="4" w:space="0" w:color="auto"/>
      </w:pBdr>
      <w:spacing w:before="100" w:beforeAutospacing="1" w:after="100" w:afterAutospacing="1"/>
      <w:textAlignment w:val="center"/>
    </w:pPr>
    <w:rPr>
      <w:rFonts w:ascii="Arial" w:hAnsi="Arial" w:cs="Arial"/>
      <w:sz w:val="19"/>
      <w:szCs w:val="19"/>
    </w:rPr>
  </w:style>
  <w:style w:type="paragraph" w:customStyle="1" w:styleId="xl204">
    <w:name w:val="xl204"/>
    <w:basedOn w:val="Normal"/>
    <w:rsid w:val="000A6B23"/>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9"/>
      <w:szCs w:val="19"/>
    </w:rPr>
  </w:style>
  <w:style w:type="paragraph" w:customStyle="1" w:styleId="xl205">
    <w:name w:val="xl205"/>
    <w:basedOn w:val="Normal"/>
    <w:rsid w:val="000A6B23"/>
    <w:pPr>
      <w:pBdr>
        <w:top w:val="single" w:sz="4" w:space="0" w:color="auto"/>
        <w:left w:val="single" w:sz="4" w:space="0" w:color="auto"/>
      </w:pBdr>
      <w:spacing w:before="100" w:beforeAutospacing="1" w:after="100" w:afterAutospacing="1"/>
      <w:textAlignment w:val="center"/>
    </w:pPr>
    <w:rPr>
      <w:rFonts w:ascii="Arial" w:hAnsi="Arial" w:cs="Arial"/>
      <w:sz w:val="19"/>
      <w:szCs w:val="19"/>
    </w:rPr>
  </w:style>
  <w:style w:type="paragraph" w:customStyle="1" w:styleId="xl206">
    <w:name w:val="xl206"/>
    <w:basedOn w:val="Normal"/>
    <w:rsid w:val="000A6B23"/>
    <w:pPr>
      <w:pBdr>
        <w:top w:val="single" w:sz="4" w:space="0" w:color="auto"/>
      </w:pBdr>
      <w:spacing w:before="100" w:beforeAutospacing="1" w:after="100" w:afterAutospacing="1"/>
      <w:textAlignment w:val="center"/>
    </w:pPr>
    <w:rPr>
      <w:rFonts w:ascii="Arial" w:hAnsi="Arial" w:cs="Arial"/>
      <w:sz w:val="19"/>
      <w:szCs w:val="19"/>
    </w:rPr>
  </w:style>
  <w:style w:type="paragraph" w:customStyle="1" w:styleId="xl207">
    <w:name w:val="xl207"/>
    <w:basedOn w:val="Normal"/>
    <w:rsid w:val="000A6B23"/>
    <w:pPr>
      <w:pBdr>
        <w:top w:val="single" w:sz="4" w:space="0" w:color="auto"/>
        <w:right w:val="single" w:sz="4" w:space="0" w:color="auto"/>
      </w:pBdr>
      <w:spacing w:before="100" w:beforeAutospacing="1" w:after="100" w:afterAutospacing="1"/>
      <w:textAlignment w:val="center"/>
    </w:pPr>
    <w:rPr>
      <w:rFonts w:ascii="Arial" w:hAnsi="Arial" w:cs="Arial"/>
      <w:sz w:val="19"/>
      <w:szCs w:val="19"/>
    </w:rPr>
  </w:style>
  <w:style w:type="paragraph" w:customStyle="1" w:styleId="xl208">
    <w:name w:val="xl208"/>
    <w:basedOn w:val="Normal"/>
    <w:rsid w:val="000A6B23"/>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9"/>
      <w:szCs w:val="19"/>
    </w:rPr>
  </w:style>
  <w:style w:type="paragraph" w:customStyle="1" w:styleId="xl209">
    <w:name w:val="xl209"/>
    <w:basedOn w:val="Normal"/>
    <w:rsid w:val="000A6B23"/>
    <w:pPr>
      <w:pBdr>
        <w:top w:val="single" w:sz="4" w:space="0" w:color="auto"/>
        <w:bottom w:val="single" w:sz="4" w:space="0" w:color="auto"/>
      </w:pBdr>
      <w:spacing w:before="100" w:beforeAutospacing="1" w:after="100" w:afterAutospacing="1"/>
      <w:textAlignment w:val="center"/>
    </w:pPr>
    <w:rPr>
      <w:rFonts w:ascii="Arial" w:hAnsi="Arial" w:cs="Arial"/>
      <w:sz w:val="19"/>
      <w:szCs w:val="19"/>
    </w:rPr>
  </w:style>
  <w:style w:type="paragraph" w:customStyle="1" w:styleId="xl210">
    <w:name w:val="xl210"/>
    <w:basedOn w:val="Normal"/>
    <w:rsid w:val="000A6B23"/>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9"/>
      <w:szCs w:val="19"/>
    </w:rPr>
  </w:style>
  <w:style w:type="paragraph" w:customStyle="1" w:styleId="xl211">
    <w:name w:val="xl211"/>
    <w:basedOn w:val="Normal"/>
    <w:rsid w:val="000A6B23"/>
    <w:pPr>
      <w:pBdr>
        <w:top w:val="single" w:sz="4" w:space="0" w:color="auto"/>
        <w:left w:val="single" w:sz="4" w:space="0" w:color="auto"/>
      </w:pBdr>
      <w:spacing w:before="100" w:beforeAutospacing="1" w:after="100" w:afterAutospacing="1"/>
      <w:textAlignment w:val="center"/>
    </w:pPr>
    <w:rPr>
      <w:rFonts w:ascii="Arial" w:hAnsi="Arial" w:cs="Arial"/>
      <w:sz w:val="19"/>
      <w:szCs w:val="19"/>
    </w:rPr>
  </w:style>
  <w:style w:type="paragraph" w:customStyle="1" w:styleId="xl212">
    <w:name w:val="xl212"/>
    <w:basedOn w:val="Normal"/>
    <w:rsid w:val="000A6B23"/>
    <w:pPr>
      <w:pBdr>
        <w:top w:val="single" w:sz="4" w:space="0" w:color="auto"/>
      </w:pBdr>
      <w:spacing w:before="100" w:beforeAutospacing="1" w:after="100" w:afterAutospacing="1"/>
      <w:textAlignment w:val="center"/>
    </w:pPr>
    <w:rPr>
      <w:rFonts w:ascii="Arial" w:hAnsi="Arial" w:cs="Arial"/>
      <w:sz w:val="19"/>
      <w:szCs w:val="19"/>
    </w:rPr>
  </w:style>
  <w:style w:type="paragraph" w:customStyle="1" w:styleId="xl213">
    <w:name w:val="xl213"/>
    <w:basedOn w:val="Normal"/>
    <w:rsid w:val="000A6B23"/>
    <w:pPr>
      <w:pBdr>
        <w:top w:val="single" w:sz="4" w:space="0" w:color="auto"/>
        <w:right w:val="single" w:sz="4" w:space="0" w:color="auto"/>
      </w:pBdr>
      <w:spacing w:before="100" w:beforeAutospacing="1" w:after="100" w:afterAutospacing="1"/>
      <w:textAlignment w:val="center"/>
    </w:pPr>
    <w:rPr>
      <w:rFonts w:ascii="Arial" w:hAnsi="Arial" w:cs="Arial"/>
      <w:sz w:val="19"/>
      <w:szCs w:val="19"/>
    </w:rPr>
  </w:style>
  <w:style w:type="paragraph" w:customStyle="1" w:styleId="xl214">
    <w:name w:val="xl214"/>
    <w:basedOn w:val="Normal"/>
    <w:rsid w:val="000A6B23"/>
    <w:pPr>
      <w:pBdr>
        <w:left w:val="single" w:sz="4" w:space="0" w:color="auto"/>
        <w:bottom w:val="double" w:sz="6"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215">
    <w:name w:val="xl215"/>
    <w:basedOn w:val="Normal"/>
    <w:rsid w:val="000A6B23"/>
    <w:pPr>
      <w:pBdr>
        <w:left w:val="single" w:sz="4" w:space="0" w:color="auto"/>
        <w:bottom w:val="single" w:sz="4" w:space="0" w:color="auto"/>
      </w:pBdr>
      <w:spacing w:before="100" w:beforeAutospacing="1" w:after="100" w:afterAutospacing="1"/>
      <w:textAlignment w:val="center"/>
    </w:pPr>
    <w:rPr>
      <w:rFonts w:ascii="Arial" w:hAnsi="Arial" w:cs="Arial"/>
      <w:sz w:val="19"/>
      <w:szCs w:val="19"/>
    </w:rPr>
  </w:style>
  <w:style w:type="paragraph" w:customStyle="1" w:styleId="xl216">
    <w:name w:val="xl216"/>
    <w:basedOn w:val="Normal"/>
    <w:rsid w:val="000A6B23"/>
    <w:pPr>
      <w:pBdr>
        <w:bottom w:val="single" w:sz="4" w:space="0" w:color="auto"/>
      </w:pBdr>
      <w:spacing w:before="100" w:beforeAutospacing="1" w:after="100" w:afterAutospacing="1"/>
      <w:textAlignment w:val="center"/>
    </w:pPr>
    <w:rPr>
      <w:rFonts w:ascii="Arial" w:hAnsi="Arial" w:cs="Arial"/>
      <w:sz w:val="19"/>
      <w:szCs w:val="19"/>
    </w:rPr>
  </w:style>
  <w:style w:type="paragraph" w:customStyle="1" w:styleId="xl217">
    <w:name w:val="xl217"/>
    <w:basedOn w:val="Normal"/>
    <w:rsid w:val="000A6B23"/>
    <w:pPr>
      <w:pBdr>
        <w:bottom w:val="single" w:sz="4" w:space="0" w:color="auto"/>
        <w:right w:val="single" w:sz="4" w:space="0" w:color="auto"/>
      </w:pBdr>
      <w:spacing w:before="100" w:beforeAutospacing="1" w:after="100" w:afterAutospacing="1"/>
      <w:textAlignment w:val="center"/>
    </w:pPr>
    <w:rPr>
      <w:rFonts w:ascii="Arial" w:hAnsi="Arial" w:cs="Arial"/>
      <w:sz w:val="19"/>
      <w:szCs w:val="19"/>
    </w:rPr>
  </w:style>
  <w:style w:type="paragraph" w:customStyle="1" w:styleId="xl218">
    <w:name w:val="xl218"/>
    <w:basedOn w:val="Normal"/>
    <w:rsid w:val="000A6B23"/>
    <w:pPr>
      <w:pBdr>
        <w:left w:val="single" w:sz="4" w:space="0" w:color="auto"/>
        <w:right w:val="single" w:sz="4" w:space="0" w:color="auto"/>
      </w:pBdr>
      <w:spacing w:before="100" w:beforeAutospacing="1" w:after="100" w:afterAutospacing="1"/>
      <w:jc w:val="center"/>
    </w:pPr>
  </w:style>
  <w:style w:type="paragraph" w:customStyle="1" w:styleId="xl219">
    <w:name w:val="xl219"/>
    <w:basedOn w:val="Normal"/>
    <w:rsid w:val="000A6B23"/>
    <w:pPr>
      <w:pBdr>
        <w:left w:val="single" w:sz="4" w:space="0" w:color="auto"/>
      </w:pBdr>
      <w:spacing w:before="100" w:beforeAutospacing="1" w:after="100" w:afterAutospacing="1"/>
      <w:textAlignment w:val="center"/>
    </w:pPr>
    <w:rPr>
      <w:rFonts w:ascii="Arial" w:hAnsi="Arial" w:cs="Arial"/>
      <w:sz w:val="19"/>
      <w:szCs w:val="19"/>
    </w:rPr>
  </w:style>
  <w:style w:type="paragraph" w:customStyle="1" w:styleId="xl220">
    <w:name w:val="xl220"/>
    <w:basedOn w:val="Normal"/>
    <w:rsid w:val="000A6B23"/>
    <w:pPr>
      <w:pBdr>
        <w:right w:val="single" w:sz="4" w:space="0" w:color="auto"/>
      </w:pBdr>
      <w:spacing w:before="100" w:beforeAutospacing="1" w:after="100" w:afterAutospacing="1"/>
      <w:textAlignment w:val="center"/>
    </w:pPr>
    <w:rPr>
      <w:rFonts w:ascii="Arial" w:hAnsi="Arial" w:cs="Arial"/>
      <w:sz w:val="19"/>
      <w:szCs w:val="19"/>
    </w:rPr>
  </w:style>
  <w:style w:type="paragraph" w:customStyle="1" w:styleId="xl221">
    <w:name w:val="xl221"/>
    <w:basedOn w:val="Normal"/>
    <w:rsid w:val="000A6B23"/>
    <w:pPr>
      <w:pBdr>
        <w:top w:val="single" w:sz="4" w:space="0" w:color="auto"/>
        <w:left w:val="single" w:sz="4" w:space="0" w:color="auto"/>
      </w:pBdr>
      <w:spacing w:before="100" w:beforeAutospacing="1" w:after="100" w:afterAutospacing="1"/>
      <w:textAlignment w:val="center"/>
    </w:pPr>
    <w:rPr>
      <w:rFonts w:ascii="Arial" w:hAnsi="Arial" w:cs="Arial"/>
      <w:color w:val="000000"/>
      <w:sz w:val="19"/>
      <w:szCs w:val="19"/>
    </w:rPr>
  </w:style>
  <w:style w:type="paragraph" w:customStyle="1" w:styleId="xl222">
    <w:name w:val="xl222"/>
    <w:basedOn w:val="Normal"/>
    <w:rsid w:val="000A6B23"/>
    <w:pPr>
      <w:pBdr>
        <w:top w:val="single" w:sz="4" w:space="0" w:color="auto"/>
        <w:right w:val="single" w:sz="4" w:space="0" w:color="auto"/>
      </w:pBdr>
      <w:spacing w:before="100" w:beforeAutospacing="1" w:after="100" w:afterAutospacing="1"/>
      <w:textAlignment w:val="center"/>
    </w:pPr>
    <w:rPr>
      <w:rFonts w:ascii="Arial" w:hAnsi="Arial" w:cs="Arial"/>
      <w:color w:val="000000"/>
      <w:sz w:val="19"/>
      <w:szCs w:val="19"/>
    </w:rPr>
  </w:style>
  <w:style w:type="paragraph" w:customStyle="1" w:styleId="xl223">
    <w:name w:val="xl223"/>
    <w:basedOn w:val="Normal"/>
    <w:rsid w:val="000A6B23"/>
    <w:pPr>
      <w:pBdr>
        <w:left w:val="single" w:sz="4" w:space="0" w:color="auto"/>
      </w:pBdr>
      <w:spacing w:before="100" w:beforeAutospacing="1" w:after="100" w:afterAutospacing="1"/>
      <w:textAlignment w:val="center"/>
    </w:pPr>
    <w:rPr>
      <w:rFonts w:ascii="Arial" w:hAnsi="Arial" w:cs="Arial"/>
      <w:color w:val="000000"/>
      <w:sz w:val="19"/>
      <w:szCs w:val="19"/>
    </w:rPr>
  </w:style>
  <w:style w:type="paragraph" w:customStyle="1" w:styleId="xl224">
    <w:name w:val="xl224"/>
    <w:basedOn w:val="Normal"/>
    <w:rsid w:val="000A6B23"/>
    <w:pPr>
      <w:pBdr>
        <w:right w:val="single" w:sz="4" w:space="0" w:color="auto"/>
      </w:pBdr>
      <w:spacing w:before="100" w:beforeAutospacing="1" w:after="100" w:afterAutospacing="1"/>
      <w:textAlignment w:val="center"/>
    </w:pPr>
    <w:rPr>
      <w:rFonts w:ascii="Arial" w:hAnsi="Arial" w:cs="Arial"/>
      <w:color w:val="000000"/>
      <w:sz w:val="19"/>
      <w:szCs w:val="19"/>
    </w:rPr>
  </w:style>
  <w:style w:type="paragraph" w:customStyle="1" w:styleId="xl225">
    <w:name w:val="xl225"/>
    <w:basedOn w:val="Normal"/>
    <w:rsid w:val="000A6B23"/>
    <w:pPr>
      <w:pBdr>
        <w:left w:val="single" w:sz="4" w:space="0" w:color="auto"/>
        <w:bottom w:val="single" w:sz="4" w:space="0" w:color="auto"/>
      </w:pBdr>
      <w:spacing w:before="100" w:beforeAutospacing="1" w:after="100" w:afterAutospacing="1"/>
      <w:textAlignment w:val="center"/>
    </w:pPr>
    <w:rPr>
      <w:rFonts w:ascii="Arial" w:hAnsi="Arial" w:cs="Arial"/>
      <w:color w:val="000000"/>
      <w:sz w:val="19"/>
      <w:szCs w:val="19"/>
    </w:rPr>
  </w:style>
  <w:style w:type="paragraph" w:customStyle="1" w:styleId="xl226">
    <w:name w:val="xl226"/>
    <w:basedOn w:val="Normal"/>
    <w:rsid w:val="000A6B23"/>
    <w:pPr>
      <w:pBdr>
        <w:bottom w:val="single" w:sz="4" w:space="0" w:color="auto"/>
        <w:right w:val="single" w:sz="4" w:space="0" w:color="auto"/>
      </w:pBdr>
      <w:spacing w:before="100" w:beforeAutospacing="1" w:after="100" w:afterAutospacing="1"/>
      <w:textAlignment w:val="center"/>
    </w:pPr>
    <w:rPr>
      <w:rFonts w:ascii="Arial" w:hAnsi="Arial" w:cs="Arial"/>
      <w:color w:val="000000"/>
      <w:sz w:val="19"/>
      <w:szCs w:val="19"/>
    </w:rPr>
  </w:style>
  <w:style w:type="paragraph" w:customStyle="1" w:styleId="xl227">
    <w:name w:val="xl227"/>
    <w:basedOn w:val="Normal"/>
    <w:rsid w:val="000A6B23"/>
    <w:pPr>
      <w:pBdr>
        <w:bottom w:val="single" w:sz="4" w:space="0" w:color="auto"/>
      </w:pBdr>
      <w:spacing w:before="100" w:beforeAutospacing="1" w:after="100" w:afterAutospacing="1"/>
      <w:textAlignment w:val="center"/>
    </w:pPr>
    <w:rPr>
      <w:rFonts w:ascii="Arial" w:hAnsi="Arial" w:cs="Arial"/>
      <w:color w:val="000000"/>
      <w:sz w:val="19"/>
      <w:szCs w:val="19"/>
    </w:rPr>
  </w:style>
  <w:style w:type="paragraph" w:customStyle="1" w:styleId="xl228">
    <w:name w:val="xl228"/>
    <w:basedOn w:val="Normal"/>
    <w:rsid w:val="000A6B23"/>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color w:val="000000"/>
      <w:sz w:val="19"/>
      <w:szCs w:val="19"/>
    </w:rPr>
  </w:style>
  <w:style w:type="paragraph" w:customStyle="1" w:styleId="xl229">
    <w:name w:val="xl229"/>
    <w:basedOn w:val="Normal"/>
    <w:rsid w:val="000A6B23"/>
    <w:pPr>
      <w:pBdr>
        <w:top w:val="single" w:sz="4" w:space="0" w:color="auto"/>
        <w:bottom w:val="single" w:sz="4" w:space="0" w:color="auto"/>
      </w:pBdr>
      <w:spacing w:before="100" w:beforeAutospacing="1" w:after="100" w:afterAutospacing="1"/>
      <w:textAlignment w:val="center"/>
    </w:pPr>
    <w:rPr>
      <w:rFonts w:ascii="Arial" w:hAnsi="Arial" w:cs="Arial"/>
      <w:color w:val="000000"/>
      <w:sz w:val="19"/>
      <w:szCs w:val="19"/>
    </w:rPr>
  </w:style>
  <w:style w:type="paragraph" w:customStyle="1" w:styleId="xl230">
    <w:name w:val="xl230"/>
    <w:basedOn w:val="Normal"/>
    <w:rsid w:val="000A6B23"/>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9"/>
      <w:szCs w:val="19"/>
    </w:rPr>
  </w:style>
  <w:style w:type="paragraph" w:customStyle="1" w:styleId="xl231">
    <w:name w:val="xl231"/>
    <w:basedOn w:val="Normal"/>
    <w:rsid w:val="000A6B23"/>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232">
    <w:name w:val="xl232"/>
    <w:basedOn w:val="Normal"/>
    <w:rsid w:val="000A6B23"/>
    <w:pPr>
      <w:pBdr>
        <w:left w:val="single" w:sz="4" w:space="0" w:color="auto"/>
        <w:right w:val="single" w:sz="4" w:space="0" w:color="auto"/>
      </w:pBdr>
      <w:spacing w:before="100" w:beforeAutospacing="1" w:after="100" w:afterAutospacing="1"/>
      <w:jc w:val="center"/>
      <w:textAlignment w:val="center"/>
    </w:pPr>
    <w:rPr>
      <w:rFonts w:ascii="Arial" w:hAnsi="Arial" w:cs="Arial"/>
      <w:color w:val="000000"/>
      <w:sz w:val="19"/>
      <w:szCs w:val="19"/>
    </w:rPr>
  </w:style>
  <w:style w:type="paragraph" w:customStyle="1" w:styleId="xl233">
    <w:name w:val="xl233"/>
    <w:basedOn w:val="Normal"/>
    <w:rsid w:val="000A6B23"/>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19"/>
      <w:szCs w:val="19"/>
    </w:rPr>
  </w:style>
  <w:style w:type="paragraph" w:customStyle="1" w:styleId="xl234">
    <w:name w:val="xl234"/>
    <w:basedOn w:val="Normal"/>
    <w:rsid w:val="000A6B23"/>
    <w:pPr>
      <w:spacing w:before="100" w:beforeAutospacing="1" w:after="100" w:afterAutospacing="1"/>
      <w:textAlignment w:val="center"/>
    </w:pPr>
    <w:rPr>
      <w:rFonts w:ascii="Arial" w:hAnsi="Arial" w:cs="Arial"/>
      <w:sz w:val="19"/>
      <w:szCs w:val="19"/>
    </w:rPr>
  </w:style>
  <w:style w:type="paragraph" w:customStyle="1" w:styleId="xl235">
    <w:name w:val="xl235"/>
    <w:basedOn w:val="Normal"/>
    <w:rsid w:val="000A6B23"/>
    <w:pPr>
      <w:pBdr>
        <w:left w:val="single" w:sz="4" w:space="0" w:color="auto"/>
        <w:bottom w:val="single" w:sz="8" w:space="0" w:color="auto"/>
      </w:pBdr>
      <w:spacing w:before="100" w:beforeAutospacing="1" w:after="100" w:afterAutospacing="1"/>
      <w:textAlignment w:val="center"/>
    </w:pPr>
    <w:rPr>
      <w:rFonts w:ascii="Arial" w:hAnsi="Arial" w:cs="Arial"/>
      <w:sz w:val="19"/>
      <w:szCs w:val="19"/>
    </w:rPr>
  </w:style>
  <w:style w:type="paragraph" w:customStyle="1" w:styleId="xl236">
    <w:name w:val="xl236"/>
    <w:basedOn w:val="Normal"/>
    <w:rsid w:val="000A6B23"/>
    <w:pPr>
      <w:pBdr>
        <w:bottom w:val="single" w:sz="8" w:space="0" w:color="auto"/>
      </w:pBdr>
      <w:spacing w:before="100" w:beforeAutospacing="1" w:after="100" w:afterAutospacing="1"/>
      <w:textAlignment w:val="center"/>
    </w:pPr>
    <w:rPr>
      <w:rFonts w:ascii="Arial" w:hAnsi="Arial" w:cs="Arial"/>
      <w:sz w:val="19"/>
      <w:szCs w:val="19"/>
    </w:rPr>
  </w:style>
  <w:style w:type="paragraph" w:customStyle="1" w:styleId="xl237">
    <w:name w:val="xl237"/>
    <w:basedOn w:val="Normal"/>
    <w:rsid w:val="000A6B23"/>
    <w:pPr>
      <w:pBdr>
        <w:bottom w:val="single" w:sz="8" w:space="0" w:color="auto"/>
        <w:right w:val="single" w:sz="4" w:space="0" w:color="auto"/>
      </w:pBdr>
      <w:spacing w:before="100" w:beforeAutospacing="1" w:after="100" w:afterAutospacing="1"/>
      <w:textAlignment w:val="center"/>
    </w:pPr>
    <w:rPr>
      <w:rFonts w:ascii="Arial" w:hAnsi="Arial" w:cs="Arial"/>
      <w:sz w:val="19"/>
      <w:szCs w:val="19"/>
    </w:rPr>
  </w:style>
  <w:style w:type="paragraph" w:customStyle="1" w:styleId="xl238">
    <w:name w:val="xl238"/>
    <w:basedOn w:val="Normal"/>
    <w:rsid w:val="000A6B23"/>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9"/>
      <w:szCs w:val="19"/>
    </w:rPr>
  </w:style>
  <w:style w:type="paragraph" w:customStyle="1" w:styleId="xl239">
    <w:name w:val="xl239"/>
    <w:basedOn w:val="Normal"/>
    <w:rsid w:val="000A6B2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40">
    <w:name w:val="xl240"/>
    <w:basedOn w:val="Normal"/>
    <w:rsid w:val="000A6B2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241">
    <w:name w:val="xl241"/>
    <w:basedOn w:val="Normal"/>
    <w:rsid w:val="000A6B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9"/>
      <w:szCs w:val="19"/>
    </w:rPr>
  </w:style>
  <w:style w:type="paragraph" w:customStyle="1" w:styleId="xl242">
    <w:name w:val="xl242"/>
    <w:basedOn w:val="Normal"/>
    <w:rsid w:val="000A6B23"/>
    <w:pPr>
      <w:pBdr>
        <w:top w:val="double" w:sz="6" w:space="0" w:color="auto"/>
        <w:left w:val="single" w:sz="4" w:space="0" w:color="auto"/>
        <w:bottom w:val="single" w:sz="4" w:space="0" w:color="auto"/>
        <w:right w:val="single" w:sz="4" w:space="0" w:color="auto"/>
      </w:pBdr>
      <w:spacing w:before="100" w:beforeAutospacing="1" w:after="100" w:afterAutospacing="1"/>
      <w:jc w:val="center"/>
    </w:pPr>
    <w:rPr>
      <w:sz w:val="19"/>
      <w:szCs w:val="19"/>
    </w:rPr>
  </w:style>
  <w:style w:type="paragraph" w:customStyle="1" w:styleId="xl243">
    <w:name w:val="xl243"/>
    <w:basedOn w:val="Normal"/>
    <w:rsid w:val="000A6B23"/>
    <w:pPr>
      <w:pBdr>
        <w:top w:val="double" w:sz="6" w:space="0" w:color="auto"/>
        <w:left w:val="single" w:sz="4" w:space="0" w:color="auto"/>
      </w:pBdr>
      <w:spacing w:before="100" w:beforeAutospacing="1" w:after="100" w:afterAutospacing="1"/>
      <w:textAlignment w:val="center"/>
    </w:pPr>
    <w:rPr>
      <w:rFonts w:ascii="Arial" w:hAnsi="Arial" w:cs="Arial"/>
      <w:sz w:val="19"/>
      <w:szCs w:val="19"/>
    </w:rPr>
  </w:style>
  <w:style w:type="paragraph" w:customStyle="1" w:styleId="xl244">
    <w:name w:val="xl244"/>
    <w:basedOn w:val="Normal"/>
    <w:rsid w:val="000A6B23"/>
    <w:pPr>
      <w:pBdr>
        <w:top w:val="double" w:sz="6" w:space="0" w:color="auto"/>
        <w:right w:val="single" w:sz="4" w:space="0" w:color="auto"/>
      </w:pBdr>
      <w:spacing w:before="100" w:beforeAutospacing="1" w:after="100" w:afterAutospacing="1"/>
      <w:textAlignment w:val="center"/>
    </w:pPr>
    <w:rPr>
      <w:rFonts w:ascii="Arial" w:hAnsi="Arial" w:cs="Arial"/>
      <w:sz w:val="19"/>
      <w:szCs w:val="19"/>
    </w:rPr>
  </w:style>
  <w:style w:type="paragraph" w:customStyle="1" w:styleId="xl245">
    <w:name w:val="xl245"/>
    <w:basedOn w:val="Normal"/>
    <w:rsid w:val="000A6B23"/>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9"/>
      <w:szCs w:val="19"/>
    </w:rPr>
  </w:style>
  <w:style w:type="paragraph" w:customStyle="1" w:styleId="xl246">
    <w:name w:val="xl246"/>
    <w:basedOn w:val="Normal"/>
    <w:rsid w:val="000A6B23"/>
    <w:pPr>
      <w:pBdr>
        <w:left w:val="single" w:sz="4" w:space="0" w:color="auto"/>
        <w:right w:val="single" w:sz="4" w:space="0" w:color="auto"/>
      </w:pBdr>
      <w:spacing w:before="100" w:beforeAutospacing="1" w:after="100" w:afterAutospacing="1"/>
      <w:jc w:val="center"/>
      <w:textAlignment w:val="center"/>
    </w:pPr>
    <w:rPr>
      <w:rFonts w:ascii="Arial" w:hAnsi="Arial" w:cs="Arial"/>
      <w:sz w:val="19"/>
      <w:szCs w:val="19"/>
    </w:rPr>
  </w:style>
  <w:style w:type="paragraph" w:customStyle="1" w:styleId="xl247">
    <w:name w:val="xl247"/>
    <w:basedOn w:val="Normal"/>
    <w:rsid w:val="000A6B23"/>
    <w:pPr>
      <w:pBdr>
        <w:left w:val="single" w:sz="4" w:space="0" w:color="auto"/>
        <w:bottom w:val="single" w:sz="8" w:space="0" w:color="auto"/>
      </w:pBdr>
      <w:shd w:val="clear" w:color="000000" w:fill="E7E6E6"/>
      <w:spacing w:before="100" w:beforeAutospacing="1" w:after="100" w:afterAutospacing="1"/>
      <w:jc w:val="center"/>
      <w:textAlignment w:val="center"/>
    </w:pPr>
    <w:rPr>
      <w:rFonts w:ascii="Arial" w:hAnsi="Arial" w:cs="Arial"/>
      <w:sz w:val="19"/>
      <w:szCs w:val="19"/>
    </w:rPr>
  </w:style>
  <w:style w:type="paragraph" w:customStyle="1" w:styleId="xl248">
    <w:name w:val="xl248"/>
    <w:basedOn w:val="Normal"/>
    <w:rsid w:val="000A6B23"/>
    <w:pPr>
      <w:pBdr>
        <w:bottom w:val="single" w:sz="8" w:space="0" w:color="auto"/>
      </w:pBdr>
      <w:shd w:val="clear" w:color="000000" w:fill="E7E6E6"/>
      <w:spacing w:before="100" w:beforeAutospacing="1" w:after="100" w:afterAutospacing="1"/>
      <w:jc w:val="center"/>
      <w:textAlignment w:val="center"/>
    </w:pPr>
    <w:rPr>
      <w:rFonts w:ascii="Arial" w:hAnsi="Arial" w:cs="Arial"/>
      <w:sz w:val="19"/>
      <w:szCs w:val="19"/>
    </w:rPr>
  </w:style>
  <w:style w:type="paragraph" w:customStyle="1" w:styleId="xl249">
    <w:name w:val="xl249"/>
    <w:basedOn w:val="Normal"/>
    <w:rsid w:val="000A6B23"/>
    <w:pPr>
      <w:pBdr>
        <w:top w:val="single" w:sz="8" w:space="0" w:color="auto"/>
        <w:left w:val="single" w:sz="4" w:space="0" w:color="auto"/>
      </w:pBdr>
      <w:spacing w:before="100" w:beforeAutospacing="1" w:after="100" w:afterAutospacing="1"/>
      <w:textAlignment w:val="center"/>
    </w:pPr>
    <w:rPr>
      <w:rFonts w:ascii="Arial" w:hAnsi="Arial" w:cs="Arial"/>
      <w:sz w:val="19"/>
      <w:szCs w:val="19"/>
    </w:rPr>
  </w:style>
  <w:style w:type="paragraph" w:customStyle="1" w:styleId="xl250">
    <w:name w:val="xl250"/>
    <w:basedOn w:val="Normal"/>
    <w:rsid w:val="000A6B23"/>
    <w:pPr>
      <w:pBdr>
        <w:top w:val="single" w:sz="8" w:space="0" w:color="auto"/>
        <w:right w:val="single" w:sz="4" w:space="0" w:color="auto"/>
      </w:pBdr>
      <w:spacing w:before="100" w:beforeAutospacing="1" w:after="100" w:afterAutospacing="1"/>
      <w:textAlignment w:val="center"/>
    </w:pPr>
    <w:rPr>
      <w:rFonts w:ascii="Arial" w:hAnsi="Arial" w:cs="Arial"/>
      <w:sz w:val="19"/>
      <w:szCs w:val="19"/>
    </w:rPr>
  </w:style>
  <w:style w:type="paragraph" w:customStyle="1" w:styleId="xl251">
    <w:name w:val="xl251"/>
    <w:basedOn w:val="Normal"/>
    <w:rsid w:val="000A6B2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9"/>
      <w:szCs w:val="19"/>
    </w:rPr>
  </w:style>
  <w:style w:type="paragraph" w:customStyle="1" w:styleId="xl252">
    <w:name w:val="xl252"/>
    <w:basedOn w:val="Normal"/>
    <w:rsid w:val="000A6B23"/>
    <w:pPr>
      <w:pBdr>
        <w:top w:val="single" w:sz="4" w:space="0" w:color="auto"/>
        <w:left w:val="single" w:sz="4" w:space="0" w:color="auto"/>
        <w:bottom w:val="single" w:sz="8" w:space="0" w:color="auto"/>
      </w:pBdr>
      <w:spacing w:before="100" w:beforeAutospacing="1" w:after="100" w:afterAutospacing="1"/>
      <w:textAlignment w:val="center"/>
    </w:pPr>
    <w:rPr>
      <w:rFonts w:ascii="Arial" w:hAnsi="Arial" w:cs="Arial"/>
      <w:sz w:val="19"/>
      <w:szCs w:val="19"/>
    </w:rPr>
  </w:style>
  <w:style w:type="paragraph" w:customStyle="1" w:styleId="xl253">
    <w:name w:val="xl253"/>
    <w:basedOn w:val="Normal"/>
    <w:rsid w:val="000A6B23"/>
    <w:pPr>
      <w:pBdr>
        <w:top w:val="single" w:sz="4" w:space="0" w:color="auto"/>
        <w:bottom w:val="single" w:sz="8" w:space="0" w:color="auto"/>
      </w:pBdr>
      <w:spacing w:before="100" w:beforeAutospacing="1" w:after="100" w:afterAutospacing="1"/>
      <w:textAlignment w:val="center"/>
    </w:pPr>
    <w:rPr>
      <w:rFonts w:ascii="Arial" w:hAnsi="Arial" w:cs="Arial"/>
      <w:sz w:val="19"/>
      <w:szCs w:val="19"/>
    </w:rPr>
  </w:style>
  <w:style w:type="paragraph" w:customStyle="1" w:styleId="xl254">
    <w:name w:val="xl254"/>
    <w:basedOn w:val="Normal"/>
    <w:rsid w:val="000A6B23"/>
    <w:pPr>
      <w:pBdr>
        <w:top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9"/>
      <w:szCs w:val="19"/>
    </w:rPr>
  </w:style>
  <w:style w:type="paragraph" w:customStyle="1" w:styleId="xl255">
    <w:name w:val="xl255"/>
    <w:basedOn w:val="Normal"/>
    <w:rsid w:val="000A6B23"/>
    <w:pPr>
      <w:pBdr>
        <w:top w:val="single" w:sz="8" w:space="0" w:color="auto"/>
        <w:left w:val="single" w:sz="4" w:space="0" w:color="auto"/>
        <w:bottom w:val="single" w:sz="8" w:space="0" w:color="auto"/>
      </w:pBdr>
      <w:shd w:val="clear" w:color="000000" w:fill="E7E6E6"/>
      <w:spacing w:before="100" w:beforeAutospacing="1" w:after="100" w:afterAutospacing="1"/>
      <w:jc w:val="center"/>
      <w:textAlignment w:val="center"/>
    </w:pPr>
    <w:rPr>
      <w:rFonts w:ascii="Arial" w:hAnsi="Arial" w:cs="Arial"/>
      <w:color w:val="000000"/>
      <w:sz w:val="19"/>
      <w:szCs w:val="19"/>
    </w:rPr>
  </w:style>
  <w:style w:type="paragraph" w:customStyle="1" w:styleId="xl256">
    <w:name w:val="xl256"/>
    <w:basedOn w:val="Normal"/>
    <w:rsid w:val="000A6B23"/>
    <w:pPr>
      <w:pBdr>
        <w:top w:val="single" w:sz="8" w:space="0" w:color="auto"/>
        <w:bottom w:val="single" w:sz="8" w:space="0" w:color="auto"/>
      </w:pBdr>
      <w:shd w:val="clear" w:color="000000" w:fill="E7E6E6"/>
      <w:spacing w:before="100" w:beforeAutospacing="1" w:after="100" w:afterAutospacing="1"/>
      <w:jc w:val="center"/>
      <w:textAlignment w:val="center"/>
    </w:pPr>
    <w:rPr>
      <w:rFonts w:ascii="Arial" w:hAnsi="Arial" w:cs="Arial"/>
      <w:color w:val="000000"/>
      <w:sz w:val="19"/>
      <w:szCs w:val="19"/>
    </w:rPr>
  </w:style>
  <w:style w:type="paragraph" w:customStyle="1" w:styleId="xl257">
    <w:name w:val="xl257"/>
    <w:basedOn w:val="Normal"/>
    <w:rsid w:val="000A6B23"/>
    <w:pPr>
      <w:pBdr>
        <w:top w:val="single" w:sz="8" w:space="0" w:color="auto"/>
        <w:bottom w:val="single" w:sz="8" w:space="0" w:color="auto"/>
        <w:right w:val="single" w:sz="4" w:space="0" w:color="auto"/>
      </w:pBdr>
      <w:shd w:val="clear" w:color="000000" w:fill="E7E6E6"/>
      <w:spacing w:before="100" w:beforeAutospacing="1" w:after="100" w:afterAutospacing="1"/>
      <w:jc w:val="center"/>
      <w:textAlignment w:val="center"/>
    </w:pPr>
    <w:rPr>
      <w:rFonts w:ascii="Arial" w:hAnsi="Arial" w:cs="Arial"/>
      <w:color w:val="000000"/>
      <w:sz w:val="19"/>
      <w:szCs w:val="19"/>
    </w:rPr>
  </w:style>
  <w:style w:type="paragraph" w:customStyle="1" w:styleId="xl258">
    <w:name w:val="xl258"/>
    <w:basedOn w:val="Normal"/>
    <w:rsid w:val="000A6B23"/>
    <w:pPr>
      <w:pBdr>
        <w:top w:val="single" w:sz="8" w:space="0" w:color="auto"/>
      </w:pBdr>
      <w:spacing w:before="100" w:beforeAutospacing="1" w:after="100" w:afterAutospacing="1"/>
      <w:textAlignment w:val="center"/>
    </w:pPr>
    <w:rPr>
      <w:rFonts w:ascii="Arial" w:hAnsi="Arial" w:cs="Arial"/>
      <w:color w:val="000000"/>
      <w:sz w:val="19"/>
      <w:szCs w:val="19"/>
    </w:rPr>
  </w:style>
  <w:style w:type="paragraph" w:customStyle="1" w:styleId="xl259">
    <w:name w:val="xl259"/>
    <w:basedOn w:val="Normal"/>
    <w:rsid w:val="000A6B23"/>
    <w:pPr>
      <w:pBdr>
        <w:top w:val="single" w:sz="8" w:space="0" w:color="auto"/>
        <w:right w:val="single" w:sz="4" w:space="0" w:color="auto"/>
      </w:pBdr>
      <w:spacing w:before="100" w:beforeAutospacing="1" w:after="100" w:afterAutospacing="1"/>
      <w:textAlignment w:val="center"/>
    </w:pPr>
    <w:rPr>
      <w:rFonts w:ascii="Arial" w:hAnsi="Arial" w:cs="Arial"/>
      <w:color w:val="000000"/>
      <w:sz w:val="19"/>
      <w:szCs w:val="19"/>
    </w:rPr>
  </w:style>
  <w:style w:type="paragraph" w:customStyle="1" w:styleId="xl260">
    <w:name w:val="xl260"/>
    <w:basedOn w:val="Normal"/>
    <w:rsid w:val="000A6B23"/>
    <w:pPr>
      <w:spacing w:before="100" w:beforeAutospacing="1" w:after="100" w:afterAutospacing="1"/>
      <w:textAlignment w:val="center"/>
    </w:pPr>
    <w:rPr>
      <w:rFonts w:ascii="Arial" w:hAnsi="Arial" w:cs="Arial"/>
      <w:color w:val="000000"/>
      <w:sz w:val="19"/>
      <w:szCs w:val="19"/>
    </w:rPr>
  </w:style>
  <w:style w:type="paragraph" w:customStyle="1" w:styleId="xl261">
    <w:name w:val="xl261"/>
    <w:basedOn w:val="Normal"/>
    <w:rsid w:val="000A6B23"/>
    <w:pPr>
      <w:pBdr>
        <w:top w:val="single" w:sz="8" w:space="0" w:color="auto"/>
        <w:bottom w:val="single" w:sz="8" w:space="0" w:color="auto"/>
      </w:pBdr>
      <w:shd w:val="clear" w:color="000000" w:fill="E7E6E6"/>
      <w:spacing w:before="100" w:beforeAutospacing="1" w:after="100" w:afterAutospacing="1"/>
      <w:jc w:val="center"/>
      <w:textAlignment w:val="center"/>
    </w:pPr>
    <w:rPr>
      <w:rFonts w:ascii="Arial" w:hAnsi="Arial" w:cs="Arial"/>
      <w:b/>
      <w:bCs/>
      <w:sz w:val="20"/>
      <w:szCs w:val="20"/>
    </w:rPr>
  </w:style>
  <w:style w:type="paragraph" w:customStyle="1" w:styleId="xl262">
    <w:name w:val="xl262"/>
    <w:basedOn w:val="Normal"/>
    <w:rsid w:val="000A6B23"/>
    <w:pPr>
      <w:pBdr>
        <w:top w:val="single" w:sz="8" w:space="0" w:color="auto"/>
        <w:bottom w:val="single" w:sz="8" w:space="0" w:color="auto"/>
        <w:right w:val="single" w:sz="4" w:space="0" w:color="auto"/>
      </w:pBdr>
      <w:shd w:val="clear" w:color="000000" w:fill="E7E6E6"/>
      <w:spacing w:before="100" w:beforeAutospacing="1" w:after="100" w:afterAutospacing="1"/>
      <w:jc w:val="center"/>
      <w:textAlignment w:val="center"/>
    </w:pPr>
    <w:rPr>
      <w:rFonts w:ascii="Arial" w:hAnsi="Arial" w:cs="Arial"/>
      <w:b/>
      <w:bCs/>
      <w:sz w:val="20"/>
      <w:szCs w:val="20"/>
    </w:rPr>
  </w:style>
  <w:style w:type="paragraph" w:customStyle="1" w:styleId="xl263">
    <w:name w:val="xl263"/>
    <w:basedOn w:val="Normal"/>
    <w:rsid w:val="000A6B23"/>
    <w:pPr>
      <w:pBdr>
        <w:top w:val="single" w:sz="4" w:space="0" w:color="auto"/>
        <w:left w:val="single" w:sz="4" w:space="0" w:color="auto"/>
      </w:pBdr>
      <w:spacing w:before="100" w:beforeAutospacing="1" w:after="100" w:afterAutospacing="1"/>
      <w:jc w:val="center"/>
      <w:textAlignment w:val="center"/>
    </w:pPr>
    <w:rPr>
      <w:rFonts w:ascii="Arial" w:hAnsi="Arial" w:cs="Arial"/>
      <w:color w:val="000000"/>
      <w:sz w:val="19"/>
      <w:szCs w:val="19"/>
    </w:rPr>
  </w:style>
  <w:style w:type="paragraph" w:customStyle="1" w:styleId="xl264">
    <w:name w:val="xl264"/>
    <w:basedOn w:val="Normal"/>
    <w:rsid w:val="000A6B23"/>
    <w:pPr>
      <w:pBdr>
        <w:top w:val="single" w:sz="4" w:space="0" w:color="auto"/>
        <w:right w:val="single" w:sz="4" w:space="0" w:color="auto"/>
      </w:pBdr>
      <w:spacing w:before="100" w:beforeAutospacing="1" w:after="100" w:afterAutospacing="1"/>
      <w:jc w:val="center"/>
      <w:textAlignment w:val="center"/>
    </w:pPr>
    <w:rPr>
      <w:rFonts w:ascii="Arial" w:hAnsi="Arial" w:cs="Arial"/>
      <w:color w:val="000000"/>
      <w:sz w:val="19"/>
      <w:szCs w:val="19"/>
    </w:rPr>
  </w:style>
  <w:style w:type="paragraph" w:customStyle="1" w:styleId="xl265">
    <w:name w:val="xl265"/>
    <w:basedOn w:val="Normal"/>
    <w:rsid w:val="000A6B23"/>
    <w:pPr>
      <w:pBdr>
        <w:left w:val="single" w:sz="4" w:space="0" w:color="auto"/>
      </w:pBdr>
      <w:spacing w:before="100" w:beforeAutospacing="1" w:after="100" w:afterAutospacing="1"/>
      <w:jc w:val="center"/>
      <w:textAlignment w:val="center"/>
    </w:pPr>
    <w:rPr>
      <w:rFonts w:ascii="Arial" w:hAnsi="Arial" w:cs="Arial"/>
      <w:color w:val="000000"/>
      <w:sz w:val="19"/>
      <w:szCs w:val="19"/>
    </w:rPr>
  </w:style>
  <w:style w:type="paragraph" w:customStyle="1" w:styleId="xl266">
    <w:name w:val="xl266"/>
    <w:basedOn w:val="Normal"/>
    <w:rsid w:val="000A6B23"/>
    <w:pPr>
      <w:pBdr>
        <w:right w:val="single" w:sz="4" w:space="0" w:color="auto"/>
      </w:pBdr>
      <w:spacing w:before="100" w:beforeAutospacing="1" w:after="100" w:afterAutospacing="1"/>
      <w:jc w:val="center"/>
      <w:textAlignment w:val="center"/>
    </w:pPr>
    <w:rPr>
      <w:rFonts w:ascii="Arial" w:hAnsi="Arial" w:cs="Arial"/>
      <w:color w:val="000000"/>
      <w:sz w:val="19"/>
      <w:szCs w:val="19"/>
    </w:rPr>
  </w:style>
  <w:style w:type="paragraph" w:customStyle="1" w:styleId="xl267">
    <w:name w:val="xl267"/>
    <w:basedOn w:val="Normal"/>
    <w:rsid w:val="000A6B23"/>
    <w:pPr>
      <w:pBdr>
        <w:top w:val="single" w:sz="8" w:space="0" w:color="auto"/>
        <w:left w:val="single" w:sz="4" w:space="0" w:color="auto"/>
        <w:bottom w:val="single" w:sz="8" w:space="0" w:color="auto"/>
      </w:pBdr>
      <w:shd w:val="clear" w:color="000000" w:fill="D6DCE4"/>
      <w:spacing w:before="100" w:beforeAutospacing="1" w:after="100" w:afterAutospacing="1"/>
      <w:jc w:val="center"/>
      <w:textAlignment w:val="center"/>
    </w:pPr>
    <w:rPr>
      <w:rFonts w:ascii="Arial" w:hAnsi="Arial" w:cs="Arial"/>
      <w:color w:val="000000"/>
      <w:sz w:val="19"/>
      <w:szCs w:val="19"/>
    </w:rPr>
  </w:style>
  <w:style w:type="paragraph" w:customStyle="1" w:styleId="xl268">
    <w:name w:val="xl268"/>
    <w:basedOn w:val="Normal"/>
    <w:rsid w:val="000A6B23"/>
    <w:pPr>
      <w:pBdr>
        <w:top w:val="single" w:sz="8" w:space="0" w:color="auto"/>
        <w:bottom w:val="single" w:sz="8" w:space="0" w:color="auto"/>
      </w:pBdr>
      <w:shd w:val="clear" w:color="000000" w:fill="D6DCE4"/>
      <w:spacing w:before="100" w:beforeAutospacing="1" w:after="100" w:afterAutospacing="1"/>
      <w:jc w:val="center"/>
      <w:textAlignment w:val="center"/>
    </w:pPr>
    <w:rPr>
      <w:rFonts w:ascii="Arial" w:hAnsi="Arial" w:cs="Arial"/>
      <w:color w:val="000000"/>
      <w:sz w:val="19"/>
      <w:szCs w:val="19"/>
    </w:rPr>
  </w:style>
  <w:style w:type="paragraph" w:customStyle="1" w:styleId="xl269">
    <w:name w:val="xl269"/>
    <w:basedOn w:val="Normal"/>
    <w:rsid w:val="000A6B23"/>
    <w:pPr>
      <w:pBdr>
        <w:top w:val="single" w:sz="8" w:space="0" w:color="auto"/>
        <w:bottom w:val="single" w:sz="8" w:space="0" w:color="auto"/>
        <w:right w:val="single" w:sz="4" w:space="0" w:color="auto"/>
      </w:pBdr>
      <w:shd w:val="clear" w:color="000000" w:fill="D6DCE4"/>
      <w:spacing w:before="100" w:beforeAutospacing="1" w:after="100" w:afterAutospacing="1"/>
      <w:jc w:val="center"/>
      <w:textAlignment w:val="center"/>
    </w:pPr>
    <w:rPr>
      <w:rFonts w:ascii="Arial" w:hAnsi="Arial" w:cs="Arial"/>
      <w:color w:val="000000"/>
      <w:sz w:val="19"/>
      <w:szCs w:val="19"/>
    </w:rPr>
  </w:style>
  <w:style w:type="paragraph" w:customStyle="1" w:styleId="xl270">
    <w:name w:val="xl270"/>
    <w:basedOn w:val="Normal"/>
    <w:rsid w:val="000A6B23"/>
    <w:pPr>
      <w:pBdr>
        <w:top w:val="single" w:sz="8" w:space="0" w:color="auto"/>
        <w:left w:val="single" w:sz="4" w:space="0" w:color="auto"/>
      </w:pBdr>
      <w:spacing w:before="100" w:beforeAutospacing="1" w:after="100" w:afterAutospacing="1"/>
      <w:textAlignment w:val="center"/>
    </w:pPr>
    <w:rPr>
      <w:rFonts w:ascii="Arial" w:hAnsi="Arial" w:cs="Arial"/>
      <w:color w:val="000000"/>
      <w:sz w:val="19"/>
      <w:szCs w:val="19"/>
    </w:rPr>
  </w:style>
  <w:style w:type="paragraph" w:customStyle="1" w:styleId="xl271">
    <w:name w:val="xl271"/>
    <w:basedOn w:val="Normal"/>
    <w:rsid w:val="000A6B23"/>
    <w:pPr>
      <w:pBdr>
        <w:top w:val="single" w:sz="8"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rFonts w:ascii="Arial" w:hAnsi="Arial" w:cs="Arial"/>
      <w:b/>
      <w:bCs/>
      <w:color w:val="FFFFFF"/>
      <w:sz w:val="19"/>
      <w:szCs w:val="19"/>
    </w:rPr>
  </w:style>
  <w:style w:type="paragraph" w:customStyle="1" w:styleId="xl272">
    <w:name w:val="xl272"/>
    <w:basedOn w:val="Normal"/>
    <w:rsid w:val="000A6B23"/>
    <w:pPr>
      <w:pBdr>
        <w:top w:val="single" w:sz="8" w:space="0" w:color="auto"/>
        <w:left w:val="single" w:sz="4" w:space="0" w:color="auto"/>
        <w:bottom w:val="single" w:sz="4" w:space="0" w:color="auto"/>
        <w:right w:val="single" w:sz="8" w:space="0" w:color="auto"/>
      </w:pBdr>
      <w:shd w:val="clear" w:color="000000" w:fill="002060"/>
      <w:spacing w:before="100" w:beforeAutospacing="1" w:after="100" w:afterAutospacing="1"/>
      <w:jc w:val="center"/>
      <w:textAlignment w:val="center"/>
    </w:pPr>
    <w:rPr>
      <w:rFonts w:ascii="Arial" w:hAnsi="Arial" w:cs="Arial"/>
      <w:b/>
      <w:bCs/>
      <w:color w:val="FFFFFF"/>
      <w:sz w:val="19"/>
      <w:szCs w:val="19"/>
    </w:rPr>
  </w:style>
  <w:style w:type="paragraph" w:customStyle="1" w:styleId="xl273">
    <w:name w:val="xl273"/>
    <w:basedOn w:val="Normal"/>
    <w:rsid w:val="000A6B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274">
    <w:name w:val="xl274"/>
    <w:basedOn w:val="Normal"/>
    <w:rsid w:val="000A6B2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275">
    <w:name w:val="xl275"/>
    <w:basedOn w:val="Normal"/>
    <w:rsid w:val="000A6B23"/>
    <w:pPr>
      <w:pBdr>
        <w:top w:val="single" w:sz="8" w:space="0" w:color="auto"/>
        <w:left w:val="single" w:sz="8" w:space="0" w:color="auto"/>
        <w:bottom w:val="single" w:sz="4" w:space="0" w:color="auto"/>
        <w:right w:val="single" w:sz="4" w:space="0" w:color="auto"/>
      </w:pBdr>
      <w:shd w:val="clear" w:color="000000" w:fill="002060"/>
      <w:spacing w:before="100" w:beforeAutospacing="1" w:after="100" w:afterAutospacing="1"/>
      <w:jc w:val="center"/>
      <w:textAlignment w:val="top"/>
    </w:pPr>
    <w:rPr>
      <w:rFonts w:ascii="Arial" w:hAnsi="Arial" w:cs="Arial"/>
      <w:b/>
      <w:bCs/>
      <w:color w:val="FFFFFF"/>
      <w:sz w:val="20"/>
      <w:szCs w:val="20"/>
    </w:rPr>
  </w:style>
  <w:style w:type="paragraph" w:customStyle="1" w:styleId="xl276">
    <w:name w:val="xl276"/>
    <w:basedOn w:val="Normal"/>
    <w:rsid w:val="000A6B23"/>
    <w:pPr>
      <w:pBdr>
        <w:top w:val="single" w:sz="4" w:space="0" w:color="auto"/>
        <w:left w:val="single" w:sz="8" w:space="0" w:color="auto"/>
        <w:right w:val="single" w:sz="4" w:space="0" w:color="auto"/>
      </w:pBdr>
      <w:shd w:val="clear" w:color="000000" w:fill="002060"/>
      <w:spacing w:before="100" w:beforeAutospacing="1" w:after="100" w:afterAutospacing="1"/>
      <w:jc w:val="center"/>
      <w:textAlignment w:val="top"/>
    </w:pPr>
    <w:rPr>
      <w:rFonts w:ascii="Arial" w:hAnsi="Arial" w:cs="Arial"/>
      <w:b/>
      <w:bCs/>
      <w:color w:val="FFFFFF"/>
      <w:sz w:val="20"/>
      <w:szCs w:val="20"/>
    </w:rPr>
  </w:style>
  <w:style w:type="paragraph" w:customStyle="1" w:styleId="xl277">
    <w:name w:val="xl277"/>
    <w:basedOn w:val="Normal"/>
    <w:rsid w:val="000A6B23"/>
    <w:pPr>
      <w:pBdr>
        <w:top w:val="single" w:sz="8" w:space="0" w:color="auto"/>
        <w:left w:val="single" w:sz="4" w:space="0" w:color="auto"/>
      </w:pBdr>
      <w:shd w:val="clear" w:color="000000" w:fill="002060"/>
      <w:spacing w:before="100" w:beforeAutospacing="1" w:after="100" w:afterAutospacing="1"/>
      <w:jc w:val="center"/>
      <w:textAlignment w:val="top"/>
    </w:pPr>
    <w:rPr>
      <w:rFonts w:ascii="Arial" w:hAnsi="Arial" w:cs="Arial"/>
      <w:b/>
      <w:bCs/>
      <w:color w:val="FFFFFF"/>
      <w:sz w:val="19"/>
      <w:szCs w:val="19"/>
    </w:rPr>
  </w:style>
  <w:style w:type="paragraph" w:customStyle="1" w:styleId="xl278">
    <w:name w:val="xl278"/>
    <w:basedOn w:val="Normal"/>
    <w:rsid w:val="000A6B23"/>
    <w:pPr>
      <w:pBdr>
        <w:top w:val="single" w:sz="8" w:space="0" w:color="auto"/>
      </w:pBdr>
      <w:shd w:val="clear" w:color="000000" w:fill="002060"/>
      <w:spacing w:before="100" w:beforeAutospacing="1" w:after="100" w:afterAutospacing="1"/>
      <w:jc w:val="center"/>
      <w:textAlignment w:val="top"/>
    </w:pPr>
    <w:rPr>
      <w:rFonts w:ascii="Arial" w:hAnsi="Arial" w:cs="Arial"/>
      <w:b/>
      <w:bCs/>
      <w:color w:val="FFFFFF"/>
      <w:sz w:val="19"/>
      <w:szCs w:val="19"/>
    </w:rPr>
  </w:style>
  <w:style w:type="paragraph" w:customStyle="1" w:styleId="xl279">
    <w:name w:val="xl279"/>
    <w:basedOn w:val="Normal"/>
    <w:rsid w:val="000A6B23"/>
    <w:pPr>
      <w:pBdr>
        <w:top w:val="single" w:sz="8" w:space="0" w:color="auto"/>
        <w:right w:val="single" w:sz="4" w:space="0" w:color="auto"/>
      </w:pBdr>
      <w:shd w:val="clear" w:color="000000" w:fill="002060"/>
      <w:spacing w:before="100" w:beforeAutospacing="1" w:after="100" w:afterAutospacing="1"/>
      <w:jc w:val="center"/>
      <w:textAlignment w:val="top"/>
    </w:pPr>
    <w:rPr>
      <w:rFonts w:ascii="Arial" w:hAnsi="Arial" w:cs="Arial"/>
      <w:b/>
      <w:bCs/>
      <w:color w:val="FFFFFF"/>
      <w:sz w:val="19"/>
      <w:szCs w:val="19"/>
    </w:rPr>
  </w:style>
  <w:style w:type="paragraph" w:customStyle="1" w:styleId="xl280">
    <w:name w:val="xl280"/>
    <w:basedOn w:val="Normal"/>
    <w:rsid w:val="000A6B23"/>
    <w:pPr>
      <w:pBdr>
        <w:left w:val="single" w:sz="4" w:space="0" w:color="auto"/>
      </w:pBdr>
      <w:shd w:val="clear" w:color="000000" w:fill="002060"/>
      <w:spacing w:before="100" w:beforeAutospacing="1" w:after="100" w:afterAutospacing="1"/>
      <w:jc w:val="center"/>
      <w:textAlignment w:val="top"/>
    </w:pPr>
    <w:rPr>
      <w:rFonts w:ascii="Arial" w:hAnsi="Arial" w:cs="Arial"/>
      <w:b/>
      <w:bCs/>
      <w:color w:val="FFFFFF"/>
      <w:sz w:val="19"/>
      <w:szCs w:val="19"/>
    </w:rPr>
  </w:style>
  <w:style w:type="paragraph" w:customStyle="1" w:styleId="xl281">
    <w:name w:val="xl281"/>
    <w:basedOn w:val="Normal"/>
    <w:rsid w:val="000A6B23"/>
    <w:pPr>
      <w:shd w:val="clear" w:color="000000" w:fill="002060"/>
      <w:spacing w:before="100" w:beforeAutospacing="1" w:after="100" w:afterAutospacing="1"/>
      <w:jc w:val="center"/>
      <w:textAlignment w:val="top"/>
    </w:pPr>
    <w:rPr>
      <w:rFonts w:ascii="Arial" w:hAnsi="Arial" w:cs="Arial"/>
      <w:b/>
      <w:bCs/>
      <w:color w:val="FFFFFF"/>
      <w:sz w:val="19"/>
      <w:szCs w:val="19"/>
    </w:rPr>
  </w:style>
  <w:style w:type="paragraph" w:customStyle="1" w:styleId="xl282">
    <w:name w:val="xl282"/>
    <w:basedOn w:val="Normal"/>
    <w:rsid w:val="000A6B23"/>
    <w:pPr>
      <w:pBdr>
        <w:right w:val="single" w:sz="4" w:space="0" w:color="auto"/>
      </w:pBdr>
      <w:shd w:val="clear" w:color="000000" w:fill="002060"/>
      <w:spacing w:before="100" w:beforeAutospacing="1" w:after="100" w:afterAutospacing="1"/>
      <w:jc w:val="center"/>
      <w:textAlignment w:val="top"/>
    </w:pPr>
    <w:rPr>
      <w:rFonts w:ascii="Arial" w:hAnsi="Arial" w:cs="Arial"/>
      <w:b/>
      <w:bCs/>
      <w:color w:val="FFFFFF"/>
      <w:sz w:val="19"/>
      <w:szCs w:val="19"/>
    </w:rPr>
  </w:style>
  <w:style w:type="paragraph" w:customStyle="1" w:styleId="xl283">
    <w:name w:val="xl283"/>
    <w:basedOn w:val="Normal"/>
    <w:rsid w:val="000A6B23"/>
    <w:pPr>
      <w:pBdr>
        <w:top w:val="single" w:sz="8"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top"/>
    </w:pPr>
    <w:rPr>
      <w:rFonts w:ascii="Arial" w:hAnsi="Arial" w:cs="Arial"/>
      <w:b/>
      <w:bCs/>
      <w:color w:val="FFFFFF"/>
      <w:sz w:val="19"/>
      <w:szCs w:val="19"/>
    </w:rPr>
  </w:style>
  <w:style w:type="paragraph" w:customStyle="1" w:styleId="xl284">
    <w:name w:val="xl284"/>
    <w:basedOn w:val="Normal"/>
    <w:rsid w:val="000A6B23"/>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top"/>
    </w:pPr>
    <w:rPr>
      <w:rFonts w:ascii="Arial" w:hAnsi="Arial" w:cs="Arial"/>
      <w:b/>
      <w:bCs/>
      <w:color w:val="FFFFFF"/>
      <w:sz w:val="19"/>
      <w:szCs w:val="19"/>
    </w:rPr>
  </w:style>
  <w:style w:type="paragraph" w:customStyle="1" w:styleId="xl285">
    <w:name w:val="xl285"/>
    <w:basedOn w:val="Normal"/>
    <w:rsid w:val="000A6B23"/>
    <w:pPr>
      <w:pBdr>
        <w:top w:val="single" w:sz="8" w:space="0" w:color="auto"/>
        <w:left w:val="single" w:sz="4" w:space="0" w:color="auto"/>
        <w:bottom w:val="single" w:sz="4" w:space="0" w:color="auto"/>
        <w:right w:val="single" w:sz="4" w:space="0" w:color="auto"/>
      </w:pBdr>
      <w:shd w:val="clear" w:color="000000" w:fill="002060"/>
      <w:spacing w:before="100" w:beforeAutospacing="1" w:after="100" w:afterAutospacing="1"/>
      <w:textAlignment w:val="center"/>
    </w:pPr>
    <w:rPr>
      <w:rFonts w:ascii="Arial" w:hAnsi="Arial" w:cs="Arial"/>
      <w:b/>
      <w:bCs/>
      <w:color w:val="FFFFFF"/>
      <w:sz w:val="19"/>
      <w:szCs w:val="19"/>
    </w:rPr>
  </w:style>
  <w:style w:type="paragraph" w:customStyle="1" w:styleId="xl286">
    <w:name w:val="xl286"/>
    <w:basedOn w:val="Normal"/>
    <w:rsid w:val="000A6B23"/>
    <w:pPr>
      <w:pBdr>
        <w:top w:val="single" w:sz="4" w:space="0" w:color="auto"/>
        <w:left w:val="single" w:sz="4" w:space="0" w:color="auto"/>
        <w:right w:val="single" w:sz="4" w:space="0" w:color="auto"/>
      </w:pBdr>
      <w:shd w:val="clear" w:color="000000" w:fill="002060"/>
      <w:spacing w:before="100" w:beforeAutospacing="1" w:after="100" w:afterAutospacing="1"/>
      <w:textAlignment w:val="center"/>
    </w:pPr>
    <w:rPr>
      <w:rFonts w:ascii="Arial" w:hAnsi="Arial" w:cs="Arial"/>
      <w:b/>
      <w:bCs/>
      <w:color w:val="FFFFFF"/>
      <w:sz w:val="19"/>
      <w:szCs w:val="19"/>
    </w:rPr>
  </w:style>
  <w:style w:type="paragraph" w:customStyle="1" w:styleId="xl287">
    <w:name w:val="xl287"/>
    <w:basedOn w:val="Normal"/>
    <w:rsid w:val="000A6B23"/>
    <w:pPr>
      <w:pBdr>
        <w:bottom w:val="single" w:sz="8" w:space="0" w:color="auto"/>
      </w:pBdr>
      <w:shd w:val="clear" w:color="000000" w:fill="D6DCE4"/>
      <w:spacing w:before="100" w:beforeAutospacing="1" w:after="100" w:afterAutospacing="1"/>
      <w:jc w:val="center"/>
      <w:textAlignment w:val="center"/>
    </w:pPr>
    <w:rPr>
      <w:rFonts w:ascii="Arial" w:hAnsi="Arial" w:cs="Arial"/>
      <w:sz w:val="19"/>
      <w:szCs w:val="19"/>
    </w:rPr>
  </w:style>
  <w:style w:type="paragraph" w:customStyle="1" w:styleId="xl288">
    <w:name w:val="xl288"/>
    <w:basedOn w:val="Normal"/>
    <w:rsid w:val="000A6B23"/>
    <w:pPr>
      <w:pBdr>
        <w:bottom w:val="single" w:sz="8" w:space="0" w:color="auto"/>
        <w:right w:val="single" w:sz="4" w:space="0" w:color="auto"/>
      </w:pBdr>
      <w:shd w:val="clear" w:color="000000" w:fill="D6DCE4"/>
      <w:spacing w:before="100" w:beforeAutospacing="1" w:after="100" w:afterAutospacing="1"/>
      <w:jc w:val="center"/>
      <w:textAlignment w:val="center"/>
    </w:pPr>
    <w:rPr>
      <w:rFonts w:ascii="Arial" w:hAnsi="Arial" w:cs="Arial"/>
      <w:sz w:val="19"/>
      <w:szCs w:val="19"/>
    </w:rPr>
  </w:style>
  <w:style w:type="paragraph" w:customStyle="1" w:styleId="xl289">
    <w:name w:val="xl289"/>
    <w:basedOn w:val="Normal"/>
    <w:rsid w:val="000A6B23"/>
    <w:pPr>
      <w:pBdr>
        <w:bottom w:val="single" w:sz="8" w:space="0" w:color="auto"/>
        <w:right w:val="single" w:sz="4" w:space="0" w:color="auto"/>
      </w:pBdr>
      <w:shd w:val="clear" w:color="000000" w:fill="E7E6E6"/>
      <w:spacing w:before="100" w:beforeAutospacing="1" w:after="100" w:afterAutospacing="1"/>
      <w:jc w:val="center"/>
      <w:textAlignment w:val="center"/>
    </w:pPr>
    <w:rPr>
      <w:rFonts w:ascii="Arial" w:hAnsi="Arial" w:cs="Arial"/>
      <w:sz w:val="19"/>
      <w:szCs w:val="19"/>
    </w:rPr>
  </w:style>
  <w:style w:type="paragraph" w:customStyle="1" w:styleId="xl290">
    <w:name w:val="xl290"/>
    <w:basedOn w:val="Normal"/>
    <w:rsid w:val="000A6B23"/>
    <w:pPr>
      <w:pBdr>
        <w:left w:val="single" w:sz="4" w:space="0" w:color="auto"/>
        <w:right w:val="single" w:sz="4" w:space="0" w:color="auto"/>
      </w:pBdr>
      <w:spacing w:before="100" w:beforeAutospacing="1" w:after="100" w:afterAutospacing="1"/>
      <w:textAlignment w:val="center"/>
    </w:pPr>
    <w:rPr>
      <w:rFonts w:ascii="Arial" w:hAnsi="Arial" w:cs="Arial"/>
      <w:sz w:val="19"/>
      <w:szCs w:val="19"/>
    </w:rPr>
  </w:style>
  <w:style w:type="paragraph" w:customStyle="1" w:styleId="xl291">
    <w:name w:val="xl291"/>
    <w:basedOn w:val="Normal"/>
    <w:rsid w:val="000A6B23"/>
    <w:pPr>
      <w:pBdr>
        <w:left w:val="single" w:sz="4" w:space="0" w:color="auto"/>
        <w:bottom w:val="single" w:sz="8" w:space="0" w:color="auto"/>
        <w:right w:val="single" w:sz="4" w:space="0" w:color="auto"/>
      </w:pBdr>
      <w:spacing w:before="100" w:beforeAutospacing="1" w:after="100" w:afterAutospacing="1"/>
      <w:jc w:val="center"/>
    </w:pPr>
    <w:rPr>
      <w:sz w:val="19"/>
      <w:szCs w:val="19"/>
    </w:rPr>
  </w:style>
  <w:style w:type="paragraph" w:customStyle="1" w:styleId="xl292">
    <w:name w:val="xl292"/>
    <w:basedOn w:val="Normal"/>
    <w:rsid w:val="000A6B23"/>
    <w:pPr>
      <w:pBdr>
        <w:top w:val="single" w:sz="4" w:space="0" w:color="auto"/>
        <w:left w:val="single" w:sz="4" w:space="0" w:color="auto"/>
      </w:pBdr>
      <w:spacing w:before="100" w:beforeAutospacing="1" w:after="100" w:afterAutospacing="1"/>
      <w:jc w:val="center"/>
      <w:textAlignment w:val="center"/>
    </w:pPr>
    <w:rPr>
      <w:rFonts w:ascii="Arial" w:hAnsi="Arial" w:cs="Arial"/>
      <w:sz w:val="19"/>
      <w:szCs w:val="19"/>
    </w:rPr>
  </w:style>
  <w:style w:type="paragraph" w:customStyle="1" w:styleId="xl293">
    <w:name w:val="xl293"/>
    <w:basedOn w:val="Normal"/>
    <w:rsid w:val="000A6B23"/>
    <w:pPr>
      <w:pBdr>
        <w:top w:val="single" w:sz="4" w:space="0" w:color="auto"/>
      </w:pBdr>
      <w:spacing w:before="100" w:beforeAutospacing="1" w:after="100" w:afterAutospacing="1"/>
      <w:jc w:val="center"/>
      <w:textAlignment w:val="center"/>
    </w:pPr>
    <w:rPr>
      <w:rFonts w:ascii="Arial" w:hAnsi="Arial" w:cs="Arial"/>
      <w:sz w:val="19"/>
      <w:szCs w:val="19"/>
    </w:rPr>
  </w:style>
  <w:style w:type="paragraph" w:customStyle="1" w:styleId="xl294">
    <w:name w:val="xl294"/>
    <w:basedOn w:val="Normal"/>
    <w:rsid w:val="000A6B23"/>
    <w:pPr>
      <w:pBdr>
        <w:left w:val="single" w:sz="4" w:space="0" w:color="auto"/>
      </w:pBdr>
      <w:spacing w:before="100" w:beforeAutospacing="1" w:after="100" w:afterAutospacing="1"/>
      <w:jc w:val="center"/>
      <w:textAlignment w:val="center"/>
    </w:pPr>
    <w:rPr>
      <w:rFonts w:ascii="Arial" w:hAnsi="Arial" w:cs="Arial"/>
      <w:sz w:val="19"/>
      <w:szCs w:val="19"/>
    </w:rPr>
  </w:style>
  <w:style w:type="paragraph" w:customStyle="1" w:styleId="xl295">
    <w:name w:val="xl295"/>
    <w:basedOn w:val="Normal"/>
    <w:rsid w:val="000A6B23"/>
    <w:pPr>
      <w:spacing w:before="100" w:beforeAutospacing="1" w:after="100" w:afterAutospacing="1"/>
      <w:jc w:val="center"/>
      <w:textAlignment w:val="center"/>
    </w:pPr>
    <w:rPr>
      <w:rFonts w:ascii="Arial" w:hAnsi="Arial" w:cs="Arial"/>
      <w:sz w:val="19"/>
      <w:szCs w:val="19"/>
    </w:rPr>
  </w:style>
  <w:style w:type="paragraph" w:customStyle="1" w:styleId="xl296">
    <w:name w:val="xl296"/>
    <w:basedOn w:val="Normal"/>
    <w:rsid w:val="000A6B23"/>
    <w:pPr>
      <w:pBdr>
        <w:left w:val="single" w:sz="4" w:space="0" w:color="auto"/>
        <w:bottom w:val="single" w:sz="8" w:space="0" w:color="auto"/>
      </w:pBdr>
      <w:spacing w:before="100" w:beforeAutospacing="1" w:after="100" w:afterAutospacing="1"/>
      <w:jc w:val="center"/>
      <w:textAlignment w:val="center"/>
    </w:pPr>
    <w:rPr>
      <w:rFonts w:ascii="Arial" w:hAnsi="Arial" w:cs="Arial"/>
      <w:sz w:val="19"/>
      <w:szCs w:val="19"/>
    </w:rPr>
  </w:style>
  <w:style w:type="paragraph" w:customStyle="1" w:styleId="xl297">
    <w:name w:val="xl297"/>
    <w:basedOn w:val="Normal"/>
    <w:rsid w:val="000A6B23"/>
    <w:pPr>
      <w:pBdr>
        <w:bottom w:val="single" w:sz="8" w:space="0" w:color="auto"/>
      </w:pBdr>
      <w:spacing w:before="100" w:beforeAutospacing="1" w:after="100" w:afterAutospacing="1"/>
      <w:jc w:val="center"/>
      <w:textAlignment w:val="center"/>
    </w:pPr>
    <w:rPr>
      <w:rFonts w:ascii="Arial" w:hAnsi="Arial" w:cs="Arial"/>
      <w:sz w:val="19"/>
      <w:szCs w:val="19"/>
    </w:rPr>
  </w:style>
  <w:style w:type="paragraph" w:customStyle="1" w:styleId="xl298">
    <w:name w:val="xl298"/>
    <w:basedOn w:val="Normal"/>
    <w:rsid w:val="00332A4E"/>
    <w:pPr>
      <w:pBdr>
        <w:left w:val="single" w:sz="4" w:space="0" w:color="auto"/>
        <w:right w:val="single" w:sz="4" w:space="0" w:color="auto"/>
      </w:pBdr>
      <w:spacing w:before="100" w:beforeAutospacing="1" w:after="100" w:afterAutospacing="1"/>
      <w:jc w:val="center"/>
      <w:textAlignment w:val="center"/>
    </w:pPr>
    <w:rPr>
      <w:rFonts w:ascii="Arial" w:hAnsi="Arial" w:cs="Arial"/>
      <w:sz w:val="19"/>
      <w:szCs w:val="19"/>
    </w:rPr>
  </w:style>
  <w:style w:type="paragraph" w:customStyle="1" w:styleId="xl299">
    <w:name w:val="xl299"/>
    <w:basedOn w:val="Normal"/>
    <w:rsid w:val="00332A4E"/>
    <w:pPr>
      <w:pBdr>
        <w:left w:val="single" w:sz="4" w:space="0" w:color="auto"/>
        <w:right w:val="single" w:sz="4" w:space="0" w:color="auto"/>
      </w:pBdr>
      <w:spacing w:before="100" w:beforeAutospacing="1" w:after="100" w:afterAutospacing="1"/>
      <w:textAlignment w:val="center"/>
    </w:pPr>
    <w:rPr>
      <w:rFonts w:ascii="Arial" w:hAnsi="Arial" w:cs="Arial"/>
      <w:sz w:val="19"/>
      <w:szCs w:val="19"/>
    </w:rPr>
  </w:style>
  <w:style w:type="paragraph" w:customStyle="1" w:styleId="xl300">
    <w:name w:val="xl300"/>
    <w:basedOn w:val="Normal"/>
    <w:rsid w:val="00332A4E"/>
    <w:pPr>
      <w:pBdr>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9"/>
      <w:szCs w:val="19"/>
    </w:rPr>
  </w:style>
  <w:style w:type="paragraph" w:customStyle="1" w:styleId="xl301">
    <w:name w:val="xl301"/>
    <w:basedOn w:val="Normal"/>
    <w:rsid w:val="00332A4E"/>
    <w:pPr>
      <w:pBdr>
        <w:top w:val="single" w:sz="8"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rFonts w:ascii="Arial" w:hAnsi="Arial" w:cs="Arial"/>
      <w:b/>
      <w:bCs/>
      <w:color w:val="FFFFFF"/>
      <w:sz w:val="19"/>
      <w:szCs w:val="19"/>
    </w:rPr>
  </w:style>
  <w:style w:type="paragraph" w:customStyle="1" w:styleId="xl302">
    <w:name w:val="xl302"/>
    <w:basedOn w:val="Normal"/>
    <w:rsid w:val="00332A4E"/>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rFonts w:ascii="Arial" w:hAnsi="Arial" w:cs="Arial"/>
      <w:b/>
      <w:bCs/>
      <w:color w:val="FFFFFF"/>
      <w:sz w:val="19"/>
      <w:szCs w:val="19"/>
    </w:rPr>
  </w:style>
  <w:style w:type="paragraph" w:customStyle="1" w:styleId="xl303">
    <w:name w:val="xl303"/>
    <w:basedOn w:val="Normal"/>
    <w:rsid w:val="00332A4E"/>
    <w:pPr>
      <w:pBdr>
        <w:top w:val="single" w:sz="8" w:space="0" w:color="auto"/>
        <w:left w:val="single" w:sz="4" w:space="0" w:color="auto"/>
        <w:bottom w:val="single" w:sz="4" w:space="0" w:color="auto"/>
        <w:right w:val="single" w:sz="4" w:space="0" w:color="auto"/>
      </w:pBdr>
      <w:shd w:val="clear" w:color="000000" w:fill="002060"/>
      <w:spacing w:before="100" w:beforeAutospacing="1" w:after="100" w:afterAutospacing="1"/>
      <w:textAlignment w:val="top"/>
    </w:pPr>
    <w:rPr>
      <w:rFonts w:ascii="Arial" w:hAnsi="Arial" w:cs="Arial"/>
      <w:b/>
      <w:bCs/>
      <w:color w:val="FFFFFF"/>
      <w:sz w:val="19"/>
      <w:szCs w:val="19"/>
    </w:rPr>
  </w:style>
  <w:style w:type="paragraph" w:customStyle="1" w:styleId="xl304">
    <w:name w:val="xl304"/>
    <w:basedOn w:val="Normal"/>
    <w:rsid w:val="00332A4E"/>
    <w:pPr>
      <w:pBdr>
        <w:top w:val="single" w:sz="4" w:space="0" w:color="auto"/>
        <w:left w:val="single" w:sz="4" w:space="0" w:color="auto"/>
        <w:right w:val="single" w:sz="4" w:space="0" w:color="auto"/>
      </w:pBdr>
      <w:shd w:val="clear" w:color="000000" w:fill="002060"/>
      <w:spacing w:before="100" w:beforeAutospacing="1" w:after="100" w:afterAutospacing="1"/>
      <w:textAlignment w:val="top"/>
    </w:pPr>
    <w:rPr>
      <w:rFonts w:ascii="Arial" w:hAnsi="Arial" w:cs="Arial"/>
      <w:b/>
      <w:bCs/>
      <w:color w:val="FFFFFF"/>
      <w:sz w:val="19"/>
      <w:szCs w:val="19"/>
    </w:rPr>
  </w:style>
  <w:style w:type="paragraph" w:customStyle="1" w:styleId="xl305">
    <w:name w:val="xl305"/>
    <w:basedOn w:val="Normal"/>
    <w:rsid w:val="00332A4E"/>
    <w:pPr>
      <w:pBdr>
        <w:top w:val="single" w:sz="8"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top"/>
    </w:pPr>
    <w:rPr>
      <w:rFonts w:ascii="Arial" w:hAnsi="Arial" w:cs="Arial"/>
      <w:b/>
      <w:bCs/>
      <w:color w:val="FFFFFF"/>
      <w:sz w:val="19"/>
      <w:szCs w:val="19"/>
    </w:rPr>
  </w:style>
  <w:style w:type="paragraph" w:customStyle="1" w:styleId="xl306">
    <w:name w:val="xl306"/>
    <w:basedOn w:val="Normal"/>
    <w:rsid w:val="00332A4E"/>
    <w:pPr>
      <w:pBdr>
        <w:top w:val="single" w:sz="8" w:space="0" w:color="auto"/>
        <w:left w:val="single" w:sz="4" w:space="0" w:color="auto"/>
        <w:bottom w:val="single" w:sz="4" w:space="0" w:color="auto"/>
        <w:right w:val="single" w:sz="8" w:space="0" w:color="auto"/>
      </w:pBdr>
      <w:shd w:val="clear" w:color="000000" w:fill="002060"/>
      <w:spacing w:before="100" w:beforeAutospacing="1" w:after="100" w:afterAutospacing="1"/>
      <w:jc w:val="center"/>
      <w:textAlignment w:val="top"/>
    </w:pPr>
    <w:rPr>
      <w:rFonts w:ascii="Arial" w:hAnsi="Arial" w:cs="Arial"/>
      <w:b/>
      <w:bCs/>
      <w:color w:val="FFFFFF"/>
      <w:sz w:val="19"/>
      <w:szCs w:val="19"/>
    </w:rPr>
  </w:style>
  <w:style w:type="paragraph" w:customStyle="1" w:styleId="xl307">
    <w:name w:val="xl307"/>
    <w:basedOn w:val="Normal"/>
    <w:rsid w:val="00332A4E"/>
    <w:pPr>
      <w:pBdr>
        <w:bottom w:val="single" w:sz="8" w:space="0" w:color="auto"/>
      </w:pBdr>
      <w:shd w:val="clear" w:color="000000" w:fill="D6DCE4"/>
      <w:spacing w:before="100" w:beforeAutospacing="1" w:after="100" w:afterAutospacing="1"/>
      <w:jc w:val="center"/>
      <w:textAlignment w:val="center"/>
    </w:pPr>
    <w:rPr>
      <w:rFonts w:ascii="Arial" w:hAnsi="Arial" w:cs="Arial"/>
      <w:sz w:val="19"/>
      <w:szCs w:val="19"/>
    </w:rPr>
  </w:style>
  <w:style w:type="paragraph" w:customStyle="1" w:styleId="xl308">
    <w:name w:val="xl308"/>
    <w:basedOn w:val="Normal"/>
    <w:rsid w:val="00332A4E"/>
    <w:pPr>
      <w:pBdr>
        <w:left w:val="single" w:sz="4" w:space="0" w:color="auto"/>
        <w:right w:val="single" w:sz="4" w:space="0" w:color="auto"/>
      </w:pBdr>
      <w:spacing w:before="100" w:beforeAutospacing="1" w:after="100" w:afterAutospacing="1"/>
      <w:jc w:val="center"/>
      <w:textAlignment w:val="center"/>
    </w:pPr>
    <w:rPr>
      <w:sz w:val="19"/>
      <w:szCs w:val="19"/>
    </w:rPr>
  </w:style>
  <w:style w:type="paragraph" w:customStyle="1" w:styleId="xl309">
    <w:name w:val="xl309"/>
    <w:basedOn w:val="Normal"/>
    <w:rsid w:val="00332A4E"/>
    <w:pPr>
      <w:pBdr>
        <w:left w:val="single" w:sz="4" w:space="0" w:color="auto"/>
        <w:right w:val="single" w:sz="4" w:space="0" w:color="auto"/>
      </w:pBdr>
      <w:spacing w:before="100" w:beforeAutospacing="1" w:after="100" w:afterAutospacing="1"/>
      <w:jc w:val="center"/>
      <w:textAlignment w:val="center"/>
    </w:pPr>
  </w:style>
  <w:style w:type="paragraph" w:customStyle="1" w:styleId="xl310">
    <w:name w:val="xl310"/>
    <w:basedOn w:val="Normal"/>
    <w:rsid w:val="00332A4E"/>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11">
    <w:name w:val="xl311"/>
    <w:basedOn w:val="Normal"/>
    <w:rsid w:val="00332A4E"/>
    <w:pPr>
      <w:pBdr>
        <w:top w:val="double" w:sz="6" w:space="0" w:color="auto"/>
        <w:left w:val="single" w:sz="4" w:space="0" w:color="auto"/>
        <w:bottom w:val="single" w:sz="8" w:space="0" w:color="auto"/>
      </w:pBdr>
      <w:shd w:val="clear" w:color="000000" w:fill="D6DCE4"/>
      <w:spacing w:before="100" w:beforeAutospacing="1" w:after="100" w:afterAutospacing="1"/>
      <w:jc w:val="center"/>
    </w:pPr>
    <w:rPr>
      <w:rFonts w:ascii="Arial" w:hAnsi="Arial" w:cs="Arial"/>
      <w:b/>
      <w:bCs/>
      <w:sz w:val="20"/>
      <w:szCs w:val="2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line="264" w:lineRule="auto"/>
    </w:pPr>
    <w:rPr>
      <w:color w:val="000000"/>
      <w:sz w:val="20"/>
      <w:szCs w:val="20"/>
    </w:rPr>
    <w:tblPr>
      <w:tblStyleRowBandSize w:val="1"/>
      <w:tblStyleColBandSize w:val="1"/>
      <w:tblCellMar>
        <w:left w:w="115" w:type="dxa"/>
        <w:right w:w="115" w:type="dxa"/>
      </w:tblCellMar>
    </w:tblPr>
    <w:tcPr>
      <w:shd w:val="clear" w:color="auto" w:fill="auto"/>
    </w:tcPr>
  </w:style>
  <w:style w:type="table" w:customStyle="1" w:styleId="a1">
    <w:basedOn w:val="TableNormal"/>
    <w:pPr>
      <w:spacing w:line="264" w:lineRule="auto"/>
    </w:pPr>
    <w:rPr>
      <w:color w:val="000000"/>
      <w:sz w:val="20"/>
      <w:szCs w:val="20"/>
    </w:rPr>
    <w:tblPr>
      <w:tblStyleRowBandSize w:val="1"/>
      <w:tblStyleColBandSize w:val="1"/>
      <w:tblCellMar>
        <w:left w:w="115" w:type="dxa"/>
        <w:right w:w="115" w:type="dxa"/>
      </w:tblCellMar>
    </w:tblPr>
    <w:tcPr>
      <w:shd w:val="clear" w:color="auto" w:fill="auto"/>
    </w:tc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2">
    <w:basedOn w:val="TableNormal"/>
    <w:pPr>
      <w:spacing w:line="264" w:lineRule="auto"/>
    </w:pPr>
    <w:rPr>
      <w:color w:val="000000"/>
      <w:sz w:val="20"/>
      <w:szCs w:val="20"/>
    </w:rPr>
    <w:tblPr>
      <w:tblStyleRowBandSize w:val="1"/>
      <w:tblStyleColBandSize w:val="1"/>
      <w:tblCellMar>
        <w:left w:w="115" w:type="dxa"/>
        <w:right w:w="115" w:type="dxa"/>
      </w:tblCellMar>
    </w:tblPr>
    <w:tcPr>
      <w:shd w:val="clear" w:color="auto" w:fill="auto"/>
    </w:tcPr>
  </w:style>
  <w:style w:type="table" w:customStyle="1" w:styleId="a3">
    <w:basedOn w:val="TableNormal"/>
    <w:pPr>
      <w:spacing w:line="264" w:lineRule="auto"/>
    </w:pPr>
    <w:rPr>
      <w:color w:val="000000"/>
      <w:sz w:val="20"/>
      <w:szCs w:val="20"/>
    </w:rPr>
    <w:tblPr>
      <w:tblStyleRowBandSize w:val="1"/>
      <w:tblStyleColBandSize w:val="1"/>
      <w:tblCellMar>
        <w:left w:w="115" w:type="dxa"/>
        <w:right w:w="115" w:type="dxa"/>
      </w:tblCellMar>
    </w:tblPr>
    <w:tcPr>
      <w:shd w:val="clear" w:color="auto" w:fill="auto"/>
    </w:tcPr>
  </w:style>
  <w:style w:type="table" w:customStyle="1" w:styleId="a4">
    <w:basedOn w:val="TableNormal"/>
    <w:pPr>
      <w:spacing w:line="264" w:lineRule="auto"/>
    </w:pPr>
    <w:rPr>
      <w:color w:val="000000"/>
      <w:sz w:val="20"/>
      <w:szCs w:val="20"/>
    </w:rPr>
    <w:tblPr>
      <w:tblStyleRowBandSize w:val="1"/>
      <w:tblStyleColBandSize w:val="1"/>
      <w:tblCellMar>
        <w:left w:w="115" w:type="dxa"/>
        <w:right w:w="115" w:type="dxa"/>
      </w:tblCellMar>
    </w:tblPr>
    <w:tcPr>
      <w:shd w:val="clear" w:color="auto" w:fill="auto"/>
    </w:tcPr>
  </w:style>
  <w:style w:type="table" w:customStyle="1" w:styleId="a5">
    <w:basedOn w:val="TableNormal"/>
    <w:pPr>
      <w:spacing w:line="264" w:lineRule="auto"/>
    </w:pPr>
    <w:rPr>
      <w:color w:val="000000"/>
      <w:sz w:val="20"/>
      <w:szCs w:val="20"/>
    </w:rPr>
    <w:tblPr>
      <w:tblStyleRowBandSize w:val="1"/>
      <w:tblStyleColBandSize w:val="1"/>
      <w:tblCellMar>
        <w:left w:w="115" w:type="dxa"/>
        <w:right w:w="115" w:type="dxa"/>
      </w:tblCellMar>
    </w:tblPr>
    <w:tcPr>
      <w:shd w:val="clear" w:color="auto" w:fill="auto"/>
    </w:tcPr>
  </w:style>
  <w:style w:type="table" w:customStyle="1" w:styleId="a6">
    <w:basedOn w:val="TableNormal"/>
    <w:pPr>
      <w:spacing w:line="264" w:lineRule="auto"/>
    </w:pPr>
    <w:rPr>
      <w:color w:val="000000"/>
      <w:sz w:val="20"/>
      <w:szCs w:val="20"/>
    </w:rPr>
    <w:tblPr>
      <w:tblStyleRowBandSize w:val="1"/>
      <w:tblStyleColBandSize w:val="1"/>
      <w:tblCellMar>
        <w:left w:w="115" w:type="dxa"/>
        <w:right w:w="115" w:type="dxa"/>
      </w:tblCellMar>
    </w:tblPr>
    <w:tcPr>
      <w:shd w:val="clear" w:color="auto" w:fill="auto"/>
    </w:tcPr>
  </w:style>
  <w:style w:type="table" w:customStyle="1" w:styleId="a7">
    <w:basedOn w:val="TableNormal"/>
    <w:pPr>
      <w:spacing w:line="264" w:lineRule="auto"/>
    </w:pPr>
    <w:rPr>
      <w:color w:val="000000"/>
      <w:sz w:val="20"/>
      <w:szCs w:val="20"/>
    </w:rPr>
    <w:tblPr>
      <w:tblStyleRowBandSize w:val="1"/>
      <w:tblStyleColBandSize w:val="1"/>
      <w:tblCellMar>
        <w:left w:w="115" w:type="dxa"/>
        <w:right w:w="115" w:type="dxa"/>
      </w:tblCellMar>
    </w:tblPr>
    <w:tcPr>
      <w:shd w:val="clear" w:color="auto" w:fill="auto"/>
    </w:tcPr>
  </w:style>
  <w:style w:type="table" w:customStyle="1" w:styleId="a8">
    <w:basedOn w:val="TableNormal"/>
    <w:pPr>
      <w:spacing w:line="264" w:lineRule="auto"/>
    </w:pPr>
    <w:rPr>
      <w:color w:val="000000"/>
      <w:sz w:val="20"/>
      <w:szCs w:val="20"/>
    </w:rPr>
    <w:tblPr>
      <w:tblStyleRowBandSize w:val="1"/>
      <w:tblStyleColBandSize w:val="1"/>
      <w:tblCellMar>
        <w:left w:w="115" w:type="dxa"/>
        <w:right w:w="115" w:type="dxa"/>
      </w:tblCellMar>
    </w:tblPr>
    <w:tcPr>
      <w:shd w:val="clear" w:color="auto" w:fill="auto"/>
    </w:tcPr>
  </w:style>
  <w:style w:type="table" w:customStyle="1" w:styleId="a9">
    <w:basedOn w:val="TableNormal"/>
    <w:pPr>
      <w:spacing w:line="264" w:lineRule="auto"/>
    </w:pPr>
    <w:rPr>
      <w:color w:val="000000"/>
      <w:sz w:val="20"/>
      <w:szCs w:val="20"/>
    </w:rPr>
    <w:tblPr>
      <w:tblStyleRowBandSize w:val="1"/>
      <w:tblStyleColBandSize w:val="1"/>
      <w:tblCellMar>
        <w:left w:w="115" w:type="dxa"/>
        <w:right w:w="115" w:type="dxa"/>
      </w:tblCellMar>
    </w:tblPr>
    <w:tcPr>
      <w:shd w:val="clear" w:color="auto" w:fill="auto"/>
    </w:tcPr>
  </w:style>
  <w:style w:type="table" w:customStyle="1" w:styleId="aa">
    <w:basedOn w:val="TableNormal"/>
    <w:pPr>
      <w:spacing w:line="264" w:lineRule="auto"/>
    </w:pPr>
    <w:rPr>
      <w:color w:val="000000"/>
      <w:sz w:val="20"/>
      <w:szCs w:val="20"/>
    </w:rPr>
    <w:tblPr>
      <w:tblStyleRowBandSize w:val="1"/>
      <w:tblStyleColBandSize w:val="1"/>
      <w:tblCellMar>
        <w:left w:w="115" w:type="dxa"/>
        <w:right w:w="115" w:type="dxa"/>
      </w:tblCellMar>
    </w:tblPr>
    <w:tcPr>
      <w:shd w:val="clear" w:color="auto" w:fill="auto"/>
    </w:tcPr>
  </w:style>
  <w:style w:type="table" w:customStyle="1" w:styleId="ab">
    <w:basedOn w:val="TableNormal"/>
    <w:pPr>
      <w:spacing w:line="264" w:lineRule="auto"/>
    </w:pPr>
    <w:rPr>
      <w:color w:val="000000"/>
      <w:sz w:val="20"/>
      <w:szCs w:val="20"/>
    </w:rPr>
    <w:tblPr>
      <w:tblStyleRowBandSize w:val="1"/>
      <w:tblStyleColBandSize w:val="1"/>
      <w:tblCellMar>
        <w:left w:w="115" w:type="dxa"/>
        <w:right w:w="115" w:type="dxa"/>
      </w:tblCellMar>
    </w:tblPr>
    <w:tcPr>
      <w:shd w:val="clear" w:color="auto" w:fill="auto"/>
    </w:tcPr>
  </w:style>
  <w:style w:type="table" w:customStyle="1" w:styleId="ac">
    <w:basedOn w:val="TableNormal"/>
    <w:pPr>
      <w:spacing w:line="264" w:lineRule="auto"/>
    </w:pPr>
    <w:rPr>
      <w:color w:val="000000"/>
      <w:sz w:val="20"/>
      <w:szCs w:val="20"/>
    </w:rPr>
    <w:tblPr>
      <w:tblStyleRowBandSize w:val="1"/>
      <w:tblStyleColBandSize w:val="1"/>
      <w:tblCellMar>
        <w:left w:w="115" w:type="dxa"/>
        <w:right w:w="115" w:type="dxa"/>
      </w:tblCellMar>
    </w:tblPr>
    <w:tcPr>
      <w:shd w:val="clear" w:color="auto" w:fill="auto"/>
    </w:tc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line="264" w:lineRule="auto"/>
    </w:pPr>
    <w:rPr>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spacing w:line="264" w:lineRule="auto"/>
    </w:pPr>
    <w:rPr>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1">
    <w:basedOn w:val="TableNormal"/>
    <w:pPr>
      <w:spacing w:line="264" w:lineRule="auto"/>
    </w:pPr>
    <w:rPr>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2">
    <w:basedOn w:val="TableNormal"/>
    <w:pPr>
      <w:spacing w:line="264" w:lineRule="auto"/>
    </w:pPr>
    <w:rPr>
      <w:color w:val="000000"/>
      <w:sz w:val="20"/>
      <w:szCs w:val="20"/>
    </w:rPr>
    <w:tblPr>
      <w:tblStyleRowBandSize w:val="1"/>
      <w:tblStyleColBandSize w:val="1"/>
      <w:tblCellMar>
        <w:left w:w="115" w:type="dxa"/>
        <w:right w:w="115" w:type="dxa"/>
      </w:tblCellMar>
    </w:tblPr>
    <w:tcPr>
      <w:shd w:val="clear" w:color="auto" w:fill="auto"/>
    </w:tc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3">
    <w:basedOn w:val="TableNormal"/>
    <w:pPr>
      <w:spacing w:line="264" w:lineRule="auto"/>
    </w:pPr>
    <w:rPr>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4">
    <w:basedOn w:val="TableNormal"/>
    <w:pPr>
      <w:spacing w:line="264" w:lineRule="auto"/>
    </w:pPr>
    <w:rPr>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5">
    <w:basedOn w:val="TableNormal"/>
    <w:pPr>
      <w:spacing w:line="264" w:lineRule="auto"/>
    </w:pPr>
    <w:rPr>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6">
    <w:basedOn w:val="TableNormal"/>
    <w:pPr>
      <w:spacing w:line="264" w:lineRule="auto"/>
    </w:pPr>
    <w:rPr>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7">
    <w:basedOn w:val="TableNormal"/>
    <w:pPr>
      <w:spacing w:line="264" w:lineRule="auto"/>
    </w:pPr>
    <w:rPr>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8">
    <w:basedOn w:val="TableNormal"/>
    <w:pPr>
      <w:spacing w:line="264" w:lineRule="auto"/>
    </w:pPr>
    <w:rPr>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9">
    <w:basedOn w:val="TableNormal"/>
    <w:pPr>
      <w:spacing w:line="264" w:lineRule="auto"/>
    </w:pPr>
    <w:rPr>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a">
    <w:basedOn w:val="TableNormal"/>
    <w:pPr>
      <w:spacing w:line="264" w:lineRule="auto"/>
    </w:pPr>
    <w:rPr>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b">
    <w:basedOn w:val="TableNormal"/>
    <w:pPr>
      <w:spacing w:line="264" w:lineRule="auto"/>
    </w:pPr>
    <w:rPr>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c">
    <w:basedOn w:val="TableNormal"/>
    <w:pPr>
      <w:spacing w:line="264" w:lineRule="auto"/>
    </w:pPr>
    <w:rPr>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d">
    <w:basedOn w:val="TableNormal"/>
    <w:pPr>
      <w:spacing w:line="264" w:lineRule="auto"/>
    </w:pPr>
    <w:rPr>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e">
    <w:basedOn w:val="TableNormal"/>
    <w:pPr>
      <w:spacing w:line="264" w:lineRule="auto"/>
    </w:pPr>
    <w:rPr>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
    <w:basedOn w:val="TableNormal"/>
    <w:pPr>
      <w:spacing w:line="264" w:lineRule="auto"/>
    </w:pPr>
    <w:rPr>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0">
    <w:basedOn w:val="TableNormal"/>
    <w:pPr>
      <w:spacing w:line="264" w:lineRule="auto"/>
    </w:pPr>
    <w:rPr>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1">
    <w:basedOn w:val="TableNormal"/>
    <w:pPr>
      <w:spacing w:line="264"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2">
    <w:basedOn w:val="TableNormal"/>
    <w:pPr>
      <w:spacing w:line="264"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3">
    <w:basedOn w:val="TableNormal"/>
    <w:pPr>
      <w:spacing w:line="264"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auto"/>
    </w:tc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4">
    <w:basedOn w:val="TableNormal"/>
    <w:pPr>
      <w:spacing w:line="264"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5">
    <w:basedOn w:val="TableNormal"/>
    <w:pPr>
      <w:spacing w:line="264"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6">
    <w:basedOn w:val="TableNormal"/>
    <w:pPr>
      <w:spacing w:line="264"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7">
    <w:basedOn w:val="TableNormal"/>
    <w:pPr>
      <w:spacing w:line="264"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8">
    <w:basedOn w:val="TableNormal"/>
    <w:pPr>
      <w:spacing w:line="264"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9">
    <w:basedOn w:val="TableNormal"/>
    <w:pPr>
      <w:spacing w:line="264"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a">
    <w:basedOn w:val="TableNormal"/>
    <w:pPr>
      <w:spacing w:line="264"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b">
    <w:basedOn w:val="TableNormal"/>
    <w:pPr>
      <w:spacing w:line="264"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c">
    <w:basedOn w:val="TableNormal"/>
    <w:pPr>
      <w:spacing w:line="264"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d">
    <w:basedOn w:val="TableNormal"/>
    <w:pPr>
      <w:spacing w:line="264"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e">
    <w:basedOn w:val="TableNormal"/>
    <w:pPr>
      <w:spacing w:line="264"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
    <w:basedOn w:val="TableNormal"/>
    <w:pPr>
      <w:spacing w:line="264"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0">
    <w:basedOn w:val="TableNormal"/>
    <w:pPr>
      <w:spacing w:line="264"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1">
    <w:basedOn w:val="TableNormal"/>
    <w:pPr>
      <w:spacing w:line="264" w:lineRule="auto"/>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55136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3.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transparency.org/en/cpi/2020/index/rw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8BS+nI0qHuhzjOdFdflNXOTxvg==">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95</Pages>
  <Words>40261</Words>
  <Characters>229489</Characters>
  <Application>Microsoft Office Word</Application>
  <DocSecurity>0</DocSecurity>
  <Lines>1912</Lines>
  <Paragraphs>538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UNITED NATIONS RWANDA</dc:creator>
  <cp:lastModifiedBy>Josephine Marealle Ulimwengu</cp:lastModifiedBy>
  <cp:revision>3</cp:revision>
  <cp:lastPrinted>2021-12-03T14:14:00Z</cp:lastPrinted>
  <dcterms:created xsi:type="dcterms:W3CDTF">2021-12-03T14:14:00Z</dcterms:created>
  <dcterms:modified xsi:type="dcterms:W3CDTF">2021-12-03T14:14:00Z</dcterms:modified>
</cp:coreProperties>
</file>