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8F9AD" w14:textId="77777777" w:rsidR="00684106" w:rsidRPr="00264AD5" w:rsidRDefault="00BE0DD1" w:rsidP="00264AD5">
      <w:pPr>
        <w:spacing w:line="276" w:lineRule="auto"/>
        <w:jc w:val="center"/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264AD5">
        <w:rPr>
          <w:rFonts w:asciiTheme="minorHAnsi" w:hAnsiTheme="minorHAnsi" w:cstheme="minorHAnsi"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716C8AF1" wp14:editId="6C1B2E38">
            <wp:simplePos x="0" y="0"/>
            <wp:positionH relativeFrom="column">
              <wp:posOffset>5704205</wp:posOffset>
            </wp:positionH>
            <wp:positionV relativeFrom="paragraph">
              <wp:posOffset>-445135</wp:posOffset>
            </wp:positionV>
            <wp:extent cx="481965" cy="95758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" cy="95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4106" w:rsidRPr="00264AD5">
        <w:rPr>
          <w:rFonts w:asciiTheme="minorHAnsi" w:hAnsiTheme="minorHAnsi" w:cstheme="minorHAnsi"/>
          <w:b/>
          <w:bCs/>
          <w:caps/>
          <w:sz w:val="22"/>
          <w:szCs w:val="22"/>
        </w:rPr>
        <w:t>TERM</w:t>
      </w:r>
      <w:r w:rsidR="00B760A2" w:rsidRPr="00264AD5">
        <w:rPr>
          <w:rFonts w:asciiTheme="minorHAnsi" w:hAnsiTheme="minorHAnsi" w:cstheme="minorHAnsi"/>
          <w:b/>
          <w:bCs/>
          <w:caps/>
          <w:sz w:val="22"/>
          <w:szCs w:val="22"/>
        </w:rPr>
        <w:t>S</w:t>
      </w:r>
      <w:r w:rsidR="00684106" w:rsidRPr="00264AD5">
        <w:rPr>
          <w:rFonts w:asciiTheme="minorHAnsi" w:hAnsiTheme="minorHAnsi" w:cstheme="minorHAnsi"/>
          <w:b/>
          <w:bCs/>
          <w:caps/>
          <w:sz w:val="22"/>
          <w:szCs w:val="22"/>
        </w:rPr>
        <w:t xml:space="preserve"> OF REFERENCE </w:t>
      </w:r>
    </w:p>
    <w:p w14:paraId="46AF3A56" w14:textId="77777777" w:rsidR="00BA2DC4" w:rsidRPr="00264AD5" w:rsidRDefault="00BA2DC4" w:rsidP="00264AD5">
      <w:pPr>
        <w:spacing w:line="276" w:lineRule="auto"/>
        <w:jc w:val="center"/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264AD5">
        <w:rPr>
          <w:rFonts w:asciiTheme="minorHAnsi" w:hAnsiTheme="minorHAnsi" w:cstheme="minorHAnsi"/>
          <w:b/>
          <w:bCs/>
          <w:caps/>
          <w:sz w:val="22"/>
          <w:szCs w:val="22"/>
        </w:rPr>
        <w:t>for Individual contract</w:t>
      </w:r>
    </w:p>
    <w:p w14:paraId="4B5DE2F0" w14:textId="77777777" w:rsidR="007C3303" w:rsidRPr="00264AD5" w:rsidRDefault="007C3303" w:rsidP="00264AD5">
      <w:pPr>
        <w:spacing w:line="276" w:lineRule="auto"/>
        <w:jc w:val="center"/>
        <w:rPr>
          <w:rFonts w:asciiTheme="minorHAnsi" w:hAnsiTheme="minorHAnsi" w:cstheme="minorHAnsi"/>
          <w:b/>
          <w:bCs/>
          <w:caps/>
          <w:sz w:val="22"/>
          <w:szCs w:val="22"/>
        </w:rPr>
      </w:pPr>
    </w:p>
    <w:p w14:paraId="6BD7E807" w14:textId="77777777" w:rsidR="00BA2DC4" w:rsidRPr="00264AD5" w:rsidRDefault="00BA2DC4" w:rsidP="00264AD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10054" w:type="dxa"/>
        <w:jc w:val="center"/>
        <w:tblLook w:val="01E0" w:firstRow="1" w:lastRow="1" w:firstColumn="1" w:lastColumn="1" w:noHBand="0" w:noVBand="0"/>
      </w:tblPr>
      <w:tblGrid>
        <w:gridCol w:w="4048"/>
        <w:gridCol w:w="6006"/>
      </w:tblGrid>
      <w:tr w:rsidR="005D2E25" w:rsidRPr="00264AD5" w14:paraId="27E0825F" w14:textId="77777777" w:rsidTr="00BA2DC4">
        <w:trPr>
          <w:trHeight w:val="315"/>
          <w:jc w:val="center"/>
        </w:trPr>
        <w:tc>
          <w:tcPr>
            <w:tcW w:w="4048" w:type="dxa"/>
            <w:hideMark/>
          </w:tcPr>
          <w:p w14:paraId="54ED4263" w14:textId="77777777" w:rsidR="00BA2DC4" w:rsidRPr="00264AD5" w:rsidRDefault="00BA2DC4" w:rsidP="00264AD5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64A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POST TITLE:</w:t>
            </w:r>
          </w:p>
        </w:tc>
        <w:tc>
          <w:tcPr>
            <w:tcW w:w="6006" w:type="dxa"/>
            <w:hideMark/>
          </w:tcPr>
          <w:p w14:paraId="2D18B4E5" w14:textId="3D8BE836" w:rsidR="00BA2DC4" w:rsidRPr="00264AD5" w:rsidRDefault="0038736C" w:rsidP="00264AD5">
            <w:pPr>
              <w:tabs>
                <w:tab w:val="left" w:pos="1410"/>
              </w:tabs>
              <w:spacing w:after="6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64AD5">
              <w:rPr>
                <w:rFonts w:asciiTheme="minorHAnsi" w:hAnsiTheme="minorHAnsi" w:cstheme="minorHAnsi"/>
                <w:bCs/>
                <w:sz w:val="22"/>
                <w:szCs w:val="22"/>
              </w:rPr>
              <w:t>International c</w:t>
            </w:r>
            <w:r w:rsidR="002F4F4A" w:rsidRPr="00264AD5">
              <w:rPr>
                <w:rFonts w:asciiTheme="minorHAnsi" w:hAnsiTheme="minorHAnsi" w:cstheme="minorHAnsi"/>
                <w:bCs/>
                <w:sz w:val="22"/>
                <w:szCs w:val="22"/>
              </w:rPr>
              <w:t>onsultant</w:t>
            </w:r>
            <w:r w:rsidRPr="00264AD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for project </w:t>
            </w:r>
            <w:r w:rsidR="001F2F5F" w:rsidRPr="00264AD5">
              <w:rPr>
                <w:rFonts w:asciiTheme="minorHAnsi" w:hAnsiTheme="minorHAnsi" w:cstheme="minorHAnsi"/>
                <w:bCs/>
                <w:sz w:val="22"/>
                <w:szCs w:val="22"/>
              </w:rPr>
              <w:t>final</w:t>
            </w:r>
            <w:r w:rsidRPr="00264AD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evaluation</w:t>
            </w:r>
          </w:p>
        </w:tc>
      </w:tr>
      <w:tr w:rsidR="005D2E25" w:rsidRPr="00264AD5" w14:paraId="4D071EDF" w14:textId="77777777" w:rsidTr="00BA2DC4">
        <w:trPr>
          <w:trHeight w:val="315"/>
          <w:jc w:val="center"/>
        </w:trPr>
        <w:tc>
          <w:tcPr>
            <w:tcW w:w="4048" w:type="dxa"/>
            <w:hideMark/>
          </w:tcPr>
          <w:p w14:paraId="6AF62D6F" w14:textId="77777777" w:rsidR="00BA2DC4" w:rsidRPr="00264AD5" w:rsidRDefault="00BA2DC4" w:rsidP="00264AD5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64A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AGENCY/PROJECT NAME:</w:t>
            </w:r>
          </w:p>
        </w:tc>
        <w:tc>
          <w:tcPr>
            <w:tcW w:w="6006" w:type="dxa"/>
          </w:tcPr>
          <w:p w14:paraId="2385547E" w14:textId="0581B5C8" w:rsidR="00E50194" w:rsidRPr="00264AD5" w:rsidRDefault="00F446BA" w:rsidP="00264AD5">
            <w:pPr>
              <w:tabs>
                <w:tab w:val="left" w:pos="1410"/>
              </w:tabs>
              <w:spacing w:after="6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“</w:t>
            </w:r>
            <w:r w:rsidR="00FC12BB" w:rsidRPr="00FC12BB">
              <w:rPr>
                <w:rFonts w:asciiTheme="minorHAnsi" w:hAnsiTheme="minorHAnsi" w:cstheme="minorHAnsi"/>
                <w:bCs/>
                <w:sz w:val="22"/>
                <w:szCs w:val="22"/>
              </w:rPr>
              <w:t>Support for the Institutional and Sustainable Development of Oé-Cusse Special Administrative Region (SAR) and the Special Zone of Social Market Economy (ZEESM TL) - Second Phase 2019-2021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”</w:t>
            </w:r>
            <w:r w:rsidR="00E50194" w:rsidRPr="00264AD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</w:tr>
      <w:tr w:rsidR="005D2E25" w:rsidRPr="00264AD5" w14:paraId="49602736" w14:textId="77777777" w:rsidTr="00264AD5">
        <w:trPr>
          <w:trHeight w:val="315"/>
          <w:jc w:val="center"/>
        </w:trPr>
        <w:tc>
          <w:tcPr>
            <w:tcW w:w="4048" w:type="dxa"/>
            <w:hideMark/>
          </w:tcPr>
          <w:p w14:paraId="25381FBA" w14:textId="77777777" w:rsidR="00BA2DC4" w:rsidRPr="00264AD5" w:rsidRDefault="00BA2DC4" w:rsidP="00264AD5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64A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PERIOD OF ASSIGNMENT/SERVICES: </w:t>
            </w:r>
          </w:p>
        </w:tc>
        <w:tc>
          <w:tcPr>
            <w:tcW w:w="6006" w:type="dxa"/>
            <w:shd w:val="clear" w:color="auto" w:fill="auto"/>
            <w:hideMark/>
          </w:tcPr>
          <w:p w14:paraId="7525E21B" w14:textId="037DB35A" w:rsidR="00BA2DC4" w:rsidRPr="00264AD5" w:rsidRDefault="001E6A7D" w:rsidP="00264AD5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  <w:r w:rsidR="00826D2C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4059C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working</w:t>
            </w:r>
            <w:r w:rsidR="006B0FB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days</w:t>
            </w:r>
            <w:r w:rsidR="004059C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D1654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between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August</w:t>
            </w:r>
            <w:r w:rsidR="002D0E5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826D2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10 </w:t>
            </w:r>
            <w:r w:rsidR="002D0E5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to </w:t>
            </w:r>
            <w:r w:rsidR="00826D2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October </w:t>
            </w:r>
            <w:r w:rsidR="00502256">
              <w:rPr>
                <w:rFonts w:asciiTheme="minorHAnsi" w:hAnsiTheme="minorHAnsi" w:cstheme="minorHAnsi"/>
                <w:bCs/>
                <w:sz w:val="22"/>
                <w:szCs w:val="22"/>
              </w:rPr>
              <w:t>30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2021</w:t>
            </w:r>
          </w:p>
        </w:tc>
      </w:tr>
      <w:tr w:rsidR="005D2E25" w:rsidRPr="00264AD5" w14:paraId="7E44BECA" w14:textId="77777777" w:rsidTr="00BA2DC4">
        <w:trPr>
          <w:trHeight w:val="315"/>
          <w:jc w:val="center"/>
        </w:trPr>
        <w:tc>
          <w:tcPr>
            <w:tcW w:w="4048" w:type="dxa"/>
            <w:hideMark/>
          </w:tcPr>
          <w:p w14:paraId="75D748C3" w14:textId="77777777" w:rsidR="001261C7" w:rsidRPr="00264AD5" w:rsidRDefault="001261C7" w:rsidP="00264AD5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8CD10C5" w14:textId="65D34A53" w:rsidR="00BA2DC4" w:rsidRPr="00264AD5" w:rsidRDefault="00BA2DC4" w:rsidP="00264AD5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64A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COUNTRY OF ASSIGNMENT:</w:t>
            </w:r>
          </w:p>
        </w:tc>
        <w:tc>
          <w:tcPr>
            <w:tcW w:w="6006" w:type="dxa"/>
            <w:hideMark/>
          </w:tcPr>
          <w:p w14:paraId="69617377" w14:textId="77777777" w:rsidR="001261C7" w:rsidRPr="00264AD5" w:rsidRDefault="001261C7" w:rsidP="00264AD5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E091A5A" w14:textId="5F0F4F48" w:rsidR="00BA2DC4" w:rsidRPr="00264AD5" w:rsidRDefault="00BA2DC4" w:rsidP="00264AD5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64AD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Timor-Leste </w:t>
            </w:r>
          </w:p>
        </w:tc>
      </w:tr>
      <w:tr w:rsidR="00BA2DC4" w:rsidRPr="00264AD5" w14:paraId="5676E723" w14:textId="77777777" w:rsidTr="00BA2DC4">
        <w:trPr>
          <w:trHeight w:val="315"/>
          <w:jc w:val="center"/>
        </w:trPr>
        <w:tc>
          <w:tcPr>
            <w:tcW w:w="4048" w:type="dxa"/>
            <w:hideMark/>
          </w:tcPr>
          <w:p w14:paraId="04424C8B" w14:textId="77777777" w:rsidR="001261C7" w:rsidRPr="00264AD5" w:rsidRDefault="001261C7" w:rsidP="00264AD5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E585241" w14:textId="5A97952A" w:rsidR="0035635F" w:rsidRPr="00264AD5" w:rsidRDefault="00BA2DC4" w:rsidP="00264AD5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64A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STARTING DATE</w:t>
            </w:r>
            <w:r w:rsidR="0035635F" w:rsidRPr="00264A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264A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</w:r>
          </w:p>
          <w:p w14:paraId="0D585FA8" w14:textId="77777777" w:rsidR="0035635F" w:rsidRPr="00264AD5" w:rsidRDefault="0035635F" w:rsidP="00264AD5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25A73EB" w14:textId="77777777" w:rsidR="00BA2DC4" w:rsidRPr="00264AD5" w:rsidRDefault="0035635F" w:rsidP="00264AD5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64A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LOCATION:</w:t>
            </w:r>
          </w:p>
          <w:p w14:paraId="331DC794" w14:textId="77777777" w:rsidR="00BA1086" w:rsidRPr="00264AD5" w:rsidRDefault="00BA1086" w:rsidP="00264AD5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87E3E01" w14:textId="77777777" w:rsidR="00CA5043" w:rsidRPr="00264AD5" w:rsidRDefault="00CA5043" w:rsidP="00264AD5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64A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DUTY STATION:</w:t>
            </w:r>
          </w:p>
        </w:tc>
        <w:tc>
          <w:tcPr>
            <w:tcW w:w="6006" w:type="dxa"/>
            <w:hideMark/>
          </w:tcPr>
          <w:p w14:paraId="70EC9E19" w14:textId="77777777" w:rsidR="001261C7" w:rsidRPr="00264AD5" w:rsidRDefault="001261C7" w:rsidP="00264AD5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E1D598C" w14:textId="7C0A386F" w:rsidR="00BA2DC4" w:rsidRPr="00B81936" w:rsidRDefault="001E6A7D" w:rsidP="00264AD5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="003C1C8E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8A189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August</w:t>
            </w:r>
            <w:r w:rsidR="008503D8" w:rsidRPr="00B8193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7160D6" w:rsidRPr="00B81936">
              <w:rPr>
                <w:rFonts w:asciiTheme="minorHAnsi" w:hAnsiTheme="minorHAnsi" w:cstheme="minorHAnsi"/>
                <w:bCs/>
                <w:sz w:val="22"/>
                <w:szCs w:val="22"/>
              </w:rPr>
              <w:t>202</w:t>
            </w:r>
            <w:r w:rsidR="00264AD5" w:rsidRPr="00B81936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  <w:p w14:paraId="070117A5" w14:textId="77777777" w:rsidR="00E50194" w:rsidRPr="00B81936" w:rsidRDefault="00E50194" w:rsidP="00264AD5">
            <w:pPr>
              <w:spacing w:line="276" w:lineRule="auto"/>
              <w:rPr>
                <w:rFonts w:asciiTheme="minorHAnsi" w:hAnsiTheme="minorHAnsi" w:cstheme="minorHAnsi"/>
                <w:bCs/>
              </w:rPr>
            </w:pPr>
          </w:p>
          <w:p w14:paraId="4FF4C8DE" w14:textId="31D6A5E0" w:rsidR="0035635F" w:rsidRPr="00B81936" w:rsidRDefault="007160D6" w:rsidP="00264AD5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81936">
              <w:rPr>
                <w:rFonts w:asciiTheme="minorHAnsi" w:hAnsiTheme="minorHAnsi" w:cstheme="minorHAnsi"/>
                <w:bCs/>
                <w:sz w:val="22"/>
                <w:szCs w:val="22"/>
              </w:rPr>
              <w:t>Timor</w:t>
            </w:r>
            <w:r w:rsidR="00D57503" w:rsidRPr="00B81936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 w:rsidRPr="00B81936">
              <w:rPr>
                <w:rFonts w:asciiTheme="minorHAnsi" w:hAnsiTheme="minorHAnsi" w:cstheme="minorHAnsi"/>
                <w:bCs/>
                <w:sz w:val="22"/>
                <w:szCs w:val="22"/>
              </w:rPr>
              <w:t>Leste</w:t>
            </w:r>
          </w:p>
          <w:p w14:paraId="7CCAC1C3" w14:textId="77777777" w:rsidR="00BA1086" w:rsidRPr="00B81936" w:rsidRDefault="00BA1086" w:rsidP="00264AD5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978633C" w14:textId="0855F3D9" w:rsidR="008E7EAA" w:rsidRPr="00B81936" w:rsidRDefault="008503D8" w:rsidP="00264AD5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81936">
              <w:rPr>
                <w:rFonts w:asciiTheme="minorHAnsi" w:hAnsiTheme="minorHAnsi" w:cstheme="minorHAnsi"/>
                <w:bCs/>
                <w:sz w:val="22"/>
                <w:szCs w:val="22"/>
              </w:rPr>
              <w:t>Home ba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sed</w:t>
            </w:r>
          </w:p>
          <w:p w14:paraId="6A839EFB" w14:textId="77777777" w:rsidR="0035635F" w:rsidRPr="00B81936" w:rsidRDefault="0035635F" w:rsidP="00264AD5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2A8E0F65" w14:textId="77777777" w:rsidR="00BA2DC4" w:rsidRPr="00B81936" w:rsidRDefault="00BA2DC4" w:rsidP="00264AD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6F15BD3" w14:textId="77777777" w:rsidR="000E34D4" w:rsidRPr="00264AD5" w:rsidRDefault="000E34D4" w:rsidP="00264AD5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264AD5">
        <w:rPr>
          <w:rFonts w:asciiTheme="minorHAnsi" w:hAnsiTheme="minorHAnsi" w:cstheme="minorHAnsi"/>
          <w:b/>
          <w:bCs/>
          <w:sz w:val="22"/>
          <w:szCs w:val="22"/>
        </w:rPr>
        <w:t>1) BACKGROUND</w:t>
      </w:r>
    </w:p>
    <w:p w14:paraId="3F3BC2D4" w14:textId="36344DB2" w:rsidR="00601156" w:rsidRDefault="00601156" w:rsidP="00264AD5">
      <w:pPr>
        <w:spacing w:line="276" w:lineRule="auto"/>
        <w:contextualSpacing/>
        <w:jc w:val="both"/>
        <w:rPr>
          <w:rFonts w:asciiTheme="minorHAnsi" w:eastAsia="Times New Roman" w:hAnsiTheme="minorHAnsi" w:cs="Calibri"/>
          <w:bCs/>
          <w:sz w:val="22"/>
          <w:szCs w:val="22"/>
        </w:rPr>
      </w:pPr>
    </w:p>
    <w:p w14:paraId="3B6EB616" w14:textId="299460C3" w:rsidR="0040344E" w:rsidRPr="0040344E" w:rsidRDefault="0040344E" w:rsidP="0040344E">
      <w:pPr>
        <w:spacing w:line="276" w:lineRule="auto"/>
        <w:contextualSpacing/>
        <w:jc w:val="both"/>
        <w:rPr>
          <w:rFonts w:asciiTheme="minorHAnsi" w:eastAsia="Times New Roman" w:hAnsiTheme="minorHAnsi" w:cs="Calibri"/>
          <w:bCs/>
          <w:sz w:val="22"/>
          <w:szCs w:val="22"/>
        </w:rPr>
      </w:pPr>
      <w:r w:rsidRPr="0040344E">
        <w:rPr>
          <w:rFonts w:asciiTheme="minorHAnsi" w:eastAsia="Times New Roman" w:hAnsiTheme="minorHAnsi" w:cs="Calibri"/>
          <w:bCs/>
          <w:sz w:val="22"/>
          <w:szCs w:val="22"/>
        </w:rPr>
        <w:t xml:space="preserve">Timor-Leste has been making steady progress towards socio-economic </w:t>
      </w:r>
      <w:r w:rsidR="008A1894">
        <w:rPr>
          <w:rFonts w:asciiTheme="minorHAnsi" w:eastAsia="Times New Roman" w:hAnsiTheme="minorHAnsi" w:cs="Calibri"/>
          <w:bCs/>
          <w:sz w:val="22"/>
          <w:szCs w:val="22"/>
        </w:rPr>
        <w:t>development</w:t>
      </w:r>
      <w:r w:rsidRPr="0040344E">
        <w:rPr>
          <w:rFonts w:asciiTheme="minorHAnsi" w:eastAsia="Times New Roman" w:hAnsiTheme="minorHAnsi" w:cs="Calibri"/>
          <w:bCs/>
          <w:sz w:val="22"/>
          <w:szCs w:val="22"/>
        </w:rPr>
        <w:t xml:space="preserve">. The Government has articulated its developmental vision through a National Development Strategy, demonstrated clear political commitment to social protection and is embarking on a range of governance and public finance reforms. However, high poverty rate (almost 50%), double-digit inflation especially food inflation, high dependency rates, high youth unemployment and institutional </w:t>
      </w:r>
      <w:r w:rsidR="00A66472">
        <w:rPr>
          <w:rFonts w:asciiTheme="minorHAnsi" w:eastAsia="Times New Roman" w:hAnsiTheme="minorHAnsi" w:cs="Calibri"/>
          <w:bCs/>
          <w:sz w:val="22"/>
          <w:szCs w:val="22"/>
        </w:rPr>
        <w:t xml:space="preserve">underdevelopment </w:t>
      </w:r>
      <w:r w:rsidR="00543047">
        <w:rPr>
          <w:rFonts w:asciiTheme="minorHAnsi" w:eastAsia="Times New Roman" w:hAnsiTheme="minorHAnsi" w:cs="Calibri"/>
          <w:bCs/>
          <w:sz w:val="22"/>
          <w:szCs w:val="22"/>
        </w:rPr>
        <w:t>are the major development challenges the country is facing</w:t>
      </w:r>
      <w:r w:rsidRPr="0040344E">
        <w:rPr>
          <w:rFonts w:asciiTheme="minorHAnsi" w:eastAsia="Times New Roman" w:hAnsiTheme="minorHAnsi" w:cs="Calibri"/>
          <w:bCs/>
          <w:sz w:val="22"/>
          <w:szCs w:val="22"/>
        </w:rPr>
        <w:t xml:space="preserve">. </w:t>
      </w:r>
    </w:p>
    <w:p w14:paraId="214C45C8" w14:textId="77777777" w:rsidR="0040344E" w:rsidRPr="0040344E" w:rsidRDefault="0040344E" w:rsidP="0040344E">
      <w:pPr>
        <w:spacing w:line="276" w:lineRule="auto"/>
        <w:contextualSpacing/>
        <w:jc w:val="both"/>
        <w:rPr>
          <w:rFonts w:asciiTheme="minorHAnsi" w:eastAsia="Times New Roman" w:hAnsiTheme="minorHAnsi" w:cs="Calibri"/>
          <w:bCs/>
          <w:sz w:val="22"/>
          <w:szCs w:val="22"/>
        </w:rPr>
      </w:pPr>
    </w:p>
    <w:p w14:paraId="061DD0B1" w14:textId="5E05DB76" w:rsidR="0040344E" w:rsidRPr="0040344E" w:rsidRDefault="0040344E" w:rsidP="0040344E">
      <w:pPr>
        <w:spacing w:line="276" w:lineRule="auto"/>
        <w:contextualSpacing/>
        <w:jc w:val="both"/>
        <w:rPr>
          <w:rFonts w:asciiTheme="minorHAnsi" w:eastAsia="Times New Roman" w:hAnsiTheme="minorHAnsi" w:cs="Calibri"/>
          <w:bCs/>
          <w:sz w:val="22"/>
          <w:szCs w:val="22"/>
        </w:rPr>
      </w:pPr>
      <w:r w:rsidRPr="0040344E">
        <w:rPr>
          <w:rFonts w:asciiTheme="minorHAnsi" w:eastAsia="Times New Roman" w:hAnsiTheme="minorHAnsi" w:cs="Calibri"/>
          <w:bCs/>
          <w:sz w:val="22"/>
          <w:szCs w:val="22"/>
        </w:rPr>
        <w:t>With 785,000 people or 65% of the 1.2</w:t>
      </w:r>
      <w:r w:rsidR="00FB2698">
        <w:rPr>
          <w:rFonts w:asciiTheme="minorHAnsi" w:eastAsia="Times New Roman" w:hAnsiTheme="minorHAnsi" w:cs="Calibri"/>
          <w:bCs/>
          <w:sz w:val="22"/>
          <w:szCs w:val="22"/>
        </w:rPr>
        <w:t>M</w:t>
      </w:r>
      <w:r w:rsidRPr="0040344E">
        <w:rPr>
          <w:rFonts w:asciiTheme="minorHAnsi" w:eastAsia="Times New Roman" w:hAnsiTheme="minorHAnsi" w:cs="Calibri"/>
          <w:bCs/>
          <w:sz w:val="22"/>
          <w:szCs w:val="22"/>
        </w:rPr>
        <w:t xml:space="preserve"> population living in rural areas, </w:t>
      </w:r>
      <w:r w:rsidR="009E69EB">
        <w:rPr>
          <w:rFonts w:asciiTheme="minorHAnsi" w:eastAsia="Times New Roman" w:hAnsiTheme="minorHAnsi" w:cs="Calibri"/>
          <w:bCs/>
          <w:sz w:val="22"/>
          <w:szCs w:val="22"/>
        </w:rPr>
        <w:t>rural development</w:t>
      </w:r>
      <w:r w:rsidRPr="0040344E">
        <w:rPr>
          <w:rFonts w:asciiTheme="minorHAnsi" w:eastAsia="Times New Roman" w:hAnsiTheme="minorHAnsi" w:cs="Calibri"/>
          <w:bCs/>
          <w:sz w:val="22"/>
          <w:szCs w:val="22"/>
        </w:rPr>
        <w:t xml:space="preserve"> is significant to Timor-Leste’s future development. Young people have been from rural areas </w:t>
      </w:r>
      <w:r w:rsidR="008975F6">
        <w:rPr>
          <w:rFonts w:asciiTheme="minorHAnsi" w:eastAsia="Times New Roman" w:hAnsiTheme="minorHAnsi" w:cs="Calibri"/>
          <w:bCs/>
          <w:sz w:val="22"/>
          <w:szCs w:val="22"/>
        </w:rPr>
        <w:t xml:space="preserve">have been migrating </w:t>
      </w:r>
      <w:r w:rsidRPr="0040344E">
        <w:rPr>
          <w:rFonts w:asciiTheme="minorHAnsi" w:eastAsia="Times New Roman" w:hAnsiTheme="minorHAnsi" w:cs="Calibri"/>
          <w:bCs/>
          <w:sz w:val="22"/>
          <w:szCs w:val="22"/>
        </w:rPr>
        <w:t xml:space="preserve">into major cities in search of employment, as demonstrated by Dili’s population growth of 175,730 in 2004 to 234,026 in 2010 (Timor Leste’s Strategic Development Plan 2011-2030). The city’s housing, infrastructure, and employment opportunities have been unable to keep up with this demand. The solution is to support viable economic activity in </w:t>
      </w:r>
      <w:r w:rsidR="00415934">
        <w:rPr>
          <w:rFonts w:asciiTheme="minorHAnsi" w:eastAsia="Times New Roman" w:hAnsiTheme="minorHAnsi" w:cs="Calibri"/>
          <w:bCs/>
          <w:sz w:val="22"/>
          <w:szCs w:val="22"/>
        </w:rPr>
        <w:t xml:space="preserve">rural </w:t>
      </w:r>
      <w:r w:rsidRPr="0040344E">
        <w:rPr>
          <w:rFonts w:asciiTheme="minorHAnsi" w:eastAsia="Times New Roman" w:hAnsiTheme="minorHAnsi" w:cs="Calibri"/>
          <w:bCs/>
          <w:sz w:val="22"/>
          <w:szCs w:val="22"/>
        </w:rPr>
        <w:t>areas as well as ensuring service delivery in urban centers.</w:t>
      </w:r>
    </w:p>
    <w:p w14:paraId="40DBD145" w14:textId="77777777" w:rsidR="0040344E" w:rsidRPr="0040344E" w:rsidRDefault="0040344E" w:rsidP="0040344E">
      <w:pPr>
        <w:spacing w:line="276" w:lineRule="auto"/>
        <w:contextualSpacing/>
        <w:jc w:val="both"/>
        <w:rPr>
          <w:rFonts w:asciiTheme="minorHAnsi" w:eastAsia="Times New Roman" w:hAnsiTheme="minorHAnsi" w:cs="Calibri"/>
          <w:bCs/>
          <w:sz w:val="22"/>
          <w:szCs w:val="22"/>
        </w:rPr>
      </w:pPr>
    </w:p>
    <w:p w14:paraId="23FA6ACD" w14:textId="534F1BE4" w:rsidR="00214034" w:rsidRPr="00214034" w:rsidRDefault="0040344E" w:rsidP="00214034">
      <w:pPr>
        <w:spacing w:line="276" w:lineRule="auto"/>
        <w:contextualSpacing/>
        <w:jc w:val="both"/>
        <w:rPr>
          <w:rFonts w:asciiTheme="minorHAnsi" w:eastAsia="Times New Roman" w:hAnsiTheme="minorHAnsi" w:cs="Calibri"/>
          <w:bCs/>
          <w:sz w:val="22"/>
          <w:szCs w:val="22"/>
        </w:rPr>
      </w:pPr>
      <w:r w:rsidRPr="00214034">
        <w:rPr>
          <w:rFonts w:asciiTheme="minorHAnsi" w:eastAsia="Times New Roman" w:hAnsiTheme="minorHAnsi" w:cs="Calibri"/>
          <w:bCs/>
          <w:sz w:val="22"/>
          <w:szCs w:val="22"/>
        </w:rPr>
        <w:t xml:space="preserve">In 2014 the Government of Timor-Leste created the Special Administrative Region (SAR) and established the Special Zone of Social Market Economy (ZEESM) in Oé-Cusse district (an enclave nestled within Western Timor province of Indonesia and with an estimated population of 75,000).  </w:t>
      </w:r>
      <w:r w:rsidR="00214034" w:rsidRPr="00214034">
        <w:rPr>
          <w:rFonts w:asciiTheme="minorHAnsi" w:eastAsia="Times New Roman" w:hAnsiTheme="minorHAnsi" w:cs="Calibri"/>
          <w:bCs/>
          <w:sz w:val="22"/>
          <w:szCs w:val="22"/>
        </w:rPr>
        <w:t xml:space="preserve">UNDP has been providing policy advice </w:t>
      </w:r>
      <w:r w:rsidR="00EB2DF9">
        <w:rPr>
          <w:rFonts w:asciiTheme="minorHAnsi" w:eastAsia="Times New Roman" w:hAnsiTheme="minorHAnsi" w:cs="Calibri"/>
          <w:bCs/>
          <w:sz w:val="22"/>
          <w:szCs w:val="22"/>
        </w:rPr>
        <w:t xml:space="preserve">and technical support </w:t>
      </w:r>
      <w:r w:rsidR="00214034" w:rsidRPr="00214034">
        <w:rPr>
          <w:rFonts w:asciiTheme="minorHAnsi" w:eastAsia="Times New Roman" w:hAnsiTheme="minorHAnsi" w:cs="Calibri"/>
          <w:bCs/>
          <w:sz w:val="22"/>
          <w:szCs w:val="22"/>
        </w:rPr>
        <w:t>to the SAR-ZEESM since its establishment and has developed a program to help the ZEESM establish and operationalize institutional and developmental structures and systems</w:t>
      </w:r>
      <w:r w:rsidR="00292A34">
        <w:rPr>
          <w:rFonts w:asciiTheme="minorHAnsi" w:eastAsia="Times New Roman" w:hAnsiTheme="minorHAnsi" w:cs="Calibri"/>
          <w:bCs/>
          <w:sz w:val="22"/>
          <w:szCs w:val="22"/>
        </w:rPr>
        <w:t xml:space="preserve">. </w:t>
      </w:r>
    </w:p>
    <w:p w14:paraId="063C7B30" w14:textId="6CD54584" w:rsidR="00147DE6" w:rsidRDefault="00214034" w:rsidP="00214034">
      <w:pPr>
        <w:spacing w:line="276" w:lineRule="auto"/>
        <w:contextualSpacing/>
        <w:jc w:val="both"/>
        <w:rPr>
          <w:rFonts w:asciiTheme="minorHAnsi" w:eastAsia="Times New Roman" w:hAnsiTheme="minorHAnsi" w:cs="Calibri"/>
          <w:bCs/>
          <w:sz w:val="22"/>
          <w:szCs w:val="22"/>
        </w:rPr>
      </w:pPr>
      <w:r w:rsidRPr="00214034">
        <w:rPr>
          <w:rFonts w:asciiTheme="minorHAnsi" w:eastAsia="Times New Roman" w:hAnsiTheme="minorHAnsi" w:cs="Calibri"/>
          <w:bCs/>
          <w:sz w:val="22"/>
          <w:szCs w:val="22"/>
        </w:rPr>
        <w:lastRenderedPageBreak/>
        <w:t xml:space="preserve">The framework for UNDP’s support to Oé-Cusse ZEESM is built around two components: (i) governance (ii) sustainable and innovative development. </w:t>
      </w:r>
      <w:r w:rsidR="002C3353">
        <w:rPr>
          <w:rFonts w:asciiTheme="minorHAnsi" w:eastAsia="Times New Roman" w:hAnsiTheme="minorHAnsi" w:cs="Calibri"/>
          <w:bCs/>
          <w:sz w:val="22"/>
          <w:szCs w:val="22"/>
        </w:rPr>
        <w:t>A</w:t>
      </w:r>
      <w:r w:rsidRPr="00214034">
        <w:rPr>
          <w:rFonts w:asciiTheme="minorHAnsi" w:eastAsia="Times New Roman" w:hAnsiTheme="minorHAnsi" w:cs="Calibri"/>
          <w:bCs/>
          <w:sz w:val="22"/>
          <w:szCs w:val="22"/>
        </w:rPr>
        <w:t>s part of the roll out process of ZEESM</w:t>
      </w:r>
      <w:r w:rsidR="002C3353">
        <w:rPr>
          <w:rFonts w:asciiTheme="minorHAnsi" w:eastAsia="Times New Roman" w:hAnsiTheme="minorHAnsi" w:cs="Calibri"/>
          <w:bCs/>
          <w:sz w:val="22"/>
          <w:szCs w:val="22"/>
        </w:rPr>
        <w:t>,</w:t>
      </w:r>
      <w:r w:rsidRPr="00214034">
        <w:rPr>
          <w:rFonts w:asciiTheme="minorHAnsi" w:eastAsia="Times New Roman" w:hAnsiTheme="minorHAnsi" w:cs="Calibri"/>
          <w:bCs/>
          <w:sz w:val="22"/>
          <w:szCs w:val="22"/>
        </w:rPr>
        <w:t xml:space="preserve"> there is a need to formulate policies and provide high quality advice to support priority areas </w:t>
      </w:r>
      <w:r w:rsidR="00842231">
        <w:rPr>
          <w:rFonts w:asciiTheme="minorHAnsi" w:eastAsia="Times New Roman" w:hAnsiTheme="minorHAnsi" w:cs="Calibri"/>
          <w:bCs/>
          <w:sz w:val="22"/>
          <w:szCs w:val="22"/>
        </w:rPr>
        <w:t>ide</w:t>
      </w:r>
      <w:r w:rsidR="00C159D4">
        <w:rPr>
          <w:rFonts w:asciiTheme="minorHAnsi" w:eastAsia="Times New Roman" w:hAnsiTheme="minorHAnsi" w:cs="Calibri"/>
          <w:bCs/>
          <w:sz w:val="22"/>
          <w:szCs w:val="22"/>
        </w:rPr>
        <w:t xml:space="preserve">ntified by the </w:t>
      </w:r>
      <w:r w:rsidR="001E6A7D">
        <w:rPr>
          <w:rFonts w:asciiTheme="minorHAnsi" w:eastAsia="Times New Roman" w:hAnsiTheme="minorHAnsi" w:cs="Calibri"/>
          <w:bCs/>
          <w:sz w:val="22"/>
          <w:szCs w:val="22"/>
        </w:rPr>
        <w:t>Special Administrative Region O</w:t>
      </w:r>
      <w:r w:rsidR="001E6A7D" w:rsidRPr="001E6A7D">
        <w:rPr>
          <w:rFonts w:asciiTheme="minorHAnsi" w:eastAsia="Times New Roman" w:hAnsiTheme="minorHAnsi" w:cs="Calibri"/>
          <w:bCs/>
          <w:sz w:val="22"/>
          <w:szCs w:val="22"/>
        </w:rPr>
        <w:t>é</w:t>
      </w:r>
      <w:r w:rsidR="001E6A7D">
        <w:rPr>
          <w:rFonts w:asciiTheme="minorHAnsi" w:eastAsia="Times New Roman" w:hAnsiTheme="minorHAnsi" w:cs="Calibri"/>
          <w:bCs/>
          <w:sz w:val="22"/>
          <w:szCs w:val="22"/>
        </w:rPr>
        <w:t>-Cusse Ambeno (</w:t>
      </w:r>
      <w:r w:rsidR="003B4D94">
        <w:rPr>
          <w:rFonts w:asciiTheme="minorHAnsi" w:eastAsia="Times New Roman" w:hAnsiTheme="minorHAnsi" w:cs="Calibri"/>
          <w:bCs/>
          <w:sz w:val="22"/>
          <w:szCs w:val="22"/>
        </w:rPr>
        <w:t>RAOEA</w:t>
      </w:r>
      <w:r w:rsidR="001E6A7D">
        <w:rPr>
          <w:rFonts w:asciiTheme="minorHAnsi" w:eastAsia="Times New Roman" w:hAnsiTheme="minorHAnsi" w:cs="Calibri"/>
          <w:bCs/>
          <w:sz w:val="22"/>
          <w:szCs w:val="22"/>
        </w:rPr>
        <w:t>)</w:t>
      </w:r>
      <w:r w:rsidR="003B4D94">
        <w:rPr>
          <w:rFonts w:asciiTheme="minorHAnsi" w:eastAsia="Times New Roman" w:hAnsiTheme="minorHAnsi" w:cs="Calibri"/>
          <w:bCs/>
          <w:sz w:val="22"/>
          <w:szCs w:val="22"/>
        </w:rPr>
        <w:t xml:space="preserve"> government</w:t>
      </w:r>
      <w:r w:rsidR="009A6FFD">
        <w:rPr>
          <w:rFonts w:asciiTheme="minorHAnsi" w:eastAsia="Times New Roman" w:hAnsiTheme="minorHAnsi" w:cs="Calibri"/>
          <w:bCs/>
          <w:sz w:val="22"/>
          <w:szCs w:val="22"/>
        </w:rPr>
        <w:t xml:space="preserve"> with a view to promoting </w:t>
      </w:r>
      <w:r w:rsidRPr="00214034">
        <w:rPr>
          <w:rFonts w:asciiTheme="minorHAnsi" w:eastAsia="Times New Roman" w:hAnsiTheme="minorHAnsi" w:cs="Calibri"/>
          <w:bCs/>
          <w:sz w:val="22"/>
          <w:szCs w:val="22"/>
        </w:rPr>
        <w:t>an integrated approach to sustainable</w:t>
      </w:r>
      <w:r w:rsidR="009A6FFD">
        <w:rPr>
          <w:rFonts w:asciiTheme="minorHAnsi" w:eastAsia="Times New Roman" w:hAnsiTheme="minorHAnsi" w:cs="Calibri"/>
          <w:bCs/>
          <w:sz w:val="22"/>
          <w:szCs w:val="22"/>
        </w:rPr>
        <w:t xml:space="preserve"> </w:t>
      </w:r>
      <w:r w:rsidRPr="00214034">
        <w:rPr>
          <w:rFonts w:asciiTheme="minorHAnsi" w:eastAsia="Times New Roman" w:hAnsiTheme="minorHAnsi" w:cs="Calibri"/>
          <w:bCs/>
          <w:sz w:val="22"/>
          <w:szCs w:val="22"/>
        </w:rPr>
        <w:t>social and economic development</w:t>
      </w:r>
      <w:r w:rsidR="009A6FFD">
        <w:rPr>
          <w:rFonts w:asciiTheme="minorHAnsi" w:eastAsia="Times New Roman" w:hAnsiTheme="minorHAnsi" w:cs="Calibri"/>
          <w:bCs/>
          <w:sz w:val="22"/>
          <w:szCs w:val="22"/>
        </w:rPr>
        <w:t xml:space="preserve"> of the region. </w:t>
      </w:r>
    </w:p>
    <w:p w14:paraId="370D9029" w14:textId="77777777" w:rsidR="00FC12BB" w:rsidRPr="00264AD5" w:rsidRDefault="00FC12BB" w:rsidP="00214034">
      <w:p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2B64803B" w14:textId="1B4C8127" w:rsidR="0038736C" w:rsidRPr="00264AD5" w:rsidRDefault="0038736C" w:rsidP="00264AD5">
      <w:pPr>
        <w:spacing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64AD5">
        <w:rPr>
          <w:rFonts w:asciiTheme="minorHAnsi" w:hAnsiTheme="minorHAnsi" w:cstheme="minorHAnsi"/>
          <w:b/>
          <w:sz w:val="22"/>
          <w:szCs w:val="22"/>
          <w:u w:val="single"/>
        </w:rPr>
        <w:t xml:space="preserve">About the Project </w:t>
      </w:r>
    </w:p>
    <w:p w14:paraId="07813F6F" w14:textId="77777777" w:rsidR="008C0E47" w:rsidRDefault="008C0E47" w:rsidP="008C0E47">
      <w:pPr>
        <w:spacing w:line="276" w:lineRule="auto"/>
        <w:jc w:val="both"/>
        <w:rPr>
          <w:rFonts w:asciiTheme="minorHAnsi" w:eastAsia="Times New Roman" w:hAnsiTheme="minorHAnsi" w:cstheme="minorHAnsi"/>
          <w:iCs/>
          <w:sz w:val="22"/>
          <w:szCs w:val="22"/>
        </w:rPr>
      </w:pPr>
    </w:p>
    <w:p w14:paraId="73EA04A2" w14:textId="187CA456" w:rsidR="00214034" w:rsidRDefault="00214034" w:rsidP="00214034">
      <w:pPr>
        <w:spacing w:line="276" w:lineRule="auto"/>
        <w:jc w:val="both"/>
        <w:rPr>
          <w:rFonts w:asciiTheme="minorHAnsi" w:eastAsia="Times New Roman" w:hAnsiTheme="minorHAnsi" w:cstheme="minorHAnsi"/>
          <w:iCs/>
          <w:sz w:val="22"/>
          <w:szCs w:val="22"/>
        </w:rPr>
      </w:pPr>
      <w:r w:rsidRPr="00E64808">
        <w:rPr>
          <w:rFonts w:asciiTheme="minorHAnsi" w:eastAsia="Times New Roman" w:hAnsiTheme="minorHAnsi" w:cstheme="minorHAnsi"/>
          <w:iCs/>
          <w:sz w:val="22"/>
          <w:szCs w:val="22"/>
        </w:rPr>
        <w:t>The project objective is to promote better governance in Oé-Cusse region by strengthening ZEESM TL and RAOEA capacity to invest and support sustainable development</w:t>
      </w:r>
      <w:r w:rsidR="003950F5" w:rsidRPr="003950F5">
        <w:rPr>
          <w:rFonts w:asciiTheme="minorHAnsi" w:eastAsia="Times New Roman" w:hAnsiTheme="minorHAnsi" w:cstheme="minorHAnsi"/>
          <w:iCs/>
          <w:sz w:val="22"/>
          <w:szCs w:val="22"/>
        </w:rPr>
        <w:t xml:space="preserve"> </w:t>
      </w:r>
      <w:r w:rsidR="003950F5">
        <w:rPr>
          <w:rFonts w:asciiTheme="minorHAnsi" w:eastAsia="Times New Roman" w:hAnsiTheme="minorHAnsi" w:cstheme="minorHAnsi"/>
          <w:iCs/>
          <w:sz w:val="22"/>
          <w:szCs w:val="22"/>
        </w:rPr>
        <w:t xml:space="preserve">of the </w:t>
      </w:r>
      <w:r w:rsidR="003950F5" w:rsidRPr="00E64808">
        <w:rPr>
          <w:rFonts w:asciiTheme="minorHAnsi" w:eastAsia="Times New Roman" w:hAnsiTheme="minorHAnsi" w:cstheme="minorHAnsi"/>
          <w:iCs/>
          <w:sz w:val="22"/>
          <w:szCs w:val="22"/>
        </w:rPr>
        <w:t>region</w:t>
      </w:r>
      <w:r w:rsidR="003950F5">
        <w:rPr>
          <w:rFonts w:asciiTheme="minorHAnsi" w:eastAsia="Times New Roman" w:hAnsiTheme="minorHAnsi" w:cstheme="minorHAnsi"/>
          <w:iCs/>
          <w:sz w:val="22"/>
          <w:szCs w:val="22"/>
        </w:rPr>
        <w:t>.</w:t>
      </w:r>
      <w:r w:rsidRPr="00E64808">
        <w:rPr>
          <w:rFonts w:asciiTheme="minorHAnsi" w:eastAsia="Times New Roman" w:hAnsiTheme="minorHAnsi" w:cstheme="minorHAnsi"/>
          <w:iCs/>
          <w:sz w:val="22"/>
          <w:szCs w:val="22"/>
        </w:rPr>
        <w:t xml:space="preserve">  The pro</w:t>
      </w:r>
      <w:r w:rsidR="00A61745">
        <w:rPr>
          <w:rFonts w:asciiTheme="minorHAnsi" w:eastAsia="Times New Roman" w:hAnsiTheme="minorHAnsi" w:cstheme="minorHAnsi"/>
          <w:iCs/>
          <w:sz w:val="22"/>
          <w:szCs w:val="22"/>
        </w:rPr>
        <w:t>ject</w:t>
      </w:r>
      <w:r w:rsidRPr="00E64808">
        <w:rPr>
          <w:rFonts w:asciiTheme="minorHAnsi" w:eastAsia="Times New Roman" w:hAnsiTheme="minorHAnsi" w:cstheme="minorHAnsi"/>
          <w:iCs/>
          <w:sz w:val="22"/>
          <w:szCs w:val="22"/>
        </w:rPr>
        <w:t xml:space="preserve"> focuses on policy innovation to improve regional service delivery in </w:t>
      </w:r>
      <w:r w:rsidR="00CF3B1D">
        <w:rPr>
          <w:rFonts w:asciiTheme="minorHAnsi" w:eastAsia="Times New Roman" w:hAnsiTheme="minorHAnsi" w:cstheme="minorHAnsi"/>
          <w:iCs/>
          <w:sz w:val="22"/>
          <w:szCs w:val="22"/>
        </w:rPr>
        <w:t xml:space="preserve">the </w:t>
      </w:r>
      <w:r w:rsidRPr="00E64808">
        <w:rPr>
          <w:rFonts w:asciiTheme="minorHAnsi" w:eastAsia="Times New Roman" w:hAnsiTheme="minorHAnsi" w:cstheme="minorHAnsi"/>
          <w:iCs/>
          <w:sz w:val="22"/>
          <w:szCs w:val="22"/>
        </w:rPr>
        <w:t>key areas of development</w:t>
      </w:r>
      <w:r w:rsidR="00A61745">
        <w:rPr>
          <w:rFonts w:asciiTheme="minorHAnsi" w:eastAsia="Times New Roman" w:hAnsiTheme="minorHAnsi" w:cstheme="minorHAnsi"/>
          <w:iCs/>
          <w:sz w:val="22"/>
          <w:szCs w:val="22"/>
        </w:rPr>
        <w:t xml:space="preserve"> namely</w:t>
      </w:r>
      <w:r w:rsidRPr="00E64808">
        <w:rPr>
          <w:rFonts w:asciiTheme="minorHAnsi" w:eastAsia="Times New Roman" w:hAnsiTheme="minorHAnsi" w:cstheme="minorHAnsi"/>
          <w:iCs/>
          <w:sz w:val="22"/>
          <w:szCs w:val="22"/>
        </w:rPr>
        <w:t>: tourism, business development, agriculture</w:t>
      </w:r>
      <w:r w:rsidR="00FC12BB" w:rsidRPr="00E64808">
        <w:rPr>
          <w:rFonts w:asciiTheme="minorHAnsi" w:eastAsia="Times New Roman" w:hAnsiTheme="minorHAnsi" w:cstheme="minorHAnsi"/>
          <w:iCs/>
          <w:sz w:val="22"/>
          <w:szCs w:val="22"/>
        </w:rPr>
        <w:t>,</w:t>
      </w:r>
      <w:r w:rsidRPr="00E64808">
        <w:rPr>
          <w:rFonts w:asciiTheme="minorHAnsi" w:eastAsia="Times New Roman" w:hAnsiTheme="minorHAnsi" w:cstheme="minorHAnsi"/>
          <w:iCs/>
          <w:sz w:val="22"/>
          <w:szCs w:val="22"/>
        </w:rPr>
        <w:t xml:space="preserve"> </w:t>
      </w:r>
      <w:proofErr w:type="gramStart"/>
      <w:r w:rsidR="00FC12BB" w:rsidRPr="00E64808">
        <w:rPr>
          <w:rFonts w:asciiTheme="minorHAnsi" w:eastAsia="Times New Roman" w:hAnsiTheme="minorHAnsi" w:cstheme="minorHAnsi"/>
          <w:iCs/>
          <w:sz w:val="22"/>
          <w:szCs w:val="22"/>
        </w:rPr>
        <w:t>health</w:t>
      </w:r>
      <w:proofErr w:type="gramEnd"/>
      <w:r w:rsidR="00FC12BB" w:rsidRPr="00E64808">
        <w:rPr>
          <w:rFonts w:asciiTheme="minorHAnsi" w:eastAsia="Times New Roman" w:hAnsiTheme="minorHAnsi" w:cstheme="minorHAnsi"/>
          <w:iCs/>
          <w:sz w:val="22"/>
          <w:szCs w:val="22"/>
        </w:rPr>
        <w:t xml:space="preserve"> and water</w:t>
      </w:r>
      <w:r w:rsidRPr="00E64808">
        <w:rPr>
          <w:rFonts w:asciiTheme="minorHAnsi" w:eastAsia="Times New Roman" w:hAnsiTheme="minorHAnsi" w:cstheme="minorHAnsi"/>
          <w:iCs/>
          <w:sz w:val="22"/>
          <w:szCs w:val="22"/>
        </w:rPr>
        <w:t>. New tools and methodologies will be implemented to address local needs and improve citizens</w:t>
      </w:r>
      <w:r w:rsidR="00CF3B1D">
        <w:rPr>
          <w:rFonts w:asciiTheme="minorHAnsi" w:eastAsia="Times New Roman" w:hAnsiTheme="minorHAnsi" w:cstheme="minorHAnsi"/>
          <w:iCs/>
          <w:sz w:val="22"/>
          <w:szCs w:val="22"/>
        </w:rPr>
        <w:t>’</w:t>
      </w:r>
      <w:r w:rsidRPr="00E64808">
        <w:rPr>
          <w:rFonts w:asciiTheme="minorHAnsi" w:eastAsia="Times New Roman" w:hAnsiTheme="minorHAnsi" w:cstheme="minorHAnsi"/>
          <w:iCs/>
          <w:sz w:val="22"/>
          <w:szCs w:val="22"/>
        </w:rPr>
        <w:t xml:space="preserve"> access to basic social and economic services.</w:t>
      </w:r>
      <w:r w:rsidRPr="00214034">
        <w:rPr>
          <w:rFonts w:asciiTheme="minorHAnsi" w:eastAsia="Times New Roman" w:hAnsiTheme="minorHAnsi" w:cstheme="minorHAnsi"/>
          <w:iCs/>
          <w:sz w:val="22"/>
          <w:szCs w:val="22"/>
        </w:rPr>
        <w:t xml:space="preserve"> </w:t>
      </w:r>
    </w:p>
    <w:p w14:paraId="6FE1A553" w14:textId="77777777" w:rsidR="001A5EEF" w:rsidRDefault="001A5EEF" w:rsidP="001A5EEF">
      <w:pPr>
        <w:spacing w:line="276" w:lineRule="auto"/>
        <w:jc w:val="both"/>
        <w:rPr>
          <w:rFonts w:asciiTheme="minorHAnsi" w:eastAsia="Times New Roman" w:hAnsiTheme="minorHAnsi" w:cstheme="minorHAnsi"/>
          <w:iCs/>
          <w:sz w:val="22"/>
          <w:szCs w:val="22"/>
        </w:rPr>
      </w:pPr>
    </w:p>
    <w:p w14:paraId="7AB7E63F" w14:textId="4FA7B543" w:rsidR="001A5EEF" w:rsidRPr="001A5EEF" w:rsidRDefault="001A5EEF" w:rsidP="001A5EEF">
      <w:pPr>
        <w:spacing w:line="276" w:lineRule="auto"/>
        <w:jc w:val="both"/>
        <w:rPr>
          <w:rFonts w:asciiTheme="minorHAnsi" w:eastAsia="Times New Roman" w:hAnsiTheme="minorHAnsi" w:cstheme="minorHAnsi"/>
          <w:iCs/>
          <w:sz w:val="22"/>
          <w:szCs w:val="22"/>
        </w:rPr>
      </w:pPr>
      <w:r w:rsidRPr="001A5EEF">
        <w:rPr>
          <w:rFonts w:asciiTheme="minorHAnsi" w:eastAsia="Times New Roman" w:hAnsiTheme="minorHAnsi" w:cstheme="minorHAnsi"/>
          <w:iCs/>
          <w:sz w:val="22"/>
          <w:szCs w:val="22"/>
        </w:rPr>
        <w:t>Outcome 1: Improved governance in Oé-Cusse region by strengthening RAEOA &amp; ZEESM TL capacity to promote regional sustainable development.</w:t>
      </w:r>
    </w:p>
    <w:p w14:paraId="7C090AC6" w14:textId="77777777" w:rsidR="001A5EEF" w:rsidRPr="001A5EEF" w:rsidRDefault="001A5EEF" w:rsidP="001A5EEF">
      <w:pPr>
        <w:spacing w:line="276" w:lineRule="auto"/>
        <w:ind w:firstLine="720"/>
        <w:jc w:val="both"/>
        <w:rPr>
          <w:rFonts w:asciiTheme="minorHAnsi" w:eastAsia="Times New Roman" w:hAnsiTheme="minorHAnsi" w:cstheme="minorHAnsi"/>
          <w:iCs/>
          <w:sz w:val="22"/>
          <w:szCs w:val="22"/>
        </w:rPr>
      </w:pPr>
      <w:r w:rsidRPr="001A5EEF">
        <w:rPr>
          <w:rFonts w:asciiTheme="minorHAnsi" w:eastAsia="Times New Roman" w:hAnsiTheme="minorHAnsi" w:cstheme="minorHAnsi"/>
          <w:iCs/>
          <w:sz w:val="22"/>
          <w:szCs w:val="22"/>
        </w:rPr>
        <w:t>Outputs:</w:t>
      </w:r>
    </w:p>
    <w:p w14:paraId="01EF52EE" w14:textId="4FD2BC80" w:rsidR="001A5EEF" w:rsidRPr="001A5EEF" w:rsidRDefault="001A5EEF" w:rsidP="001A5EEF">
      <w:pPr>
        <w:pStyle w:val="ListParagraph"/>
        <w:numPr>
          <w:ilvl w:val="1"/>
          <w:numId w:val="36"/>
        </w:num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1A5EEF">
        <w:rPr>
          <w:rFonts w:asciiTheme="minorHAnsi" w:hAnsiTheme="minorHAnsi" w:cstheme="minorHAnsi"/>
          <w:iCs/>
          <w:sz w:val="22"/>
          <w:szCs w:val="22"/>
        </w:rPr>
        <w:t>Four IUNV have supported to building the capacity within the Authority in four key sectors: 1 procurement, 1 health, 1 rural development, 1 tourism.</w:t>
      </w:r>
    </w:p>
    <w:p w14:paraId="554D37D2" w14:textId="4DC19B15" w:rsidR="001A5EEF" w:rsidRPr="001A5EEF" w:rsidRDefault="001A5EEF" w:rsidP="001A5EEF">
      <w:pPr>
        <w:pStyle w:val="ListParagraph"/>
        <w:numPr>
          <w:ilvl w:val="1"/>
          <w:numId w:val="36"/>
        </w:num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1A5EEF">
        <w:rPr>
          <w:rFonts w:asciiTheme="minorHAnsi" w:hAnsiTheme="minorHAnsi" w:cstheme="minorHAnsi"/>
          <w:iCs/>
          <w:sz w:val="22"/>
          <w:szCs w:val="22"/>
        </w:rPr>
        <w:t>Assessment mission for the implementation of E-Procurement in RAEOA-ZEESM TL.</w:t>
      </w:r>
    </w:p>
    <w:p w14:paraId="0E635873" w14:textId="0D477D40" w:rsidR="001A5EEF" w:rsidRPr="001A5EEF" w:rsidRDefault="001A5EEF" w:rsidP="001A5EEF">
      <w:pPr>
        <w:pStyle w:val="ListParagraph"/>
        <w:numPr>
          <w:ilvl w:val="1"/>
          <w:numId w:val="36"/>
        </w:num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1A5EEF">
        <w:rPr>
          <w:rFonts w:asciiTheme="minorHAnsi" w:hAnsiTheme="minorHAnsi" w:cstheme="minorHAnsi"/>
          <w:iCs/>
          <w:sz w:val="22"/>
          <w:szCs w:val="22"/>
        </w:rPr>
        <w:t>Support for procurement of goods and services.</w:t>
      </w:r>
    </w:p>
    <w:p w14:paraId="1444E023" w14:textId="2B4F3945" w:rsidR="001A5EEF" w:rsidRPr="001A5EEF" w:rsidRDefault="001A5EEF" w:rsidP="001A5EEF">
      <w:pPr>
        <w:pStyle w:val="ListParagraph"/>
        <w:numPr>
          <w:ilvl w:val="1"/>
          <w:numId w:val="36"/>
        </w:num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1A5EEF">
        <w:rPr>
          <w:rFonts w:asciiTheme="minorHAnsi" w:hAnsiTheme="minorHAnsi" w:cstheme="minorHAnsi"/>
          <w:iCs/>
          <w:sz w:val="22"/>
          <w:szCs w:val="22"/>
        </w:rPr>
        <w:t>Support for researching and publication on the economic impact of public investment.</w:t>
      </w:r>
    </w:p>
    <w:p w14:paraId="31576693" w14:textId="25E9C14F" w:rsidR="001A5EEF" w:rsidRPr="001A5EEF" w:rsidRDefault="001A5EEF" w:rsidP="001A5EEF">
      <w:pPr>
        <w:pStyle w:val="ListParagraph"/>
        <w:numPr>
          <w:ilvl w:val="1"/>
          <w:numId w:val="36"/>
        </w:num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1A5EEF">
        <w:rPr>
          <w:rFonts w:asciiTheme="minorHAnsi" w:hAnsiTheme="minorHAnsi" w:cstheme="minorHAnsi"/>
          <w:iCs/>
          <w:sz w:val="22"/>
          <w:szCs w:val="22"/>
        </w:rPr>
        <w:t>Regional economic policy improved. Recruited an economy advisor.</w:t>
      </w:r>
    </w:p>
    <w:p w14:paraId="0106D04D" w14:textId="49556181" w:rsidR="001A5EEF" w:rsidRPr="001A5EEF" w:rsidRDefault="001A5EEF" w:rsidP="001A5EEF">
      <w:pPr>
        <w:pStyle w:val="ListParagraph"/>
        <w:numPr>
          <w:ilvl w:val="1"/>
          <w:numId w:val="36"/>
        </w:num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1A5EEF">
        <w:rPr>
          <w:rFonts w:asciiTheme="minorHAnsi" w:hAnsiTheme="minorHAnsi" w:cstheme="minorHAnsi"/>
          <w:iCs/>
          <w:sz w:val="22"/>
          <w:szCs w:val="22"/>
        </w:rPr>
        <w:t xml:space="preserve">Study on economic and social impact of public investments in Oé-Cusse. </w:t>
      </w:r>
    </w:p>
    <w:p w14:paraId="7D71C49A" w14:textId="783E3E0E" w:rsidR="001A5EEF" w:rsidRPr="001A5EEF" w:rsidRDefault="001A5EEF" w:rsidP="001A5EEF">
      <w:pPr>
        <w:pStyle w:val="ListParagraph"/>
        <w:numPr>
          <w:ilvl w:val="1"/>
          <w:numId w:val="36"/>
        </w:num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1A5EEF">
        <w:rPr>
          <w:rFonts w:asciiTheme="minorHAnsi" w:hAnsiTheme="minorHAnsi" w:cstheme="minorHAnsi"/>
          <w:iCs/>
          <w:sz w:val="22"/>
          <w:szCs w:val="22"/>
        </w:rPr>
        <w:t>Workshop held in Dili to present results and impact of investments in Oé-Cusse</w:t>
      </w:r>
    </w:p>
    <w:p w14:paraId="109055B7" w14:textId="77777777" w:rsidR="001A5EEF" w:rsidRPr="001A5EEF" w:rsidRDefault="001A5EEF" w:rsidP="001A5EEF">
      <w:pPr>
        <w:spacing w:line="276" w:lineRule="auto"/>
        <w:jc w:val="both"/>
        <w:rPr>
          <w:rFonts w:asciiTheme="minorHAnsi" w:eastAsia="Times New Roman" w:hAnsiTheme="minorHAnsi" w:cstheme="minorHAnsi"/>
          <w:iCs/>
          <w:sz w:val="22"/>
          <w:szCs w:val="22"/>
        </w:rPr>
      </w:pPr>
    </w:p>
    <w:p w14:paraId="0C34FF9C" w14:textId="77777777" w:rsidR="001A5EEF" w:rsidRPr="001A5EEF" w:rsidRDefault="001A5EEF" w:rsidP="001A5EEF">
      <w:pPr>
        <w:spacing w:line="276" w:lineRule="auto"/>
        <w:jc w:val="both"/>
        <w:rPr>
          <w:rFonts w:asciiTheme="minorHAnsi" w:eastAsia="Times New Roman" w:hAnsiTheme="minorHAnsi" w:cstheme="minorHAnsi"/>
          <w:iCs/>
          <w:sz w:val="22"/>
          <w:szCs w:val="22"/>
        </w:rPr>
      </w:pPr>
      <w:r w:rsidRPr="001A5EEF">
        <w:rPr>
          <w:rFonts w:asciiTheme="minorHAnsi" w:eastAsia="Times New Roman" w:hAnsiTheme="minorHAnsi" w:cstheme="minorHAnsi"/>
          <w:iCs/>
          <w:sz w:val="22"/>
          <w:szCs w:val="22"/>
        </w:rPr>
        <w:t>Outcome 2: Sustainable economic and innovative development in Oé-Cusse has been enhanced by implementing new mechanisms and programs oriented to promote regional specialization and employment creation.</w:t>
      </w:r>
    </w:p>
    <w:p w14:paraId="683ECB00" w14:textId="2FC0079A" w:rsidR="001A5EEF" w:rsidRPr="001A5EEF" w:rsidRDefault="001A5EEF" w:rsidP="001A5EEF">
      <w:pPr>
        <w:pStyle w:val="ListParagraph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1A5EEF">
        <w:rPr>
          <w:rFonts w:asciiTheme="minorHAnsi" w:hAnsiTheme="minorHAnsi" w:cstheme="minorHAnsi"/>
          <w:iCs/>
          <w:sz w:val="22"/>
          <w:szCs w:val="22"/>
        </w:rPr>
        <w:t>Outputs:</w:t>
      </w:r>
    </w:p>
    <w:p w14:paraId="4BFEBC34" w14:textId="4AEC8BCF" w:rsidR="001A5EEF" w:rsidRPr="001A5EEF" w:rsidRDefault="001A5EEF" w:rsidP="001A5EEF">
      <w:pPr>
        <w:pStyle w:val="ListParagraph"/>
        <w:numPr>
          <w:ilvl w:val="1"/>
          <w:numId w:val="36"/>
        </w:num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1A5EEF">
        <w:rPr>
          <w:rFonts w:asciiTheme="minorHAnsi" w:hAnsiTheme="minorHAnsi" w:cstheme="minorHAnsi"/>
          <w:iCs/>
          <w:sz w:val="22"/>
          <w:szCs w:val="22"/>
        </w:rPr>
        <w:t>Community Tourism Development Support</w:t>
      </w:r>
      <w:r w:rsidRPr="001A5EEF">
        <w:rPr>
          <w:rFonts w:asciiTheme="minorHAnsi" w:hAnsiTheme="minorHAnsi" w:cstheme="minorHAnsi"/>
          <w:iCs/>
          <w:sz w:val="22"/>
          <w:szCs w:val="22"/>
        </w:rPr>
        <w:tab/>
      </w:r>
    </w:p>
    <w:p w14:paraId="068704BD" w14:textId="410CBEC8" w:rsidR="001A5EEF" w:rsidRPr="001A5EEF" w:rsidRDefault="001A5EEF" w:rsidP="001A5EEF">
      <w:pPr>
        <w:pStyle w:val="ListParagraph"/>
        <w:numPr>
          <w:ilvl w:val="2"/>
          <w:numId w:val="36"/>
        </w:num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1A5EEF">
        <w:rPr>
          <w:rFonts w:asciiTheme="minorHAnsi" w:hAnsiTheme="minorHAnsi" w:cstheme="minorHAnsi"/>
          <w:iCs/>
          <w:sz w:val="22"/>
          <w:szCs w:val="22"/>
        </w:rPr>
        <w:t xml:space="preserve">Community Tourism developed in 2 sub-regions of Oé-Cusse </w:t>
      </w:r>
    </w:p>
    <w:p w14:paraId="2523E907" w14:textId="354E5691" w:rsidR="001A5EEF" w:rsidRPr="001A5EEF" w:rsidRDefault="001A5EEF" w:rsidP="001A5EEF">
      <w:pPr>
        <w:pStyle w:val="ListParagraph"/>
        <w:numPr>
          <w:ilvl w:val="2"/>
          <w:numId w:val="36"/>
        </w:num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1A5EEF">
        <w:rPr>
          <w:rFonts w:asciiTheme="minorHAnsi" w:hAnsiTheme="minorHAnsi" w:cstheme="minorHAnsi"/>
          <w:iCs/>
          <w:sz w:val="22"/>
          <w:szCs w:val="22"/>
        </w:rPr>
        <w:t>Promotion of community tourism has been improved.</w:t>
      </w:r>
    </w:p>
    <w:p w14:paraId="5B770F81" w14:textId="351FFAF1" w:rsidR="001A5EEF" w:rsidRPr="001A5EEF" w:rsidRDefault="001A5EEF" w:rsidP="001A5EEF">
      <w:pPr>
        <w:pStyle w:val="ListParagraph"/>
        <w:numPr>
          <w:ilvl w:val="1"/>
          <w:numId w:val="36"/>
        </w:num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1A5EEF">
        <w:rPr>
          <w:rFonts w:asciiTheme="minorHAnsi" w:hAnsiTheme="minorHAnsi" w:cstheme="minorHAnsi"/>
          <w:iCs/>
          <w:sz w:val="22"/>
          <w:szCs w:val="22"/>
        </w:rPr>
        <w:t>Business Development Support</w:t>
      </w:r>
      <w:r w:rsidRPr="001A5EEF">
        <w:rPr>
          <w:rFonts w:asciiTheme="minorHAnsi" w:hAnsiTheme="minorHAnsi" w:cstheme="minorHAnsi"/>
          <w:iCs/>
          <w:sz w:val="22"/>
          <w:szCs w:val="22"/>
        </w:rPr>
        <w:tab/>
      </w:r>
    </w:p>
    <w:p w14:paraId="019AAD65" w14:textId="5408EE5D" w:rsidR="001A5EEF" w:rsidRPr="001A5EEF" w:rsidRDefault="001A5EEF" w:rsidP="001A5EEF">
      <w:pPr>
        <w:pStyle w:val="ListParagraph"/>
        <w:numPr>
          <w:ilvl w:val="2"/>
          <w:numId w:val="36"/>
        </w:num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1A5EEF">
        <w:rPr>
          <w:rFonts w:asciiTheme="minorHAnsi" w:hAnsiTheme="minorHAnsi" w:cstheme="minorHAnsi"/>
          <w:iCs/>
          <w:sz w:val="22"/>
          <w:szCs w:val="22"/>
        </w:rPr>
        <w:t xml:space="preserve">Oé-Cusse Business Incubator (OBI) has supported more than 150 entrepreneurs with knowledge and equipment. </w:t>
      </w:r>
    </w:p>
    <w:p w14:paraId="5485CCF5" w14:textId="309F9C51" w:rsidR="001A5EEF" w:rsidRPr="001A5EEF" w:rsidRDefault="001A5EEF" w:rsidP="001A5EEF">
      <w:pPr>
        <w:pStyle w:val="ListParagraph"/>
        <w:numPr>
          <w:ilvl w:val="2"/>
          <w:numId w:val="36"/>
        </w:num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1A5EEF">
        <w:rPr>
          <w:rFonts w:asciiTheme="minorHAnsi" w:hAnsiTheme="minorHAnsi" w:cstheme="minorHAnsi"/>
          <w:iCs/>
          <w:sz w:val="22"/>
          <w:szCs w:val="22"/>
        </w:rPr>
        <w:t>"OBI at Schools" Developed entrepreneurship skills of 400 young people attending school.</w:t>
      </w:r>
    </w:p>
    <w:p w14:paraId="3B6FFA78" w14:textId="77777777" w:rsidR="001A5EEF" w:rsidRDefault="001A5EEF" w:rsidP="001A5EEF">
      <w:pPr>
        <w:pStyle w:val="ListParagraph"/>
        <w:numPr>
          <w:ilvl w:val="1"/>
          <w:numId w:val="36"/>
        </w:num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1A5EEF">
        <w:rPr>
          <w:rFonts w:asciiTheme="minorHAnsi" w:hAnsiTheme="minorHAnsi" w:cstheme="minorHAnsi"/>
          <w:iCs/>
          <w:sz w:val="22"/>
          <w:szCs w:val="22"/>
        </w:rPr>
        <w:t>Agri-business Development Programme</w:t>
      </w:r>
      <w:r w:rsidRPr="001A5EEF">
        <w:rPr>
          <w:rFonts w:asciiTheme="minorHAnsi" w:hAnsiTheme="minorHAnsi" w:cstheme="minorHAnsi"/>
          <w:iCs/>
          <w:sz w:val="22"/>
          <w:szCs w:val="22"/>
        </w:rPr>
        <w:tab/>
      </w:r>
    </w:p>
    <w:p w14:paraId="7BE3B9FC" w14:textId="77777777" w:rsidR="001A5EEF" w:rsidRDefault="001A5EEF" w:rsidP="001A5EEF">
      <w:pPr>
        <w:pStyle w:val="ListParagraph"/>
        <w:numPr>
          <w:ilvl w:val="2"/>
          <w:numId w:val="36"/>
        </w:num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1A5EEF">
        <w:rPr>
          <w:rFonts w:asciiTheme="minorHAnsi" w:hAnsiTheme="minorHAnsi" w:cstheme="minorHAnsi"/>
          <w:iCs/>
          <w:sz w:val="22"/>
          <w:szCs w:val="22"/>
        </w:rPr>
        <w:t>Agri-business Development Programme has been implemented to support more than 700 farmers to increase production in key value chains.</w:t>
      </w:r>
    </w:p>
    <w:p w14:paraId="5CCA9036" w14:textId="0DCAC513" w:rsidR="001A5EEF" w:rsidRDefault="001A5EEF" w:rsidP="001A5EEF">
      <w:pPr>
        <w:pStyle w:val="ListParagraph"/>
        <w:numPr>
          <w:ilvl w:val="2"/>
          <w:numId w:val="36"/>
        </w:num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1A5EEF">
        <w:rPr>
          <w:rFonts w:asciiTheme="minorHAnsi" w:hAnsiTheme="minorHAnsi" w:cstheme="minorHAnsi"/>
          <w:iCs/>
          <w:sz w:val="22"/>
          <w:szCs w:val="22"/>
        </w:rPr>
        <w:t>700 farmers have been supported with training and equipment to improve productivity by 1</w:t>
      </w:r>
      <w:r>
        <w:rPr>
          <w:rFonts w:asciiTheme="minorHAnsi" w:hAnsiTheme="minorHAnsi" w:cstheme="minorHAnsi"/>
          <w:iCs/>
          <w:sz w:val="22"/>
          <w:szCs w:val="22"/>
        </w:rPr>
        <w:t xml:space="preserve">5% </w:t>
      </w:r>
    </w:p>
    <w:p w14:paraId="6AE6382F" w14:textId="77777777" w:rsidR="001A5EEF" w:rsidRDefault="001A5EEF" w:rsidP="001A5EEF">
      <w:pPr>
        <w:pStyle w:val="ListParagraph"/>
        <w:numPr>
          <w:ilvl w:val="2"/>
          <w:numId w:val="36"/>
        </w:num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1A5EEF">
        <w:rPr>
          <w:rFonts w:asciiTheme="minorHAnsi" w:hAnsiTheme="minorHAnsi" w:cstheme="minorHAnsi"/>
          <w:iCs/>
          <w:sz w:val="22"/>
          <w:szCs w:val="22"/>
        </w:rPr>
        <w:t xml:space="preserve"> Six best practice documents to promote better production.</w:t>
      </w:r>
    </w:p>
    <w:p w14:paraId="32F0170D" w14:textId="1D065677" w:rsidR="00214034" w:rsidRDefault="001A5EEF" w:rsidP="001A5EEF">
      <w:pPr>
        <w:pStyle w:val="ListParagraph"/>
        <w:numPr>
          <w:ilvl w:val="2"/>
          <w:numId w:val="36"/>
        </w:num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1A5EEF">
        <w:rPr>
          <w:rFonts w:asciiTheme="minorHAnsi" w:hAnsiTheme="minorHAnsi" w:cstheme="minorHAnsi"/>
          <w:iCs/>
          <w:sz w:val="22"/>
          <w:szCs w:val="22"/>
        </w:rPr>
        <w:t>New techniques have been implemented for 6 value chains</w:t>
      </w:r>
    </w:p>
    <w:p w14:paraId="21335BBE" w14:textId="35A7C6DA" w:rsidR="001A5EEF" w:rsidRPr="001A5EEF" w:rsidRDefault="001A5EEF" w:rsidP="001A5EEF">
      <w:pPr>
        <w:pStyle w:val="ListParagraph"/>
        <w:numPr>
          <w:ilvl w:val="1"/>
          <w:numId w:val="36"/>
        </w:num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Water</w:t>
      </w:r>
      <w:r w:rsidRPr="001A5EEF">
        <w:rPr>
          <w:rFonts w:asciiTheme="minorHAnsi" w:hAnsiTheme="minorHAnsi" w:cstheme="minorHAnsi"/>
          <w:iCs/>
          <w:sz w:val="22"/>
          <w:szCs w:val="22"/>
        </w:rPr>
        <w:t xml:space="preserve"> provisioning in public facilities and water conservation in catchment areas. </w:t>
      </w:r>
    </w:p>
    <w:p w14:paraId="4A535D24" w14:textId="5C669E91" w:rsidR="001A5EEF" w:rsidRPr="001A5EEF" w:rsidRDefault="001A5EEF" w:rsidP="001A5EEF">
      <w:pPr>
        <w:pStyle w:val="ListParagraph"/>
        <w:numPr>
          <w:ilvl w:val="2"/>
          <w:numId w:val="36"/>
        </w:num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1A5EEF">
        <w:rPr>
          <w:rFonts w:asciiTheme="minorHAnsi" w:hAnsiTheme="minorHAnsi" w:cstheme="minorHAnsi"/>
          <w:iCs/>
          <w:sz w:val="22"/>
          <w:szCs w:val="22"/>
        </w:rPr>
        <w:t xml:space="preserve">Water supply facility installed in six health posts </w:t>
      </w:r>
    </w:p>
    <w:p w14:paraId="7B29151A" w14:textId="5A1977D3" w:rsidR="001A5EEF" w:rsidRPr="001A5EEF" w:rsidRDefault="001A5EEF" w:rsidP="001A5EEF">
      <w:pPr>
        <w:pStyle w:val="ListParagraph"/>
        <w:numPr>
          <w:ilvl w:val="2"/>
          <w:numId w:val="36"/>
        </w:num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1A5EEF">
        <w:rPr>
          <w:rFonts w:asciiTheme="minorHAnsi" w:hAnsiTheme="minorHAnsi" w:cstheme="minorHAnsi"/>
          <w:iCs/>
          <w:sz w:val="22"/>
          <w:szCs w:val="22"/>
        </w:rPr>
        <w:t>Water facility installed in 13 schools</w:t>
      </w:r>
    </w:p>
    <w:p w14:paraId="721B7D47" w14:textId="2A7D4756" w:rsidR="001A5EEF" w:rsidRPr="001A5EEF" w:rsidRDefault="001A5EEF" w:rsidP="001A5EEF">
      <w:pPr>
        <w:pStyle w:val="ListParagraph"/>
        <w:numPr>
          <w:ilvl w:val="2"/>
          <w:numId w:val="36"/>
        </w:num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1A5EEF">
        <w:rPr>
          <w:rFonts w:asciiTheme="minorHAnsi" w:hAnsiTheme="minorHAnsi" w:cstheme="minorHAnsi"/>
          <w:iCs/>
          <w:sz w:val="22"/>
          <w:szCs w:val="22"/>
        </w:rPr>
        <w:t>Water conversation through catchment in # areas</w:t>
      </w:r>
    </w:p>
    <w:p w14:paraId="172FE295" w14:textId="4AF59C43" w:rsidR="001A5EEF" w:rsidRPr="001A5EEF" w:rsidRDefault="001A5EEF" w:rsidP="001A5EEF">
      <w:pPr>
        <w:pStyle w:val="ListParagraph"/>
        <w:numPr>
          <w:ilvl w:val="2"/>
          <w:numId w:val="36"/>
        </w:num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1A5EEF">
        <w:rPr>
          <w:rFonts w:asciiTheme="minorHAnsi" w:hAnsiTheme="minorHAnsi" w:cstheme="minorHAnsi"/>
          <w:iCs/>
          <w:sz w:val="22"/>
          <w:szCs w:val="22"/>
        </w:rPr>
        <w:t>Awareness and training to # people</w:t>
      </w:r>
    </w:p>
    <w:p w14:paraId="0DCD0783" w14:textId="77777777" w:rsidR="00214034" w:rsidRPr="00264AD5" w:rsidRDefault="00214034" w:rsidP="00214034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32C8F91E" w14:textId="77777777" w:rsidR="000E34D4" w:rsidRPr="00264AD5" w:rsidRDefault="000E34D4" w:rsidP="00264AD5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264AD5">
        <w:rPr>
          <w:rFonts w:asciiTheme="minorHAnsi" w:hAnsiTheme="minorHAnsi" w:cstheme="minorHAnsi"/>
          <w:b/>
          <w:bCs/>
          <w:sz w:val="22"/>
          <w:szCs w:val="22"/>
        </w:rPr>
        <w:t>2) OBJECTIVES OF THE ASSIGNMENT AND SCOPE OF WORK</w:t>
      </w:r>
    </w:p>
    <w:p w14:paraId="5BCC685C" w14:textId="77777777" w:rsidR="0038736C" w:rsidRPr="00264AD5" w:rsidRDefault="0038736C" w:rsidP="00264AD5">
      <w:pPr>
        <w:spacing w:line="276" w:lineRule="auto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lang w:val="en-GB" w:eastAsia="en-GB"/>
        </w:rPr>
      </w:pPr>
    </w:p>
    <w:p w14:paraId="5E2F4053" w14:textId="181D086C" w:rsidR="003A785A" w:rsidRPr="00264AD5" w:rsidRDefault="003A785A" w:rsidP="00264AD5">
      <w:pPr>
        <w:spacing w:line="276" w:lineRule="auto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lang w:val="en-GB" w:eastAsia="en-GB"/>
        </w:rPr>
      </w:pPr>
      <w:r w:rsidRPr="00264AD5">
        <w:rPr>
          <w:rFonts w:asciiTheme="minorHAnsi" w:hAnsiTheme="minorHAnsi" w:cstheme="minorHAnsi"/>
          <w:color w:val="000000" w:themeColor="text1"/>
          <w:sz w:val="22"/>
          <w:szCs w:val="22"/>
          <w:lang w:val="en-GB" w:eastAsia="en-GB"/>
        </w:rPr>
        <w:t>UNDP Timor</w:t>
      </w:r>
      <w:r w:rsidR="001F2F5F" w:rsidRPr="00264AD5">
        <w:rPr>
          <w:rFonts w:asciiTheme="minorHAnsi" w:hAnsiTheme="minorHAnsi" w:cstheme="minorHAnsi"/>
          <w:color w:val="000000" w:themeColor="text1"/>
          <w:sz w:val="22"/>
          <w:szCs w:val="22"/>
          <w:lang w:val="en-GB" w:eastAsia="en-GB"/>
        </w:rPr>
        <w:t>-</w:t>
      </w:r>
      <w:r w:rsidRPr="00264AD5">
        <w:rPr>
          <w:rFonts w:asciiTheme="minorHAnsi" w:hAnsiTheme="minorHAnsi" w:cstheme="minorHAnsi"/>
          <w:color w:val="000000" w:themeColor="text1"/>
          <w:sz w:val="22"/>
          <w:szCs w:val="22"/>
          <w:lang w:val="en-GB" w:eastAsia="en-GB"/>
        </w:rPr>
        <w:t xml:space="preserve">Leste is looking for an </w:t>
      </w:r>
      <w:r w:rsidR="00105CDD">
        <w:rPr>
          <w:rFonts w:asciiTheme="minorHAnsi" w:hAnsiTheme="minorHAnsi" w:cstheme="minorHAnsi"/>
          <w:color w:val="000000" w:themeColor="text1"/>
          <w:sz w:val="22"/>
          <w:szCs w:val="22"/>
          <w:lang w:val="en-GB" w:eastAsia="en-GB"/>
        </w:rPr>
        <w:t>i</w:t>
      </w:r>
      <w:r w:rsidRPr="00264AD5">
        <w:rPr>
          <w:rFonts w:asciiTheme="minorHAnsi" w:hAnsiTheme="minorHAnsi" w:cstheme="minorHAnsi"/>
          <w:color w:val="000000" w:themeColor="text1"/>
          <w:sz w:val="22"/>
          <w:szCs w:val="22"/>
          <w:lang w:val="en-GB" w:eastAsia="en-GB"/>
        </w:rPr>
        <w:t xml:space="preserve">nternational </w:t>
      </w:r>
      <w:r w:rsidR="00105CDD">
        <w:rPr>
          <w:rFonts w:asciiTheme="minorHAnsi" w:hAnsiTheme="minorHAnsi" w:cstheme="minorHAnsi"/>
          <w:color w:val="000000" w:themeColor="text1"/>
          <w:sz w:val="22"/>
          <w:szCs w:val="22"/>
          <w:lang w:val="en-GB" w:eastAsia="en-GB"/>
        </w:rPr>
        <w:t>c</w:t>
      </w:r>
      <w:r w:rsidRPr="00264AD5">
        <w:rPr>
          <w:rFonts w:asciiTheme="minorHAnsi" w:hAnsiTheme="minorHAnsi" w:cstheme="minorHAnsi"/>
          <w:color w:val="000000" w:themeColor="text1"/>
          <w:sz w:val="22"/>
          <w:szCs w:val="22"/>
          <w:lang w:val="en-GB" w:eastAsia="en-GB"/>
        </w:rPr>
        <w:t xml:space="preserve">onsultant to perform the </w:t>
      </w:r>
      <w:r w:rsidR="00105CDD">
        <w:rPr>
          <w:rFonts w:asciiTheme="minorHAnsi" w:hAnsiTheme="minorHAnsi" w:cstheme="minorHAnsi"/>
          <w:color w:val="000000" w:themeColor="text1"/>
          <w:sz w:val="22"/>
          <w:szCs w:val="22"/>
          <w:lang w:val="en-GB" w:eastAsia="en-GB"/>
        </w:rPr>
        <w:t>f</w:t>
      </w:r>
      <w:r w:rsidR="001F2F5F" w:rsidRPr="00264AD5">
        <w:rPr>
          <w:rFonts w:asciiTheme="minorHAnsi" w:hAnsiTheme="minorHAnsi" w:cstheme="minorHAnsi"/>
          <w:color w:val="000000" w:themeColor="text1"/>
          <w:sz w:val="22"/>
          <w:szCs w:val="22"/>
          <w:lang w:val="en-GB" w:eastAsia="en-GB"/>
        </w:rPr>
        <w:t>inal</w:t>
      </w:r>
      <w:r w:rsidRPr="00264AD5">
        <w:rPr>
          <w:rFonts w:asciiTheme="minorHAnsi" w:hAnsiTheme="minorHAnsi" w:cstheme="minorHAnsi"/>
          <w:color w:val="000000" w:themeColor="text1"/>
          <w:sz w:val="22"/>
          <w:szCs w:val="22"/>
          <w:lang w:val="en-GB" w:eastAsia="en-GB"/>
        </w:rPr>
        <w:t xml:space="preserve"> </w:t>
      </w:r>
      <w:r w:rsidR="00105CDD">
        <w:rPr>
          <w:rFonts w:asciiTheme="minorHAnsi" w:hAnsiTheme="minorHAnsi" w:cstheme="minorHAnsi"/>
          <w:color w:val="000000" w:themeColor="text1"/>
          <w:sz w:val="22"/>
          <w:szCs w:val="22"/>
          <w:lang w:val="en-GB" w:eastAsia="en-GB"/>
        </w:rPr>
        <w:t>e</w:t>
      </w:r>
      <w:r w:rsidRPr="00264AD5">
        <w:rPr>
          <w:rFonts w:asciiTheme="minorHAnsi" w:hAnsiTheme="minorHAnsi" w:cstheme="minorHAnsi"/>
          <w:color w:val="000000" w:themeColor="text1"/>
          <w:sz w:val="22"/>
          <w:szCs w:val="22"/>
          <w:lang w:val="en-GB" w:eastAsia="en-GB"/>
        </w:rPr>
        <w:t>valuation of the</w:t>
      </w:r>
      <w:r w:rsidR="001F2F5F" w:rsidRPr="00264AD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“</w:t>
      </w:r>
      <w:r w:rsidR="00FC12BB" w:rsidRPr="00FC12BB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Support for the Institutional and Sustainable Development of Oé-Cusse Special Administrative Region (SAR) and the Special Zone of Social Market Economy (ZEESM TL) - Second Phase 2019-2021</w:t>
      </w:r>
      <w:r w:rsidR="001F2F5F" w:rsidRPr="00264AD5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” </w:t>
      </w:r>
      <w:r w:rsidRPr="00264AD5">
        <w:rPr>
          <w:rFonts w:asciiTheme="minorHAnsi" w:hAnsiTheme="minorHAnsi" w:cstheme="minorHAnsi"/>
          <w:color w:val="000000" w:themeColor="text1"/>
          <w:sz w:val="22"/>
          <w:szCs w:val="22"/>
        </w:rPr>
        <w:t>Project</w:t>
      </w:r>
      <w:r w:rsidRPr="00264AD5">
        <w:rPr>
          <w:rFonts w:asciiTheme="minorHAnsi" w:hAnsiTheme="minorHAnsi" w:cstheme="minorHAnsi"/>
          <w:color w:val="000000" w:themeColor="text1"/>
          <w:sz w:val="22"/>
          <w:szCs w:val="22"/>
          <w:lang w:val="en-GB" w:eastAsia="en-GB"/>
        </w:rPr>
        <w:t>.</w:t>
      </w:r>
    </w:p>
    <w:p w14:paraId="2A98623D" w14:textId="77777777" w:rsidR="001F2F5F" w:rsidRPr="00264AD5" w:rsidRDefault="001F2F5F" w:rsidP="00264AD5">
      <w:pPr>
        <w:spacing w:line="276" w:lineRule="auto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lang w:val="en-GB" w:eastAsia="en-GB"/>
        </w:rPr>
      </w:pPr>
    </w:p>
    <w:p w14:paraId="55C39D66" w14:textId="63666B6A" w:rsidR="003A785A" w:rsidRPr="00264AD5" w:rsidRDefault="0006247A" w:rsidP="00264AD5">
      <w:pPr>
        <w:spacing w:line="276" w:lineRule="auto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lang w:val="en-GB" w:eastAsia="en-GB"/>
        </w:rPr>
      </w:pPr>
      <w:r w:rsidRPr="00C372E7">
        <w:rPr>
          <w:rFonts w:asciiTheme="minorHAnsi" w:hAnsiTheme="minorHAnsi" w:cstheme="minorHAnsi"/>
          <w:color w:val="000000" w:themeColor="text1"/>
          <w:sz w:val="22"/>
          <w:szCs w:val="22"/>
          <w:lang w:val="en-GB" w:eastAsia="en-GB"/>
        </w:rPr>
        <w:t>The overall purpose of the evaluation is to assess the processes and achievements made</w:t>
      </w:r>
      <w:r w:rsidR="00951543">
        <w:rPr>
          <w:rFonts w:asciiTheme="minorHAnsi" w:hAnsiTheme="minorHAnsi" w:cstheme="minorHAnsi"/>
          <w:color w:val="000000" w:themeColor="text1"/>
          <w:sz w:val="22"/>
          <w:szCs w:val="22"/>
          <w:lang w:val="en-GB" w:eastAsia="en-GB"/>
        </w:rPr>
        <w:t xml:space="preserve"> and </w:t>
      </w:r>
      <w:r w:rsidRPr="00C372E7">
        <w:rPr>
          <w:rFonts w:asciiTheme="minorHAnsi" w:hAnsiTheme="minorHAnsi" w:cstheme="minorHAnsi"/>
          <w:color w:val="000000" w:themeColor="text1"/>
          <w:sz w:val="22"/>
          <w:szCs w:val="22"/>
          <w:lang w:val="en-GB" w:eastAsia="en-GB"/>
        </w:rPr>
        <w:t xml:space="preserve">draw lessons </w:t>
      </w:r>
      <w:r w:rsidR="00615341" w:rsidRPr="00C372E7">
        <w:rPr>
          <w:rFonts w:asciiTheme="minorHAnsi" w:hAnsiTheme="minorHAnsi" w:cstheme="minorHAnsi"/>
          <w:color w:val="000000" w:themeColor="text1"/>
          <w:sz w:val="22"/>
          <w:szCs w:val="22"/>
          <w:lang w:val="en-GB" w:eastAsia="en-GB"/>
        </w:rPr>
        <w:t>out of the project implementation</w:t>
      </w:r>
      <w:r w:rsidRPr="00C372E7">
        <w:rPr>
          <w:rFonts w:asciiTheme="minorHAnsi" w:hAnsiTheme="minorHAnsi" w:cstheme="minorHAnsi"/>
          <w:color w:val="000000" w:themeColor="text1"/>
          <w:sz w:val="22"/>
          <w:szCs w:val="22"/>
          <w:lang w:val="en-GB" w:eastAsia="en-GB"/>
        </w:rPr>
        <w:t xml:space="preserve">. </w:t>
      </w:r>
      <w:r w:rsidR="007743B9" w:rsidRPr="00C372E7">
        <w:rPr>
          <w:rFonts w:asciiTheme="minorHAnsi" w:hAnsiTheme="minorHAnsi" w:cstheme="minorHAnsi"/>
          <w:color w:val="000000" w:themeColor="text1"/>
          <w:sz w:val="22"/>
          <w:szCs w:val="22"/>
          <w:lang w:val="en-GB" w:eastAsia="en-GB"/>
        </w:rPr>
        <w:t>More specifically t</w:t>
      </w:r>
      <w:r w:rsidRPr="00C372E7">
        <w:rPr>
          <w:rFonts w:asciiTheme="minorHAnsi" w:hAnsiTheme="minorHAnsi" w:cstheme="minorHAnsi"/>
          <w:color w:val="000000" w:themeColor="text1"/>
          <w:sz w:val="22"/>
          <w:szCs w:val="22"/>
          <w:lang w:val="en-GB" w:eastAsia="en-GB"/>
        </w:rPr>
        <w:t>he evaluation is intended to be forward looking which will capture effectively lessons learn</w:t>
      </w:r>
      <w:r w:rsidR="00F13C67" w:rsidRPr="00C372E7">
        <w:rPr>
          <w:rFonts w:asciiTheme="minorHAnsi" w:hAnsiTheme="minorHAnsi" w:cstheme="minorHAnsi"/>
          <w:color w:val="000000" w:themeColor="text1"/>
          <w:sz w:val="22"/>
          <w:szCs w:val="22"/>
          <w:lang w:val="en-GB" w:eastAsia="en-GB"/>
        </w:rPr>
        <w:t>ed</w:t>
      </w:r>
      <w:r w:rsidRPr="00C372E7">
        <w:rPr>
          <w:rFonts w:asciiTheme="minorHAnsi" w:hAnsiTheme="minorHAnsi" w:cstheme="minorHAnsi"/>
          <w:color w:val="000000" w:themeColor="text1"/>
          <w:sz w:val="22"/>
          <w:szCs w:val="22"/>
          <w:lang w:val="en-GB" w:eastAsia="en-GB"/>
        </w:rPr>
        <w:t xml:space="preserve"> and provide information on the nature</w:t>
      </w:r>
      <w:r w:rsidR="00F77AFA">
        <w:rPr>
          <w:rFonts w:asciiTheme="minorHAnsi" w:hAnsiTheme="minorHAnsi" w:cstheme="minorHAnsi"/>
          <w:color w:val="000000" w:themeColor="text1"/>
          <w:sz w:val="22"/>
          <w:szCs w:val="22"/>
          <w:lang w:val="en-GB" w:eastAsia="en-GB"/>
        </w:rPr>
        <w:t xml:space="preserve"> and </w:t>
      </w:r>
      <w:r w:rsidRPr="00C372E7">
        <w:rPr>
          <w:rFonts w:asciiTheme="minorHAnsi" w:hAnsiTheme="minorHAnsi" w:cstheme="minorHAnsi"/>
          <w:color w:val="000000" w:themeColor="text1"/>
          <w:sz w:val="22"/>
          <w:szCs w:val="22"/>
          <w:lang w:val="en-GB" w:eastAsia="en-GB"/>
        </w:rPr>
        <w:t>extent</w:t>
      </w:r>
      <w:r w:rsidR="00EE5FD0">
        <w:rPr>
          <w:rFonts w:asciiTheme="minorHAnsi" w:hAnsiTheme="minorHAnsi" w:cstheme="minorHAnsi"/>
          <w:color w:val="000000" w:themeColor="text1"/>
          <w:sz w:val="22"/>
          <w:szCs w:val="22"/>
          <w:lang w:val="en-GB" w:eastAsia="en-GB"/>
        </w:rPr>
        <w:t xml:space="preserve">, </w:t>
      </w:r>
      <w:r w:rsidRPr="00C372E7">
        <w:rPr>
          <w:rFonts w:asciiTheme="minorHAnsi" w:hAnsiTheme="minorHAnsi" w:cstheme="minorHAnsi"/>
          <w:color w:val="000000" w:themeColor="text1"/>
          <w:sz w:val="22"/>
          <w:szCs w:val="22"/>
          <w:lang w:val="en-GB" w:eastAsia="en-GB"/>
        </w:rPr>
        <w:t xml:space="preserve">where possible, </w:t>
      </w:r>
      <w:r w:rsidR="00F77AFA">
        <w:rPr>
          <w:rFonts w:asciiTheme="minorHAnsi" w:hAnsiTheme="minorHAnsi" w:cstheme="minorHAnsi"/>
          <w:color w:val="000000" w:themeColor="text1"/>
          <w:sz w:val="22"/>
          <w:szCs w:val="22"/>
          <w:lang w:val="en-GB" w:eastAsia="en-GB"/>
        </w:rPr>
        <w:t xml:space="preserve">of </w:t>
      </w:r>
      <w:r w:rsidRPr="00C372E7">
        <w:rPr>
          <w:rFonts w:asciiTheme="minorHAnsi" w:hAnsiTheme="minorHAnsi" w:cstheme="minorHAnsi"/>
          <w:color w:val="000000" w:themeColor="text1"/>
          <w:sz w:val="22"/>
          <w:szCs w:val="22"/>
          <w:lang w:val="en-GB" w:eastAsia="en-GB"/>
        </w:rPr>
        <w:t xml:space="preserve">the effect of the project to the </w:t>
      </w:r>
      <w:r w:rsidR="00FC12BB" w:rsidRPr="00C372E7">
        <w:rPr>
          <w:rFonts w:asciiTheme="minorHAnsi" w:hAnsiTheme="minorHAnsi" w:cstheme="minorHAnsi"/>
          <w:color w:val="000000" w:themeColor="text1"/>
          <w:sz w:val="22"/>
          <w:szCs w:val="22"/>
          <w:lang w:val="en-GB" w:eastAsia="en-GB"/>
        </w:rPr>
        <w:t>local development</w:t>
      </w:r>
      <w:r w:rsidRPr="00C372E7">
        <w:rPr>
          <w:rFonts w:asciiTheme="minorHAnsi" w:hAnsiTheme="minorHAnsi" w:cstheme="minorHAnsi"/>
          <w:color w:val="000000" w:themeColor="text1"/>
          <w:sz w:val="22"/>
          <w:szCs w:val="22"/>
          <w:lang w:val="en-GB" w:eastAsia="en-GB"/>
        </w:rPr>
        <w:t xml:space="preserve"> in</w:t>
      </w:r>
      <w:r w:rsidR="008C0E47" w:rsidRPr="00C372E7">
        <w:t xml:space="preserve"> </w:t>
      </w:r>
      <w:r w:rsidR="008C0E47" w:rsidRPr="00C372E7">
        <w:rPr>
          <w:rFonts w:asciiTheme="minorHAnsi" w:hAnsiTheme="minorHAnsi" w:cstheme="minorHAnsi"/>
          <w:color w:val="000000" w:themeColor="text1"/>
          <w:sz w:val="22"/>
          <w:szCs w:val="22"/>
          <w:lang w:val="en-GB" w:eastAsia="en-GB"/>
        </w:rPr>
        <w:t>Oé</w:t>
      </w:r>
      <w:r w:rsidR="00AE6C7D" w:rsidRPr="00C372E7">
        <w:rPr>
          <w:rFonts w:asciiTheme="minorHAnsi" w:hAnsiTheme="minorHAnsi" w:cstheme="minorHAnsi"/>
          <w:color w:val="000000" w:themeColor="text1"/>
          <w:sz w:val="22"/>
          <w:szCs w:val="22"/>
          <w:lang w:val="en-GB" w:eastAsia="en-GB"/>
        </w:rPr>
        <w:t>-Cusse</w:t>
      </w:r>
      <w:r w:rsidRPr="00C372E7">
        <w:rPr>
          <w:rFonts w:asciiTheme="minorHAnsi" w:hAnsiTheme="minorHAnsi" w:cstheme="minorHAnsi"/>
          <w:color w:val="000000" w:themeColor="text1"/>
          <w:sz w:val="22"/>
          <w:szCs w:val="22"/>
          <w:lang w:val="en-GB" w:eastAsia="en-GB"/>
        </w:rPr>
        <w:t>. The emphasis on</w:t>
      </w:r>
      <w:r w:rsidR="00AE6C7D" w:rsidRPr="00C372E7">
        <w:rPr>
          <w:rFonts w:asciiTheme="minorHAnsi" w:hAnsiTheme="minorHAnsi" w:cstheme="minorHAnsi"/>
          <w:color w:val="000000" w:themeColor="text1"/>
          <w:sz w:val="22"/>
          <w:szCs w:val="22"/>
          <w:lang w:val="en-GB" w:eastAsia="en-GB"/>
        </w:rPr>
        <w:t xml:space="preserve"> capturing</w:t>
      </w:r>
      <w:r w:rsidRPr="00C372E7">
        <w:rPr>
          <w:rFonts w:asciiTheme="minorHAnsi" w:hAnsiTheme="minorHAnsi" w:cstheme="minorHAnsi"/>
          <w:color w:val="000000" w:themeColor="text1"/>
          <w:sz w:val="22"/>
          <w:szCs w:val="22"/>
          <w:lang w:val="en-GB" w:eastAsia="en-GB"/>
        </w:rPr>
        <w:t xml:space="preserve"> l</w:t>
      </w:r>
      <w:r w:rsidR="00A0408C">
        <w:rPr>
          <w:rFonts w:asciiTheme="minorHAnsi" w:hAnsiTheme="minorHAnsi" w:cstheme="minorHAnsi"/>
          <w:color w:val="000000" w:themeColor="text1"/>
          <w:sz w:val="22"/>
          <w:szCs w:val="22"/>
          <w:lang w:val="en-GB" w:eastAsia="en-GB"/>
        </w:rPr>
        <w:t>essons</w:t>
      </w:r>
      <w:r w:rsidRPr="00C372E7">
        <w:rPr>
          <w:rFonts w:asciiTheme="minorHAnsi" w:hAnsiTheme="minorHAnsi" w:cstheme="minorHAnsi"/>
          <w:color w:val="000000" w:themeColor="text1"/>
          <w:sz w:val="22"/>
          <w:szCs w:val="22"/>
          <w:lang w:val="en-GB" w:eastAsia="en-GB"/>
        </w:rPr>
        <w:t xml:space="preserve"> </w:t>
      </w:r>
      <w:r w:rsidR="00AE6C7D" w:rsidRPr="00C372E7">
        <w:rPr>
          <w:rFonts w:asciiTheme="minorHAnsi" w:hAnsiTheme="minorHAnsi" w:cstheme="minorHAnsi"/>
          <w:color w:val="000000" w:themeColor="text1"/>
          <w:sz w:val="22"/>
          <w:szCs w:val="22"/>
          <w:lang w:val="en-GB" w:eastAsia="en-GB"/>
        </w:rPr>
        <w:t xml:space="preserve">will be critical to </w:t>
      </w:r>
      <w:r w:rsidRPr="00C372E7">
        <w:rPr>
          <w:rFonts w:asciiTheme="minorHAnsi" w:hAnsiTheme="minorHAnsi" w:cstheme="minorHAnsi"/>
          <w:color w:val="000000" w:themeColor="text1"/>
          <w:sz w:val="22"/>
          <w:szCs w:val="22"/>
          <w:lang w:val="en-GB" w:eastAsia="en-GB"/>
        </w:rPr>
        <w:t>understand what has and what has not worked as a guide for future planning.</w:t>
      </w:r>
    </w:p>
    <w:p w14:paraId="40A6E442" w14:textId="77777777" w:rsidR="001F2F5F" w:rsidRPr="00264AD5" w:rsidRDefault="001F2F5F" w:rsidP="00264AD5">
      <w:pPr>
        <w:spacing w:line="276" w:lineRule="auto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lang w:val="en-GB" w:eastAsia="en-GB"/>
        </w:rPr>
      </w:pPr>
    </w:p>
    <w:p w14:paraId="0D5144D5" w14:textId="01CA57F4" w:rsidR="0006247A" w:rsidRPr="00264AD5" w:rsidRDefault="003A785A" w:rsidP="00264AD5">
      <w:pPr>
        <w:spacing w:line="276" w:lineRule="auto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lang w:val="en-GB" w:eastAsia="en-GB"/>
        </w:rPr>
      </w:pPr>
      <w:r w:rsidRPr="00264AD5">
        <w:rPr>
          <w:rFonts w:asciiTheme="minorHAnsi" w:hAnsiTheme="minorHAnsi" w:cstheme="minorHAnsi"/>
          <w:color w:val="000000" w:themeColor="text1"/>
          <w:sz w:val="22"/>
          <w:szCs w:val="22"/>
          <w:lang w:val="en-GB" w:eastAsia="en-GB"/>
        </w:rPr>
        <w:t xml:space="preserve">The specific objectives of this </w:t>
      </w:r>
      <w:r w:rsidR="001F2F5F" w:rsidRPr="00264AD5">
        <w:rPr>
          <w:rFonts w:asciiTheme="minorHAnsi" w:hAnsiTheme="minorHAnsi" w:cstheme="minorHAnsi"/>
          <w:color w:val="000000" w:themeColor="text1"/>
          <w:sz w:val="22"/>
          <w:szCs w:val="22"/>
          <w:lang w:val="en-GB" w:eastAsia="en-GB"/>
        </w:rPr>
        <w:t>final</w:t>
      </w:r>
      <w:r w:rsidRPr="00264AD5">
        <w:rPr>
          <w:rFonts w:asciiTheme="minorHAnsi" w:hAnsiTheme="minorHAnsi" w:cstheme="minorHAnsi"/>
          <w:color w:val="000000" w:themeColor="text1"/>
          <w:sz w:val="22"/>
          <w:szCs w:val="22"/>
          <w:lang w:val="en-GB" w:eastAsia="en-GB"/>
        </w:rPr>
        <w:t xml:space="preserve"> evaluation are:</w:t>
      </w:r>
    </w:p>
    <w:p w14:paraId="04FB8CFD" w14:textId="066C53A1" w:rsidR="003A785A" w:rsidRPr="00264AD5" w:rsidRDefault="003A785A" w:rsidP="00264AD5">
      <w:pPr>
        <w:numPr>
          <w:ilvl w:val="0"/>
          <w:numId w:val="33"/>
        </w:numPr>
        <w:spacing w:line="276" w:lineRule="auto"/>
        <w:ind w:left="750"/>
        <w:textAlignment w:val="baseline"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en-GB" w:eastAsia="en-GB"/>
        </w:rPr>
      </w:pPr>
      <w:r w:rsidRPr="00264AD5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en-GB" w:eastAsia="en-GB"/>
        </w:rPr>
        <w:t xml:space="preserve">To review progress towards the </w:t>
      </w:r>
      <w:r w:rsidR="00E32DAD" w:rsidRPr="00264AD5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en-GB" w:eastAsia="en-GB"/>
        </w:rPr>
        <w:t>project</w:t>
      </w:r>
      <w:r w:rsidRPr="00264AD5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en-GB" w:eastAsia="en-GB"/>
        </w:rPr>
        <w:t>’s objectives and outcomes,</w:t>
      </w:r>
    </w:p>
    <w:p w14:paraId="0F25B643" w14:textId="77777777" w:rsidR="002830FE" w:rsidRPr="00264AD5" w:rsidRDefault="002830FE" w:rsidP="002830FE">
      <w:pPr>
        <w:numPr>
          <w:ilvl w:val="0"/>
          <w:numId w:val="33"/>
        </w:numPr>
        <w:spacing w:line="276" w:lineRule="auto"/>
        <w:ind w:left="750"/>
        <w:textAlignment w:val="baseline"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en-GB" w:eastAsia="en-GB"/>
        </w:rPr>
      </w:pPr>
      <w:r w:rsidRPr="00264AD5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en-GB" w:eastAsia="en-GB"/>
        </w:rPr>
        <w:t>To assess the likelihood of the project delivering its intended outputs,</w:t>
      </w:r>
    </w:p>
    <w:p w14:paraId="415C8214" w14:textId="77777777" w:rsidR="003A785A" w:rsidRPr="00264AD5" w:rsidRDefault="003A785A" w:rsidP="00264AD5">
      <w:pPr>
        <w:numPr>
          <w:ilvl w:val="0"/>
          <w:numId w:val="33"/>
        </w:numPr>
        <w:spacing w:line="276" w:lineRule="auto"/>
        <w:ind w:left="750"/>
        <w:textAlignment w:val="baseline"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en-GB" w:eastAsia="en-GB"/>
        </w:rPr>
      </w:pPr>
      <w:r w:rsidRPr="00264AD5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en-GB" w:eastAsia="en-GB"/>
        </w:rPr>
        <w:t>To identify strengths and weaknesses in design and implementation,</w:t>
      </w:r>
    </w:p>
    <w:p w14:paraId="14F70DA3" w14:textId="77777777" w:rsidR="003A785A" w:rsidRPr="00264AD5" w:rsidRDefault="003A785A" w:rsidP="00264AD5">
      <w:pPr>
        <w:numPr>
          <w:ilvl w:val="0"/>
          <w:numId w:val="33"/>
        </w:numPr>
        <w:spacing w:line="276" w:lineRule="auto"/>
        <w:ind w:left="750"/>
        <w:textAlignment w:val="baseline"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en-GB" w:eastAsia="en-GB"/>
        </w:rPr>
      </w:pPr>
      <w:r w:rsidRPr="00264AD5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en-GB" w:eastAsia="en-GB"/>
        </w:rPr>
        <w:t>To identify risks and countermeasures,</w:t>
      </w:r>
    </w:p>
    <w:p w14:paraId="0AFE4A0F" w14:textId="0DF7AD59" w:rsidR="003A785A" w:rsidRPr="00264AD5" w:rsidRDefault="003A785A" w:rsidP="00264AD5">
      <w:pPr>
        <w:numPr>
          <w:ilvl w:val="0"/>
          <w:numId w:val="33"/>
        </w:numPr>
        <w:spacing w:line="276" w:lineRule="auto"/>
        <w:ind w:left="750"/>
        <w:textAlignment w:val="baseline"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en-GB" w:eastAsia="en-GB"/>
        </w:rPr>
      </w:pPr>
      <w:r w:rsidRPr="00264AD5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en-GB" w:eastAsia="en-GB"/>
        </w:rPr>
        <w:t xml:space="preserve">To identify </w:t>
      </w:r>
      <w:r w:rsidR="004733BE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en-GB" w:eastAsia="en-GB"/>
        </w:rPr>
        <w:t xml:space="preserve">challenges, </w:t>
      </w:r>
      <w:r w:rsidRPr="00264AD5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en-GB" w:eastAsia="en-GB"/>
        </w:rPr>
        <w:t>lessons learned and good practices.</w:t>
      </w:r>
    </w:p>
    <w:p w14:paraId="0D0EBD6B" w14:textId="77777777" w:rsidR="00E32DAD" w:rsidRPr="00264AD5" w:rsidRDefault="00E32DAD" w:rsidP="00264AD5">
      <w:pPr>
        <w:spacing w:line="276" w:lineRule="auto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lang w:val="en-GB" w:eastAsia="en-GB"/>
        </w:rPr>
      </w:pPr>
    </w:p>
    <w:p w14:paraId="6A5164D4" w14:textId="20B13B92" w:rsidR="003A785A" w:rsidRPr="00264AD5" w:rsidRDefault="00385A61" w:rsidP="00C10969">
      <w:pPr>
        <w:spacing w:line="276" w:lineRule="auto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lang w:val="en-GB" w:eastAsia="en-GB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en-GB" w:eastAsia="en-GB"/>
        </w:rPr>
        <w:t xml:space="preserve">The consultant will report to the </w:t>
      </w:r>
      <w:r w:rsidR="001E6A7D" w:rsidRPr="001E6A7D">
        <w:rPr>
          <w:rFonts w:asciiTheme="minorHAnsi" w:hAnsiTheme="minorHAnsi" w:cstheme="minorHAnsi"/>
          <w:color w:val="000000" w:themeColor="text1"/>
          <w:sz w:val="22"/>
          <w:szCs w:val="22"/>
          <w:lang w:val="en-GB" w:eastAsia="en-GB"/>
        </w:rPr>
        <w:t xml:space="preserve">Program Analyst of the Democratic Governance Unit and the Monitor and Evaluation </w:t>
      </w:r>
      <w:r w:rsidR="00586C27">
        <w:rPr>
          <w:rFonts w:asciiTheme="minorHAnsi" w:hAnsiTheme="minorHAnsi" w:cstheme="minorHAnsi"/>
          <w:color w:val="000000" w:themeColor="text1"/>
          <w:sz w:val="22"/>
          <w:szCs w:val="22"/>
          <w:lang w:val="en-GB" w:eastAsia="en-GB"/>
        </w:rPr>
        <w:t>O</w:t>
      </w:r>
      <w:r w:rsidR="001E6A7D" w:rsidRPr="001E6A7D">
        <w:rPr>
          <w:rFonts w:asciiTheme="minorHAnsi" w:hAnsiTheme="minorHAnsi" w:cstheme="minorHAnsi"/>
          <w:color w:val="000000" w:themeColor="text1"/>
          <w:sz w:val="22"/>
          <w:szCs w:val="22"/>
          <w:lang w:val="en-GB" w:eastAsia="en-GB"/>
        </w:rPr>
        <w:t>fficer at UNDP Timor Leste.</w:t>
      </w:r>
      <w:r w:rsidR="003A785A" w:rsidRPr="00264AD5">
        <w:rPr>
          <w:rFonts w:asciiTheme="minorHAnsi" w:hAnsiTheme="minorHAnsi" w:cstheme="minorHAnsi"/>
          <w:color w:val="000000" w:themeColor="text1"/>
          <w:sz w:val="22"/>
          <w:szCs w:val="22"/>
          <w:lang w:val="en-GB" w:eastAsia="en-GB"/>
        </w:rPr>
        <w:t xml:space="preserve"> The scope of work for consultancy will include, but may not be limited to:</w:t>
      </w:r>
    </w:p>
    <w:p w14:paraId="4F960A9B" w14:textId="6B33A413" w:rsidR="003A785A" w:rsidRPr="00264AD5" w:rsidRDefault="003A785A" w:rsidP="00C10969">
      <w:pPr>
        <w:numPr>
          <w:ilvl w:val="0"/>
          <w:numId w:val="34"/>
        </w:numPr>
        <w:spacing w:line="276" w:lineRule="auto"/>
        <w:ind w:left="750"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en-GB" w:eastAsia="en-GB"/>
        </w:rPr>
      </w:pPr>
      <w:r w:rsidRPr="00264AD5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en-GB" w:eastAsia="en-GB"/>
        </w:rPr>
        <w:t xml:space="preserve">Review all relevant sources of information, such as the </w:t>
      </w:r>
      <w:r w:rsidR="00E32DAD" w:rsidRPr="00264AD5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en-GB" w:eastAsia="en-GB"/>
        </w:rPr>
        <w:t>project</w:t>
      </w:r>
      <w:r w:rsidRPr="00264AD5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en-GB" w:eastAsia="en-GB"/>
        </w:rPr>
        <w:t xml:space="preserve"> document, </w:t>
      </w:r>
      <w:r w:rsidR="00F13C67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en-GB" w:eastAsia="en-GB"/>
        </w:rPr>
        <w:t xml:space="preserve">logical framework, </w:t>
      </w:r>
      <w:r w:rsidR="00E32DAD" w:rsidRPr="00264AD5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en-GB" w:eastAsia="en-GB"/>
        </w:rPr>
        <w:t>monthly</w:t>
      </w:r>
      <w:r w:rsidRPr="00264AD5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en-GB" w:eastAsia="en-GB"/>
        </w:rPr>
        <w:t xml:space="preserve"> reports, </w:t>
      </w:r>
      <w:r w:rsidR="00F13C67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en-GB" w:eastAsia="en-GB"/>
        </w:rPr>
        <w:t xml:space="preserve">annual progress reports, </w:t>
      </w:r>
      <w:r w:rsidRPr="00264AD5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en-GB" w:eastAsia="en-GB"/>
        </w:rPr>
        <w:t xml:space="preserve">legal documents, any other materials that the evaluator considers useful for this evidence-based assessment, including the </w:t>
      </w:r>
      <w:r w:rsidR="00E32DAD" w:rsidRPr="00264AD5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en-GB" w:eastAsia="en-GB"/>
        </w:rPr>
        <w:t xml:space="preserve">Regional Strategic Plan </w:t>
      </w:r>
      <w:r w:rsidR="00E32DAD" w:rsidRPr="00F13C67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en-GB" w:eastAsia="en-GB"/>
        </w:rPr>
        <w:t xml:space="preserve">of </w:t>
      </w:r>
      <w:r w:rsidR="001F2F5F" w:rsidRPr="00F13C67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en-GB" w:eastAsia="en-GB"/>
        </w:rPr>
        <w:t>Oé-Cusse</w:t>
      </w:r>
      <w:r w:rsidRPr="00F13C67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en-GB" w:eastAsia="en-GB"/>
        </w:rPr>
        <w:t xml:space="preserve"> and </w:t>
      </w:r>
      <w:r w:rsidR="00E32DAD" w:rsidRPr="00F13C67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en-GB" w:eastAsia="en-GB"/>
        </w:rPr>
        <w:t>Project work plan</w:t>
      </w:r>
      <w:r w:rsidRPr="00F13C67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en-GB" w:eastAsia="en-GB"/>
        </w:rPr>
        <w:t xml:space="preserve"> for 201</w:t>
      </w:r>
      <w:r w:rsidR="001F2F5F" w:rsidRPr="00F13C67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en-GB" w:eastAsia="en-GB"/>
        </w:rPr>
        <w:t>9</w:t>
      </w:r>
      <w:r w:rsidR="00F13C67" w:rsidRPr="00F13C67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en-GB" w:eastAsia="en-GB"/>
        </w:rPr>
        <w:t xml:space="preserve">, </w:t>
      </w:r>
      <w:r w:rsidR="00E32DAD" w:rsidRPr="00F13C67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en-GB" w:eastAsia="en-GB"/>
        </w:rPr>
        <w:t>20</w:t>
      </w:r>
      <w:r w:rsidR="001F2F5F" w:rsidRPr="00F13C67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en-GB" w:eastAsia="en-GB"/>
        </w:rPr>
        <w:t>20</w:t>
      </w:r>
      <w:r w:rsidR="00F13C67" w:rsidRPr="00F13C67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en-GB" w:eastAsia="en-GB"/>
        </w:rPr>
        <w:t xml:space="preserve"> and 2021.</w:t>
      </w:r>
    </w:p>
    <w:p w14:paraId="3C3F6250" w14:textId="77777777" w:rsidR="00EA4337" w:rsidRPr="00264AD5" w:rsidRDefault="00EA4337" w:rsidP="00EA4337">
      <w:pPr>
        <w:numPr>
          <w:ilvl w:val="0"/>
          <w:numId w:val="34"/>
        </w:numPr>
        <w:spacing w:line="276" w:lineRule="auto"/>
        <w:ind w:left="750"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en-GB" w:eastAsia="en-GB"/>
        </w:rPr>
      </w:pPr>
      <w:r w:rsidRPr="00264AD5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en-GB" w:eastAsia="en-GB"/>
        </w:rPr>
        <w:t>Familiarize themselves with current standings of local development in</w:t>
      </w:r>
      <w:r w:rsidRPr="008C0E47">
        <w:t xml:space="preserve"> </w:t>
      </w:r>
      <w:r w:rsidRPr="008C0E47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en-GB" w:eastAsia="en-GB"/>
        </w:rPr>
        <w:t>Oé</w:t>
      </w:r>
      <w:r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en-GB" w:eastAsia="en-GB"/>
        </w:rPr>
        <w:t>-Cusse</w:t>
      </w:r>
      <w:r w:rsidRPr="00264AD5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en-GB" w:eastAsia="en-GB"/>
        </w:rPr>
        <w:t xml:space="preserve"> within the National Development Strategy.</w:t>
      </w:r>
    </w:p>
    <w:p w14:paraId="4A21C43C" w14:textId="7EFF1703" w:rsidR="003A785A" w:rsidRPr="00264AD5" w:rsidRDefault="00C30718" w:rsidP="00C10969">
      <w:pPr>
        <w:numPr>
          <w:ilvl w:val="0"/>
          <w:numId w:val="34"/>
        </w:numPr>
        <w:spacing w:line="276" w:lineRule="auto"/>
        <w:ind w:left="750"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en-GB" w:eastAsia="en-GB"/>
        </w:rPr>
      </w:pPr>
      <w:r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en-GB" w:eastAsia="en-GB"/>
        </w:rPr>
        <w:t>Develop</w:t>
      </w:r>
      <w:r w:rsidRPr="00264AD5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en-GB" w:eastAsia="en-GB"/>
        </w:rPr>
        <w:t xml:space="preserve"> </w:t>
      </w:r>
      <w:r w:rsidR="003A785A" w:rsidRPr="00264AD5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en-GB" w:eastAsia="en-GB"/>
        </w:rPr>
        <w:t>an evaluation matrix with evaluation criteria</w:t>
      </w:r>
      <w:r w:rsidR="008A15DD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en-GB" w:eastAsia="en-GB"/>
        </w:rPr>
        <w:t xml:space="preserve"> and </w:t>
      </w:r>
      <w:r w:rsidR="003A785A" w:rsidRPr="00264AD5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en-GB" w:eastAsia="en-GB"/>
        </w:rPr>
        <w:t>related evaluation questions (and, where needed, sub-questions)</w:t>
      </w:r>
      <w:r w:rsidR="00EA4337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en-GB" w:eastAsia="en-GB"/>
        </w:rPr>
        <w:t xml:space="preserve"> as well as </w:t>
      </w:r>
      <w:r w:rsidR="003A785A" w:rsidRPr="00264AD5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en-GB" w:eastAsia="en-GB"/>
        </w:rPr>
        <w:t>the data collection and data analysis methods.</w:t>
      </w:r>
    </w:p>
    <w:p w14:paraId="0DD66228" w14:textId="465C30CA" w:rsidR="003A785A" w:rsidRDefault="003A785A" w:rsidP="00F13C67">
      <w:pPr>
        <w:numPr>
          <w:ilvl w:val="0"/>
          <w:numId w:val="34"/>
        </w:numPr>
        <w:spacing w:line="276" w:lineRule="auto"/>
        <w:ind w:left="750"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en-GB" w:eastAsia="en-GB"/>
        </w:rPr>
      </w:pPr>
      <w:r w:rsidRPr="00264AD5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en-GB" w:eastAsia="en-GB"/>
        </w:rPr>
        <w:t xml:space="preserve">Frame the evaluation effort using the </w:t>
      </w:r>
      <w:r w:rsidR="00C372E7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en-GB" w:eastAsia="en-GB"/>
        </w:rPr>
        <w:t>six</w:t>
      </w:r>
      <w:r w:rsidRPr="00264AD5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en-GB" w:eastAsia="en-GB"/>
        </w:rPr>
        <w:t xml:space="preserve"> criteria of relevance, </w:t>
      </w:r>
      <w:r w:rsidR="00C372E7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en-GB" w:eastAsia="en-GB"/>
        </w:rPr>
        <w:t xml:space="preserve">coherence, </w:t>
      </w:r>
      <w:r w:rsidRPr="00264AD5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en-GB" w:eastAsia="en-GB"/>
        </w:rPr>
        <w:t>effectiveness, efficiency</w:t>
      </w:r>
      <w:r w:rsidR="00C372E7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en-GB" w:eastAsia="en-GB"/>
        </w:rPr>
        <w:t xml:space="preserve">, </w:t>
      </w:r>
      <w:r w:rsidRPr="00264AD5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en-GB" w:eastAsia="en-GB"/>
        </w:rPr>
        <w:t xml:space="preserve">impact, </w:t>
      </w:r>
      <w:r w:rsidR="00A32635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en-GB" w:eastAsia="en-GB"/>
        </w:rPr>
        <w:t xml:space="preserve">and </w:t>
      </w:r>
      <w:r w:rsidRPr="00264AD5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en-GB" w:eastAsia="en-GB"/>
        </w:rPr>
        <w:t xml:space="preserve">sustainability. The evaluation must provide evidence-based information that is credible, </w:t>
      </w:r>
      <w:proofErr w:type="gramStart"/>
      <w:r w:rsidRPr="00264AD5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en-GB" w:eastAsia="en-GB"/>
        </w:rPr>
        <w:t>reliable</w:t>
      </w:r>
      <w:proofErr w:type="gramEnd"/>
      <w:r w:rsidRPr="00264AD5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en-GB" w:eastAsia="en-GB"/>
        </w:rPr>
        <w:t xml:space="preserve"> and useful. </w:t>
      </w:r>
    </w:p>
    <w:p w14:paraId="51D8E64A" w14:textId="0D866D0F" w:rsidR="00807977" w:rsidRPr="00264AD5" w:rsidRDefault="00807977" w:rsidP="00807977">
      <w:pPr>
        <w:numPr>
          <w:ilvl w:val="0"/>
          <w:numId w:val="34"/>
        </w:numPr>
        <w:spacing w:line="276" w:lineRule="auto"/>
        <w:ind w:left="750"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en-GB" w:eastAsia="en-GB"/>
        </w:rPr>
      </w:pPr>
      <w:r w:rsidRPr="00264AD5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en-GB" w:eastAsia="en-GB"/>
        </w:rPr>
        <w:t xml:space="preserve">Prepare a </w:t>
      </w:r>
      <w:r w:rsidR="00875B24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en-GB" w:eastAsia="en-GB"/>
        </w:rPr>
        <w:t>d</w:t>
      </w:r>
      <w:r w:rsidRPr="00264AD5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en-GB" w:eastAsia="en-GB"/>
        </w:rPr>
        <w:t xml:space="preserve">raft </w:t>
      </w:r>
      <w:r w:rsidR="00875B24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en-GB" w:eastAsia="en-GB"/>
        </w:rPr>
        <w:t>e</w:t>
      </w:r>
      <w:r w:rsidRPr="00264AD5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en-GB" w:eastAsia="en-GB"/>
        </w:rPr>
        <w:t xml:space="preserve">valuation </w:t>
      </w:r>
      <w:r w:rsidR="00875B24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en-GB" w:eastAsia="en-GB"/>
        </w:rPr>
        <w:t>r</w:t>
      </w:r>
      <w:r w:rsidRPr="00264AD5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en-GB" w:eastAsia="en-GB"/>
        </w:rPr>
        <w:t>eport providing descriptive overviews, laying out the facts, and lessons learned, and providing conclusions and recommendations</w:t>
      </w:r>
      <w:r w:rsidR="00086AEA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en-GB" w:eastAsia="en-GB"/>
        </w:rPr>
        <w:t xml:space="preserve"> and finalize the report upon the feed</w:t>
      </w:r>
      <w:r w:rsidR="00BA0106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en-GB" w:eastAsia="en-GB"/>
        </w:rPr>
        <w:t>backs from the UNDP, project team and government counterparts.</w:t>
      </w:r>
    </w:p>
    <w:p w14:paraId="0A604086" w14:textId="77777777" w:rsidR="008C0E47" w:rsidRPr="00264AD5" w:rsidRDefault="008C0E47" w:rsidP="00264AD5">
      <w:pPr>
        <w:spacing w:line="276" w:lineRule="auto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lang w:val="en-GB" w:eastAsia="en-GB"/>
        </w:rPr>
      </w:pPr>
    </w:p>
    <w:p w14:paraId="0CB61FD5" w14:textId="271736A3" w:rsidR="003A785A" w:rsidRPr="00F13C67" w:rsidRDefault="003A785A" w:rsidP="00F13C67">
      <w:pPr>
        <w:spacing w:line="276" w:lineRule="auto"/>
        <w:jc w:val="both"/>
        <w:textAlignment w:val="baseline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GB" w:eastAsia="en-GB"/>
        </w:rPr>
      </w:pPr>
      <w:r w:rsidRPr="00F13C67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GB" w:eastAsia="en-GB"/>
        </w:rPr>
        <w:t xml:space="preserve">Evaluation </w:t>
      </w:r>
      <w:r w:rsidR="00395CCC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GB" w:eastAsia="en-GB"/>
        </w:rPr>
        <w:t>Criteria</w:t>
      </w:r>
    </w:p>
    <w:p w14:paraId="41EFDE68" w14:textId="1CF3018C" w:rsidR="003A785A" w:rsidRDefault="003A785A" w:rsidP="00F13C67">
      <w:pPr>
        <w:spacing w:line="276" w:lineRule="auto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lang w:val="en-GB" w:eastAsia="en-GB"/>
        </w:rPr>
      </w:pPr>
      <w:r w:rsidRPr="00264AD5">
        <w:rPr>
          <w:rFonts w:asciiTheme="minorHAnsi" w:hAnsiTheme="minorHAnsi" w:cstheme="minorHAnsi"/>
          <w:color w:val="000000" w:themeColor="text1"/>
          <w:sz w:val="22"/>
          <w:szCs w:val="22"/>
          <w:lang w:val="en-GB" w:eastAsia="en-GB"/>
        </w:rPr>
        <w:t xml:space="preserve">The incumbent </w:t>
      </w:r>
      <w:r w:rsidR="00DF6041">
        <w:rPr>
          <w:rFonts w:asciiTheme="minorHAnsi" w:hAnsiTheme="minorHAnsi" w:cstheme="minorHAnsi"/>
          <w:color w:val="000000" w:themeColor="text1"/>
          <w:sz w:val="22"/>
          <w:szCs w:val="22"/>
          <w:lang w:val="en-GB" w:eastAsia="en-GB"/>
        </w:rPr>
        <w:t>should follow OECD DAC criter</w:t>
      </w:r>
      <w:r w:rsidR="00E54FCC">
        <w:rPr>
          <w:rFonts w:asciiTheme="minorHAnsi" w:hAnsiTheme="minorHAnsi" w:cstheme="minorHAnsi"/>
          <w:color w:val="000000" w:themeColor="text1"/>
          <w:sz w:val="22"/>
          <w:szCs w:val="22"/>
          <w:lang w:val="en-GB" w:eastAsia="en-GB"/>
        </w:rPr>
        <w:t xml:space="preserve">ia: </w:t>
      </w:r>
      <w:r w:rsidR="00E54FCC" w:rsidRPr="00264AD5">
        <w:rPr>
          <w:rFonts w:asciiTheme="minorHAnsi" w:hAnsiTheme="minorHAnsi" w:cstheme="minorHAnsi"/>
          <w:color w:val="000000" w:themeColor="text1"/>
          <w:sz w:val="22"/>
          <w:szCs w:val="22"/>
          <w:lang w:val="en-GB" w:eastAsia="en-GB"/>
        </w:rPr>
        <w:t xml:space="preserve">relevance, </w:t>
      </w:r>
      <w:r w:rsidR="00E54FCC">
        <w:rPr>
          <w:rFonts w:asciiTheme="minorHAnsi" w:hAnsiTheme="minorHAnsi" w:cstheme="minorHAnsi"/>
          <w:color w:val="000000" w:themeColor="text1"/>
          <w:sz w:val="22"/>
          <w:szCs w:val="22"/>
          <w:lang w:val="en-GB" w:eastAsia="en-GB"/>
        </w:rPr>
        <w:t xml:space="preserve">coherence, </w:t>
      </w:r>
      <w:r w:rsidR="00E54FCC" w:rsidRPr="00264AD5">
        <w:rPr>
          <w:rFonts w:asciiTheme="minorHAnsi" w:hAnsiTheme="minorHAnsi" w:cstheme="minorHAnsi"/>
          <w:color w:val="000000" w:themeColor="text1"/>
          <w:sz w:val="22"/>
          <w:szCs w:val="22"/>
          <w:lang w:val="en-GB" w:eastAsia="en-GB"/>
        </w:rPr>
        <w:t xml:space="preserve">effectiveness, efficiency, impact, </w:t>
      </w:r>
      <w:r w:rsidR="00E54FCC">
        <w:rPr>
          <w:rFonts w:asciiTheme="minorHAnsi" w:hAnsiTheme="minorHAnsi" w:cstheme="minorHAnsi"/>
          <w:color w:val="000000" w:themeColor="text1"/>
          <w:sz w:val="22"/>
          <w:szCs w:val="22"/>
          <w:lang w:val="en-GB" w:eastAsia="en-GB"/>
        </w:rPr>
        <w:t xml:space="preserve">and </w:t>
      </w:r>
      <w:r w:rsidR="00E54FCC" w:rsidRPr="00264AD5">
        <w:rPr>
          <w:rFonts w:asciiTheme="minorHAnsi" w:hAnsiTheme="minorHAnsi" w:cstheme="minorHAnsi"/>
          <w:color w:val="000000" w:themeColor="text1"/>
          <w:sz w:val="22"/>
          <w:szCs w:val="22"/>
          <w:lang w:val="en-GB" w:eastAsia="en-GB"/>
        </w:rPr>
        <w:t>sustainability</w:t>
      </w:r>
      <w:r w:rsidR="00E54FCC">
        <w:rPr>
          <w:rFonts w:asciiTheme="minorHAnsi" w:hAnsiTheme="minorHAnsi" w:cstheme="minorHAnsi"/>
          <w:color w:val="000000" w:themeColor="text1"/>
          <w:sz w:val="22"/>
          <w:szCs w:val="22"/>
          <w:lang w:val="en-GB" w:eastAsia="en-GB"/>
        </w:rPr>
        <w:t xml:space="preserve"> and their principles</w:t>
      </w:r>
      <w:r w:rsidR="00ED7A33">
        <w:rPr>
          <w:rFonts w:asciiTheme="minorHAnsi" w:hAnsiTheme="minorHAnsi" w:cstheme="minorHAnsi"/>
          <w:color w:val="000000" w:themeColor="text1"/>
          <w:sz w:val="22"/>
          <w:szCs w:val="22"/>
          <w:lang w:val="en-GB" w:eastAsia="en-GB"/>
        </w:rPr>
        <w:t xml:space="preserve"> </w:t>
      </w:r>
      <w:r w:rsidR="006F126B">
        <w:rPr>
          <w:rFonts w:asciiTheme="minorHAnsi" w:hAnsiTheme="minorHAnsi" w:cstheme="minorHAnsi"/>
          <w:color w:val="000000" w:themeColor="text1"/>
          <w:sz w:val="22"/>
          <w:szCs w:val="22"/>
          <w:lang w:val="en-GB" w:eastAsia="en-GB"/>
        </w:rPr>
        <w:t>in evaluating the Project</w:t>
      </w:r>
      <w:r w:rsidR="00A01307">
        <w:rPr>
          <w:rFonts w:asciiTheme="minorHAnsi" w:hAnsiTheme="minorHAnsi" w:cstheme="minorHAnsi"/>
          <w:color w:val="000000" w:themeColor="text1"/>
          <w:sz w:val="22"/>
          <w:szCs w:val="22"/>
          <w:lang w:val="en-GB" w:eastAsia="en-GB"/>
        </w:rPr>
        <w:t>.</w:t>
      </w:r>
      <w:r w:rsidRPr="00264AD5">
        <w:rPr>
          <w:rFonts w:asciiTheme="minorHAnsi" w:hAnsiTheme="minorHAnsi" w:cstheme="minorHAnsi"/>
          <w:color w:val="000000" w:themeColor="text1"/>
          <w:sz w:val="22"/>
          <w:szCs w:val="22"/>
          <w:lang w:val="en-GB" w:eastAsia="en-GB"/>
        </w:rPr>
        <w:t xml:space="preserve"> Specific areas of evaluation and evaluation questions are to be </w:t>
      </w:r>
      <w:r w:rsidR="00D01333">
        <w:rPr>
          <w:rFonts w:asciiTheme="minorHAnsi" w:hAnsiTheme="minorHAnsi" w:cstheme="minorHAnsi"/>
          <w:color w:val="000000" w:themeColor="text1"/>
          <w:sz w:val="22"/>
          <w:szCs w:val="22"/>
          <w:lang w:val="en-GB" w:eastAsia="en-GB"/>
        </w:rPr>
        <w:t>developed during the inception phase</w:t>
      </w:r>
      <w:r w:rsidRPr="00264AD5">
        <w:rPr>
          <w:rFonts w:asciiTheme="minorHAnsi" w:hAnsiTheme="minorHAnsi" w:cstheme="minorHAnsi"/>
          <w:color w:val="000000" w:themeColor="text1"/>
          <w:sz w:val="22"/>
          <w:szCs w:val="22"/>
          <w:lang w:val="en-GB" w:eastAsia="en-GB"/>
        </w:rPr>
        <w:t>.</w:t>
      </w:r>
    </w:p>
    <w:p w14:paraId="0254C0A4" w14:textId="77777777" w:rsidR="008C0E47" w:rsidRPr="00264AD5" w:rsidRDefault="008C0E47" w:rsidP="00F13C67">
      <w:pPr>
        <w:spacing w:line="276" w:lineRule="auto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lang w:val="en-GB" w:eastAsia="en-GB"/>
        </w:rPr>
      </w:pPr>
    </w:p>
    <w:p w14:paraId="15FA5280" w14:textId="15993035" w:rsidR="00A01307" w:rsidRDefault="003A785A" w:rsidP="008C0E47">
      <w:pPr>
        <w:pStyle w:val="ListParagraph"/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n-GB" w:eastAsia="en-GB"/>
        </w:rPr>
      </w:pPr>
      <w:r w:rsidRPr="00B4163A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GB" w:eastAsia="en-GB"/>
        </w:rPr>
        <w:t>Relevance:</w:t>
      </w:r>
      <w:r w:rsidRPr="00B4163A">
        <w:rPr>
          <w:rFonts w:asciiTheme="minorHAnsi" w:hAnsiTheme="minorHAnsi" w:cstheme="minorHAnsi"/>
          <w:color w:val="000000" w:themeColor="text1"/>
          <w:sz w:val="22"/>
          <w:szCs w:val="22"/>
          <w:lang w:val="en-GB" w:eastAsia="en-GB"/>
        </w:rPr>
        <w:t xml:space="preserve"> compliance </w:t>
      </w:r>
      <w:r w:rsidR="001C6430">
        <w:rPr>
          <w:rFonts w:asciiTheme="minorHAnsi" w:hAnsiTheme="minorHAnsi" w:cstheme="minorHAnsi"/>
          <w:color w:val="000000" w:themeColor="text1"/>
          <w:sz w:val="22"/>
          <w:szCs w:val="22"/>
          <w:lang w:val="en-GB" w:eastAsia="en-GB"/>
        </w:rPr>
        <w:t>with</w:t>
      </w:r>
      <w:r w:rsidRPr="00B4163A">
        <w:rPr>
          <w:rFonts w:asciiTheme="minorHAnsi" w:hAnsiTheme="minorHAnsi" w:cstheme="minorHAnsi"/>
          <w:color w:val="000000" w:themeColor="text1"/>
          <w:sz w:val="22"/>
          <w:szCs w:val="22"/>
          <w:lang w:val="en-GB" w:eastAsia="en-GB"/>
        </w:rPr>
        <w:t xml:space="preserve"> the go</w:t>
      </w:r>
      <w:r w:rsidR="00E32DAD" w:rsidRPr="00B4163A">
        <w:rPr>
          <w:rFonts w:asciiTheme="minorHAnsi" w:hAnsiTheme="minorHAnsi" w:cstheme="minorHAnsi"/>
          <w:color w:val="000000" w:themeColor="text1"/>
          <w:sz w:val="22"/>
          <w:szCs w:val="22"/>
          <w:lang w:val="en-GB" w:eastAsia="en-GB"/>
        </w:rPr>
        <w:t>als and objectives of the project</w:t>
      </w:r>
      <w:r w:rsidRPr="00B4163A">
        <w:rPr>
          <w:rFonts w:asciiTheme="minorHAnsi" w:hAnsiTheme="minorHAnsi" w:cstheme="minorHAnsi"/>
          <w:color w:val="000000" w:themeColor="text1"/>
          <w:sz w:val="22"/>
          <w:szCs w:val="22"/>
          <w:lang w:val="en-GB" w:eastAsia="en-GB"/>
        </w:rPr>
        <w:t xml:space="preserve">, including </w:t>
      </w:r>
      <w:r w:rsidR="00E32DAD" w:rsidRPr="00B4163A">
        <w:rPr>
          <w:rFonts w:asciiTheme="minorHAnsi" w:hAnsiTheme="minorHAnsi" w:cstheme="minorHAnsi"/>
          <w:color w:val="000000" w:themeColor="text1"/>
          <w:sz w:val="22"/>
          <w:szCs w:val="22"/>
          <w:lang w:val="en-GB" w:eastAsia="en-GB"/>
        </w:rPr>
        <w:t xml:space="preserve">contribution to the Regional </w:t>
      </w:r>
      <w:bookmarkStart w:id="0" w:name="_Hlk75277991"/>
      <w:r w:rsidR="00E32DAD" w:rsidRPr="00B4163A">
        <w:rPr>
          <w:rFonts w:asciiTheme="minorHAnsi" w:hAnsiTheme="minorHAnsi" w:cstheme="minorHAnsi"/>
          <w:color w:val="000000" w:themeColor="text1"/>
          <w:sz w:val="22"/>
          <w:szCs w:val="22"/>
          <w:lang w:val="en-GB" w:eastAsia="en-GB"/>
        </w:rPr>
        <w:t xml:space="preserve">Strategic Plan of </w:t>
      </w:r>
      <w:r w:rsidR="001F2F5F" w:rsidRPr="00B4163A">
        <w:rPr>
          <w:rFonts w:asciiTheme="minorHAnsi" w:hAnsiTheme="minorHAnsi" w:cstheme="minorHAnsi"/>
          <w:color w:val="000000" w:themeColor="text1"/>
          <w:sz w:val="22"/>
          <w:szCs w:val="22"/>
          <w:lang w:val="en-GB" w:eastAsia="en-GB"/>
        </w:rPr>
        <w:t>Oé-Cusse</w:t>
      </w:r>
      <w:r w:rsidR="00E32DAD" w:rsidRPr="00B4163A">
        <w:rPr>
          <w:rFonts w:asciiTheme="minorHAnsi" w:hAnsiTheme="minorHAnsi" w:cstheme="minorHAnsi"/>
          <w:color w:val="000000" w:themeColor="text1"/>
          <w:sz w:val="22"/>
          <w:szCs w:val="22"/>
          <w:lang w:val="en-GB" w:eastAsia="en-GB"/>
        </w:rPr>
        <w:t xml:space="preserve"> 2019-2023</w:t>
      </w:r>
      <w:r w:rsidR="008E1BC4">
        <w:rPr>
          <w:rFonts w:asciiTheme="minorHAnsi" w:hAnsiTheme="minorHAnsi" w:cstheme="minorHAnsi"/>
          <w:color w:val="000000" w:themeColor="text1"/>
          <w:sz w:val="22"/>
          <w:szCs w:val="22"/>
          <w:lang w:val="en-GB" w:eastAsia="en-GB"/>
        </w:rPr>
        <w:t xml:space="preserve"> as well as the approach taken by the </w:t>
      </w:r>
      <w:r w:rsidR="0018367E">
        <w:rPr>
          <w:rFonts w:asciiTheme="minorHAnsi" w:hAnsiTheme="minorHAnsi" w:cstheme="minorHAnsi"/>
          <w:color w:val="000000" w:themeColor="text1"/>
          <w:sz w:val="22"/>
          <w:szCs w:val="22"/>
          <w:lang w:val="en-GB" w:eastAsia="en-GB"/>
        </w:rPr>
        <w:t xml:space="preserve">Project in </w:t>
      </w:r>
      <w:r w:rsidR="001E6A7D">
        <w:rPr>
          <w:rFonts w:asciiTheme="minorHAnsi" w:hAnsiTheme="minorHAnsi" w:cstheme="minorHAnsi"/>
          <w:color w:val="000000" w:themeColor="text1"/>
          <w:sz w:val="22"/>
          <w:szCs w:val="22"/>
          <w:lang w:val="en-GB" w:eastAsia="en-GB"/>
        </w:rPr>
        <w:t>response</w:t>
      </w:r>
      <w:r w:rsidR="0018367E">
        <w:rPr>
          <w:rFonts w:asciiTheme="minorHAnsi" w:hAnsiTheme="minorHAnsi" w:cstheme="minorHAnsi"/>
          <w:color w:val="000000" w:themeColor="text1"/>
          <w:sz w:val="22"/>
          <w:szCs w:val="22"/>
          <w:lang w:val="en-GB" w:eastAsia="en-GB"/>
        </w:rPr>
        <w:t xml:space="preserve"> to</w:t>
      </w:r>
      <w:r w:rsidR="00276847">
        <w:rPr>
          <w:rFonts w:asciiTheme="minorHAnsi" w:hAnsiTheme="minorHAnsi" w:cstheme="minorHAnsi"/>
          <w:color w:val="000000" w:themeColor="text1"/>
          <w:sz w:val="22"/>
          <w:szCs w:val="22"/>
          <w:lang w:val="en-GB" w:eastAsia="en-GB"/>
        </w:rPr>
        <w:t xml:space="preserve"> COVID</w:t>
      </w:r>
      <w:r w:rsidR="0018367E">
        <w:rPr>
          <w:rFonts w:asciiTheme="minorHAnsi" w:hAnsiTheme="minorHAnsi" w:cstheme="minorHAnsi"/>
          <w:color w:val="000000" w:themeColor="text1"/>
          <w:sz w:val="22"/>
          <w:szCs w:val="22"/>
          <w:lang w:val="en-GB" w:eastAsia="en-GB"/>
        </w:rPr>
        <w:t>-</w:t>
      </w:r>
      <w:r w:rsidR="00276847">
        <w:rPr>
          <w:rFonts w:asciiTheme="minorHAnsi" w:hAnsiTheme="minorHAnsi" w:cstheme="minorHAnsi"/>
          <w:color w:val="000000" w:themeColor="text1"/>
          <w:sz w:val="22"/>
          <w:szCs w:val="22"/>
          <w:lang w:val="en-GB" w:eastAsia="en-GB"/>
        </w:rPr>
        <w:t>19</w:t>
      </w:r>
      <w:bookmarkEnd w:id="0"/>
    </w:p>
    <w:p w14:paraId="5F5817A8" w14:textId="5D78C3E1" w:rsidR="00C372E7" w:rsidRPr="00C372E7" w:rsidRDefault="00C372E7" w:rsidP="008C0E47">
      <w:pPr>
        <w:pStyle w:val="ListParagraph"/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n-GB" w:eastAsia="en-GB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GB" w:eastAsia="en-GB"/>
        </w:rPr>
        <w:t>Coherence:</w:t>
      </w:r>
      <w:r w:rsidRPr="00C372E7"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GB" w:eastAsia="en-GB"/>
        </w:rPr>
        <w:t xml:space="preserve">consistency with </w:t>
      </w:r>
      <w:r w:rsidRPr="00C372E7">
        <w:rPr>
          <w:rFonts w:asciiTheme="minorHAnsi" w:hAnsiTheme="minorHAnsi" w:cstheme="minorHAnsi"/>
          <w:color w:val="000000" w:themeColor="text1"/>
          <w:sz w:val="22"/>
          <w:szCs w:val="22"/>
          <w:lang w:val="en-GB" w:eastAsia="en-GB"/>
        </w:rPr>
        <w:t>Strategic Plan of Oé-Cusse 2019-2023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GB" w:eastAsia="en-GB"/>
        </w:rPr>
        <w:t>,</w:t>
      </w:r>
      <w:r w:rsidRPr="00C372E7">
        <w:rPr>
          <w:rFonts w:asciiTheme="minorHAnsi" w:hAnsiTheme="minorHAnsi" w:cstheme="minorHAnsi"/>
          <w:color w:val="000000" w:themeColor="text1"/>
          <w:sz w:val="22"/>
          <w:szCs w:val="22"/>
          <w:lang w:val="en-GB" w:eastAsia="en-GB"/>
        </w:rPr>
        <w:t xml:space="preserve"> Government priorities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GB" w:eastAsia="en-GB"/>
        </w:rPr>
        <w:t xml:space="preserve"> and other UNDP interventions.</w:t>
      </w:r>
    </w:p>
    <w:p w14:paraId="2DA989DB" w14:textId="3C42E46B" w:rsidR="003A785A" w:rsidRPr="00F13C67" w:rsidRDefault="003A785A" w:rsidP="008C0E47">
      <w:pPr>
        <w:numPr>
          <w:ilvl w:val="0"/>
          <w:numId w:val="35"/>
        </w:numPr>
        <w:spacing w:line="276" w:lineRule="auto"/>
        <w:ind w:left="750"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en-GB" w:eastAsia="en-GB"/>
        </w:rPr>
      </w:pPr>
      <w:r w:rsidRPr="00F13C67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val="en-GB" w:eastAsia="en-GB"/>
        </w:rPr>
        <w:t>Effectiveness:</w:t>
      </w:r>
      <w:r w:rsidRPr="00F13C67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en-GB" w:eastAsia="en-GB"/>
        </w:rPr>
        <w:t xml:space="preserve"> the results achieved </w:t>
      </w:r>
      <w:proofErr w:type="gramStart"/>
      <w:r w:rsidRPr="00F13C67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en-GB" w:eastAsia="en-GB"/>
        </w:rPr>
        <w:t>as a result of</w:t>
      </w:r>
      <w:proofErr w:type="gramEnd"/>
      <w:r w:rsidRPr="00F13C67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en-GB" w:eastAsia="en-GB"/>
        </w:rPr>
        <w:t xml:space="preserve"> the </w:t>
      </w:r>
      <w:r w:rsidR="00E32DAD" w:rsidRPr="00F13C67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en-GB" w:eastAsia="en-GB"/>
        </w:rPr>
        <w:t xml:space="preserve">project </w:t>
      </w:r>
      <w:r w:rsidRPr="00F13C67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en-GB" w:eastAsia="en-GB"/>
        </w:rPr>
        <w:t>implementation with</w:t>
      </w:r>
      <w:r w:rsidR="009F696B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en-GB" w:eastAsia="en-GB"/>
        </w:rPr>
        <w:t>in</w:t>
      </w:r>
      <w:r w:rsidRPr="00F13C67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en-GB" w:eastAsia="en-GB"/>
        </w:rPr>
        <w:t xml:space="preserve"> the </w:t>
      </w:r>
      <w:r w:rsidR="00AE19A0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en-GB" w:eastAsia="en-GB"/>
        </w:rPr>
        <w:t xml:space="preserve">approved </w:t>
      </w:r>
      <w:r w:rsidR="00E32DAD" w:rsidRPr="00F13C67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en-GB" w:eastAsia="en-GB"/>
        </w:rPr>
        <w:t xml:space="preserve">work plans </w:t>
      </w:r>
      <w:r w:rsidR="009F696B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en-GB" w:eastAsia="en-GB"/>
        </w:rPr>
        <w:t>and budget vis-a</w:t>
      </w:r>
      <w:r w:rsidR="00D8126F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en-GB" w:eastAsia="en-GB"/>
        </w:rPr>
        <w:t>-vis</w:t>
      </w:r>
      <w:r w:rsidRPr="00F13C67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en-GB" w:eastAsia="en-GB"/>
        </w:rPr>
        <w:t xml:space="preserve"> needs of direct and indirect beneficiaries.</w:t>
      </w:r>
    </w:p>
    <w:p w14:paraId="5C1A538D" w14:textId="77777777" w:rsidR="003A785A" w:rsidRPr="00264AD5" w:rsidRDefault="003A785A" w:rsidP="008C0E47">
      <w:pPr>
        <w:numPr>
          <w:ilvl w:val="0"/>
          <w:numId w:val="35"/>
        </w:numPr>
        <w:spacing w:line="276" w:lineRule="auto"/>
        <w:ind w:left="750"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en-GB" w:eastAsia="en-GB"/>
        </w:rPr>
      </w:pPr>
      <w:r w:rsidRPr="00F13C67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val="en-GB" w:eastAsia="en-GB"/>
        </w:rPr>
        <w:t>Efficiency:</w:t>
      </w:r>
      <w:r w:rsidRPr="00264AD5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en-GB" w:eastAsia="en-GB"/>
        </w:rPr>
        <w:t xml:space="preserve"> achievement of results by as less spending as possible (the ratio of outcomes and the resources needed for their achievement should be defined)</w:t>
      </w:r>
    </w:p>
    <w:p w14:paraId="79041C84" w14:textId="6D41B429" w:rsidR="003A785A" w:rsidRPr="00264AD5" w:rsidRDefault="003A785A" w:rsidP="008C0E47">
      <w:pPr>
        <w:numPr>
          <w:ilvl w:val="0"/>
          <w:numId w:val="35"/>
        </w:numPr>
        <w:spacing w:line="276" w:lineRule="auto"/>
        <w:ind w:left="750"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en-GB" w:eastAsia="en-GB"/>
        </w:rPr>
      </w:pPr>
      <w:r w:rsidRPr="00F13C67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val="en-GB" w:eastAsia="en-GB"/>
        </w:rPr>
        <w:t>Impact:</w:t>
      </w:r>
      <w:r w:rsidRPr="00264AD5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en-GB" w:eastAsia="en-GB"/>
        </w:rPr>
        <w:t xml:space="preserve"> unforeseen and projected influence.</w:t>
      </w:r>
    </w:p>
    <w:p w14:paraId="2DC6DB0E" w14:textId="7F135642" w:rsidR="003A785A" w:rsidRPr="00264AD5" w:rsidRDefault="003A785A" w:rsidP="008C0E47">
      <w:pPr>
        <w:numPr>
          <w:ilvl w:val="0"/>
          <w:numId w:val="35"/>
        </w:numPr>
        <w:spacing w:line="276" w:lineRule="auto"/>
        <w:ind w:left="750"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en-GB" w:eastAsia="en-GB"/>
        </w:rPr>
      </w:pPr>
      <w:r w:rsidRPr="00B81936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val="en-GB" w:eastAsia="en-GB"/>
        </w:rPr>
        <w:t>Sustainability:</w:t>
      </w:r>
      <w:r w:rsidRPr="00264AD5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en-GB" w:eastAsia="en-GB"/>
        </w:rPr>
        <w:t xml:space="preserve"> long term influ</w:t>
      </w:r>
      <w:r w:rsidR="00E32DAD" w:rsidRPr="00264AD5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en-GB" w:eastAsia="en-GB"/>
        </w:rPr>
        <w:t xml:space="preserve">ence and impact of the </w:t>
      </w:r>
      <w:r w:rsidR="0018367E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en-GB" w:eastAsia="en-GB"/>
        </w:rPr>
        <w:t>Project</w:t>
      </w:r>
      <w:r w:rsidR="0048303F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en-GB" w:eastAsia="en-GB"/>
        </w:rPr>
        <w:t>,</w:t>
      </w:r>
      <w:r w:rsidR="0018367E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en-GB" w:eastAsia="en-GB"/>
        </w:rPr>
        <w:t xml:space="preserve"> </w:t>
      </w:r>
      <w:r w:rsidR="00D8516A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en-GB" w:eastAsia="en-GB"/>
        </w:rPr>
        <w:t xml:space="preserve">including </w:t>
      </w:r>
      <w:r w:rsidR="0048303F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en-GB" w:eastAsia="en-GB"/>
        </w:rPr>
        <w:t xml:space="preserve">in </w:t>
      </w:r>
      <w:r w:rsidR="00D8516A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en-GB" w:eastAsia="en-GB"/>
        </w:rPr>
        <w:t>the</w:t>
      </w:r>
      <w:r w:rsidR="00E32DAD" w:rsidRPr="00264AD5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en-GB" w:eastAsia="en-GB"/>
        </w:rPr>
        <w:t xml:space="preserve"> capacity development of local governmental partners. </w:t>
      </w:r>
    </w:p>
    <w:p w14:paraId="5C1C0F43" w14:textId="77777777" w:rsidR="007160D6" w:rsidRPr="00264AD5" w:rsidRDefault="007160D6" w:rsidP="00264AD5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7E1EE7E" w14:textId="23130FA5" w:rsidR="009B141B" w:rsidRDefault="000E34D4" w:rsidP="007700CA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7700CA">
        <w:rPr>
          <w:rFonts w:asciiTheme="minorHAnsi" w:hAnsiTheme="minorHAnsi" w:cstheme="minorHAnsi"/>
          <w:b/>
          <w:bCs/>
          <w:sz w:val="22"/>
          <w:szCs w:val="22"/>
        </w:rPr>
        <w:t xml:space="preserve">3) </w:t>
      </w:r>
      <w:r w:rsidR="00293318" w:rsidRPr="007700CA">
        <w:rPr>
          <w:rFonts w:asciiTheme="minorHAnsi" w:hAnsiTheme="minorHAnsi" w:cstheme="minorHAnsi"/>
          <w:b/>
          <w:bCs/>
          <w:sz w:val="22"/>
          <w:szCs w:val="22"/>
        </w:rPr>
        <w:t>Methodology</w:t>
      </w:r>
      <w:r w:rsidR="00293318" w:rsidRPr="00D76B9A">
        <w:rPr>
          <w:rFonts w:asciiTheme="minorHAnsi" w:hAnsiTheme="minorHAnsi" w:cstheme="minorHAnsi"/>
          <w:sz w:val="22"/>
          <w:szCs w:val="22"/>
        </w:rPr>
        <w:t xml:space="preserve">. </w:t>
      </w:r>
      <w:r w:rsidR="005A7E73" w:rsidRPr="007700CA">
        <w:rPr>
          <w:rFonts w:asciiTheme="minorHAnsi" w:hAnsiTheme="minorHAnsi" w:cstheme="minorHAnsi"/>
          <w:sz w:val="22"/>
          <w:szCs w:val="22"/>
        </w:rPr>
        <w:t xml:space="preserve">A mixture of </w:t>
      </w:r>
      <w:r w:rsidR="00B4163A" w:rsidRPr="007700CA">
        <w:rPr>
          <w:rFonts w:asciiTheme="minorHAnsi" w:hAnsiTheme="minorHAnsi" w:cstheme="minorHAnsi"/>
          <w:sz w:val="22"/>
          <w:szCs w:val="22"/>
        </w:rPr>
        <w:t xml:space="preserve">qualitative and quantitative </w:t>
      </w:r>
      <w:r w:rsidR="00293318" w:rsidRPr="007700CA">
        <w:rPr>
          <w:rFonts w:asciiTheme="minorHAnsi" w:hAnsiTheme="minorHAnsi" w:cstheme="minorHAnsi"/>
          <w:sz w:val="22"/>
          <w:szCs w:val="22"/>
        </w:rPr>
        <w:t xml:space="preserve">methodology </w:t>
      </w:r>
      <w:r w:rsidR="005A7E73" w:rsidRPr="007700CA">
        <w:rPr>
          <w:rFonts w:asciiTheme="minorHAnsi" w:hAnsiTheme="minorHAnsi" w:cstheme="minorHAnsi"/>
          <w:sz w:val="22"/>
          <w:szCs w:val="22"/>
        </w:rPr>
        <w:t xml:space="preserve">should be used </w:t>
      </w:r>
      <w:r w:rsidR="00186C25" w:rsidRPr="007700CA">
        <w:rPr>
          <w:rFonts w:asciiTheme="minorHAnsi" w:hAnsiTheme="minorHAnsi" w:cstheme="minorHAnsi"/>
          <w:sz w:val="22"/>
          <w:szCs w:val="22"/>
        </w:rPr>
        <w:t xml:space="preserve">for the evaluation. </w:t>
      </w:r>
      <w:r w:rsidR="004B2854" w:rsidRPr="007700CA">
        <w:rPr>
          <w:rFonts w:asciiTheme="minorHAnsi" w:hAnsiTheme="minorHAnsi" w:cstheme="minorHAnsi"/>
          <w:sz w:val="22"/>
          <w:szCs w:val="22"/>
        </w:rPr>
        <w:t>Both primary and secondary sources of dat</w:t>
      </w:r>
      <w:r w:rsidR="007D5638" w:rsidRPr="007700CA">
        <w:rPr>
          <w:rFonts w:asciiTheme="minorHAnsi" w:hAnsiTheme="minorHAnsi" w:cstheme="minorHAnsi"/>
          <w:sz w:val="22"/>
          <w:szCs w:val="22"/>
        </w:rPr>
        <w:t xml:space="preserve">a will have to be used in the process. </w:t>
      </w:r>
      <w:r w:rsidR="00612E9B" w:rsidRPr="007700CA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en-GB" w:eastAsia="en-GB"/>
        </w:rPr>
        <w:t>The evaluator is expected to follow a participatory and consultative approach ensuring close engagement with the regional government, the local organizations, project team, UNDP senior management team, final beneficiaries, and other key stakeholders.</w:t>
      </w:r>
      <w:r w:rsidR="00760841" w:rsidRPr="007700CA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en-GB" w:eastAsia="en-GB"/>
        </w:rPr>
        <w:t xml:space="preserve"> </w:t>
      </w:r>
      <w:r w:rsidR="00293318" w:rsidRPr="007700CA">
        <w:rPr>
          <w:rFonts w:asciiTheme="minorHAnsi" w:hAnsiTheme="minorHAnsi" w:cstheme="minorHAnsi"/>
          <w:sz w:val="22"/>
          <w:szCs w:val="22"/>
        </w:rPr>
        <w:t>Methodolog</w:t>
      </w:r>
      <w:r w:rsidR="00DB51C9" w:rsidRPr="007700CA">
        <w:rPr>
          <w:rFonts w:asciiTheme="minorHAnsi" w:hAnsiTheme="minorHAnsi" w:cstheme="minorHAnsi"/>
          <w:sz w:val="22"/>
          <w:szCs w:val="22"/>
        </w:rPr>
        <w:t>y to be adopted should be gender responsive in all steps</w:t>
      </w:r>
      <w:r w:rsidR="007700CA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</w:p>
    <w:p w14:paraId="7D5D27AC" w14:textId="77777777" w:rsidR="007700CA" w:rsidRPr="007700CA" w:rsidRDefault="007700CA" w:rsidP="007700CA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828160A" w14:textId="33ABF847" w:rsidR="008F4D2C" w:rsidRPr="00264AD5" w:rsidRDefault="009B141B" w:rsidP="00264AD5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4). </w:t>
      </w:r>
      <w:r w:rsidR="000E34D4" w:rsidRPr="00264AD5">
        <w:rPr>
          <w:rFonts w:asciiTheme="minorHAnsi" w:hAnsiTheme="minorHAnsi" w:cstheme="minorHAnsi"/>
          <w:b/>
          <w:bCs/>
          <w:sz w:val="22"/>
          <w:szCs w:val="22"/>
        </w:rPr>
        <w:t>EXPECTED OUTPUTS AND DELIVERABLES</w:t>
      </w:r>
    </w:p>
    <w:p w14:paraId="64E273F1" w14:textId="77777777" w:rsidR="008F4D2C" w:rsidRPr="00264AD5" w:rsidRDefault="008F4D2C" w:rsidP="00264AD5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E86DD7C" w14:textId="387130A5" w:rsidR="00714EDE" w:rsidRPr="00264AD5" w:rsidRDefault="00714EDE" w:rsidP="00264AD5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64AD5">
        <w:rPr>
          <w:rFonts w:asciiTheme="minorHAnsi" w:hAnsiTheme="minorHAnsi" w:cstheme="minorHAnsi"/>
          <w:bCs/>
          <w:sz w:val="22"/>
          <w:szCs w:val="22"/>
        </w:rPr>
        <w:t xml:space="preserve">The </w:t>
      </w:r>
      <w:r w:rsidR="00F13C67">
        <w:rPr>
          <w:rFonts w:asciiTheme="minorHAnsi" w:hAnsiTheme="minorHAnsi" w:cstheme="minorHAnsi"/>
          <w:bCs/>
          <w:sz w:val="22"/>
          <w:szCs w:val="22"/>
        </w:rPr>
        <w:t>International</w:t>
      </w:r>
      <w:r w:rsidR="006D3015" w:rsidRPr="00264AD5">
        <w:rPr>
          <w:rFonts w:asciiTheme="minorHAnsi" w:hAnsiTheme="minorHAnsi" w:cstheme="minorHAnsi"/>
          <w:bCs/>
          <w:sz w:val="22"/>
          <w:szCs w:val="22"/>
        </w:rPr>
        <w:t xml:space="preserve"> Consultant</w:t>
      </w:r>
      <w:r w:rsidR="00515E5C" w:rsidRPr="00264AD5">
        <w:rPr>
          <w:rFonts w:asciiTheme="minorHAnsi" w:hAnsiTheme="minorHAnsi" w:cstheme="minorHAnsi"/>
          <w:bCs/>
          <w:sz w:val="22"/>
          <w:szCs w:val="22"/>
        </w:rPr>
        <w:t xml:space="preserve"> will perform the tasks listed under Section 3 and deliver the following outputs:</w:t>
      </w:r>
      <w:r w:rsidRPr="00264AD5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TableGrid"/>
        <w:tblW w:w="9390" w:type="dxa"/>
        <w:jc w:val="center"/>
        <w:tblLayout w:type="fixed"/>
        <w:tblLook w:val="04A0" w:firstRow="1" w:lastRow="0" w:firstColumn="1" w:lastColumn="0" w:noHBand="0" w:noVBand="1"/>
      </w:tblPr>
      <w:tblGrid>
        <w:gridCol w:w="6925"/>
        <w:gridCol w:w="1440"/>
        <w:gridCol w:w="1025"/>
      </w:tblGrid>
      <w:tr w:rsidR="00515E5C" w:rsidRPr="00264AD5" w14:paraId="202D1C79" w14:textId="77777777" w:rsidTr="00D2416B">
        <w:trPr>
          <w:trHeight w:val="377"/>
          <w:jc w:val="center"/>
        </w:trPr>
        <w:tc>
          <w:tcPr>
            <w:tcW w:w="6925" w:type="dxa"/>
            <w:shd w:val="clear" w:color="auto" w:fill="D9D9D9" w:themeFill="background1" w:themeFillShade="D9"/>
            <w:vAlign w:val="center"/>
          </w:tcPr>
          <w:p w14:paraId="76EBBE54" w14:textId="77777777" w:rsidR="00515E5C" w:rsidRPr="00264AD5" w:rsidRDefault="00515E5C" w:rsidP="00264AD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</w:pPr>
            <w:r w:rsidRPr="00264AD5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>Outputs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4CF18604" w14:textId="77777777" w:rsidR="00515E5C" w:rsidRPr="00264AD5" w:rsidRDefault="00515E5C" w:rsidP="00264AD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</w:pPr>
            <w:r w:rsidRPr="00264AD5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>Date</w:t>
            </w:r>
          </w:p>
        </w:tc>
        <w:tc>
          <w:tcPr>
            <w:tcW w:w="1025" w:type="dxa"/>
            <w:shd w:val="clear" w:color="auto" w:fill="D9D9D9" w:themeFill="background1" w:themeFillShade="D9"/>
            <w:vAlign w:val="center"/>
          </w:tcPr>
          <w:p w14:paraId="68AF17B3" w14:textId="77777777" w:rsidR="00515E5C" w:rsidRPr="00264AD5" w:rsidRDefault="00515E5C" w:rsidP="00264AD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</w:pPr>
            <w:r w:rsidRPr="00264AD5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>Approval</w:t>
            </w:r>
          </w:p>
        </w:tc>
      </w:tr>
      <w:tr w:rsidR="009048C2" w:rsidRPr="00264AD5" w14:paraId="35913BCE" w14:textId="77777777" w:rsidTr="00D2416B">
        <w:trPr>
          <w:trHeight w:val="60"/>
          <w:jc w:val="center"/>
        </w:trPr>
        <w:tc>
          <w:tcPr>
            <w:tcW w:w="6925" w:type="dxa"/>
            <w:vAlign w:val="center"/>
          </w:tcPr>
          <w:p w14:paraId="68F39065" w14:textId="2D4BE73D" w:rsidR="00521517" w:rsidRDefault="007160D6" w:rsidP="00264AD5">
            <w:pPr>
              <w:spacing w:line="276" w:lineRule="auto"/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</w:pPr>
            <w:r w:rsidRPr="00264AD5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>Delivery</w:t>
            </w:r>
            <w:r w:rsidR="009048C2" w:rsidRPr="00264AD5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1. </w:t>
            </w:r>
            <w:r w:rsidR="00521517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Submission and acceptance of evaluation inception report including a </w:t>
            </w:r>
            <w:r w:rsidR="00D76B9A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>w</w:t>
            </w:r>
            <w:r w:rsidRPr="00264AD5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>ork plan</w:t>
            </w:r>
            <w:r w:rsidR="002E3930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>/</w:t>
            </w:r>
            <w:r w:rsidR="00521517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evaluation schedule</w:t>
            </w:r>
            <w:r w:rsidR="002E3930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>, methodolo</w:t>
            </w:r>
            <w:r w:rsidR="000329BE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>g</w:t>
            </w:r>
            <w:r w:rsidR="002E3930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>y, draft questionnaire</w:t>
            </w:r>
            <w:r w:rsidR="008D013F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>, structure of the report</w:t>
            </w:r>
          </w:p>
          <w:p w14:paraId="0244601D" w14:textId="3B826D22" w:rsidR="009048C2" w:rsidRPr="00264AD5" w:rsidRDefault="009048C2" w:rsidP="00B81936">
            <w:pPr>
              <w:spacing w:line="276" w:lineRule="auto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1427FAB3" w14:textId="2538FE67" w:rsidR="009048C2" w:rsidRPr="003F150D" w:rsidRDefault="001E6A7D" w:rsidP="00264AD5">
            <w:pPr>
              <w:spacing w:before="30" w:after="30" w:line="276" w:lineRule="auto"/>
              <w:jc w:val="center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August</w:t>
            </w:r>
            <w:r w:rsidR="009F2D6B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="0040344E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2</w:t>
            </w:r>
            <w:r w:rsidR="00385A61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0</w:t>
            </w:r>
            <w:r w:rsidR="009048C2" w:rsidRPr="003F150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, 20</w:t>
            </w:r>
            <w:r w:rsidR="007160D6" w:rsidRPr="003F150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2</w:t>
            </w:r>
            <w:r w:rsidR="00F13C67" w:rsidRPr="003F150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1</w:t>
            </w:r>
          </w:p>
        </w:tc>
        <w:tc>
          <w:tcPr>
            <w:tcW w:w="1025" w:type="dxa"/>
            <w:vAlign w:val="center"/>
          </w:tcPr>
          <w:p w14:paraId="5CC9676A" w14:textId="2B320C93" w:rsidR="009048C2" w:rsidRPr="00264AD5" w:rsidRDefault="009048C2" w:rsidP="00264AD5">
            <w:pPr>
              <w:spacing w:before="30" w:after="30" w:line="276" w:lineRule="auto"/>
              <w:jc w:val="center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 w:rsidRPr="00264AD5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Pro</w:t>
            </w:r>
            <w:r w:rsidR="003F150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gram</w:t>
            </w:r>
            <w:r w:rsidRPr="00264AD5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Manager</w:t>
            </w:r>
          </w:p>
        </w:tc>
      </w:tr>
      <w:tr w:rsidR="00521517" w:rsidRPr="00264AD5" w14:paraId="1443EC50" w14:textId="77777777" w:rsidTr="00D2416B">
        <w:trPr>
          <w:trHeight w:val="60"/>
          <w:jc w:val="center"/>
        </w:trPr>
        <w:tc>
          <w:tcPr>
            <w:tcW w:w="6925" w:type="dxa"/>
            <w:vAlign w:val="center"/>
          </w:tcPr>
          <w:p w14:paraId="177AC805" w14:textId="6635250D" w:rsidR="00E97FBE" w:rsidRPr="009D1F86" w:rsidRDefault="00521517" w:rsidP="009D1F86">
            <w:pPr>
              <w:spacing w:line="276" w:lineRule="auto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 w:rsidRPr="009D1F86">
              <w:rPr>
                <w:rFonts w:asciiTheme="minorHAnsi" w:eastAsiaTheme="minorHAnsi" w:hAnsiTheme="minorHAnsi" w:cstheme="minorHAnsi"/>
                <w:b/>
                <w:spacing w:val="-4"/>
                <w:sz w:val="20"/>
                <w:szCs w:val="20"/>
              </w:rPr>
              <w:t xml:space="preserve">Delivery 2; Submission </w:t>
            </w:r>
            <w:r w:rsidR="007959D2" w:rsidRPr="009D1F86">
              <w:rPr>
                <w:rFonts w:asciiTheme="minorHAnsi" w:eastAsiaTheme="minorHAnsi" w:hAnsiTheme="minorHAnsi" w:cstheme="minorHAnsi"/>
                <w:b/>
                <w:spacing w:val="-4"/>
                <w:sz w:val="20"/>
                <w:szCs w:val="20"/>
              </w:rPr>
              <w:t xml:space="preserve">of </w:t>
            </w:r>
            <w:r w:rsidR="009B141B" w:rsidRPr="009D1F86">
              <w:rPr>
                <w:rFonts w:asciiTheme="minorHAnsi" w:eastAsiaTheme="minorHAnsi" w:hAnsiTheme="minorHAnsi" w:cstheme="minorHAnsi"/>
                <w:b/>
                <w:spacing w:val="-4"/>
                <w:sz w:val="20"/>
                <w:szCs w:val="20"/>
              </w:rPr>
              <w:t>first d</w:t>
            </w:r>
            <w:r w:rsidRPr="009D1F86">
              <w:rPr>
                <w:rFonts w:asciiTheme="minorHAnsi" w:eastAsiaTheme="minorHAnsi" w:hAnsiTheme="minorHAnsi" w:cstheme="minorHAnsi"/>
                <w:b/>
                <w:spacing w:val="-4"/>
                <w:sz w:val="20"/>
                <w:szCs w:val="20"/>
              </w:rPr>
              <w:t>raft evaluation report for comm</w:t>
            </w:r>
            <w:r w:rsidR="009B141B" w:rsidRPr="009D1F86">
              <w:rPr>
                <w:rFonts w:asciiTheme="minorHAnsi" w:eastAsiaTheme="minorHAnsi" w:hAnsiTheme="minorHAnsi" w:cstheme="minorHAnsi"/>
                <w:b/>
                <w:spacing w:val="-4"/>
                <w:sz w:val="20"/>
                <w:szCs w:val="20"/>
              </w:rPr>
              <w:t>ents</w:t>
            </w:r>
            <w:r w:rsidR="00E97FBE" w:rsidRPr="009D1F86">
              <w:rPr>
                <w:rFonts w:asciiTheme="minorHAnsi" w:eastAsiaTheme="minorHAnsi" w:hAnsiTheme="minorHAnsi" w:cstheme="minorHAnsi"/>
                <w:b/>
                <w:spacing w:val="-4"/>
                <w:sz w:val="20"/>
                <w:szCs w:val="20"/>
              </w:rPr>
              <w:t xml:space="preserve"> in line the structure of the report agreed that should include </w:t>
            </w:r>
          </w:p>
          <w:p w14:paraId="336B6EE9" w14:textId="78828090" w:rsidR="00BD31C8" w:rsidRPr="00143F15" w:rsidRDefault="00BD31C8" w:rsidP="00143F15">
            <w:pPr>
              <w:pStyle w:val="ListParagraph"/>
              <w:numPr>
                <w:ilvl w:val="0"/>
                <w:numId w:val="32"/>
              </w:numPr>
              <w:spacing w:line="276" w:lineRule="auto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 w:rsidRPr="00143F15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Results of the project implementation</w:t>
            </w:r>
            <w:r w:rsidR="00E97FBE" w:rsidRPr="00143F15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, </w:t>
            </w:r>
            <w:r w:rsidR="00E97FBE" w:rsidRPr="00B97F31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k</w:t>
            </w:r>
            <w:r w:rsidRPr="00BA10B9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ey findings and lessons learned</w:t>
            </w:r>
            <w:r w:rsidR="001E6A7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.</w:t>
            </w:r>
            <w:r w:rsidR="00143F15" w:rsidRPr="002C7A75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</w:p>
          <w:p w14:paraId="7E76C26B" w14:textId="3B8AB71D" w:rsidR="00521517" w:rsidRPr="00264AD5" w:rsidRDefault="00521517" w:rsidP="00264AD5">
            <w:pPr>
              <w:spacing w:line="276" w:lineRule="auto"/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2D0D8AF1" w14:textId="418AFC63" w:rsidR="00521517" w:rsidRPr="003F150D" w:rsidRDefault="0040344E" w:rsidP="00264AD5">
            <w:pPr>
              <w:spacing w:before="30" w:after="30" w:line="276" w:lineRule="auto"/>
              <w:jc w:val="center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September</w:t>
            </w:r>
            <w:r w:rsidR="009B141B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="006B0FB3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20</w:t>
            </w:r>
            <w:r w:rsidR="009B141B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, 2021</w:t>
            </w:r>
          </w:p>
        </w:tc>
        <w:tc>
          <w:tcPr>
            <w:tcW w:w="1025" w:type="dxa"/>
            <w:vAlign w:val="center"/>
          </w:tcPr>
          <w:p w14:paraId="7B9813FE" w14:textId="15368F90" w:rsidR="00521517" w:rsidRPr="00264AD5" w:rsidRDefault="007F282E" w:rsidP="00264AD5">
            <w:pPr>
              <w:spacing w:before="30" w:after="30" w:line="276" w:lineRule="auto"/>
              <w:jc w:val="center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Program Manager</w:t>
            </w:r>
          </w:p>
        </w:tc>
      </w:tr>
      <w:tr w:rsidR="009048C2" w:rsidRPr="00264AD5" w14:paraId="1A2E17DC" w14:textId="77777777" w:rsidTr="00D2416B">
        <w:trPr>
          <w:trHeight w:val="60"/>
          <w:jc w:val="center"/>
        </w:trPr>
        <w:tc>
          <w:tcPr>
            <w:tcW w:w="6925" w:type="dxa"/>
            <w:vAlign w:val="center"/>
          </w:tcPr>
          <w:p w14:paraId="405712E7" w14:textId="5E55F842" w:rsidR="009048C2" w:rsidRPr="009D1F86" w:rsidRDefault="009B141B" w:rsidP="009D1F86">
            <w:pPr>
              <w:spacing w:line="276" w:lineRule="auto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>Delivery 3.</w:t>
            </w:r>
            <w:r w:rsidR="009048C2" w:rsidRPr="00264AD5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Submission and approval of final evaluation report </w:t>
            </w:r>
            <w:r w:rsidR="00143F15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incorporating the feedbacks and comments </w:t>
            </w:r>
            <w:r w:rsidR="00B97F31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Project, </w:t>
            </w:r>
            <w:proofErr w:type="gramStart"/>
            <w:r w:rsidR="00B97F31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>UNDP</w:t>
            </w:r>
            <w:proofErr w:type="gramEnd"/>
            <w:r w:rsidR="00B97F31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and government</w:t>
            </w:r>
          </w:p>
        </w:tc>
        <w:tc>
          <w:tcPr>
            <w:tcW w:w="1440" w:type="dxa"/>
            <w:vAlign w:val="center"/>
          </w:tcPr>
          <w:p w14:paraId="677D0FB1" w14:textId="7DF0762A" w:rsidR="009048C2" w:rsidRPr="003F150D" w:rsidRDefault="0040344E" w:rsidP="00264AD5">
            <w:pPr>
              <w:spacing w:before="30" w:after="30" w:line="276" w:lineRule="auto"/>
              <w:jc w:val="center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September</w:t>
            </w:r>
            <w:r w:rsidR="00315A7E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="009F2D6B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3</w:t>
            </w:r>
            <w:r w:rsidR="00B4163A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0</w:t>
            </w:r>
            <w:r w:rsidR="007160D6" w:rsidRPr="003F150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, 202</w:t>
            </w:r>
            <w:r w:rsidR="003F150D" w:rsidRPr="003F150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1</w:t>
            </w:r>
          </w:p>
        </w:tc>
        <w:tc>
          <w:tcPr>
            <w:tcW w:w="1025" w:type="dxa"/>
            <w:vAlign w:val="center"/>
          </w:tcPr>
          <w:p w14:paraId="43CFE918" w14:textId="4211F182" w:rsidR="009048C2" w:rsidRPr="00264AD5" w:rsidRDefault="00AC173C" w:rsidP="00264AD5">
            <w:pPr>
              <w:spacing w:before="30" w:after="30" w:line="276" w:lineRule="auto"/>
              <w:jc w:val="center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 w:rsidRPr="00264AD5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Pro</w:t>
            </w:r>
            <w:r w:rsidR="003F150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gram </w:t>
            </w:r>
            <w:r w:rsidRPr="00264AD5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Manager</w:t>
            </w:r>
          </w:p>
        </w:tc>
      </w:tr>
    </w:tbl>
    <w:p w14:paraId="0B4E2C95" w14:textId="77777777" w:rsidR="008C0E47" w:rsidRPr="00264AD5" w:rsidRDefault="008C0E47" w:rsidP="00264AD5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1BA8C02" w14:textId="77777777" w:rsidR="008F4D2C" w:rsidRPr="00264AD5" w:rsidRDefault="008F4D2C" w:rsidP="00264AD5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264AD5">
        <w:rPr>
          <w:rFonts w:asciiTheme="minorHAnsi" w:hAnsiTheme="minorHAnsi" w:cstheme="minorHAnsi"/>
          <w:b/>
          <w:bCs/>
          <w:sz w:val="22"/>
          <w:szCs w:val="22"/>
        </w:rPr>
        <w:t>4) INSTITUTIONAL ARRANGEMENTS</w:t>
      </w:r>
    </w:p>
    <w:p w14:paraId="2EA8DC1F" w14:textId="48DF47CD" w:rsidR="008503D8" w:rsidRPr="003C1C8E" w:rsidRDefault="007E0845" w:rsidP="00264AD5">
      <w:pPr>
        <w:tabs>
          <w:tab w:val="left" w:pos="1410"/>
        </w:tabs>
        <w:spacing w:before="120"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264AD5">
        <w:rPr>
          <w:rFonts w:asciiTheme="minorHAnsi" w:hAnsiTheme="minorHAnsi" w:cstheme="minorHAnsi"/>
          <w:sz w:val="22"/>
          <w:szCs w:val="22"/>
        </w:rPr>
        <w:t>The</w:t>
      </w:r>
      <w:r w:rsidR="006E5F2D" w:rsidRPr="00264AD5">
        <w:rPr>
          <w:rFonts w:asciiTheme="minorHAnsi" w:hAnsiTheme="minorHAnsi" w:cstheme="minorHAnsi"/>
          <w:sz w:val="22"/>
          <w:szCs w:val="22"/>
        </w:rPr>
        <w:t xml:space="preserve"> </w:t>
      </w:r>
      <w:r w:rsidR="00385A61">
        <w:rPr>
          <w:rFonts w:asciiTheme="minorHAnsi" w:hAnsiTheme="minorHAnsi" w:cstheme="minorHAnsi"/>
          <w:sz w:val="22"/>
          <w:szCs w:val="22"/>
        </w:rPr>
        <w:t>international c</w:t>
      </w:r>
      <w:r w:rsidR="00F6294F" w:rsidRPr="00264AD5">
        <w:rPr>
          <w:rFonts w:asciiTheme="minorHAnsi" w:hAnsiTheme="minorHAnsi" w:cstheme="minorHAnsi"/>
          <w:sz w:val="22"/>
          <w:szCs w:val="22"/>
        </w:rPr>
        <w:t xml:space="preserve">onsultant </w:t>
      </w:r>
      <w:r w:rsidR="00445C4D" w:rsidRPr="00264AD5">
        <w:rPr>
          <w:rFonts w:asciiTheme="minorHAnsi" w:hAnsiTheme="minorHAnsi" w:cstheme="minorHAnsi"/>
          <w:sz w:val="22"/>
          <w:szCs w:val="22"/>
        </w:rPr>
        <w:t xml:space="preserve">will </w:t>
      </w:r>
      <w:r w:rsidR="00BA10B9">
        <w:rPr>
          <w:rFonts w:asciiTheme="minorHAnsi" w:hAnsiTheme="minorHAnsi" w:cstheme="minorHAnsi"/>
          <w:sz w:val="22"/>
          <w:szCs w:val="22"/>
        </w:rPr>
        <w:t xml:space="preserve">work remotely </w:t>
      </w:r>
      <w:r w:rsidR="00385A61">
        <w:rPr>
          <w:rFonts w:asciiTheme="minorHAnsi" w:hAnsiTheme="minorHAnsi" w:cstheme="minorHAnsi"/>
          <w:sz w:val="22"/>
          <w:szCs w:val="22"/>
        </w:rPr>
        <w:t xml:space="preserve">with the support of </w:t>
      </w:r>
      <w:r w:rsidR="00586C27">
        <w:rPr>
          <w:rFonts w:asciiTheme="minorHAnsi" w:hAnsiTheme="minorHAnsi" w:cstheme="minorHAnsi"/>
          <w:sz w:val="22"/>
          <w:szCs w:val="22"/>
        </w:rPr>
        <w:t xml:space="preserve">a </w:t>
      </w:r>
      <w:r w:rsidR="00385A61">
        <w:rPr>
          <w:rFonts w:asciiTheme="minorHAnsi" w:hAnsiTheme="minorHAnsi" w:cstheme="minorHAnsi"/>
          <w:sz w:val="22"/>
          <w:szCs w:val="22"/>
        </w:rPr>
        <w:t>national consultant based in O</w:t>
      </w:r>
      <w:r w:rsidR="00385A61" w:rsidRPr="003C1C8E">
        <w:rPr>
          <w:rFonts w:asciiTheme="minorHAnsi" w:hAnsiTheme="minorHAnsi" w:cstheme="minorHAnsi"/>
          <w:sz w:val="22"/>
          <w:szCs w:val="22"/>
        </w:rPr>
        <w:t>é</w:t>
      </w:r>
      <w:r w:rsidR="00385A61">
        <w:rPr>
          <w:rFonts w:asciiTheme="minorHAnsi" w:hAnsiTheme="minorHAnsi" w:cstheme="minorHAnsi"/>
          <w:sz w:val="22"/>
          <w:szCs w:val="22"/>
        </w:rPr>
        <w:t>-Cusse</w:t>
      </w:r>
      <w:r w:rsidR="003C1C8E">
        <w:rPr>
          <w:rFonts w:asciiTheme="minorHAnsi" w:hAnsiTheme="minorHAnsi" w:cstheme="minorHAnsi"/>
          <w:sz w:val="22"/>
          <w:szCs w:val="22"/>
        </w:rPr>
        <w:t xml:space="preserve">. </w:t>
      </w:r>
      <w:r w:rsidR="006B0FB3">
        <w:rPr>
          <w:rFonts w:asciiTheme="minorHAnsi" w:hAnsiTheme="minorHAnsi" w:cstheme="minorHAnsi"/>
          <w:sz w:val="22"/>
          <w:szCs w:val="22"/>
        </w:rPr>
        <w:t xml:space="preserve">Both </w:t>
      </w:r>
      <w:r w:rsidR="00586C27">
        <w:rPr>
          <w:rFonts w:asciiTheme="minorHAnsi" w:hAnsiTheme="minorHAnsi" w:cstheme="minorHAnsi"/>
          <w:sz w:val="22"/>
          <w:szCs w:val="22"/>
        </w:rPr>
        <w:t>International</w:t>
      </w:r>
      <w:r w:rsidR="006B0FB3">
        <w:rPr>
          <w:rFonts w:asciiTheme="minorHAnsi" w:hAnsiTheme="minorHAnsi" w:cstheme="minorHAnsi"/>
          <w:sz w:val="22"/>
          <w:szCs w:val="22"/>
        </w:rPr>
        <w:t xml:space="preserve"> and national c</w:t>
      </w:r>
      <w:r w:rsidR="006D3015" w:rsidRPr="003C1C8E">
        <w:rPr>
          <w:rFonts w:asciiTheme="minorHAnsi" w:hAnsiTheme="minorHAnsi" w:cstheme="minorHAnsi"/>
          <w:sz w:val="22"/>
          <w:szCs w:val="22"/>
        </w:rPr>
        <w:t>onsultant</w:t>
      </w:r>
      <w:r w:rsidR="00586C27">
        <w:rPr>
          <w:rFonts w:asciiTheme="minorHAnsi" w:hAnsiTheme="minorHAnsi" w:cstheme="minorHAnsi"/>
          <w:sz w:val="22"/>
          <w:szCs w:val="22"/>
        </w:rPr>
        <w:t xml:space="preserve">s </w:t>
      </w:r>
      <w:r w:rsidR="008F4D2C" w:rsidRPr="003C1C8E">
        <w:rPr>
          <w:rFonts w:asciiTheme="minorHAnsi" w:hAnsiTheme="minorHAnsi" w:cstheme="minorHAnsi"/>
          <w:sz w:val="22"/>
          <w:szCs w:val="22"/>
        </w:rPr>
        <w:t xml:space="preserve">will </w:t>
      </w:r>
      <w:r w:rsidR="003C1C8E">
        <w:rPr>
          <w:rFonts w:asciiTheme="minorHAnsi" w:hAnsiTheme="minorHAnsi" w:cstheme="minorHAnsi"/>
          <w:sz w:val="22"/>
          <w:szCs w:val="22"/>
        </w:rPr>
        <w:t xml:space="preserve">be hired directly by UNDP and </w:t>
      </w:r>
      <w:r w:rsidR="008F4D2C" w:rsidRPr="003C1C8E">
        <w:rPr>
          <w:rFonts w:asciiTheme="minorHAnsi" w:hAnsiTheme="minorHAnsi" w:cstheme="minorHAnsi"/>
          <w:sz w:val="22"/>
          <w:szCs w:val="22"/>
        </w:rPr>
        <w:t>report</w:t>
      </w:r>
      <w:r w:rsidR="00904D25" w:rsidRPr="003C1C8E">
        <w:rPr>
          <w:rFonts w:asciiTheme="minorHAnsi" w:hAnsiTheme="minorHAnsi" w:cstheme="minorHAnsi"/>
          <w:sz w:val="22"/>
          <w:szCs w:val="22"/>
        </w:rPr>
        <w:t xml:space="preserve"> </w:t>
      </w:r>
      <w:r w:rsidR="008F4D2C" w:rsidRPr="003C1C8E">
        <w:rPr>
          <w:rFonts w:asciiTheme="minorHAnsi" w:hAnsiTheme="minorHAnsi" w:cstheme="minorHAnsi"/>
          <w:sz w:val="22"/>
          <w:szCs w:val="22"/>
        </w:rPr>
        <w:t>to</w:t>
      </w:r>
      <w:r w:rsidR="0046673A" w:rsidRPr="003C1C8E">
        <w:rPr>
          <w:rFonts w:asciiTheme="minorHAnsi" w:hAnsiTheme="minorHAnsi" w:cstheme="minorHAnsi"/>
          <w:sz w:val="22"/>
          <w:szCs w:val="22"/>
        </w:rPr>
        <w:t xml:space="preserve"> the </w:t>
      </w:r>
      <w:r w:rsidR="001E5195" w:rsidRPr="003C1C8E">
        <w:rPr>
          <w:rFonts w:asciiTheme="minorHAnsi" w:hAnsiTheme="minorHAnsi" w:cstheme="minorHAnsi"/>
          <w:sz w:val="22"/>
          <w:szCs w:val="22"/>
        </w:rPr>
        <w:t>P</w:t>
      </w:r>
      <w:r w:rsidR="0046673A" w:rsidRPr="003C1C8E">
        <w:rPr>
          <w:rFonts w:asciiTheme="minorHAnsi" w:hAnsiTheme="minorHAnsi" w:cstheme="minorHAnsi"/>
          <w:sz w:val="22"/>
          <w:szCs w:val="22"/>
        </w:rPr>
        <w:t>rogram</w:t>
      </w:r>
      <w:r w:rsidR="001E5195" w:rsidRPr="003C1C8E">
        <w:rPr>
          <w:rFonts w:asciiTheme="minorHAnsi" w:hAnsiTheme="minorHAnsi" w:cstheme="minorHAnsi"/>
          <w:sz w:val="22"/>
          <w:szCs w:val="22"/>
        </w:rPr>
        <w:t xml:space="preserve"> A</w:t>
      </w:r>
      <w:r w:rsidR="0046673A" w:rsidRPr="003C1C8E">
        <w:rPr>
          <w:rFonts w:asciiTheme="minorHAnsi" w:hAnsiTheme="minorHAnsi" w:cstheme="minorHAnsi"/>
          <w:sz w:val="22"/>
          <w:szCs w:val="22"/>
        </w:rPr>
        <w:t xml:space="preserve">nalyst of the Democratic Governance Unit and the Monitor </w:t>
      </w:r>
      <w:r w:rsidR="0040344E" w:rsidRPr="003C1C8E">
        <w:rPr>
          <w:rFonts w:asciiTheme="minorHAnsi" w:hAnsiTheme="minorHAnsi" w:cstheme="minorHAnsi"/>
          <w:sz w:val="22"/>
          <w:szCs w:val="22"/>
        </w:rPr>
        <w:t>a</w:t>
      </w:r>
      <w:r w:rsidR="0046673A" w:rsidRPr="003C1C8E">
        <w:rPr>
          <w:rFonts w:asciiTheme="minorHAnsi" w:hAnsiTheme="minorHAnsi" w:cstheme="minorHAnsi"/>
          <w:sz w:val="22"/>
          <w:szCs w:val="22"/>
        </w:rPr>
        <w:t xml:space="preserve">nd Evaluation </w:t>
      </w:r>
      <w:r w:rsidR="00586C27">
        <w:rPr>
          <w:rFonts w:asciiTheme="minorHAnsi" w:hAnsiTheme="minorHAnsi" w:cstheme="minorHAnsi"/>
          <w:sz w:val="22"/>
          <w:szCs w:val="22"/>
        </w:rPr>
        <w:t>O</w:t>
      </w:r>
      <w:r w:rsidR="0046673A" w:rsidRPr="003C1C8E">
        <w:rPr>
          <w:rFonts w:asciiTheme="minorHAnsi" w:hAnsiTheme="minorHAnsi" w:cstheme="minorHAnsi"/>
          <w:sz w:val="22"/>
          <w:szCs w:val="22"/>
        </w:rPr>
        <w:t>fficer at UNDP Timor Leste</w:t>
      </w:r>
      <w:r w:rsidR="005016AE" w:rsidRPr="003C1C8E">
        <w:rPr>
          <w:rFonts w:asciiTheme="minorHAnsi" w:hAnsiTheme="minorHAnsi" w:cstheme="minorHAnsi"/>
          <w:sz w:val="22"/>
          <w:szCs w:val="22"/>
        </w:rPr>
        <w:t>.</w:t>
      </w:r>
    </w:p>
    <w:p w14:paraId="2BDFB679" w14:textId="452C314E" w:rsidR="0040344E" w:rsidRDefault="00B4163A" w:rsidP="00264AD5">
      <w:pPr>
        <w:tabs>
          <w:tab w:val="left" w:pos="1410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project</w:t>
      </w:r>
      <w:r w:rsidR="00D835EB">
        <w:rPr>
          <w:rFonts w:asciiTheme="minorHAnsi" w:hAnsiTheme="minorHAnsi" w:cstheme="minorHAnsi"/>
          <w:sz w:val="22"/>
          <w:szCs w:val="22"/>
        </w:rPr>
        <w:t xml:space="preserve">’s focal point </w:t>
      </w:r>
      <w:r w:rsidR="007F282E">
        <w:rPr>
          <w:rFonts w:asciiTheme="minorHAnsi" w:hAnsiTheme="minorHAnsi" w:cstheme="minorHAnsi"/>
          <w:sz w:val="22"/>
          <w:szCs w:val="22"/>
        </w:rPr>
        <w:t xml:space="preserve">will </w:t>
      </w:r>
      <w:r w:rsidR="006B0FB3">
        <w:rPr>
          <w:rFonts w:asciiTheme="minorHAnsi" w:hAnsiTheme="minorHAnsi" w:cstheme="minorHAnsi"/>
          <w:sz w:val="22"/>
          <w:szCs w:val="22"/>
        </w:rPr>
        <w:t>provide the relevant and key project documents and</w:t>
      </w:r>
      <w:r w:rsidR="00D835EB">
        <w:rPr>
          <w:rFonts w:asciiTheme="minorHAnsi" w:hAnsiTheme="minorHAnsi" w:cstheme="minorHAnsi"/>
          <w:sz w:val="22"/>
          <w:szCs w:val="22"/>
        </w:rPr>
        <w:t xml:space="preserve"> support to the evaluation team on</w:t>
      </w:r>
      <w:r w:rsidR="007F282E">
        <w:rPr>
          <w:rFonts w:asciiTheme="minorHAnsi" w:hAnsiTheme="minorHAnsi" w:cstheme="minorHAnsi"/>
          <w:sz w:val="22"/>
          <w:szCs w:val="22"/>
        </w:rPr>
        <w:t xml:space="preserve"> liais</w:t>
      </w:r>
      <w:r w:rsidR="00D835EB">
        <w:rPr>
          <w:rFonts w:asciiTheme="minorHAnsi" w:hAnsiTheme="minorHAnsi" w:cstheme="minorHAnsi"/>
          <w:sz w:val="22"/>
          <w:szCs w:val="22"/>
        </w:rPr>
        <w:t>ing</w:t>
      </w:r>
      <w:r w:rsidR="007F282E">
        <w:rPr>
          <w:rFonts w:asciiTheme="minorHAnsi" w:hAnsiTheme="minorHAnsi" w:cstheme="minorHAnsi"/>
          <w:sz w:val="22"/>
          <w:szCs w:val="22"/>
        </w:rPr>
        <w:t xml:space="preserve"> with key stakeholders.</w:t>
      </w:r>
    </w:p>
    <w:p w14:paraId="1597C96D" w14:textId="77777777" w:rsidR="001E6EE4" w:rsidRPr="00264AD5" w:rsidRDefault="001E6EE4" w:rsidP="00264AD5">
      <w:pPr>
        <w:tabs>
          <w:tab w:val="left" w:pos="1410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0ED2E07" w14:textId="55623800" w:rsidR="008F4D2C" w:rsidRPr="00264AD5" w:rsidRDefault="008F4D2C" w:rsidP="00264AD5">
      <w:pPr>
        <w:spacing w:before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264AD5">
        <w:rPr>
          <w:rFonts w:asciiTheme="minorHAnsi" w:hAnsiTheme="minorHAnsi" w:cstheme="minorHAnsi"/>
          <w:b/>
          <w:bCs/>
          <w:sz w:val="22"/>
          <w:szCs w:val="22"/>
        </w:rPr>
        <w:t xml:space="preserve">5) </w:t>
      </w:r>
      <w:r w:rsidR="008503D8">
        <w:rPr>
          <w:rFonts w:asciiTheme="minorHAnsi" w:hAnsiTheme="minorHAnsi" w:cstheme="minorHAnsi"/>
          <w:b/>
          <w:bCs/>
          <w:sz w:val="22"/>
          <w:szCs w:val="22"/>
        </w:rPr>
        <w:t>TIME FRAME FOR THE EVALUATION PROCESS</w:t>
      </w:r>
    </w:p>
    <w:p w14:paraId="256604E3" w14:textId="6E3088EC" w:rsidR="00842B1B" w:rsidRPr="003F150D" w:rsidRDefault="008F4D2C" w:rsidP="00264AD5">
      <w:pPr>
        <w:tabs>
          <w:tab w:val="left" w:pos="1410"/>
        </w:tabs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F150D">
        <w:rPr>
          <w:rFonts w:asciiTheme="minorHAnsi" w:hAnsiTheme="minorHAnsi" w:cstheme="minorHAnsi"/>
          <w:sz w:val="22"/>
          <w:szCs w:val="22"/>
        </w:rPr>
        <w:t>Duration</w:t>
      </w:r>
      <w:r w:rsidRPr="009D1F8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</w:t>
      </w:r>
      <w:r w:rsidR="006B0FB3">
        <w:rPr>
          <w:rFonts w:asciiTheme="minorHAnsi" w:hAnsiTheme="minorHAnsi" w:cstheme="minorHAnsi"/>
          <w:color w:val="000000" w:themeColor="text1"/>
          <w:sz w:val="22"/>
          <w:szCs w:val="22"/>
        </w:rPr>
        <w:t>4</w:t>
      </w:r>
      <w:r w:rsidR="004909C7">
        <w:rPr>
          <w:rFonts w:asciiTheme="minorHAnsi" w:hAnsiTheme="minorHAnsi" w:cstheme="minorHAnsi"/>
          <w:color w:val="000000" w:themeColor="text1"/>
          <w:sz w:val="22"/>
          <w:szCs w:val="22"/>
        </w:rPr>
        <w:t>0</w:t>
      </w:r>
      <w:r w:rsidR="007160D6" w:rsidRPr="009D1F8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days</w:t>
      </w:r>
      <w:r w:rsidR="00842B1B" w:rsidRPr="009D1F8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in </w:t>
      </w:r>
      <w:r w:rsidR="00842B1B" w:rsidRPr="003F150D">
        <w:rPr>
          <w:rFonts w:asciiTheme="minorHAnsi" w:hAnsiTheme="minorHAnsi" w:cstheme="minorHAnsi"/>
          <w:bCs/>
          <w:sz w:val="22"/>
          <w:szCs w:val="22"/>
        </w:rPr>
        <w:t>total: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8"/>
        <w:gridCol w:w="4766"/>
      </w:tblGrid>
      <w:tr w:rsidR="007160D6" w:rsidRPr="003F150D" w14:paraId="020D7C5C" w14:textId="77777777" w:rsidTr="004D242F">
        <w:trPr>
          <w:trHeight w:val="209"/>
        </w:trPr>
        <w:tc>
          <w:tcPr>
            <w:tcW w:w="3048" w:type="dxa"/>
          </w:tcPr>
          <w:p w14:paraId="55D64052" w14:textId="1CB69BEA" w:rsidR="00842B1B" w:rsidRPr="003F150D" w:rsidRDefault="00293318" w:rsidP="003F150D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Evaluation start date:</w:t>
            </w:r>
          </w:p>
        </w:tc>
        <w:tc>
          <w:tcPr>
            <w:tcW w:w="4766" w:type="dxa"/>
          </w:tcPr>
          <w:p w14:paraId="176E6B0C" w14:textId="5701B407" w:rsidR="00842B1B" w:rsidRPr="003F150D" w:rsidRDefault="006B0FB3" w:rsidP="003F150D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="004909C7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842B1B" w:rsidRPr="003F150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August</w:t>
            </w:r>
            <w:r w:rsidR="007160D6" w:rsidRPr="003F150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202</w:t>
            </w:r>
            <w:r w:rsidR="003F150D" w:rsidRPr="003F150D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="007160D6" w:rsidRPr="003F150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</w:tr>
      <w:tr w:rsidR="007160D6" w:rsidRPr="00264AD5" w14:paraId="185CCCAD" w14:textId="77777777" w:rsidTr="003F150D">
        <w:trPr>
          <w:trHeight w:val="650"/>
        </w:trPr>
        <w:tc>
          <w:tcPr>
            <w:tcW w:w="3048" w:type="dxa"/>
          </w:tcPr>
          <w:p w14:paraId="5A689675" w14:textId="3C577F80" w:rsidR="00293318" w:rsidRPr="003F150D" w:rsidRDefault="004D242F" w:rsidP="003F150D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E</w:t>
            </w:r>
            <w:r w:rsidR="00293318">
              <w:rPr>
                <w:rFonts w:asciiTheme="minorHAnsi" w:hAnsiTheme="minorHAnsi" w:cstheme="minorHAnsi"/>
                <w:bCs/>
                <w:sz w:val="22"/>
                <w:szCs w:val="22"/>
              </w:rPr>
              <w:t>valuation completion date</w:t>
            </w:r>
          </w:p>
        </w:tc>
        <w:tc>
          <w:tcPr>
            <w:tcW w:w="4766" w:type="dxa"/>
          </w:tcPr>
          <w:p w14:paraId="7960F9D1" w14:textId="3C610E0C" w:rsidR="00293318" w:rsidRPr="003F150D" w:rsidRDefault="009F2D6B" w:rsidP="003F150D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  <w:r w:rsidR="00B4163A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3F150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40344E">
              <w:rPr>
                <w:rFonts w:asciiTheme="minorHAnsi" w:hAnsiTheme="minorHAnsi" w:cstheme="minorHAnsi"/>
                <w:bCs/>
                <w:sz w:val="22"/>
                <w:szCs w:val="22"/>
              </w:rPr>
              <w:t>September</w:t>
            </w:r>
            <w:r w:rsidR="00842B1B" w:rsidRPr="003F150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202</w:t>
            </w:r>
            <w:r w:rsidR="003F150D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</w:tr>
    </w:tbl>
    <w:p w14:paraId="49709A44" w14:textId="2679EFCA" w:rsidR="001E6EE4" w:rsidRDefault="003B7A85" w:rsidP="00264AD5">
      <w:pPr>
        <w:tabs>
          <w:tab w:val="left" w:pos="270"/>
        </w:tabs>
        <w:spacing w:before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64AD5">
        <w:rPr>
          <w:rFonts w:asciiTheme="minorHAnsi" w:hAnsiTheme="minorHAnsi" w:cstheme="minorHAnsi"/>
          <w:bCs/>
          <w:sz w:val="22"/>
          <w:szCs w:val="22"/>
        </w:rPr>
        <w:t>The financial proposal should</w:t>
      </w:r>
      <w:r w:rsidR="00631FA1">
        <w:rPr>
          <w:rFonts w:asciiTheme="minorHAnsi" w:hAnsiTheme="minorHAnsi" w:cstheme="minorHAnsi"/>
          <w:bCs/>
          <w:sz w:val="22"/>
          <w:szCs w:val="22"/>
        </w:rPr>
        <w:t xml:space="preserve"> not</w:t>
      </w:r>
      <w:r w:rsidRPr="00264AD5">
        <w:rPr>
          <w:rFonts w:asciiTheme="minorHAnsi" w:hAnsiTheme="minorHAnsi" w:cstheme="minorHAnsi"/>
          <w:bCs/>
          <w:sz w:val="22"/>
          <w:szCs w:val="22"/>
        </w:rPr>
        <w:t xml:space="preserve"> include all costs for travels in and out of Timor</w:t>
      </w:r>
      <w:r w:rsidR="001F2F5F" w:rsidRPr="00264AD5">
        <w:rPr>
          <w:rFonts w:asciiTheme="minorHAnsi" w:hAnsiTheme="minorHAnsi" w:cstheme="minorHAnsi"/>
          <w:bCs/>
          <w:sz w:val="22"/>
          <w:szCs w:val="22"/>
        </w:rPr>
        <w:t>-</w:t>
      </w:r>
      <w:r w:rsidRPr="00264AD5">
        <w:rPr>
          <w:rFonts w:asciiTheme="minorHAnsi" w:hAnsiTheme="minorHAnsi" w:cstheme="minorHAnsi"/>
          <w:bCs/>
          <w:sz w:val="22"/>
          <w:szCs w:val="22"/>
        </w:rPr>
        <w:t xml:space="preserve">Leste, </w:t>
      </w:r>
      <w:r w:rsidR="001F2F5F" w:rsidRPr="00264AD5">
        <w:rPr>
          <w:rFonts w:asciiTheme="minorHAnsi" w:hAnsiTheme="minorHAnsi" w:cstheme="minorHAnsi"/>
          <w:bCs/>
          <w:sz w:val="22"/>
          <w:szCs w:val="22"/>
        </w:rPr>
        <w:t>Oé-Cusse</w:t>
      </w:r>
      <w:r w:rsidRPr="00264AD5">
        <w:rPr>
          <w:rFonts w:asciiTheme="minorHAnsi" w:hAnsiTheme="minorHAnsi" w:cstheme="minorHAnsi"/>
          <w:bCs/>
          <w:sz w:val="22"/>
          <w:szCs w:val="22"/>
        </w:rPr>
        <w:t xml:space="preserve"> and Dili.</w:t>
      </w:r>
    </w:p>
    <w:p w14:paraId="2D082BA5" w14:textId="77777777" w:rsidR="001E6EE4" w:rsidRPr="00264AD5" w:rsidRDefault="001E6EE4" w:rsidP="00264AD5">
      <w:pPr>
        <w:tabs>
          <w:tab w:val="left" w:pos="270"/>
        </w:tabs>
        <w:spacing w:before="120"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3304F45B" w14:textId="77777777" w:rsidR="007C3EE5" w:rsidRPr="00264AD5" w:rsidRDefault="009048C2" w:rsidP="00264AD5">
      <w:pPr>
        <w:tabs>
          <w:tab w:val="left" w:pos="270"/>
        </w:tabs>
        <w:spacing w:before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264AD5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7C3EE5" w:rsidRPr="00264AD5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="007C3EE5" w:rsidRPr="00264AD5">
        <w:rPr>
          <w:rFonts w:asciiTheme="minorHAnsi" w:hAnsiTheme="minorHAnsi" w:cstheme="minorHAnsi"/>
          <w:b/>
          <w:bCs/>
          <w:sz w:val="22"/>
          <w:szCs w:val="22"/>
        </w:rPr>
        <w:tab/>
        <w:t>SCOPE OF PRICE PROPOSAL AND SCHEDULE OF PAYMENTS</w:t>
      </w:r>
    </w:p>
    <w:p w14:paraId="601F0CAA" w14:textId="77777777" w:rsidR="00361F41" w:rsidRPr="00264AD5" w:rsidRDefault="002B39F2" w:rsidP="00264AD5">
      <w:pPr>
        <w:tabs>
          <w:tab w:val="left" w:pos="108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hAnsiTheme="minorHAnsi" w:cstheme="minorHAnsi"/>
          <w:b/>
          <w:kern w:val="28"/>
          <w:sz w:val="20"/>
          <w:szCs w:val="20"/>
        </w:rPr>
      </w:pPr>
      <w:r w:rsidRPr="00264AD5">
        <w:rPr>
          <w:rFonts w:asciiTheme="minorHAnsi" w:hAnsiTheme="minorHAnsi" w:cstheme="minorHAnsi"/>
          <w:b/>
          <w:kern w:val="28"/>
          <w:sz w:val="20"/>
          <w:szCs w:val="20"/>
        </w:rPr>
        <w:t>Lump Sum</w:t>
      </w:r>
      <w:r w:rsidR="00361F41" w:rsidRPr="00264AD5">
        <w:rPr>
          <w:rFonts w:asciiTheme="minorHAnsi" w:hAnsiTheme="minorHAnsi" w:cstheme="minorHAnsi"/>
          <w:b/>
          <w:kern w:val="28"/>
          <w:sz w:val="20"/>
          <w:szCs w:val="20"/>
        </w:rPr>
        <w:t xml:space="preserve"> Contract</w:t>
      </w:r>
    </w:p>
    <w:p w14:paraId="2235CC26" w14:textId="77777777" w:rsidR="00515E5C" w:rsidRPr="00264AD5" w:rsidRDefault="00515E5C" w:rsidP="00264AD5">
      <w:pPr>
        <w:tabs>
          <w:tab w:val="left" w:pos="1410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64AD5">
        <w:rPr>
          <w:rFonts w:asciiTheme="minorHAnsi" w:hAnsiTheme="minorHAnsi" w:cstheme="minorHAnsi"/>
          <w:sz w:val="22"/>
          <w:szCs w:val="22"/>
        </w:rPr>
        <w:t>Schedule of Payment</w:t>
      </w:r>
    </w:p>
    <w:p w14:paraId="29B97E47" w14:textId="49914601" w:rsidR="0040344E" w:rsidRPr="00264AD5" w:rsidRDefault="00515E5C" w:rsidP="00264AD5">
      <w:pPr>
        <w:tabs>
          <w:tab w:val="left" w:pos="1410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5290381"/>
      <w:r w:rsidRPr="00264AD5">
        <w:rPr>
          <w:rFonts w:asciiTheme="minorHAnsi" w:hAnsiTheme="minorHAnsi" w:cstheme="minorHAnsi"/>
          <w:sz w:val="22"/>
          <w:szCs w:val="22"/>
        </w:rPr>
        <w:t>The payment method will be made based on the delivery of reports with the outputs approved by the Pro</w:t>
      </w:r>
      <w:r w:rsidR="003F150D">
        <w:rPr>
          <w:rFonts w:asciiTheme="minorHAnsi" w:hAnsiTheme="minorHAnsi" w:cstheme="minorHAnsi"/>
          <w:sz w:val="22"/>
          <w:szCs w:val="22"/>
        </w:rPr>
        <w:t>gram</w:t>
      </w:r>
      <w:r w:rsidRPr="00264AD5">
        <w:rPr>
          <w:rFonts w:asciiTheme="minorHAnsi" w:hAnsiTheme="minorHAnsi" w:cstheme="minorHAnsi"/>
          <w:sz w:val="22"/>
          <w:szCs w:val="22"/>
        </w:rPr>
        <w:t xml:space="preserve"> Manager. The reports will serve as the basis for the payment of the following fees</w:t>
      </w:r>
      <w:r w:rsidR="0040344E">
        <w:rPr>
          <w:rFonts w:asciiTheme="minorHAnsi" w:hAnsiTheme="minorHAnsi" w:cstheme="minorHAnsi"/>
          <w:sz w:val="22"/>
          <w:szCs w:val="22"/>
        </w:rPr>
        <w:t>.</w:t>
      </w:r>
    </w:p>
    <w:bookmarkEnd w:id="1"/>
    <w:p w14:paraId="6B23E0CB" w14:textId="22354A61" w:rsidR="007239C3" w:rsidRPr="00264AD5" w:rsidRDefault="00515E5C" w:rsidP="00264AD5">
      <w:pPr>
        <w:tabs>
          <w:tab w:val="left" w:pos="1410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64AD5">
        <w:rPr>
          <w:rFonts w:asciiTheme="minorHAnsi" w:hAnsiTheme="minorHAnsi" w:cstheme="minorHAnsi"/>
          <w:sz w:val="22"/>
          <w:szCs w:val="22"/>
        </w:rPr>
        <w:t>Travel arrangements will be coordinated according to the work plan and the project schedule.</w:t>
      </w:r>
    </w:p>
    <w:p w14:paraId="1CCFC146" w14:textId="77777777" w:rsidR="009048C2" w:rsidRPr="00264AD5" w:rsidRDefault="009048C2" w:rsidP="00264AD5">
      <w:pPr>
        <w:tabs>
          <w:tab w:val="left" w:pos="1410"/>
        </w:tabs>
        <w:spacing w:before="120" w:line="276" w:lineRule="auto"/>
        <w:jc w:val="both"/>
        <w:rPr>
          <w:rFonts w:asciiTheme="minorHAnsi" w:hAnsiTheme="minorHAnsi" w:cstheme="minorHAnsi"/>
          <w:sz w:val="10"/>
          <w:szCs w:val="10"/>
        </w:rPr>
      </w:pPr>
    </w:p>
    <w:tbl>
      <w:tblPr>
        <w:tblStyle w:val="TableGrid"/>
        <w:tblW w:w="9390" w:type="dxa"/>
        <w:jc w:val="center"/>
        <w:tblLayout w:type="fixed"/>
        <w:tblLook w:val="04A0" w:firstRow="1" w:lastRow="0" w:firstColumn="1" w:lastColumn="0" w:noHBand="0" w:noVBand="1"/>
      </w:tblPr>
      <w:tblGrid>
        <w:gridCol w:w="6925"/>
        <w:gridCol w:w="1440"/>
        <w:gridCol w:w="1025"/>
      </w:tblGrid>
      <w:tr w:rsidR="002B39F2" w:rsidRPr="00264AD5" w14:paraId="1A0B23FE" w14:textId="77777777" w:rsidTr="00D2416B">
        <w:trPr>
          <w:trHeight w:val="377"/>
          <w:jc w:val="center"/>
        </w:trPr>
        <w:tc>
          <w:tcPr>
            <w:tcW w:w="6925" w:type="dxa"/>
            <w:shd w:val="clear" w:color="auto" w:fill="D9D9D9" w:themeFill="background1" w:themeFillShade="D9"/>
            <w:vAlign w:val="center"/>
          </w:tcPr>
          <w:p w14:paraId="693654DF" w14:textId="77777777" w:rsidR="002B39F2" w:rsidRPr="00264AD5" w:rsidRDefault="002B39F2" w:rsidP="00264AD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</w:pPr>
            <w:r w:rsidRPr="00264AD5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>Outputs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6462E2ED" w14:textId="77777777" w:rsidR="002B39F2" w:rsidRPr="00264AD5" w:rsidRDefault="00515E5C" w:rsidP="00264AD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</w:pPr>
            <w:r w:rsidRPr="00264AD5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>D</w:t>
            </w:r>
            <w:r w:rsidR="002B39F2" w:rsidRPr="00264AD5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>ate</w:t>
            </w:r>
          </w:p>
        </w:tc>
        <w:tc>
          <w:tcPr>
            <w:tcW w:w="1025" w:type="dxa"/>
            <w:shd w:val="clear" w:color="auto" w:fill="D9D9D9" w:themeFill="background1" w:themeFillShade="D9"/>
            <w:vAlign w:val="center"/>
          </w:tcPr>
          <w:p w14:paraId="40A877DD" w14:textId="77777777" w:rsidR="002B39F2" w:rsidRPr="00264AD5" w:rsidRDefault="002B39F2" w:rsidP="00264AD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</w:pPr>
            <w:r w:rsidRPr="00264AD5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>Payment</w:t>
            </w:r>
          </w:p>
        </w:tc>
      </w:tr>
      <w:tr w:rsidR="003A785A" w:rsidRPr="00264AD5" w14:paraId="7254FE87" w14:textId="77777777" w:rsidTr="00D2416B">
        <w:trPr>
          <w:trHeight w:val="60"/>
          <w:jc w:val="center"/>
        </w:trPr>
        <w:tc>
          <w:tcPr>
            <w:tcW w:w="6925" w:type="dxa"/>
            <w:vAlign w:val="center"/>
          </w:tcPr>
          <w:p w14:paraId="74775F2A" w14:textId="49A44C80" w:rsidR="003A785A" w:rsidRPr="00264AD5" w:rsidRDefault="003A785A" w:rsidP="00264AD5">
            <w:pPr>
              <w:spacing w:line="276" w:lineRule="auto"/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</w:pPr>
            <w:r w:rsidRPr="00264AD5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Delivery 1. </w:t>
            </w:r>
            <w:r w:rsidR="00126A7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>Inception report that includes w</w:t>
            </w:r>
            <w:r w:rsidRPr="00264AD5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>ork plan</w:t>
            </w:r>
            <w:r w:rsidR="00D66BA5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>, proposed methodology</w:t>
            </w:r>
            <w:r w:rsidRPr="00264AD5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and </w:t>
            </w:r>
            <w:r w:rsidR="006E4AF1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>structure of the report</w:t>
            </w:r>
          </w:p>
          <w:p w14:paraId="4EAEC316" w14:textId="36ABB624" w:rsidR="003A785A" w:rsidRPr="00264AD5" w:rsidRDefault="003A785A" w:rsidP="00264AD5">
            <w:pPr>
              <w:pStyle w:val="ListParagraph"/>
              <w:widowControl w:val="0"/>
              <w:tabs>
                <w:tab w:val="left" w:pos="1170"/>
              </w:tabs>
              <w:overflowPunct w:val="0"/>
              <w:adjustRightInd w:val="0"/>
              <w:spacing w:line="276" w:lineRule="auto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217EF245" w14:textId="7F696948" w:rsidR="003A785A" w:rsidRPr="003F150D" w:rsidRDefault="006B0FB3" w:rsidP="00264AD5">
            <w:pPr>
              <w:spacing w:before="30" w:after="30" w:line="276" w:lineRule="auto"/>
              <w:jc w:val="center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August</w:t>
            </w:r>
            <w:r w:rsidR="009F2D6B" w:rsidRPr="003F150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20</w:t>
            </w:r>
            <w:r w:rsidR="003A785A" w:rsidRPr="003F150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, 20</w:t>
            </w:r>
            <w:r w:rsidR="003F150D" w:rsidRPr="003F150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21</w:t>
            </w:r>
          </w:p>
        </w:tc>
        <w:tc>
          <w:tcPr>
            <w:tcW w:w="1025" w:type="dxa"/>
            <w:vAlign w:val="center"/>
          </w:tcPr>
          <w:p w14:paraId="1E20FB4A" w14:textId="7622AE77" w:rsidR="003A785A" w:rsidRPr="00264AD5" w:rsidRDefault="003A785A" w:rsidP="00264AD5">
            <w:pPr>
              <w:spacing w:before="30" w:after="30" w:line="276" w:lineRule="auto"/>
              <w:jc w:val="center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 w:rsidRPr="00264AD5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25%</w:t>
            </w:r>
          </w:p>
        </w:tc>
      </w:tr>
      <w:tr w:rsidR="008503D8" w:rsidRPr="00264AD5" w14:paraId="5F5D3FB1" w14:textId="77777777" w:rsidTr="00D2416B">
        <w:trPr>
          <w:trHeight w:val="60"/>
          <w:jc w:val="center"/>
        </w:trPr>
        <w:tc>
          <w:tcPr>
            <w:tcW w:w="6925" w:type="dxa"/>
            <w:vAlign w:val="center"/>
          </w:tcPr>
          <w:p w14:paraId="316B1537" w14:textId="6335E5F5" w:rsidR="00F43444" w:rsidRPr="00F43444" w:rsidRDefault="00F43444" w:rsidP="00F43444">
            <w:pPr>
              <w:spacing w:line="276" w:lineRule="auto"/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</w:pPr>
            <w:r w:rsidRPr="00F43444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Delivery 2; Submission of first draft evaluation report for comments in line the structure of the report agreed that should include </w:t>
            </w:r>
          </w:p>
          <w:p w14:paraId="6A1FA23C" w14:textId="47684B50" w:rsidR="008503D8" w:rsidRPr="00264AD5" w:rsidRDefault="00F43444" w:rsidP="00F43444">
            <w:pPr>
              <w:spacing w:line="276" w:lineRule="auto"/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</w:pPr>
            <w:r w:rsidRPr="00F43444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>•</w:t>
            </w:r>
            <w:r w:rsidRPr="00F43444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ab/>
            </w:r>
            <w:r w:rsidRPr="009D1F86">
              <w:rPr>
                <w:rFonts w:asciiTheme="minorHAnsi" w:hAnsiTheme="minorHAnsi" w:cstheme="minorHAnsi"/>
                <w:bCs/>
                <w:spacing w:val="-4"/>
                <w:sz w:val="20"/>
                <w:szCs w:val="20"/>
              </w:rPr>
              <w:t xml:space="preserve"> Results of the project implementation, key findings and lessons learned, best practices to be scaled up in other regions of Timor-Leste</w:t>
            </w:r>
          </w:p>
        </w:tc>
        <w:tc>
          <w:tcPr>
            <w:tcW w:w="1440" w:type="dxa"/>
            <w:vAlign w:val="center"/>
          </w:tcPr>
          <w:p w14:paraId="5A9FC6FD" w14:textId="09F8F3A2" w:rsidR="008503D8" w:rsidRPr="003F150D" w:rsidRDefault="0040344E" w:rsidP="00264AD5">
            <w:pPr>
              <w:spacing w:before="30" w:after="30" w:line="276" w:lineRule="auto"/>
              <w:jc w:val="center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September</w:t>
            </w:r>
            <w:r w:rsidR="003A404C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="006B0FB3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20</w:t>
            </w:r>
            <w:r w:rsidR="003A404C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, 2021</w:t>
            </w:r>
          </w:p>
        </w:tc>
        <w:tc>
          <w:tcPr>
            <w:tcW w:w="1025" w:type="dxa"/>
            <w:vAlign w:val="center"/>
          </w:tcPr>
          <w:p w14:paraId="3EA1C707" w14:textId="3DCD022C" w:rsidR="008503D8" w:rsidRPr="00264AD5" w:rsidRDefault="003A404C" w:rsidP="00264AD5">
            <w:pPr>
              <w:spacing w:before="30" w:after="30" w:line="276" w:lineRule="auto"/>
              <w:jc w:val="center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50%</w:t>
            </w:r>
          </w:p>
        </w:tc>
      </w:tr>
      <w:tr w:rsidR="003A785A" w:rsidRPr="00264AD5" w14:paraId="7C8AB7EC" w14:textId="77777777" w:rsidTr="00D2416B">
        <w:trPr>
          <w:trHeight w:val="60"/>
          <w:jc w:val="center"/>
        </w:trPr>
        <w:tc>
          <w:tcPr>
            <w:tcW w:w="6925" w:type="dxa"/>
            <w:vAlign w:val="center"/>
          </w:tcPr>
          <w:p w14:paraId="6743CCA3" w14:textId="6AB96DC8" w:rsidR="003A785A" w:rsidRPr="004909C7" w:rsidRDefault="00F43444" w:rsidP="004909C7">
            <w:pPr>
              <w:widowControl w:val="0"/>
              <w:tabs>
                <w:tab w:val="left" w:pos="1170"/>
              </w:tabs>
              <w:overflowPunct w:val="0"/>
              <w:adjustRightInd w:val="0"/>
              <w:spacing w:line="276" w:lineRule="auto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 w:rsidRPr="004909C7">
              <w:rPr>
                <w:rFonts w:asciiTheme="minorHAnsi" w:eastAsiaTheme="minorHAnsi" w:hAnsiTheme="minorHAnsi" w:cstheme="minorHAnsi"/>
                <w:b/>
                <w:spacing w:val="-4"/>
                <w:sz w:val="20"/>
                <w:szCs w:val="20"/>
              </w:rPr>
              <w:t xml:space="preserve">Delivery 3. Submission and approval of final evaluation report incorporating the feedbacks and comments Project, </w:t>
            </w:r>
            <w:proofErr w:type="gramStart"/>
            <w:r w:rsidRPr="004909C7">
              <w:rPr>
                <w:rFonts w:asciiTheme="minorHAnsi" w:eastAsiaTheme="minorHAnsi" w:hAnsiTheme="minorHAnsi" w:cstheme="minorHAnsi"/>
                <w:b/>
                <w:spacing w:val="-4"/>
                <w:sz w:val="20"/>
                <w:szCs w:val="20"/>
              </w:rPr>
              <w:t>UNDP</w:t>
            </w:r>
            <w:proofErr w:type="gramEnd"/>
            <w:r w:rsidRPr="004909C7">
              <w:rPr>
                <w:rFonts w:asciiTheme="minorHAnsi" w:eastAsiaTheme="minorHAnsi" w:hAnsiTheme="minorHAnsi" w:cstheme="minorHAnsi"/>
                <w:b/>
                <w:spacing w:val="-4"/>
                <w:sz w:val="20"/>
                <w:szCs w:val="20"/>
              </w:rPr>
              <w:t xml:space="preserve"> and government</w:t>
            </w:r>
          </w:p>
        </w:tc>
        <w:tc>
          <w:tcPr>
            <w:tcW w:w="1440" w:type="dxa"/>
            <w:vAlign w:val="center"/>
          </w:tcPr>
          <w:p w14:paraId="2F0E7843" w14:textId="701AC9C2" w:rsidR="003A785A" w:rsidRPr="003F150D" w:rsidRDefault="00663A9D" w:rsidP="00264AD5">
            <w:pPr>
              <w:spacing w:before="30" w:after="30" w:line="276" w:lineRule="auto"/>
              <w:jc w:val="center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September 30</w:t>
            </w:r>
            <w:r w:rsidR="003A785A" w:rsidRPr="003F150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, 202</w:t>
            </w:r>
            <w:r w:rsidR="003F150D" w:rsidRPr="003F150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1</w:t>
            </w:r>
          </w:p>
        </w:tc>
        <w:tc>
          <w:tcPr>
            <w:tcW w:w="1025" w:type="dxa"/>
            <w:vAlign w:val="center"/>
          </w:tcPr>
          <w:p w14:paraId="59285D28" w14:textId="64954236" w:rsidR="003A785A" w:rsidRPr="00264AD5" w:rsidRDefault="003A404C" w:rsidP="00264AD5">
            <w:pPr>
              <w:spacing w:before="30" w:after="30" w:line="276" w:lineRule="auto"/>
              <w:jc w:val="center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2</w:t>
            </w:r>
            <w:r w:rsidR="003A785A" w:rsidRPr="00264AD5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5%</w:t>
            </w:r>
          </w:p>
        </w:tc>
      </w:tr>
      <w:tr w:rsidR="009048C2" w:rsidRPr="00264AD5" w14:paraId="42303D3B" w14:textId="77777777" w:rsidTr="00D2416B">
        <w:trPr>
          <w:trHeight w:val="60"/>
          <w:jc w:val="center"/>
        </w:trPr>
        <w:tc>
          <w:tcPr>
            <w:tcW w:w="6925" w:type="dxa"/>
            <w:vAlign w:val="center"/>
          </w:tcPr>
          <w:p w14:paraId="3F65C7A3" w14:textId="77777777" w:rsidR="009048C2" w:rsidRPr="00264AD5" w:rsidRDefault="009048C2" w:rsidP="00264AD5">
            <w:pPr>
              <w:spacing w:before="30" w:after="30" w:line="276" w:lineRule="auto"/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</w:pPr>
            <w:r w:rsidRPr="00264AD5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>TOTAL</w:t>
            </w:r>
          </w:p>
        </w:tc>
        <w:tc>
          <w:tcPr>
            <w:tcW w:w="1440" w:type="dxa"/>
            <w:vAlign w:val="center"/>
          </w:tcPr>
          <w:p w14:paraId="3EA897F9" w14:textId="77777777" w:rsidR="009048C2" w:rsidRPr="00264AD5" w:rsidRDefault="009048C2" w:rsidP="00264AD5">
            <w:pPr>
              <w:spacing w:before="30" w:after="3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4AD5">
              <w:rPr>
                <w:rFonts w:asciiTheme="minorHAnsi" w:hAnsiTheme="minorHAnsi" w:cstheme="minorHAnsi"/>
                <w:b/>
                <w:sz w:val="20"/>
                <w:szCs w:val="20"/>
              </w:rPr>
              <w:t>FOR PERIOD</w:t>
            </w:r>
          </w:p>
        </w:tc>
        <w:tc>
          <w:tcPr>
            <w:tcW w:w="1025" w:type="dxa"/>
            <w:vAlign w:val="center"/>
          </w:tcPr>
          <w:p w14:paraId="64DB0A8A" w14:textId="77777777" w:rsidR="009048C2" w:rsidRPr="00264AD5" w:rsidRDefault="009048C2" w:rsidP="00264AD5">
            <w:pPr>
              <w:spacing w:before="30" w:after="30" w:line="276" w:lineRule="auto"/>
              <w:jc w:val="center"/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</w:pPr>
            <w:r w:rsidRPr="00264AD5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>100%</w:t>
            </w:r>
          </w:p>
        </w:tc>
      </w:tr>
    </w:tbl>
    <w:p w14:paraId="4FA9C5E4" w14:textId="77777777" w:rsidR="002B39F2" w:rsidRPr="00264AD5" w:rsidRDefault="002B39F2" w:rsidP="00264AD5">
      <w:pPr>
        <w:tabs>
          <w:tab w:val="left" w:pos="1410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F19A447" w14:textId="77777777" w:rsidR="000E34D4" w:rsidRPr="00264AD5" w:rsidRDefault="00361F41" w:rsidP="00264AD5">
      <w:pPr>
        <w:spacing w:before="120"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264AD5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0E34D4" w:rsidRPr="00264AD5">
        <w:rPr>
          <w:rFonts w:asciiTheme="minorHAnsi" w:hAnsiTheme="minorHAnsi" w:cstheme="minorHAnsi"/>
          <w:b/>
          <w:bCs/>
          <w:sz w:val="22"/>
          <w:szCs w:val="22"/>
        </w:rPr>
        <w:t>) QUALIFICATIONS OF THE SUCC</w:t>
      </w:r>
      <w:r w:rsidR="00DB038C" w:rsidRPr="00264AD5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="000E34D4" w:rsidRPr="00264AD5">
        <w:rPr>
          <w:rFonts w:asciiTheme="minorHAnsi" w:hAnsiTheme="minorHAnsi" w:cstheme="minorHAnsi"/>
          <w:b/>
          <w:bCs/>
          <w:sz w:val="22"/>
          <w:szCs w:val="22"/>
        </w:rPr>
        <w:t xml:space="preserve">SSFUL INDIVIDUAL CONTRACTOR </w:t>
      </w:r>
    </w:p>
    <w:p w14:paraId="55C01993" w14:textId="77777777" w:rsidR="004864C8" w:rsidRPr="00264AD5" w:rsidRDefault="004864C8" w:rsidP="00264AD5">
      <w:pPr>
        <w:tabs>
          <w:tab w:val="left" w:pos="141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64AD5">
        <w:rPr>
          <w:rFonts w:asciiTheme="minorHAnsi" w:hAnsiTheme="minorHAnsi" w:cstheme="minorHAnsi"/>
          <w:sz w:val="22"/>
          <w:szCs w:val="22"/>
        </w:rPr>
        <w:t>The candidate should match the following criteria:</w:t>
      </w:r>
    </w:p>
    <w:p w14:paraId="45A1F7D1" w14:textId="77777777" w:rsidR="004864C8" w:rsidRPr="00264AD5" w:rsidRDefault="004864C8" w:rsidP="00264AD5">
      <w:pPr>
        <w:tabs>
          <w:tab w:val="left" w:pos="108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kern w:val="28"/>
          <w:sz w:val="20"/>
          <w:szCs w:val="20"/>
        </w:rPr>
      </w:pPr>
    </w:p>
    <w:p w14:paraId="4C176B07" w14:textId="2DA8FF19" w:rsidR="00A93DD5" w:rsidRPr="00A93DD5" w:rsidRDefault="00F373BA" w:rsidP="00A93DD5">
      <w:pPr>
        <w:tabs>
          <w:tab w:val="left" w:pos="108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kern w:val="28"/>
          <w:sz w:val="20"/>
          <w:szCs w:val="20"/>
        </w:rPr>
      </w:pPr>
      <w:r w:rsidRPr="00264AD5">
        <w:rPr>
          <w:rFonts w:asciiTheme="minorHAnsi" w:hAnsiTheme="minorHAnsi" w:cstheme="minorHAnsi"/>
          <w:b/>
          <w:kern w:val="28"/>
          <w:sz w:val="20"/>
          <w:szCs w:val="20"/>
        </w:rPr>
        <w:t>Essential:</w:t>
      </w:r>
      <w:r w:rsidR="00A93DD5" w:rsidRPr="00A93DD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971B9EB" w14:textId="6D267A38" w:rsidR="00A93DD5" w:rsidRPr="00A93DD5" w:rsidRDefault="00A93DD5" w:rsidP="00663A9D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93DD5">
        <w:rPr>
          <w:rFonts w:asciiTheme="minorHAnsi" w:hAnsiTheme="minorHAnsi" w:cstheme="minorHAnsi"/>
          <w:sz w:val="22"/>
          <w:szCs w:val="22"/>
        </w:rPr>
        <w:t>Master’s degree on social sciences, international studies, or political science,</w:t>
      </w:r>
      <w:r w:rsidRPr="00264AD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Monitoring and Evaluation </w:t>
      </w:r>
      <w:r w:rsidRPr="00A93DD5">
        <w:rPr>
          <w:rFonts w:asciiTheme="minorHAnsi" w:hAnsiTheme="minorHAnsi" w:cstheme="minorHAnsi"/>
          <w:sz w:val="22"/>
          <w:szCs w:val="22"/>
        </w:rPr>
        <w:t>or related (compulsory</w:t>
      </w:r>
      <w:proofErr w:type="gramStart"/>
      <w:r w:rsidRPr="00A93DD5">
        <w:rPr>
          <w:rFonts w:asciiTheme="minorHAnsi" w:hAnsiTheme="minorHAnsi" w:cstheme="minorHAnsi"/>
          <w:sz w:val="22"/>
          <w:szCs w:val="22"/>
        </w:rPr>
        <w:t>);</w:t>
      </w:r>
      <w:proofErr w:type="gramEnd"/>
    </w:p>
    <w:p w14:paraId="2580B7AC" w14:textId="335A3397" w:rsidR="00A93DD5" w:rsidRPr="00A93DD5" w:rsidRDefault="00A93DD5" w:rsidP="00663A9D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93DD5">
        <w:rPr>
          <w:rFonts w:asciiTheme="minorHAnsi" w:hAnsiTheme="minorHAnsi" w:cstheme="minorHAnsi"/>
          <w:sz w:val="22"/>
          <w:szCs w:val="22"/>
        </w:rPr>
        <w:t xml:space="preserve">At least 10 years of experience working on local development, </w:t>
      </w:r>
      <w:r w:rsidR="00405786">
        <w:rPr>
          <w:rFonts w:asciiTheme="minorHAnsi" w:hAnsiTheme="minorHAnsi" w:cstheme="minorHAnsi"/>
          <w:sz w:val="22"/>
          <w:szCs w:val="22"/>
        </w:rPr>
        <w:t xml:space="preserve">area-based development and </w:t>
      </w:r>
      <w:r w:rsidRPr="00A93DD5">
        <w:rPr>
          <w:rFonts w:asciiTheme="minorHAnsi" w:hAnsiTheme="minorHAnsi" w:cstheme="minorHAnsi"/>
          <w:sz w:val="22"/>
          <w:szCs w:val="22"/>
        </w:rPr>
        <w:t xml:space="preserve">special zones in developing </w:t>
      </w:r>
      <w:proofErr w:type="gramStart"/>
      <w:r w:rsidRPr="00A93DD5">
        <w:rPr>
          <w:rFonts w:asciiTheme="minorHAnsi" w:hAnsiTheme="minorHAnsi" w:cstheme="minorHAnsi"/>
          <w:sz w:val="22"/>
          <w:szCs w:val="22"/>
        </w:rPr>
        <w:t>countr</w:t>
      </w:r>
      <w:r w:rsidR="00405786">
        <w:rPr>
          <w:rFonts w:asciiTheme="minorHAnsi" w:hAnsiTheme="minorHAnsi" w:cstheme="minorHAnsi"/>
          <w:sz w:val="22"/>
          <w:szCs w:val="22"/>
        </w:rPr>
        <w:t>ies</w:t>
      </w:r>
      <w:r w:rsidRPr="00A93DD5">
        <w:rPr>
          <w:rFonts w:asciiTheme="minorHAnsi" w:hAnsiTheme="minorHAnsi" w:cstheme="minorHAnsi"/>
          <w:sz w:val="22"/>
          <w:szCs w:val="22"/>
        </w:rPr>
        <w:t>;</w:t>
      </w:r>
      <w:proofErr w:type="gramEnd"/>
    </w:p>
    <w:p w14:paraId="50C175E9" w14:textId="7590D155" w:rsidR="003A785A" w:rsidRPr="00CF4F86" w:rsidRDefault="005D1B02" w:rsidP="00663A9D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F4F86">
        <w:rPr>
          <w:rFonts w:asciiTheme="minorHAnsi" w:hAnsiTheme="minorHAnsi" w:cstheme="minorHAnsi"/>
          <w:sz w:val="22"/>
          <w:szCs w:val="22"/>
        </w:rPr>
        <w:t>P</w:t>
      </w:r>
      <w:r w:rsidR="003A785A" w:rsidRPr="00CF4F86">
        <w:rPr>
          <w:rFonts w:asciiTheme="minorHAnsi" w:hAnsiTheme="minorHAnsi" w:cstheme="minorHAnsi"/>
          <w:sz w:val="22"/>
          <w:szCs w:val="22"/>
        </w:rPr>
        <w:t xml:space="preserve">revious work experience </w:t>
      </w:r>
      <w:r w:rsidR="00405786">
        <w:rPr>
          <w:rFonts w:asciiTheme="minorHAnsi" w:hAnsiTheme="minorHAnsi" w:cstheme="minorHAnsi"/>
          <w:sz w:val="22"/>
          <w:szCs w:val="22"/>
        </w:rPr>
        <w:t xml:space="preserve">of </w:t>
      </w:r>
      <w:r w:rsidR="003A785A" w:rsidRPr="00CF4F86">
        <w:rPr>
          <w:rFonts w:asciiTheme="minorHAnsi" w:hAnsiTheme="minorHAnsi" w:cstheme="minorHAnsi"/>
          <w:sz w:val="22"/>
          <w:szCs w:val="22"/>
        </w:rPr>
        <w:t xml:space="preserve">evaluating projects related to </w:t>
      </w:r>
      <w:r w:rsidR="00E64808">
        <w:rPr>
          <w:rFonts w:asciiTheme="minorHAnsi" w:hAnsiTheme="minorHAnsi" w:cstheme="minorHAnsi"/>
          <w:sz w:val="22"/>
          <w:szCs w:val="22"/>
        </w:rPr>
        <w:t xml:space="preserve">sustainable </w:t>
      </w:r>
      <w:r w:rsidR="00A93DD5" w:rsidRPr="00CF4F86">
        <w:rPr>
          <w:rFonts w:asciiTheme="minorHAnsi" w:hAnsiTheme="minorHAnsi" w:cstheme="minorHAnsi"/>
          <w:sz w:val="22"/>
          <w:szCs w:val="22"/>
        </w:rPr>
        <w:t>local development</w:t>
      </w:r>
      <w:r w:rsidR="00CF4F86" w:rsidRPr="00CF4F86">
        <w:rPr>
          <w:rFonts w:asciiTheme="minorHAnsi" w:hAnsiTheme="minorHAnsi" w:cstheme="minorHAnsi"/>
          <w:sz w:val="22"/>
          <w:szCs w:val="22"/>
        </w:rPr>
        <w:t xml:space="preserve">, </w:t>
      </w:r>
      <w:r w:rsidR="00E64808">
        <w:rPr>
          <w:rFonts w:asciiTheme="minorHAnsi" w:hAnsiTheme="minorHAnsi" w:cstheme="minorHAnsi"/>
          <w:sz w:val="22"/>
          <w:szCs w:val="22"/>
        </w:rPr>
        <w:t>poverty reduction or related</w:t>
      </w:r>
      <w:r w:rsidR="00405786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405786">
        <w:rPr>
          <w:rFonts w:asciiTheme="minorHAnsi" w:hAnsiTheme="minorHAnsi" w:cstheme="minorHAnsi"/>
          <w:sz w:val="22"/>
          <w:szCs w:val="22"/>
        </w:rPr>
        <w:t>field</w:t>
      </w:r>
      <w:r w:rsidR="00E64808">
        <w:rPr>
          <w:rFonts w:asciiTheme="minorHAnsi" w:hAnsiTheme="minorHAnsi" w:cstheme="minorHAnsi"/>
          <w:sz w:val="22"/>
          <w:szCs w:val="22"/>
        </w:rPr>
        <w:t>;</w:t>
      </w:r>
      <w:proofErr w:type="gramEnd"/>
    </w:p>
    <w:p w14:paraId="2E36C539" w14:textId="735F8A93" w:rsidR="004D64E4" w:rsidRPr="00264AD5" w:rsidRDefault="003A785A" w:rsidP="00663A9D">
      <w:pPr>
        <w:pStyle w:val="ListParagraph"/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64AD5">
        <w:rPr>
          <w:rFonts w:asciiTheme="minorHAnsi" w:hAnsiTheme="minorHAnsi" w:cstheme="minorHAnsi"/>
          <w:sz w:val="22"/>
          <w:szCs w:val="22"/>
        </w:rPr>
        <w:t xml:space="preserve">Experience in </w:t>
      </w:r>
      <w:r w:rsidR="00F446BA">
        <w:rPr>
          <w:rFonts w:asciiTheme="minorHAnsi" w:hAnsiTheme="minorHAnsi" w:cstheme="minorHAnsi"/>
          <w:sz w:val="22"/>
          <w:szCs w:val="22"/>
        </w:rPr>
        <w:t>South/</w:t>
      </w:r>
      <w:r w:rsidRPr="00264AD5">
        <w:rPr>
          <w:rFonts w:asciiTheme="minorHAnsi" w:hAnsiTheme="minorHAnsi" w:cstheme="minorHAnsi"/>
          <w:sz w:val="22"/>
          <w:szCs w:val="22"/>
        </w:rPr>
        <w:t>South</w:t>
      </w:r>
      <w:r w:rsidR="00F446BA">
        <w:rPr>
          <w:rFonts w:asciiTheme="minorHAnsi" w:hAnsiTheme="minorHAnsi" w:cstheme="minorHAnsi"/>
          <w:sz w:val="22"/>
          <w:szCs w:val="22"/>
        </w:rPr>
        <w:t>-</w:t>
      </w:r>
      <w:r w:rsidR="00716B99">
        <w:rPr>
          <w:rFonts w:asciiTheme="minorHAnsi" w:hAnsiTheme="minorHAnsi" w:cstheme="minorHAnsi"/>
          <w:sz w:val="22"/>
          <w:szCs w:val="22"/>
        </w:rPr>
        <w:t xml:space="preserve">East </w:t>
      </w:r>
      <w:r w:rsidRPr="00264AD5">
        <w:rPr>
          <w:rFonts w:asciiTheme="minorHAnsi" w:hAnsiTheme="minorHAnsi" w:cstheme="minorHAnsi"/>
          <w:sz w:val="22"/>
          <w:szCs w:val="22"/>
        </w:rPr>
        <w:t>Asia and/or Timor</w:t>
      </w:r>
      <w:r w:rsidR="001F2F5F" w:rsidRPr="00264AD5">
        <w:rPr>
          <w:rFonts w:asciiTheme="minorHAnsi" w:hAnsiTheme="minorHAnsi" w:cstheme="minorHAnsi"/>
          <w:sz w:val="22"/>
          <w:szCs w:val="22"/>
        </w:rPr>
        <w:t>-</w:t>
      </w:r>
      <w:r w:rsidRPr="00264AD5">
        <w:rPr>
          <w:rFonts w:asciiTheme="minorHAnsi" w:hAnsiTheme="minorHAnsi" w:cstheme="minorHAnsi"/>
          <w:sz w:val="22"/>
          <w:szCs w:val="22"/>
        </w:rPr>
        <w:t>Leste</w:t>
      </w:r>
    </w:p>
    <w:p w14:paraId="767CDEB7" w14:textId="77777777" w:rsidR="00663A9D" w:rsidRDefault="00F373BA" w:rsidP="00663A9D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64AD5">
        <w:rPr>
          <w:rFonts w:asciiTheme="minorHAnsi" w:hAnsiTheme="minorHAnsi" w:cstheme="minorHAnsi"/>
          <w:sz w:val="22"/>
          <w:szCs w:val="22"/>
        </w:rPr>
        <w:t>Strong interpersonal, oral</w:t>
      </w:r>
      <w:r w:rsidR="00BD1238">
        <w:rPr>
          <w:rFonts w:asciiTheme="minorHAnsi" w:hAnsiTheme="minorHAnsi" w:cstheme="minorHAnsi"/>
          <w:sz w:val="22"/>
          <w:szCs w:val="22"/>
        </w:rPr>
        <w:t>,</w:t>
      </w:r>
      <w:r w:rsidRPr="00264AD5">
        <w:rPr>
          <w:rFonts w:asciiTheme="minorHAnsi" w:hAnsiTheme="minorHAnsi" w:cstheme="minorHAnsi"/>
          <w:sz w:val="22"/>
          <w:szCs w:val="22"/>
        </w:rPr>
        <w:t xml:space="preserve"> and written communication skills in English</w:t>
      </w:r>
      <w:r w:rsidR="00621AE0" w:rsidRPr="00264AD5">
        <w:rPr>
          <w:rFonts w:asciiTheme="minorHAnsi" w:hAnsiTheme="minorHAnsi" w:cstheme="minorHAnsi"/>
          <w:sz w:val="22"/>
          <w:szCs w:val="22"/>
        </w:rPr>
        <w:t xml:space="preserve"> is imperative</w:t>
      </w:r>
      <w:r w:rsidR="00C211AC" w:rsidRPr="00264AD5">
        <w:rPr>
          <w:rFonts w:asciiTheme="minorHAnsi" w:hAnsiTheme="minorHAnsi" w:cstheme="minorHAnsi"/>
          <w:sz w:val="22"/>
          <w:szCs w:val="22"/>
        </w:rPr>
        <w:t>;</w:t>
      </w:r>
      <w:r w:rsidR="002524C6" w:rsidRPr="00264AD5">
        <w:rPr>
          <w:rFonts w:asciiTheme="minorHAnsi" w:hAnsiTheme="minorHAnsi" w:cstheme="minorHAnsi"/>
          <w:sz w:val="22"/>
          <w:szCs w:val="22"/>
        </w:rPr>
        <w:t xml:space="preserve"> and</w:t>
      </w:r>
    </w:p>
    <w:p w14:paraId="31F98613" w14:textId="44867D2C" w:rsidR="0001156A" w:rsidRPr="00663A9D" w:rsidRDefault="00C211AC" w:rsidP="00663A9D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63A9D">
        <w:rPr>
          <w:rFonts w:asciiTheme="minorHAnsi" w:hAnsiTheme="minorHAnsi" w:cstheme="minorHAnsi"/>
          <w:sz w:val="22"/>
          <w:szCs w:val="22"/>
        </w:rPr>
        <w:t>Ability to work effectively with Microsoft Office</w:t>
      </w:r>
      <w:r w:rsidR="002524C6" w:rsidRPr="00663A9D">
        <w:rPr>
          <w:rFonts w:asciiTheme="minorHAnsi" w:hAnsiTheme="minorHAnsi" w:cstheme="minorHAnsi"/>
          <w:sz w:val="22"/>
          <w:szCs w:val="22"/>
        </w:rPr>
        <w:t xml:space="preserve"> and proven reporting experience.</w:t>
      </w:r>
    </w:p>
    <w:p w14:paraId="5424A601" w14:textId="77777777" w:rsidR="00663A9D" w:rsidRDefault="00663A9D" w:rsidP="00264AD5">
      <w:pPr>
        <w:tabs>
          <w:tab w:val="left" w:pos="108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kern w:val="28"/>
          <w:sz w:val="20"/>
          <w:szCs w:val="20"/>
        </w:rPr>
      </w:pPr>
    </w:p>
    <w:p w14:paraId="50C3A73E" w14:textId="2F791B9A" w:rsidR="00F373BA" w:rsidRPr="00264AD5" w:rsidRDefault="00F373BA" w:rsidP="00264AD5">
      <w:pPr>
        <w:tabs>
          <w:tab w:val="left" w:pos="108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kern w:val="28"/>
          <w:sz w:val="20"/>
          <w:szCs w:val="20"/>
        </w:rPr>
      </w:pPr>
      <w:r w:rsidRPr="00264AD5">
        <w:rPr>
          <w:rFonts w:asciiTheme="minorHAnsi" w:hAnsiTheme="minorHAnsi" w:cstheme="minorHAnsi"/>
          <w:b/>
          <w:kern w:val="28"/>
          <w:sz w:val="20"/>
          <w:szCs w:val="20"/>
        </w:rPr>
        <w:t>Desirable:</w:t>
      </w:r>
    </w:p>
    <w:p w14:paraId="3C338188" w14:textId="4FBB982C" w:rsidR="001E6EE4" w:rsidRPr="001E6EE4" w:rsidRDefault="001D33C0" w:rsidP="001E6EE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64AD5">
        <w:rPr>
          <w:rFonts w:asciiTheme="minorHAnsi" w:hAnsiTheme="minorHAnsi" w:cstheme="minorHAnsi"/>
          <w:sz w:val="22"/>
          <w:szCs w:val="22"/>
        </w:rPr>
        <w:t xml:space="preserve">Working knowledge of </w:t>
      </w:r>
      <w:r w:rsidR="00E32DAD" w:rsidRPr="00264AD5">
        <w:rPr>
          <w:rFonts w:asciiTheme="minorHAnsi" w:hAnsiTheme="minorHAnsi" w:cstheme="minorHAnsi"/>
          <w:sz w:val="22"/>
          <w:szCs w:val="22"/>
        </w:rPr>
        <w:t>T</w:t>
      </w:r>
      <w:r w:rsidR="003A785A" w:rsidRPr="00264AD5">
        <w:rPr>
          <w:rFonts w:asciiTheme="minorHAnsi" w:hAnsiTheme="minorHAnsi" w:cstheme="minorHAnsi"/>
          <w:sz w:val="22"/>
          <w:szCs w:val="22"/>
        </w:rPr>
        <w:t>etum</w:t>
      </w:r>
      <w:r w:rsidR="008C0E47">
        <w:rPr>
          <w:rFonts w:asciiTheme="minorHAnsi" w:hAnsiTheme="minorHAnsi" w:cstheme="minorHAnsi"/>
          <w:sz w:val="22"/>
          <w:szCs w:val="22"/>
        </w:rPr>
        <w:t xml:space="preserve"> and/or </w:t>
      </w:r>
      <w:r w:rsidR="00F446BA" w:rsidRPr="00264AD5">
        <w:rPr>
          <w:rFonts w:asciiTheme="minorHAnsi" w:hAnsiTheme="minorHAnsi" w:cstheme="minorHAnsi"/>
          <w:sz w:val="22"/>
          <w:szCs w:val="22"/>
        </w:rPr>
        <w:t>Portuguese</w:t>
      </w:r>
      <w:r w:rsidR="00F446BA">
        <w:rPr>
          <w:rStyle w:val="CommentReference"/>
        </w:rPr>
        <w:t xml:space="preserve"> </w:t>
      </w:r>
      <w:r w:rsidRPr="00264AD5">
        <w:rPr>
          <w:rFonts w:asciiTheme="minorHAnsi" w:hAnsiTheme="minorHAnsi" w:cstheme="minorHAnsi"/>
          <w:sz w:val="22"/>
          <w:szCs w:val="22"/>
        </w:rPr>
        <w:t>is an advantage</w:t>
      </w:r>
      <w:r w:rsidR="00405786">
        <w:rPr>
          <w:rFonts w:asciiTheme="minorHAnsi" w:hAnsiTheme="minorHAnsi" w:cstheme="minorHAnsi"/>
          <w:sz w:val="22"/>
          <w:szCs w:val="22"/>
        </w:rPr>
        <w:t>.</w:t>
      </w:r>
    </w:p>
    <w:p w14:paraId="164B1165" w14:textId="77777777" w:rsidR="008C0E47" w:rsidRPr="00264AD5" w:rsidRDefault="008C0E47" w:rsidP="008C0E47">
      <w:pPr>
        <w:pStyle w:val="ListParagraph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79C45FB" w14:textId="77777777" w:rsidR="000E34D4" w:rsidRPr="00264AD5" w:rsidRDefault="00ED194B" w:rsidP="00264AD5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264AD5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0E34D4" w:rsidRPr="00264AD5">
        <w:rPr>
          <w:rFonts w:asciiTheme="minorHAnsi" w:hAnsiTheme="minorHAnsi" w:cstheme="minorHAnsi"/>
          <w:b/>
          <w:bCs/>
          <w:sz w:val="22"/>
          <w:szCs w:val="22"/>
        </w:rPr>
        <w:t>) CRITERIA FOR SELECTION OF THE BEST OFFER</w:t>
      </w:r>
    </w:p>
    <w:p w14:paraId="51359522" w14:textId="77777777" w:rsidR="000E34D4" w:rsidRPr="00264AD5" w:rsidRDefault="000E34D4" w:rsidP="00264AD5">
      <w:pPr>
        <w:tabs>
          <w:tab w:val="left" w:pos="1080"/>
        </w:tabs>
        <w:autoSpaceDE w:val="0"/>
        <w:autoSpaceDN w:val="0"/>
        <w:adjustRightInd w:val="0"/>
        <w:spacing w:before="120" w:line="276" w:lineRule="auto"/>
        <w:jc w:val="both"/>
        <w:rPr>
          <w:rFonts w:asciiTheme="minorHAnsi" w:hAnsiTheme="minorHAnsi" w:cstheme="minorHAnsi"/>
          <w:b/>
          <w:kern w:val="28"/>
          <w:sz w:val="20"/>
          <w:szCs w:val="20"/>
        </w:rPr>
      </w:pPr>
      <w:r w:rsidRPr="00264AD5">
        <w:rPr>
          <w:rFonts w:asciiTheme="minorHAnsi" w:hAnsiTheme="minorHAnsi" w:cstheme="minorHAnsi"/>
          <w:b/>
          <w:kern w:val="28"/>
          <w:sz w:val="20"/>
          <w:szCs w:val="20"/>
        </w:rPr>
        <w:t>Combined Scoring Method</w:t>
      </w:r>
    </w:p>
    <w:p w14:paraId="0FA72939" w14:textId="77777777" w:rsidR="00621AE0" w:rsidRPr="00264AD5" w:rsidRDefault="000E34D4" w:rsidP="00264AD5">
      <w:pPr>
        <w:tabs>
          <w:tab w:val="left" w:pos="141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64AD5">
        <w:rPr>
          <w:rFonts w:asciiTheme="minorHAnsi" w:hAnsiTheme="minorHAnsi" w:cstheme="minorHAnsi"/>
          <w:sz w:val="22"/>
          <w:szCs w:val="22"/>
        </w:rPr>
        <w:t>The candidates will be evaluated</w:t>
      </w:r>
      <w:r w:rsidR="00621AE0" w:rsidRPr="00264AD5">
        <w:rPr>
          <w:rFonts w:asciiTheme="minorHAnsi" w:hAnsiTheme="minorHAnsi" w:cstheme="minorHAnsi"/>
          <w:sz w:val="22"/>
          <w:szCs w:val="22"/>
        </w:rPr>
        <w:t xml:space="preserve"> as per</w:t>
      </w:r>
      <w:r w:rsidRPr="00264AD5">
        <w:rPr>
          <w:rFonts w:asciiTheme="minorHAnsi" w:hAnsiTheme="minorHAnsi" w:cstheme="minorHAnsi"/>
          <w:sz w:val="22"/>
          <w:szCs w:val="22"/>
        </w:rPr>
        <w:t xml:space="preserve"> Combined Scoring Method, where the qualifications and methodology will be weighted a max. of </w:t>
      </w:r>
      <w:r w:rsidR="00147536" w:rsidRPr="00264AD5">
        <w:rPr>
          <w:rFonts w:asciiTheme="minorHAnsi" w:hAnsiTheme="minorHAnsi" w:cstheme="minorHAnsi"/>
          <w:sz w:val="22"/>
          <w:szCs w:val="22"/>
        </w:rPr>
        <w:t>70% and</w:t>
      </w:r>
      <w:r w:rsidRPr="00264AD5">
        <w:rPr>
          <w:rFonts w:asciiTheme="minorHAnsi" w:hAnsiTheme="minorHAnsi" w:cstheme="minorHAnsi"/>
          <w:sz w:val="22"/>
          <w:szCs w:val="22"/>
        </w:rPr>
        <w:t xml:space="preserve"> combined with the price offer which will be weighted a max of 30%.</w:t>
      </w:r>
      <w:r w:rsidR="00D730D0" w:rsidRPr="00264AD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AE52A74" w14:textId="77777777" w:rsidR="00621AE0" w:rsidRPr="00264AD5" w:rsidRDefault="00621AE0" w:rsidP="00264AD5">
      <w:pPr>
        <w:tabs>
          <w:tab w:val="left" w:pos="141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49A6733" w14:textId="77777777" w:rsidR="0057766F" w:rsidRPr="00264AD5" w:rsidRDefault="00621AE0" w:rsidP="00264AD5">
      <w:pPr>
        <w:tabs>
          <w:tab w:val="left" w:pos="141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64AD5">
        <w:rPr>
          <w:rFonts w:asciiTheme="minorHAnsi" w:hAnsiTheme="minorHAnsi" w:cstheme="minorHAnsi"/>
          <w:sz w:val="22"/>
          <w:szCs w:val="22"/>
        </w:rPr>
        <w:t>O</w:t>
      </w:r>
      <w:r w:rsidR="0057766F" w:rsidRPr="00264AD5">
        <w:rPr>
          <w:rFonts w:asciiTheme="minorHAnsi" w:hAnsiTheme="minorHAnsi" w:cstheme="minorHAnsi"/>
          <w:sz w:val="22"/>
          <w:szCs w:val="22"/>
        </w:rPr>
        <w:t>nly candidates</w:t>
      </w:r>
      <w:r w:rsidRPr="00264AD5">
        <w:rPr>
          <w:rFonts w:asciiTheme="minorHAnsi" w:hAnsiTheme="minorHAnsi" w:cstheme="minorHAnsi"/>
          <w:sz w:val="22"/>
          <w:szCs w:val="22"/>
        </w:rPr>
        <w:t xml:space="preserve"> with</w:t>
      </w:r>
      <w:r w:rsidR="0057766F" w:rsidRPr="00264AD5">
        <w:rPr>
          <w:rFonts w:asciiTheme="minorHAnsi" w:hAnsiTheme="minorHAnsi" w:cstheme="minorHAnsi"/>
          <w:sz w:val="22"/>
          <w:szCs w:val="22"/>
        </w:rPr>
        <w:t xml:space="preserve"> </w:t>
      </w:r>
      <w:r w:rsidRPr="00264AD5">
        <w:rPr>
          <w:rFonts w:asciiTheme="minorHAnsi" w:hAnsiTheme="minorHAnsi" w:cstheme="minorHAnsi"/>
          <w:sz w:val="22"/>
          <w:szCs w:val="22"/>
        </w:rPr>
        <w:t>at least</w:t>
      </w:r>
      <w:r w:rsidR="0057766F" w:rsidRPr="00264AD5">
        <w:rPr>
          <w:rFonts w:asciiTheme="minorHAnsi" w:hAnsiTheme="minorHAnsi" w:cstheme="minorHAnsi"/>
          <w:sz w:val="22"/>
          <w:szCs w:val="22"/>
        </w:rPr>
        <w:t xml:space="preserve"> 49 points</w:t>
      </w:r>
      <w:r w:rsidRPr="00264AD5">
        <w:rPr>
          <w:rFonts w:asciiTheme="minorHAnsi" w:hAnsiTheme="minorHAnsi" w:cstheme="minorHAnsi"/>
          <w:sz w:val="22"/>
          <w:szCs w:val="22"/>
        </w:rPr>
        <w:t xml:space="preserve"> </w:t>
      </w:r>
      <w:r w:rsidR="0057766F" w:rsidRPr="00264AD5">
        <w:rPr>
          <w:rFonts w:asciiTheme="minorHAnsi" w:hAnsiTheme="minorHAnsi" w:cstheme="minorHAnsi"/>
          <w:sz w:val="22"/>
          <w:szCs w:val="22"/>
        </w:rPr>
        <w:t>of the technical criteria will be considered for financial evaluation.</w:t>
      </w:r>
    </w:p>
    <w:p w14:paraId="1275FF2C" w14:textId="77777777" w:rsidR="006E159E" w:rsidRPr="00264AD5" w:rsidRDefault="006E159E" w:rsidP="00264AD5">
      <w:pPr>
        <w:tabs>
          <w:tab w:val="left" w:pos="141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745"/>
        <w:gridCol w:w="1440"/>
        <w:gridCol w:w="928"/>
      </w:tblGrid>
      <w:tr w:rsidR="005D2E25" w:rsidRPr="00264AD5" w14:paraId="571176D1" w14:textId="77777777" w:rsidTr="00C211AC">
        <w:trPr>
          <w:jc w:val="center"/>
        </w:trPr>
        <w:tc>
          <w:tcPr>
            <w:tcW w:w="6745" w:type="dxa"/>
            <w:shd w:val="clear" w:color="auto" w:fill="D9D9D9" w:themeFill="background1" w:themeFillShade="D9"/>
          </w:tcPr>
          <w:p w14:paraId="53CB0730" w14:textId="63E340D5" w:rsidR="008F0E5B" w:rsidRPr="00264AD5" w:rsidRDefault="008F0E5B" w:rsidP="00264AD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</w:pPr>
            <w:r w:rsidRPr="00264AD5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>Criteria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2EDF8BDD" w14:textId="77777777" w:rsidR="008F0E5B" w:rsidRPr="00264AD5" w:rsidRDefault="008F0E5B" w:rsidP="00264AD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</w:pPr>
            <w:r w:rsidRPr="00264AD5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>Weight</w:t>
            </w:r>
          </w:p>
        </w:tc>
        <w:tc>
          <w:tcPr>
            <w:tcW w:w="928" w:type="dxa"/>
            <w:shd w:val="clear" w:color="auto" w:fill="D9D9D9" w:themeFill="background1" w:themeFillShade="D9"/>
          </w:tcPr>
          <w:p w14:paraId="51056571" w14:textId="77777777" w:rsidR="008F0E5B" w:rsidRPr="00264AD5" w:rsidRDefault="008F0E5B" w:rsidP="00264AD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</w:pPr>
            <w:r w:rsidRPr="00264AD5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>Max. Point</w:t>
            </w:r>
          </w:p>
        </w:tc>
      </w:tr>
      <w:tr w:rsidR="005D2E25" w:rsidRPr="00264AD5" w14:paraId="3C610FB6" w14:textId="77777777" w:rsidTr="00C211AC">
        <w:trPr>
          <w:trHeight w:val="60"/>
          <w:jc w:val="center"/>
        </w:trPr>
        <w:tc>
          <w:tcPr>
            <w:tcW w:w="6745" w:type="dxa"/>
          </w:tcPr>
          <w:p w14:paraId="540816CD" w14:textId="77777777" w:rsidR="008F0E5B" w:rsidRPr="00264AD5" w:rsidRDefault="008F0E5B" w:rsidP="00264AD5">
            <w:pPr>
              <w:spacing w:before="30" w:after="30" w:line="276" w:lineRule="auto"/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u w:val="single"/>
              </w:rPr>
            </w:pPr>
            <w:r w:rsidRPr="00264AD5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u w:val="single"/>
              </w:rPr>
              <w:t xml:space="preserve">Professional: </w:t>
            </w:r>
          </w:p>
        </w:tc>
        <w:tc>
          <w:tcPr>
            <w:tcW w:w="1440" w:type="dxa"/>
          </w:tcPr>
          <w:p w14:paraId="555F9F5F" w14:textId="77777777" w:rsidR="008F0E5B" w:rsidRPr="00264AD5" w:rsidRDefault="008F0E5B" w:rsidP="00264AD5">
            <w:pPr>
              <w:spacing w:before="30" w:after="30" w:line="276" w:lineRule="auto"/>
              <w:jc w:val="center"/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</w:pPr>
            <w:r w:rsidRPr="00264AD5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>70%</w:t>
            </w:r>
          </w:p>
        </w:tc>
        <w:tc>
          <w:tcPr>
            <w:tcW w:w="928" w:type="dxa"/>
          </w:tcPr>
          <w:p w14:paraId="5071E4BD" w14:textId="77777777" w:rsidR="008F0E5B" w:rsidRPr="00264AD5" w:rsidRDefault="008F0E5B" w:rsidP="00264AD5">
            <w:pPr>
              <w:spacing w:before="30" w:after="30" w:line="276" w:lineRule="auto"/>
              <w:jc w:val="center"/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</w:pPr>
            <w:r w:rsidRPr="00264AD5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>70</w:t>
            </w:r>
          </w:p>
        </w:tc>
      </w:tr>
      <w:tr w:rsidR="005D2E25" w:rsidRPr="00264AD5" w14:paraId="3DA24DE2" w14:textId="77777777" w:rsidTr="007B2BEC">
        <w:trPr>
          <w:trHeight w:val="577"/>
          <w:jc w:val="center"/>
        </w:trPr>
        <w:tc>
          <w:tcPr>
            <w:tcW w:w="6745" w:type="dxa"/>
          </w:tcPr>
          <w:p w14:paraId="3F9E7983" w14:textId="52EA9051" w:rsidR="008F0E5B" w:rsidRPr="00264AD5" w:rsidRDefault="00E64808" w:rsidP="00535B6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64808">
              <w:rPr>
                <w:rFonts w:asciiTheme="minorHAnsi" w:hAnsiTheme="minorHAnsi" w:cstheme="minorHAnsi"/>
                <w:sz w:val="22"/>
                <w:szCs w:val="22"/>
              </w:rPr>
              <w:t xml:space="preserve">Master’s degree on social sciences, international studies, or political science, Monitoring and Evaluation or related </w:t>
            </w:r>
            <w:r w:rsidR="00F43444" w:rsidRPr="005D1B02">
              <w:rPr>
                <w:rFonts w:asciiTheme="minorHAnsi" w:hAnsiTheme="minorHAnsi" w:cstheme="minorHAnsi"/>
                <w:sz w:val="22"/>
                <w:szCs w:val="22"/>
              </w:rPr>
              <w:t>(compulsory);</w:t>
            </w:r>
          </w:p>
        </w:tc>
        <w:tc>
          <w:tcPr>
            <w:tcW w:w="1440" w:type="dxa"/>
          </w:tcPr>
          <w:p w14:paraId="3DA8741A" w14:textId="22E51E96" w:rsidR="008F0E5B" w:rsidRPr="00264AD5" w:rsidRDefault="0001156A" w:rsidP="00264AD5">
            <w:pPr>
              <w:spacing w:before="30" w:after="30" w:line="276" w:lineRule="auto"/>
              <w:jc w:val="center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2</w:t>
            </w:r>
            <w:r w:rsidR="003A785A" w:rsidRPr="00264AD5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0</w:t>
            </w:r>
            <w:r w:rsidR="008F0E5B" w:rsidRPr="00264AD5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%</w:t>
            </w:r>
          </w:p>
        </w:tc>
        <w:tc>
          <w:tcPr>
            <w:tcW w:w="928" w:type="dxa"/>
          </w:tcPr>
          <w:p w14:paraId="027AD74D" w14:textId="4AD32041" w:rsidR="008F0E5B" w:rsidRPr="00264AD5" w:rsidRDefault="0001156A" w:rsidP="00264AD5">
            <w:pPr>
              <w:spacing w:before="30" w:after="30" w:line="276" w:lineRule="auto"/>
              <w:jc w:val="center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2</w:t>
            </w:r>
            <w:r w:rsidR="008F0E5B" w:rsidRPr="00264AD5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0</w:t>
            </w:r>
          </w:p>
        </w:tc>
      </w:tr>
      <w:tr w:rsidR="005D2E25" w:rsidRPr="00264AD5" w14:paraId="07784AAD" w14:textId="77777777" w:rsidTr="00C211AC">
        <w:trPr>
          <w:jc w:val="center"/>
        </w:trPr>
        <w:tc>
          <w:tcPr>
            <w:tcW w:w="6745" w:type="dxa"/>
          </w:tcPr>
          <w:p w14:paraId="0AF79FEA" w14:textId="361B44B7" w:rsidR="00DB06B7" w:rsidRPr="00264AD5" w:rsidRDefault="00E64808" w:rsidP="00535B69">
            <w:pPr>
              <w:spacing w:before="100" w:beforeAutospacing="1" w:after="100" w:afterAutospacing="1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64808">
              <w:rPr>
                <w:rFonts w:asciiTheme="minorHAnsi" w:hAnsiTheme="minorHAnsi" w:cstheme="minorHAnsi"/>
                <w:sz w:val="22"/>
                <w:szCs w:val="22"/>
              </w:rPr>
              <w:t>At least 10 years of experience working on local development, articulation of stakeholders, special zones in a developing country</w:t>
            </w:r>
            <w:r w:rsidR="00535B69" w:rsidRPr="00535B69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</w:tc>
        <w:tc>
          <w:tcPr>
            <w:tcW w:w="1440" w:type="dxa"/>
          </w:tcPr>
          <w:p w14:paraId="58BE8BFA" w14:textId="13D8F741" w:rsidR="00DB06B7" w:rsidRPr="00264AD5" w:rsidRDefault="003A785A" w:rsidP="00264AD5">
            <w:pPr>
              <w:spacing w:before="30" w:after="30" w:line="276" w:lineRule="auto"/>
              <w:jc w:val="center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 w:rsidRPr="00264AD5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20</w:t>
            </w:r>
            <w:r w:rsidR="00DB06B7" w:rsidRPr="00264AD5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%</w:t>
            </w:r>
          </w:p>
        </w:tc>
        <w:tc>
          <w:tcPr>
            <w:tcW w:w="928" w:type="dxa"/>
          </w:tcPr>
          <w:p w14:paraId="210CE9F6" w14:textId="36C0225E" w:rsidR="00DB06B7" w:rsidRPr="00264AD5" w:rsidRDefault="003A785A" w:rsidP="00264AD5">
            <w:pPr>
              <w:spacing w:before="30" w:after="30" w:line="276" w:lineRule="auto"/>
              <w:jc w:val="center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 w:rsidRPr="00264AD5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20</w:t>
            </w:r>
          </w:p>
        </w:tc>
      </w:tr>
      <w:tr w:rsidR="005B668D" w:rsidRPr="00264AD5" w14:paraId="41C9D103" w14:textId="77777777" w:rsidTr="00C211AC">
        <w:trPr>
          <w:jc w:val="center"/>
        </w:trPr>
        <w:tc>
          <w:tcPr>
            <w:tcW w:w="6745" w:type="dxa"/>
          </w:tcPr>
          <w:p w14:paraId="7C109A81" w14:textId="1FEFDA3F" w:rsidR="005B668D" w:rsidRPr="00264AD5" w:rsidRDefault="00535B69" w:rsidP="00535B69">
            <w:pPr>
              <w:spacing w:before="100" w:beforeAutospacing="1" w:after="100" w:afterAutospacing="1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5B69">
              <w:rPr>
                <w:rFonts w:asciiTheme="minorHAnsi" w:hAnsiTheme="minorHAnsi" w:cstheme="minorHAnsi"/>
                <w:sz w:val="22"/>
                <w:szCs w:val="22"/>
              </w:rPr>
              <w:t>Previous work experience evaluating UNDP</w:t>
            </w:r>
            <w:r w:rsidR="00AE55E3">
              <w:rPr>
                <w:rFonts w:asciiTheme="minorHAnsi" w:hAnsiTheme="minorHAnsi" w:cstheme="minorHAnsi"/>
                <w:sz w:val="22"/>
                <w:szCs w:val="22"/>
              </w:rPr>
              <w:t>/UN agencies</w:t>
            </w:r>
            <w:r w:rsidR="0001156A">
              <w:rPr>
                <w:rFonts w:asciiTheme="minorHAnsi" w:hAnsiTheme="minorHAnsi" w:cstheme="minorHAnsi"/>
                <w:sz w:val="22"/>
                <w:szCs w:val="22"/>
              </w:rPr>
              <w:t>/International donor organization’s</w:t>
            </w:r>
            <w:r w:rsidRPr="00535B69">
              <w:rPr>
                <w:rFonts w:asciiTheme="minorHAnsi" w:hAnsiTheme="minorHAnsi" w:cstheme="minorHAnsi"/>
                <w:sz w:val="22"/>
                <w:szCs w:val="22"/>
              </w:rPr>
              <w:t xml:space="preserve"> projects related to poverty reduction and/or sustainable</w:t>
            </w:r>
            <w:r w:rsidR="00A269F4">
              <w:rPr>
                <w:rFonts w:asciiTheme="minorHAnsi" w:hAnsiTheme="minorHAnsi" w:cstheme="minorHAnsi"/>
                <w:sz w:val="22"/>
                <w:szCs w:val="22"/>
              </w:rPr>
              <w:t xml:space="preserve"> local</w:t>
            </w:r>
            <w:r w:rsidRPr="00535B69">
              <w:rPr>
                <w:rFonts w:asciiTheme="minorHAnsi" w:hAnsiTheme="minorHAnsi" w:cstheme="minorHAnsi"/>
                <w:sz w:val="22"/>
                <w:szCs w:val="22"/>
              </w:rPr>
              <w:t xml:space="preserve"> development;</w:t>
            </w:r>
          </w:p>
        </w:tc>
        <w:tc>
          <w:tcPr>
            <w:tcW w:w="1440" w:type="dxa"/>
          </w:tcPr>
          <w:p w14:paraId="24044917" w14:textId="1572AE23" w:rsidR="005B668D" w:rsidRPr="00264AD5" w:rsidRDefault="00BD69D4" w:rsidP="00264AD5">
            <w:pPr>
              <w:spacing w:before="30" w:after="30" w:line="276" w:lineRule="auto"/>
              <w:jc w:val="center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 w:rsidRPr="00264AD5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10</w:t>
            </w:r>
            <w:r w:rsidR="005B668D" w:rsidRPr="00264AD5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%</w:t>
            </w:r>
          </w:p>
        </w:tc>
        <w:tc>
          <w:tcPr>
            <w:tcW w:w="928" w:type="dxa"/>
          </w:tcPr>
          <w:p w14:paraId="5374C581" w14:textId="2A96889B" w:rsidR="005B668D" w:rsidRPr="00264AD5" w:rsidRDefault="003A785A" w:rsidP="00264AD5">
            <w:pPr>
              <w:spacing w:before="30" w:after="30" w:line="276" w:lineRule="auto"/>
              <w:jc w:val="center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 w:rsidRPr="00264AD5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10</w:t>
            </w:r>
          </w:p>
        </w:tc>
      </w:tr>
      <w:tr w:rsidR="005D2E25" w:rsidRPr="00264AD5" w14:paraId="30CC0CA0" w14:textId="77777777" w:rsidTr="00C211AC">
        <w:trPr>
          <w:jc w:val="center"/>
        </w:trPr>
        <w:tc>
          <w:tcPr>
            <w:tcW w:w="6745" w:type="dxa"/>
          </w:tcPr>
          <w:p w14:paraId="2CD58D31" w14:textId="4E7128A9" w:rsidR="00C05F7E" w:rsidRPr="00264AD5" w:rsidRDefault="003A785A" w:rsidP="00535B69">
            <w:pPr>
              <w:spacing w:before="100" w:beforeAutospacing="1" w:after="100" w:afterAutospacing="1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64AD5">
              <w:rPr>
                <w:rFonts w:asciiTheme="minorHAnsi" w:hAnsiTheme="minorHAnsi" w:cstheme="minorHAnsi"/>
                <w:sz w:val="22"/>
                <w:szCs w:val="22"/>
              </w:rPr>
              <w:t>Experience in South</w:t>
            </w:r>
            <w:r w:rsidR="00D7464D">
              <w:rPr>
                <w:rFonts w:asciiTheme="minorHAnsi" w:hAnsiTheme="minorHAnsi" w:cstheme="minorHAnsi"/>
                <w:sz w:val="22"/>
                <w:szCs w:val="22"/>
              </w:rPr>
              <w:t>/South-</w:t>
            </w:r>
            <w:r w:rsidR="00F43444">
              <w:rPr>
                <w:rFonts w:asciiTheme="minorHAnsi" w:hAnsiTheme="minorHAnsi" w:cstheme="minorHAnsi"/>
                <w:sz w:val="22"/>
                <w:szCs w:val="22"/>
              </w:rPr>
              <w:t xml:space="preserve">East </w:t>
            </w:r>
            <w:r w:rsidRPr="00264AD5">
              <w:rPr>
                <w:rFonts w:asciiTheme="minorHAnsi" w:hAnsiTheme="minorHAnsi" w:cstheme="minorHAnsi"/>
                <w:sz w:val="22"/>
                <w:szCs w:val="22"/>
              </w:rPr>
              <w:t>Asia and/or Timor</w:t>
            </w:r>
            <w:r w:rsidR="009F2D6B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264AD5">
              <w:rPr>
                <w:rFonts w:asciiTheme="minorHAnsi" w:hAnsiTheme="minorHAnsi" w:cstheme="minorHAnsi"/>
                <w:sz w:val="22"/>
                <w:szCs w:val="22"/>
              </w:rPr>
              <w:t xml:space="preserve">Leste; </w:t>
            </w:r>
          </w:p>
        </w:tc>
        <w:tc>
          <w:tcPr>
            <w:tcW w:w="1440" w:type="dxa"/>
          </w:tcPr>
          <w:p w14:paraId="17964913" w14:textId="2D1A626A" w:rsidR="00C05F7E" w:rsidRPr="00264AD5" w:rsidRDefault="003A785A" w:rsidP="00264AD5">
            <w:pPr>
              <w:spacing w:before="30" w:after="30" w:line="276" w:lineRule="auto"/>
              <w:jc w:val="center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 w:rsidRPr="00264AD5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10</w:t>
            </w:r>
            <w:r w:rsidR="00021BE5" w:rsidRPr="00264AD5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%</w:t>
            </w:r>
          </w:p>
        </w:tc>
        <w:tc>
          <w:tcPr>
            <w:tcW w:w="928" w:type="dxa"/>
          </w:tcPr>
          <w:p w14:paraId="7B7E212F" w14:textId="380542B7" w:rsidR="00C05F7E" w:rsidRPr="00264AD5" w:rsidRDefault="003A785A" w:rsidP="00264AD5">
            <w:pPr>
              <w:spacing w:before="30" w:after="30" w:line="276" w:lineRule="auto"/>
              <w:jc w:val="center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 w:rsidRPr="00264AD5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10</w:t>
            </w:r>
          </w:p>
        </w:tc>
      </w:tr>
      <w:tr w:rsidR="005D2E25" w:rsidRPr="00264AD5" w14:paraId="6658BD44" w14:textId="77777777" w:rsidTr="00C211AC">
        <w:trPr>
          <w:jc w:val="center"/>
        </w:trPr>
        <w:tc>
          <w:tcPr>
            <w:tcW w:w="6745" w:type="dxa"/>
          </w:tcPr>
          <w:p w14:paraId="1F0D160B" w14:textId="02E8DED4" w:rsidR="008F0E5B" w:rsidRPr="00264AD5" w:rsidRDefault="003A785A" w:rsidP="00535B69">
            <w:pPr>
              <w:spacing w:before="100" w:beforeAutospacing="1" w:after="100" w:afterAutospacing="1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64AD5">
              <w:rPr>
                <w:rFonts w:asciiTheme="minorHAnsi" w:hAnsiTheme="minorHAnsi" w:cstheme="minorHAnsi"/>
                <w:sz w:val="22"/>
                <w:szCs w:val="22"/>
              </w:rPr>
              <w:t xml:space="preserve">Strong interpersonal, </w:t>
            </w:r>
            <w:proofErr w:type="gramStart"/>
            <w:r w:rsidRPr="00264AD5">
              <w:rPr>
                <w:rFonts w:asciiTheme="minorHAnsi" w:hAnsiTheme="minorHAnsi" w:cstheme="minorHAnsi"/>
                <w:sz w:val="22"/>
                <w:szCs w:val="22"/>
              </w:rPr>
              <w:t>oral</w:t>
            </w:r>
            <w:proofErr w:type="gramEnd"/>
            <w:r w:rsidRPr="00264AD5">
              <w:rPr>
                <w:rFonts w:asciiTheme="minorHAnsi" w:hAnsiTheme="minorHAnsi" w:cstheme="minorHAnsi"/>
                <w:sz w:val="22"/>
                <w:szCs w:val="22"/>
              </w:rPr>
              <w:t xml:space="preserve"> and written communication skills in English is imperative</w:t>
            </w:r>
          </w:p>
        </w:tc>
        <w:tc>
          <w:tcPr>
            <w:tcW w:w="1440" w:type="dxa"/>
          </w:tcPr>
          <w:p w14:paraId="54135526" w14:textId="1660EC1E" w:rsidR="008F0E5B" w:rsidRPr="00264AD5" w:rsidRDefault="008C0E47" w:rsidP="00264AD5">
            <w:pPr>
              <w:spacing w:before="30" w:after="30" w:line="276" w:lineRule="auto"/>
              <w:jc w:val="center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8</w:t>
            </w:r>
            <w:r w:rsidR="008F0E5B" w:rsidRPr="00264AD5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%</w:t>
            </w:r>
          </w:p>
        </w:tc>
        <w:tc>
          <w:tcPr>
            <w:tcW w:w="928" w:type="dxa"/>
          </w:tcPr>
          <w:p w14:paraId="04B672A4" w14:textId="1495740F" w:rsidR="008F0E5B" w:rsidRPr="00264AD5" w:rsidRDefault="008C0E47" w:rsidP="00264AD5">
            <w:pPr>
              <w:spacing w:before="30" w:after="30" w:line="276" w:lineRule="auto"/>
              <w:jc w:val="center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8</w:t>
            </w:r>
          </w:p>
        </w:tc>
      </w:tr>
      <w:tr w:rsidR="008C0E47" w:rsidRPr="00264AD5" w14:paraId="04A9BD52" w14:textId="77777777" w:rsidTr="00C211AC">
        <w:trPr>
          <w:jc w:val="center"/>
        </w:trPr>
        <w:tc>
          <w:tcPr>
            <w:tcW w:w="6745" w:type="dxa"/>
          </w:tcPr>
          <w:p w14:paraId="7882EBD4" w14:textId="6D1CAB71" w:rsidR="008C0E47" w:rsidRPr="00264AD5" w:rsidRDefault="008C0E47" w:rsidP="00535B69">
            <w:pPr>
              <w:spacing w:before="100" w:beforeAutospacing="1" w:after="100" w:afterAutospacing="1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C0E47">
              <w:rPr>
                <w:rFonts w:asciiTheme="minorHAnsi" w:hAnsiTheme="minorHAnsi" w:cstheme="minorHAnsi"/>
                <w:sz w:val="22"/>
                <w:szCs w:val="22"/>
              </w:rPr>
              <w:t>Working knowledge of Tetum and/or Portuguese is an advantage</w:t>
            </w:r>
          </w:p>
        </w:tc>
        <w:tc>
          <w:tcPr>
            <w:tcW w:w="1440" w:type="dxa"/>
          </w:tcPr>
          <w:p w14:paraId="519E2258" w14:textId="33B40E20" w:rsidR="008C0E47" w:rsidRPr="00264AD5" w:rsidRDefault="008C0E47" w:rsidP="00264AD5">
            <w:pPr>
              <w:spacing w:before="30" w:after="30" w:line="276" w:lineRule="auto"/>
              <w:jc w:val="center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2%</w:t>
            </w:r>
          </w:p>
        </w:tc>
        <w:tc>
          <w:tcPr>
            <w:tcW w:w="928" w:type="dxa"/>
          </w:tcPr>
          <w:p w14:paraId="3A986D66" w14:textId="44920FF5" w:rsidR="008C0E47" w:rsidRPr="00264AD5" w:rsidRDefault="008C0E47" w:rsidP="00264AD5">
            <w:pPr>
              <w:spacing w:before="30" w:after="30" w:line="276" w:lineRule="auto"/>
              <w:jc w:val="center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2</w:t>
            </w:r>
          </w:p>
        </w:tc>
      </w:tr>
      <w:tr w:rsidR="005D2E25" w:rsidRPr="00264AD5" w14:paraId="0F229E47" w14:textId="77777777" w:rsidTr="00C211AC">
        <w:trPr>
          <w:trHeight w:val="251"/>
          <w:jc w:val="center"/>
        </w:trPr>
        <w:tc>
          <w:tcPr>
            <w:tcW w:w="6745" w:type="dxa"/>
          </w:tcPr>
          <w:p w14:paraId="7561C2AD" w14:textId="77777777" w:rsidR="008F0E5B" w:rsidRPr="00264AD5" w:rsidRDefault="008F0E5B" w:rsidP="00535B69">
            <w:pPr>
              <w:spacing w:before="30" w:after="30" w:line="276" w:lineRule="auto"/>
              <w:jc w:val="both"/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u w:val="single"/>
              </w:rPr>
            </w:pPr>
            <w:r w:rsidRPr="00264AD5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u w:val="single"/>
              </w:rPr>
              <w:t xml:space="preserve">Financial: </w:t>
            </w:r>
          </w:p>
        </w:tc>
        <w:tc>
          <w:tcPr>
            <w:tcW w:w="1440" w:type="dxa"/>
          </w:tcPr>
          <w:p w14:paraId="4276530B" w14:textId="77777777" w:rsidR="008F0E5B" w:rsidRPr="00264AD5" w:rsidRDefault="008F0E5B" w:rsidP="00264AD5">
            <w:pPr>
              <w:spacing w:before="30" w:after="30" w:line="276" w:lineRule="auto"/>
              <w:jc w:val="center"/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</w:pPr>
            <w:r w:rsidRPr="00264AD5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>30%</w:t>
            </w:r>
          </w:p>
        </w:tc>
        <w:tc>
          <w:tcPr>
            <w:tcW w:w="928" w:type="dxa"/>
          </w:tcPr>
          <w:p w14:paraId="505CB1ED" w14:textId="77777777" w:rsidR="008F0E5B" w:rsidRPr="00264AD5" w:rsidRDefault="008F0E5B" w:rsidP="00264AD5">
            <w:pPr>
              <w:spacing w:before="30" w:after="30" w:line="276" w:lineRule="auto"/>
              <w:jc w:val="center"/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</w:pPr>
            <w:r w:rsidRPr="00264AD5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>30</w:t>
            </w:r>
          </w:p>
        </w:tc>
      </w:tr>
      <w:tr w:rsidR="00AC2CBC" w:rsidRPr="00264AD5" w14:paraId="643A3F46" w14:textId="77777777" w:rsidTr="00C211AC">
        <w:trPr>
          <w:jc w:val="center"/>
        </w:trPr>
        <w:tc>
          <w:tcPr>
            <w:tcW w:w="6745" w:type="dxa"/>
          </w:tcPr>
          <w:p w14:paraId="3E1EC0B7" w14:textId="77777777" w:rsidR="00AC2CBC" w:rsidRPr="00264AD5" w:rsidRDefault="00AC2CBC" w:rsidP="00535B69">
            <w:pPr>
              <w:spacing w:before="30" w:after="30" w:line="276" w:lineRule="auto"/>
              <w:jc w:val="both"/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</w:pPr>
            <w:r w:rsidRPr="00264AD5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>TOTAL</w:t>
            </w:r>
          </w:p>
        </w:tc>
        <w:tc>
          <w:tcPr>
            <w:tcW w:w="1440" w:type="dxa"/>
          </w:tcPr>
          <w:p w14:paraId="3CD40BCA" w14:textId="77777777" w:rsidR="00AC2CBC" w:rsidRPr="00264AD5" w:rsidRDefault="00AC2CBC" w:rsidP="00264AD5">
            <w:pPr>
              <w:spacing w:before="30" w:after="30" w:line="276" w:lineRule="auto"/>
              <w:jc w:val="center"/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</w:pPr>
            <w:r w:rsidRPr="00264AD5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>100%</w:t>
            </w:r>
          </w:p>
        </w:tc>
        <w:tc>
          <w:tcPr>
            <w:tcW w:w="928" w:type="dxa"/>
          </w:tcPr>
          <w:p w14:paraId="2DD52006" w14:textId="77777777" w:rsidR="00AC2CBC" w:rsidRPr="00264AD5" w:rsidRDefault="00AC2CBC" w:rsidP="00264AD5">
            <w:pPr>
              <w:spacing w:before="30" w:after="30" w:line="276" w:lineRule="auto"/>
              <w:jc w:val="center"/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</w:pPr>
            <w:r w:rsidRPr="00264AD5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>100</w:t>
            </w:r>
          </w:p>
        </w:tc>
      </w:tr>
    </w:tbl>
    <w:p w14:paraId="611E2568" w14:textId="77777777" w:rsidR="005B668D" w:rsidRPr="00264AD5" w:rsidRDefault="005B668D" w:rsidP="00264AD5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F15DF95" w14:textId="4BF77EBC" w:rsidR="00256445" w:rsidRPr="00264AD5" w:rsidRDefault="00256445" w:rsidP="00264AD5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264AD5">
        <w:rPr>
          <w:rFonts w:asciiTheme="minorHAnsi" w:hAnsiTheme="minorHAnsi" w:cstheme="minorHAnsi"/>
          <w:b/>
          <w:bCs/>
          <w:sz w:val="22"/>
          <w:szCs w:val="22"/>
        </w:rPr>
        <w:t>9) RECOMMENDED PRESENTATION OF OFFER</w:t>
      </w:r>
    </w:p>
    <w:p w14:paraId="252F1B17" w14:textId="77777777" w:rsidR="00256445" w:rsidRPr="00264AD5" w:rsidRDefault="00256445" w:rsidP="00264AD5">
      <w:pPr>
        <w:spacing w:before="120" w:line="276" w:lineRule="auto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264AD5">
        <w:rPr>
          <w:rFonts w:asciiTheme="minorHAnsi" w:hAnsiTheme="minorHAnsi" w:cstheme="minorHAnsi"/>
          <w:spacing w:val="-4"/>
          <w:sz w:val="22"/>
          <w:szCs w:val="22"/>
        </w:rPr>
        <w:t xml:space="preserve">The candidate </w:t>
      </w:r>
      <w:r w:rsidR="008948DA" w:rsidRPr="00264AD5">
        <w:rPr>
          <w:rFonts w:asciiTheme="minorHAnsi" w:hAnsiTheme="minorHAnsi" w:cstheme="minorHAnsi"/>
          <w:spacing w:val="-4"/>
          <w:sz w:val="22"/>
          <w:szCs w:val="22"/>
        </w:rPr>
        <w:t xml:space="preserve">will </w:t>
      </w:r>
      <w:r w:rsidRPr="00264AD5">
        <w:rPr>
          <w:rFonts w:asciiTheme="minorHAnsi" w:hAnsiTheme="minorHAnsi" w:cstheme="minorHAnsi"/>
          <w:spacing w:val="-4"/>
          <w:sz w:val="22"/>
          <w:szCs w:val="22"/>
        </w:rPr>
        <w:t>submit the following documents to demonstrate their qualification:</w:t>
      </w:r>
    </w:p>
    <w:p w14:paraId="1B2F1188" w14:textId="77777777" w:rsidR="00256445" w:rsidRPr="00264AD5" w:rsidRDefault="00256445" w:rsidP="00264AD5">
      <w:pPr>
        <w:pStyle w:val="ListParagraph"/>
        <w:numPr>
          <w:ilvl w:val="0"/>
          <w:numId w:val="3"/>
        </w:numPr>
        <w:spacing w:before="120" w:line="276" w:lineRule="auto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264AD5">
        <w:rPr>
          <w:rFonts w:asciiTheme="minorHAnsi" w:hAnsiTheme="minorHAnsi" w:cstheme="minorHAnsi"/>
          <w:spacing w:val="-4"/>
          <w:sz w:val="22"/>
          <w:szCs w:val="22"/>
        </w:rPr>
        <w:t xml:space="preserve">Duly accomplished Letter of Confirmation of Interest and </w:t>
      </w:r>
      <w:proofErr w:type="gramStart"/>
      <w:r w:rsidRPr="00264AD5">
        <w:rPr>
          <w:rFonts w:asciiTheme="minorHAnsi" w:hAnsiTheme="minorHAnsi" w:cstheme="minorHAnsi"/>
          <w:spacing w:val="-4"/>
          <w:sz w:val="22"/>
          <w:szCs w:val="22"/>
        </w:rPr>
        <w:t>availability</w:t>
      </w:r>
      <w:r w:rsidR="00064217" w:rsidRPr="00264AD5">
        <w:rPr>
          <w:rFonts w:asciiTheme="minorHAnsi" w:hAnsiTheme="minorHAnsi" w:cstheme="minorHAnsi"/>
          <w:spacing w:val="-4"/>
          <w:sz w:val="22"/>
          <w:szCs w:val="22"/>
        </w:rPr>
        <w:t>;</w:t>
      </w:r>
      <w:proofErr w:type="gramEnd"/>
    </w:p>
    <w:p w14:paraId="77C04F84" w14:textId="77777777" w:rsidR="00256445" w:rsidRPr="00264AD5" w:rsidRDefault="00256445" w:rsidP="00264AD5">
      <w:pPr>
        <w:pStyle w:val="ListParagraph"/>
        <w:numPr>
          <w:ilvl w:val="0"/>
          <w:numId w:val="3"/>
        </w:numPr>
        <w:spacing w:before="120" w:line="276" w:lineRule="auto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264AD5">
        <w:rPr>
          <w:rFonts w:asciiTheme="minorHAnsi" w:hAnsiTheme="minorHAnsi" w:cstheme="minorHAnsi"/>
          <w:spacing w:val="-4"/>
          <w:sz w:val="22"/>
          <w:szCs w:val="22"/>
        </w:rPr>
        <w:t xml:space="preserve">Personal CV or P11 form, indicating all past experience from similar projects </w:t>
      </w:r>
      <w:r w:rsidR="004910D6" w:rsidRPr="00264AD5">
        <w:rPr>
          <w:rFonts w:asciiTheme="minorHAnsi" w:hAnsiTheme="minorHAnsi" w:cstheme="minorHAnsi"/>
          <w:spacing w:val="-4"/>
          <w:sz w:val="22"/>
          <w:szCs w:val="22"/>
        </w:rPr>
        <w:t>and</w:t>
      </w:r>
      <w:r w:rsidRPr="00264AD5">
        <w:rPr>
          <w:rFonts w:asciiTheme="minorHAnsi" w:hAnsiTheme="minorHAnsi" w:cstheme="minorHAnsi"/>
          <w:spacing w:val="-4"/>
          <w:sz w:val="22"/>
          <w:szCs w:val="22"/>
        </w:rPr>
        <w:t xml:space="preserve"> contact details including e-mail and phone number of the candidate and at least three professional </w:t>
      </w:r>
      <w:proofErr w:type="gramStart"/>
      <w:r w:rsidRPr="00264AD5">
        <w:rPr>
          <w:rFonts w:asciiTheme="minorHAnsi" w:hAnsiTheme="minorHAnsi" w:cstheme="minorHAnsi"/>
          <w:spacing w:val="-4"/>
          <w:sz w:val="22"/>
          <w:szCs w:val="22"/>
        </w:rPr>
        <w:t>references</w:t>
      </w:r>
      <w:r w:rsidR="00064217" w:rsidRPr="00264AD5">
        <w:rPr>
          <w:rFonts w:asciiTheme="minorHAnsi" w:hAnsiTheme="minorHAnsi" w:cstheme="minorHAnsi"/>
          <w:spacing w:val="-4"/>
          <w:sz w:val="22"/>
          <w:szCs w:val="22"/>
        </w:rPr>
        <w:t>;</w:t>
      </w:r>
      <w:proofErr w:type="gramEnd"/>
    </w:p>
    <w:p w14:paraId="27B7753D" w14:textId="77777777" w:rsidR="00256445" w:rsidRPr="00264AD5" w:rsidRDefault="00256445" w:rsidP="00264AD5">
      <w:pPr>
        <w:pStyle w:val="ListParagraph"/>
        <w:numPr>
          <w:ilvl w:val="0"/>
          <w:numId w:val="3"/>
        </w:numPr>
        <w:spacing w:before="120" w:line="276" w:lineRule="auto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264AD5">
        <w:rPr>
          <w:rFonts w:asciiTheme="minorHAnsi" w:hAnsiTheme="minorHAnsi" w:cstheme="minorHAnsi"/>
          <w:spacing w:val="-4"/>
          <w:sz w:val="22"/>
          <w:szCs w:val="22"/>
        </w:rPr>
        <w:t xml:space="preserve">Brief description of the best suitability of the candidate for this </w:t>
      </w:r>
      <w:proofErr w:type="gramStart"/>
      <w:r w:rsidRPr="00264AD5">
        <w:rPr>
          <w:rFonts w:asciiTheme="minorHAnsi" w:hAnsiTheme="minorHAnsi" w:cstheme="minorHAnsi"/>
          <w:spacing w:val="-4"/>
          <w:sz w:val="22"/>
          <w:szCs w:val="22"/>
        </w:rPr>
        <w:t>assignment</w:t>
      </w:r>
      <w:r w:rsidR="00064217" w:rsidRPr="00264AD5">
        <w:rPr>
          <w:rFonts w:asciiTheme="minorHAnsi" w:hAnsiTheme="minorHAnsi" w:cstheme="minorHAnsi"/>
          <w:spacing w:val="-4"/>
          <w:sz w:val="22"/>
          <w:szCs w:val="22"/>
        </w:rPr>
        <w:t>;</w:t>
      </w:r>
      <w:proofErr w:type="gramEnd"/>
    </w:p>
    <w:p w14:paraId="4419696B" w14:textId="77777777" w:rsidR="00256445" w:rsidRPr="00264AD5" w:rsidRDefault="00256445" w:rsidP="00264AD5">
      <w:pPr>
        <w:pStyle w:val="ListParagraph"/>
        <w:numPr>
          <w:ilvl w:val="0"/>
          <w:numId w:val="3"/>
        </w:numPr>
        <w:spacing w:before="120" w:line="276" w:lineRule="auto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264AD5">
        <w:rPr>
          <w:rFonts w:asciiTheme="minorHAnsi" w:hAnsiTheme="minorHAnsi" w:cstheme="minorHAnsi"/>
          <w:spacing w:val="-4"/>
          <w:sz w:val="22"/>
          <w:szCs w:val="22"/>
        </w:rPr>
        <w:t>Final proposal that indicates the all-inclusive fixed total contract price</w:t>
      </w:r>
      <w:r w:rsidR="00064217" w:rsidRPr="00264AD5">
        <w:rPr>
          <w:rFonts w:asciiTheme="minorHAnsi" w:hAnsiTheme="minorHAnsi" w:cstheme="minorHAnsi"/>
          <w:spacing w:val="-4"/>
          <w:sz w:val="22"/>
          <w:szCs w:val="22"/>
        </w:rPr>
        <w:t>.</w:t>
      </w:r>
      <w:r w:rsidRPr="00264AD5">
        <w:rPr>
          <w:rFonts w:asciiTheme="minorHAnsi" w:hAnsiTheme="minorHAnsi" w:cstheme="minorHAnsi"/>
          <w:spacing w:val="-4"/>
          <w:sz w:val="22"/>
          <w:szCs w:val="22"/>
        </w:rPr>
        <w:t xml:space="preserve">   </w:t>
      </w:r>
    </w:p>
    <w:p w14:paraId="1DEE19EC" w14:textId="77777777" w:rsidR="00256445" w:rsidRPr="00264AD5" w:rsidRDefault="00256445" w:rsidP="00264AD5">
      <w:pPr>
        <w:widowControl w:val="0"/>
        <w:overflowPunct w:val="0"/>
        <w:adjustRightInd w:val="0"/>
        <w:spacing w:line="276" w:lineRule="auto"/>
        <w:ind w:left="450" w:hanging="450"/>
        <w:jc w:val="both"/>
        <w:rPr>
          <w:rFonts w:asciiTheme="minorHAnsi" w:hAnsiTheme="minorHAnsi" w:cstheme="minorHAnsi"/>
          <w:b/>
          <w:kern w:val="28"/>
          <w:sz w:val="20"/>
          <w:szCs w:val="20"/>
        </w:rPr>
      </w:pPr>
    </w:p>
    <w:p w14:paraId="5265235D" w14:textId="77777777" w:rsidR="004C311B" w:rsidRPr="00264AD5" w:rsidRDefault="00256445" w:rsidP="00264AD5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264AD5">
        <w:rPr>
          <w:rFonts w:asciiTheme="minorHAnsi" w:hAnsiTheme="minorHAnsi" w:cstheme="minorHAnsi"/>
          <w:b/>
          <w:bCs/>
          <w:sz w:val="22"/>
          <w:szCs w:val="22"/>
        </w:rPr>
        <w:t>10)</w:t>
      </w:r>
      <w:r w:rsidR="004C311B" w:rsidRPr="00264AD5">
        <w:rPr>
          <w:rFonts w:asciiTheme="minorHAnsi" w:hAnsiTheme="minorHAnsi" w:cstheme="minorHAnsi"/>
          <w:b/>
          <w:bCs/>
          <w:sz w:val="22"/>
          <w:szCs w:val="22"/>
        </w:rPr>
        <w:t xml:space="preserve"> APPROVAL </w:t>
      </w:r>
    </w:p>
    <w:p w14:paraId="0D0A7C35" w14:textId="77777777" w:rsidR="004C311B" w:rsidRPr="00264AD5" w:rsidRDefault="004C311B" w:rsidP="00264AD5">
      <w:pPr>
        <w:widowControl w:val="0"/>
        <w:overflowPunct w:val="0"/>
        <w:adjustRightInd w:val="0"/>
        <w:spacing w:line="276" w:lineRule="auto"/>
        <w:jc w:val="both"/>
        <w:rPr>
          <w:rFonts w:asciiTheme="minorHAnsi" w:hAnsiTheme="minorHAnsi" w:cstheme="minorHAnsi"/>
          <w:b/>
          <w:kern w:val="28"/>
          <w:sz w:val="20"/>
          <w:szCs w:val="20"/>
        </w:rPr>
      </w:pPr>
    </w:p>
    <w:p w14:paraId="664BB36D" w14:textId="77777777" w:rsidR="004C311B" w:rsidRPr="00264AD5" w:rsidRDefault="004C311B" w:rsidP="00264AD5">
      <w:pPr>
        <w:widowControl w:val="0"/>
        <w:overflowPunct w:val="0"/>
        <w:adjustRightInd w:val="0"/>
        <w:spacing w:line="276" w:lineRule="auto"/>
        <w:jc w:val="both"/>
        <w:rPr>
          <w:rFonts w:asciiTheme="minorHAnsi" w:hAnsiTheme="minorHAnsi" w:cstheme="minorHAnsi"/>
          <w:kern w:val="28"/>
          <w:sz w:val="20"/>
          <w:szCs w:val="20"/>
        </w:rPr>
      </w:pPr>
      <w:r w:rsidRPr="00264AD5">
        <w:rPr>
          <w:rFonts w:asciiTheme="minorHAnsi" w:hAnsiTheme="minorHAnsi" w:cstheme="minorHAnsi"/>
          <w:b/>
          <w:kern w:val="28"/>
          <w:sz w:val="20"/>
          <w:szCs w:val="20"/>
        </w:rPr>
        <w:t>This TOR is approved by</w:t>
      </w:r>
      <w:r w:rsidRPr="00264AD5">
        <w:rPr>
          <w:rFonts w:asciiTheme="minorHAnsi" w:hAnsiTheme="minorHAnsi" w:cstheme="minorHAnsi"/>
          <w:kern w:val="28"/>
          <w:sz w:val="20"/>
          <w:szCs w:val="20"/>
        </w:rPr>
        <w:t>:</w:t>
      </w:r>
    </w:p>
    <w:p w14:paraId="012F42F4" w14:textId="77777777" w:rsidR="004C311B" w:rsidRPr="00264AD5" w:rsidRDefault="004C311B" w:rsidP="00264AD5">
      <w:pPr>
        <w:widowControl w:val="0"/>
        <w:overflowPunct w:val="0"/>
        <w:adjustRightInd w:val="0"/>
        <w:spacing w:line="276" w:lineRule="auto"/>
        <w:jc w:val="both"/>
        <w:rPr>
          <w:rFonts w:asciiTheme="minorHAnsi" w:hAnsiTheme="minorHAnsi" w:cstheme="minorHAnsi"/>
          <w:kern w:val="28"/>
          <w:sz w:val="20"/>
          <w:szCs w:val="20"/>
        </w:rPr>
      </w:pPr>
    </w:p>
    <w:p w14:paraId="0D2842C4" w14:textId="77777777" w:rsidR="004C311B" w:rsidRPr="00264AD5" w:rsidRDefault="004C311B" w:rsidP="00264AD5">
      <w:pPr>
        <w:widowControl w:val="0"/>
        <w:overflowPunct w:val="0"/>
        <w:adjustRightInd w:val="0"/>
        <w:spacing w:line="276" w:lineRule="auto"/>
        <w:jc w:val="both"/>
        <w:rPr>
          <w:rFonts w:asciiTheme="minorHAnsi" w:hAnsiTheme="minorHAnsi" w:cstheme="minorHAnsi"/>
          <w:kern w:val="28"/>
          <w:sz w:val="22"/>
          <w:szCs w:val="22"/>
          <w:u w:val="single"/>
        </w:rPr>
      </w:pPr>
      <w:r w:rsidRPr="00264AD5">
        <w:rPr>
          <w:rFonts w:asciiTheme="minorHAnsi" w:hAnsiTheme="minorHAnsi" w:cstheme="minorHAnsi"/>
          <w:kern w:val="28"/>
          <w:sz w:val="22"/>
          <w:szCs w:val="22"/>
        </w:rPr>
        <w:t>Signature</w:t>
      </w:r>
      <w:r w:rsidRPr="00264AD5">
        <w:rPr>
          <w:rFonts w:asciiTheme="minorHAnsi" w:hAnsiTheme="minorHAnsi" w:cstheme="minorHAnsi"/>
          <w:kern w:val="28"/>
          <w:sz w:val="22"/>
          <w:szCs w:val="22"/>
        </w:rPr>
        <w:tab/>
      </w:r>
      <w:r w:rsidRPr="00264AD5">
        <w:rPr>
          <w:rFonts w:asciiTheme="minorHAnsi" w:hAnsiTheme="minorHAnsi" w:cstheme="minorHAnsi"/>
          <w:kern w:val="28"/>
          <w:sz w:val="22"/>
          <w:szCs w:val="22"/>
        </w:rPr>
        <w:tab/>
      </w:r>
      <w:r w:rsidRPr="00264AD5">
        <w:rPr>
          <w:rFonts w:asciiTheme="minorHAnsi" w:hAnsiTheme="minorHAnsi" w:cstheme="minorHAnsi"/>
          <w:kern w:val="28"/>
          <w:sz w:val="22"/>
          <w:szCs w:val="22"/>
          <w:u w:val="single"/>
        </w:rPr>
        <w:tab/>
      </w:r>
      <w:r w:rsidRPr="00264AD5">
        <w:rPr>
          <w:rFonts w:asciiTheme="minorHAnsi" w:hAnsiTheme="minorHAnsi" w:cstheme="minorHAnsi"/>
          <w:kern w:val="28"/>
          <w:sz w:val="22"/>
          <w:szCs w:val="22"/>
          <w:u w:val="single"/>
        </w:rPr>
        <w:tab/>
      </w:r>
      <w:r w:rsidRPr="00264AD5">
        <w:rPr>
          <w:rFonts w:asciiTheme="minorHAnsi" w:hAnsiTheme="minorHAnsi" w:cstheme="minorHAnsi"/>
          <w:kern w:val="28"/>
          <w:sz w:val="22"/>
          <w:szCs w:val="22"/>
          <w:u w:val="single"/>
        </w:rPr>
        <w:tab/>
      </w:r>
      <w:r w:rsidRPr="00264AD5">
        <w:rPr>
          <w:rFonts w:asciiTheme="minorHAnsi" w:hAnsiTheme="minorHAnsi" w:cstheme="minorHAnsi"/>
          <w:kern w:val="28"/>
          <w:sz w:val="22"/>
          <w:szCs w:val="22"/>
          <w:u w:val="single"/>
        </w:rPr>
        <w:tab/>
      </w:r>
    </w:p>
    <w:p w14:paraId="5C960E8D" w14:textId="551AFCA0" w:rsidR="004C311B" w:rsidRPr="00264AD5" w:rsidRDefault="004C311B" w:rsidP="00264AD5">
      <w:pPr>
        <w:widowControl w:val="0"/>
        <w:overflowPunct w:val="0"/>
        <w:adjustRightInd w:val="0"/>
        <w:spacing w:line="276" w:lineRule="auto"/>
        <w:jc w:val="both"/>
        <w:rPr>
          <w:rFonts w:asciiTheme="minorHAnsi" w:hAnsiTheme="minorHAnsi" w:cstheme="minorHAnsi"/>
          <w:kern w:val="28"/>
          <w:sz w:val="22"/>
          <w:szCs w:val="22"/>
          <w:u w:val="single"/>
        </w:rPr>
      </w:pPr>
      <w:r w:rsidRPr="00264AD5">
        <w:rPr>
          <w:rFonts w:asciiTheme="minorHAnsi" w:hAnsiTheme="minorHAnsi" w:cstheme="minorHAnsi"/>
          <w:kern w:val="28"/>
          <w:sz w:val="22"/>
          <w:szCs w:val="22"/>
        </w:rPr>
        <w:t>Name and Designation</w:t>
      </w:r>
      <w:r w:rsidRPr="00264AD5">
        <w:rPr>
          <w:rFonts w:asciiTheme="minorHAnsi" w:hAnsiTheme="minorHAnsi" w:cstheme="minorHAnsi"/>
          <w:kern w:val="28"/>
          <w:sz w:val="22"/>
          <w:szCs w:val="22"/>
        </w:rPr>
        <w:tab/>
      </w:r>
      <w:r w:rsidR="003F150D">
        <w:rPr>
          <w:rFonts w:asciiTheme="minorHAnsi" w:hAnsiTheme="minorHAnsi" w:cstheme="minorHAnsi"/>
          <w:kern w:val="28"/>
          <w:sz w:val="22"/>
          <w:szCs w:val="22"/>
        </w:rPr>
        <w:t>Patricia Porras</w:t>
      </w:r>
      <w:r w:rsidR="00BD06B5" w:rsidRPr="00264AD5">
        <w:rPr>
          <w:rFonts w:asciiTheme="minorHAnsi" w:hAnsiTheme="minorHAnsi" w:cstheme="minorHAnsi"/>
          <w:kern w:val="28"/>
          <w:sz w:val="22"/>
          <w:szCs w:val="22"/>
          <w:u w:val="single"/>
        </w:rPr>
        <w:t xml:space="preserve"> </w:t>
      </w:r>
    </w:p>
    <w:p w14:paraId="03B92928" w14:textId="12435F4F" w:rsidR="004C311B" w:rsidRPr="00264AD5" w:rsidRDefault="004C311B" w:rsidP="00264AD5">
      <w:pPr>
        <w:widowControl w:val="0"/>
        <w:overflowPunct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64AD5">
        <w:rPr>
          <w:rFonts w:asciiTheme="minorHAnsi" w:hAnsiTheme="minorHAnsi" w:cstheme="minorHAnsi"/>
          <w:kern w:val="28"/>
          <w:sz w:val="22"/>
          <w:szCs w:val="22"/>
        </w:rPr>
        <w:t>Date of Signing</w:t>
      </w:r>
      <w:r w:rsidRPr="00264AD5">
        <w:rPr>
          <w:rFonts w:asciiTheme="minorHAnsi" w:hAnsiTheme="minorHAnsi" w:cstheme="minorHAnsi"/>
          <w:kern w:val="28"/>
          <w:sz w:val="22"/>
          <w:szCs w:val="22"/>
        </w:rPr>
        <w:tab/>
      </w:r>
      <w:r w:rsidRPr="00264AD5">
        <w:rPr>
          <w:rFonts w:asciiTheme="minorHAnsi" w:hAnsiTheme="minorHAnsi" w:cstheme="minorHAnsi"/>
          <w:kern w:val="28"/>
          <w:sz w:val="22"/>
          <w:szCs w:val="22"/>
        </w:rPr>
        <w:tab/>
      </w:r>
      <w:r w:rsidR="00E64808">
        <w:rPr>
          <w:rFonts w:asciiTheme="minorHAnsi" w:hAnsiTheme="minorHAnsi" w:cstheme="minorHAnsi"/>
          <w:kern w:val="28"/>
          <w:sz w:val="22"/>
          <w:szCs w:val="22"/>
        </w:rPr>
        <w:t>2</w:t>
      </w:r>
      <w:r w:rsidR="003C1C8E">
        <w:rPr>
          <w:rFonts w:asciiTheme="minorHAnsi" w:hAnsiTheme="minorHAnsi" w:cstheme="minorHAnsi"/>
          <w:kern w:val="28"/>
          <w:sz w:val="22"/>
          <w:szCs w:val="22"/>
        </w:rPr>
        <w:t>8</w:t>
      </w:r>
      <w:r w:rsidR="003F150D">
        <w:rPr>
          <w:rFonts w:asciiTheme="minorHAnsi" w:hAnsiTheme="minorHAnsi" w:cstheme="minorHAnsi"/>
          <w:kern w:val="28"/>
          <w:sz w:val="22"/>
          <w:szCs w:val="22"/>
        </w:rPr>
        <w:t xml:space="preserve"> </w:t>
      </w:r>
      <w:r w:rsidR="00E64808">
        <w:rPr>
          <w:rFonts w:asciiTheme="minorHAnsi" w:hAnsiTheme="minorHAnsi" w:cstheme="minorHAnsi"/>
          <w:kern w:val="28"/>
          <w:sz w:val="22"/>
          <w:szCs w:val="22"/>
        </w:rPr>
        <w:t>June</w:t>
      </w:r>
      <w:r w:rsidR="003F150D">
        <w:rPr>
          <w:rFonts w:asciiTheme="minorHAnsi" w:hAnsiTheme="minorHAnsi" w:cstheme="minorHAnsi"/>
          <w:kern w:val="28"/>
          <w:sz w:val="22"/>
          <w:szCs w:val="22"/>
        </w:rPr>
        <w:t xml:space="preserve"> 2021</w:t>
      </w:r>
    </w:p>
    <w:sectPr w:rsidR="004C311B" w:rsidRPr="00264AD5" w:rsidSect="00DD6303">
      <w:footerReference w:type="default" r:id="rId9"/>
      <w:pgSz w:w="12240" w:h="15840"/>
      <w:pgMar w:top="1440" w:right="990" w:bottom="1440" w:left="1440" w:header="720" w:footer="4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E5D1E" w14:textId="77777777" w:rsidR="00116037" w:rsidRDefault="00116037" w:rsidP="00646355">
      <w:r>
        <w:separator/>
      </w:r>
    </w:p>
  </w:endnote>
  <w:endnote w:type="continuationSeparator" w:id="0">
    <w:p w14:paraId="15BD248D" w14:textId="77777777" w:rsidR="00116037" w:rsidRDefault="00116037" w:rsidP="00646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22"/>
        <w:szCs w:val="22"/>
      </w:rPr>
      <w:id w:val="147093585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2"/>
            <w:szCs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8D5B964" w14:textId="77777777" w:rsidR="00DD6303" w:rsidRDefault="00DD6303" w:rsidP="00DD630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11E9582" w14:textId="031CC46B" w:rsidR="002F4F4A" w:rsidRDefault="00DD6303" w:rsidP="00DD6303">
            <w:pPr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DD6303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Terms of Reference for </w:t>
            </w:r>
            <w:r w:rsidR="002F4F4A">
              <w:rPr>
                <w:rFonts w:asciiTheme="minorHAnsi" w:hAnsiTheme="minorHAnsi"/>
                <w:bCs/>
                <w:i/>
                <w:sz w:val="20"/>
                <w:szCs w:val="20"/>
              </w:rPr>
              <w:t>Gender Consultant</w:t>
            </w:r>
          </w:p>
          <w:p w14:paraId="13EA5E3B" w14:textId="77777777" w:rsidR="00DD6303" w:rsidRPr="00DD6303" w:rsidRDefault="00DD6303">
            <w:pPr>
              <w:pStyle w:val="Footer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D6303">
              <w:rPr>
                <w:rFonts w:asciiTheme="minorHAnsi" w:hAnsiTheme="minorHAnsi"/>
                <w:i/>
                <w:sz w:val="20"/>
                <w:szCs w:val="20"/>
              </w:rPr>
              <w:t xml:space="preserve">Page </w:t>
            </w:r>
            <w:r w:rsidRPr="00DD6303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fldChar w:fldCharType="begin"/>
            </w:r>
            <w:r w:rsidRPr="00DD6303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instrText xml:space="preserve"> PAGE </w:instrText>
            </w:r>
            <w:r w:rsidRPr="00DD6303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fldChar w:fldCharType="separate"/>
            </w:r>
            <w:r w:rsidR="007B2BEC">
              <w:rPr>
                <w:rFonts w:asciiTheme="minorHAnsi" w:hAnsiTheme="minorHAnsi"/>
                <w:b/>
                <w:bCs/>
                <w:i/>
                <w:noProof/>
                <w:sz w:val="20"/>
                <w:szCs w:val="20"/>
              </w:rPr>
              <w:t>4</w:t>
            </w:r>
            <w:r w:rsidRPr="00DD6303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fldChar w:fldCharType="end"/>
            </w:r>
            <w:r w:rsidRPr="00DD6303">
              <w:rPr>
                <w:rFonts w:asciiTheme="minorHAnsi" w:hAnsiTheme="minorHAnsi"/>
                <w:i/>
                <w:sz w:val="20"/>
                <w:szCs w:val="20"/>
              </w:rPr>
              <w:t xml:space="preserve"> of </w:t>
            </w:r>
            <w:r w:rsidRPr="00DD6303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fldChar w:fldCharType="begin"/>
            </w:r>
            <w:r w:rsidRPr="00DD6303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instrText xml:space="preserve"> NUMPAGES  </w:instrText>
            </w:r>
            <w:r w:rsidRPr="00DD6303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fldChar w:fldCharType="separate"/>
            </w:r>
            <w:r w:rsidR="007B2BEC">
              <w:rPr>
                <w:rFonts w:asciiTheme="minorHAnsi" w:hAnsiTheme="minorHAnsi"/>
                <w:b/>
                <w:bCs/>
                <w:i/>
                <w:noProof/>
                <w:sz w:val="20"/>
                <w:szCs w:val="20"/>
              </w:rPr>
              <w:t>5</w:t>
            </w:r>
            <w:r w:rsidRPr="00DD6303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14:paraId="212DB841" w14:textId="77777777" w:rsidR="00DD6303" w:rsidRDefault="00DD63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5CE62" w14:textId="77777777" w:rsidR="00116037" w:rsidRDefault="00116037" w:rsidP="00646355">
      <w:r>
        <w:separator/>
      </w:r>
    </w:p>
  </w:footnote>
  <w:footnote w:type="continuationSeparator" w:id="0">
    <w:p w14:paraId="68A4F2F7" w14:textId="77777777" w:rsidR="00116037" w:rsidRDefault="00116037" w:rsidP="006463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7831"/>
    <w:multiLevelType w:val="hybridMultilevel"/>
    <w:tmpl w:val="8B863882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05B75B21"/>
    <w:multiLevelType w:val="hybridMultilevel"/>
    <w:tmpl w:val="A03E0510"/>
    <w:lvl w:ilvl="0" w:tplc="1860818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63020"/>
    <w:multiLevelType w:val="hybridMultilevel"/>
    <w:tmpl w:val="EF5639C0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0B6D1507"/>
    <w:multiLevelType w:val="hybridMultilevel"/>
    <w:tmpl w:val="C88E8AC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0CB108C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272142"/>
    <w:multiLevelType w:val="hybridMultilevel"/>
    <w:tmpl w:val="44D4D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F67308"/>
    <w:multiLevelType w:val="hybridMultilevel"/>
    <w:tmpl w:val="57BE8172"/>
    <w:lvl w:ilvl="0" w:tplc="91BA19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BC79E2"/>
    <w:multiLevelType w:val="hybridMultilevel"/>
    <w:tmpl w:val="9B9C36C0"/>
    <w:lvl w:ilvl="0" w:tplc="3D544A60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70892"/>
    <w:multiLevelType w:val="multilevel"/>
    <w:tmpl w:val="059EC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0E82326"/>
    <w:multiLevelType w:val="hybridMultilevel"/>
    <w:tmpl w:val="5AB44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72171E"/>
    <w:multiLevelType w:val="hybridMultilevel"/>
    <w:tmpl w:val="EF5639C0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 w15:restartNumberingAfterBreak="0">
    <w:nsid w:val="28CD7E8B"/>
    <w:multiLevelType w:val="hybridMultilevel"/>
    <w:tmpl w:val="C8B2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153292"/>
    <w:multiLevelType w:val="hybridMultilevel"/>
    <w:tmpl w:val="B0845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393638"/>
    <w:multiLevelType w:val="multilevel"/>
    <w:tmpl w:val="8376B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9E67F00"/>
    <w:multiLevelType w:val="hybridMultilevel"/>
    <w:tmpl w:val="3516E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B66E9D"/>
    <w:multiLevelType w:val="hybridMultilevel"/>
    <w:tmpl w:val="B42ED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392000"/>
    <w:multiLevelType w:val="multilevel"/>
    <w:tmpl w:val="CB8EB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C8F05C0"/>
    <w:multiLevelType w:val="hybridMultilevel"/>
    <w:tmpl w:val="7B562A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F32EE9"/>
    <w:multiLevelType w:val="hybridMultilevel"/>
    <w:tmpl w:val="A3081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877257"/>
    <w:multiLevelType w:val="multilevel"/>
    <w:tmpl w:val="AE161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84367E7"/>
    <w:multiLevelType w:val="hybridMultilevel"/>
    <w:tmpl w:val="8DD8FDE2"/>
    <w:lvl w:ilvl="0" w:tplc="91BA19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7E3709"/>
    <w:multiLevelType w:val="hybridMultilevel"/>
    <w:tmpl w:val="479ED454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4B872D61"/>
    <w:multiLevelType w:val="hybridMultilevel"/>
    <w:tmpl w:val="E7BA4E74"/>
    <w:lvl w:ilvl="0" w:tplc="779032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B9447C"/>
    <w:multiLevelType w:val="hybridMultilevel"/>
    <w:tmpl w:val="54583644"/>
    <w:lvl w:ilvl="0" w:tplc="223A8990">
      <w:start w:val="1"/>
      <w:numFmt w:val="upperRoman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EED238C"/>
    <w:multiLevelType w:val="singleLevel"/>
    <w:tmpl w:val="04090013"/>
    <w:lvl w:ilvl="0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</w:abstractNum>
  <w:abstractNum w:abstractNumId="25" w15:restartNumberingAfterBreak="0">
    <w:nsid w:val="4F554042"/>
    <w:multiLevelType w:val="hybridMultilevel"/>
    <w:tmpl w:val="54CEC7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16632E"/>
    <w:multiLevelType w:val="hybridMultilevel"/>
    <w:tmpl w:val="BA723424"/>
    <w:lvl w:ilvl="0" w:tplc="983CD5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6E563FC"/>
    <w:multiLevelType w:val="hybridMultilevel"/>
    <w:tmpl w:val="EC6ED634"/>
    <w:lvl w:ilvl="0" w:tplc="04090013">
      <w:start w:val="1"/>
      <w:numFmt w:val="upperRoman"/>
      <w:lvlText w:val="%1."/>
      <w:lvlJc w:val="right"/>
      <w:pPr>
        <w:ind w:left="-630" w:hanging="360"/>
      </w:pPr>
    </w:lvl>
    <w:lvl w:ilvl="1" w:tplc="04090019">
      <w:start w:val="1"/>
      <w:numFmt w:val="lowerLetter"/>
      <w:lvlText w:val="%2."/>
      <w:lvlJc w:val="left"/>
      <w:pPr>
        <w:ind w:left="90" w:hanging="360"/>
      </w:pPr>
    </w:lvl>
    <w:lvl w:ilvl="2" w:tplc="0409001B">
      <w:start w:val="1"/>
      <w:numFmt w:val="lowerRoman"/>
      <w:lvlText w:val="%3."/>
      <w:lvlJc w:val="right"/>
      <w:pPr>
        <w:ind w:left="810" w:hanging="180"/>
      </w:pPr>
    </w:lvl>
    <w:lvl w:ilvl="3" w:tplc="0409000F">
      <w:start w:val="1"/>
      <w:numFmt w:val="decimal"/>
      <w:lvlText w:val="%4."/>
      <w:lvlJc w:val="left"/>
      <w:pPr>
        <w:ind w:left="1530" w:hanging="360"/>
      </w:pPr>
    </w:lvl>
    <w:lvl w:ilvl="4" w:tplc="04090019">
      <w:start w:val="1"/>
      <w:numFmt w:val="lowerLetter"/>
      <w:lvlText w:val="%5."/>
      <w:lvlJc w:val="left"/>
      <w:pPr>
        <w:ind w:left="2250" w:hanging="360"/>
      </w:pPr>
    </w:lvl>
    <w:lvl w:ilvl="5" w:tplc="0409001B">
      <w:start w:val="1"/>
      <w:numFmt w:val="lowerRoman"/>
      <w:lvlText w:val="%6."/>
      <w:lvlJc w:val="right"/>
      <w:pPr>
        <w:ind w:left="2970" w:hanging="180"/>
      </w:pPr>
    </w:lvl>
    <w:lvl w:ilvl="6" w:tplc="0409000F">
      <w:start w:val="1"/>
      <w:numFmt w:val="decimal"/>
      <w:lvlText w:val="%7."/>
      <w:lvlJc w:val="left"/>
      <w:pPr>
        <w:ind w:left="3690" w:hanging="360"/>
      </w:pPr>
    </w:lvl>
    <w:lvl w:ilvl="7" w:tplc="04090019" w:tentative="1">
      <w:start w:val="1"/>
      <w:numFmt w:val="lowerLetter"/>
      <w:lvlText w:val="%8."/>
      <w:lvlJc w:val="left"/>
      <w:pPr>
        <w:ind w:left="4410" w:hanging="360"/>
      </w:pPr>
    </w:lvl>
    <w:lvl w:ilvl="8" w:tplc="0409001B" w:tentative="1">
      <w:start w:val="1"/>
      <w:numFmt w:val="lowerRoman"/>
      <w:lvlText w:val="%9."/>
      <w:lvlJc w:val="right"/>
      <w:pPr>
        <w:ind w:left="5130" w:hanging="180"/>
      </w:pPr>
    </w:lvl>
  </w:abstractNum>
  <w:abstractNum w:abstractNumId="28" w15:restartNumberingAfterBreak="0">
    <w:nsid w:val="5C9A4B19"/>
    <w:multiLevelType w:val="hybridMultilevel"/>
    <w:tmpl w:val="15AA65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4E195C"/>
    <w:multiLevelType w:val="multilevel"/>
    <w:tmpl w:val="36AE0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59144F6"/>
    <w:multiLevelType w:val="hybridMultilevel"/>
    <w:tmpl w:val="958816EC"/>
    <w:lvl w:ilvl="0" w:tplc="229E544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416AF2"/>
    <w:multiLevelType w:val="hybridMultilevel"/>
    <w:tmpl w:val="C7B85948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C5C57D0"/>
    <w:multiLevelType w:val="hybridMultilevel"/>
    <w:tmpl w:val="90DCDFEC"/>
    <w:lvl w:ilvl="0" w:tplc="0B5AF854">
      <w:start w:val="1"/>
      <w:numFmt w:val="upperRoman"/>
      <w:lvlText w:val="%1."/>
      <w:lvlJc w:val="righ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E72FCB"/>
    <w:multiLevelType w:val="hybridMultilevel"/>
    <w:tmpl w:val="7346B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354A76"/>
    <w:multiLevelType w:val="hybridMultilevel"/>
    <w:tmpl w:val="97E25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062E3A"/>
    <w:multiLevelType w:val="hybridMultilevel"/>
    <w:tmpl w:val="07328292"/>
    <w:lvl w:ilvl="0" w:tplc="00F030C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FC438A"/>
    <w:multiLevelType w:val="hybridMultilevel"/>
    <w:tmpl w:val="762612C0"/>
    <w:lvl w:ilvl="0" w:tplc="8764A1C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5"/>
  </w:num>
  <w:num w:numId="3">
    <w:abstractNumId w:val="14"/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7"/>
  </w:num>
  <w:num w:numId="7">
    <w:abstractNumId w:val="11"/>
  </w:num>
  <w:num w:numId="8">
    <w:abstractNumId w:val="17"/>
  </w:num>
  <w:num w:numId="9">
    <w:abstractNumId w:val="26"/>
  </w:num>
  <w:num w:numId="10">
    <w:abstractNumId w:val="22"/>
  </w:num>
  <w:num w:numId="11">
    <w:abstractNumId w:val="1"/>
  </w:num>
  <w:num w:numId="12">
    <w:abstractNumId w:val="15"/>
  </w:num>
  <w:num w:numId="13">
    <w:abstractNumId w:val="32"/>
  </w:num>
  <w:num w:numId="14">
    <w:abstractNumId w:val="23"/>
  </w:num>
  <w:num w:numId="15">
    <w:abstractNumId w:val="6"/>
  </w:num>
  <w:num w:numId="16">
    <w:abstractNumId w:val="9"/>
  </w:num>
  <w:num w:numId="17">
    <w:abstractNumId w:val="0"/>
  </w:num>
  <w:num w:numId="18">
    <w:abstractNumId w:val="5"/>
  </w:num>
  <w:num w:numId="19">
    <w:abstractNumId w:val="21"/>
  </w:num>
  <w:num w:numId="20">
    <w:abstractNumId w:val="34"/>
  </w:num>
  <w:num w:numId="21">
    <w:abstractNumId w:val="20"/>
  </w:num>
  <w:num w:numId="22">
    <w:abstractNumId w:val="2"/>
  </w:num>
  <w:num w:numId="23">
    <w:abstractNumId w:val="10"/>
  </w:num>
  <w:num w:numId="24">
    <w:abstractNumId w:val="3"/>
  </w:num>
  <w:num w:numId="25">
    <w:abstractNumId w:val="27"/>
  </w:num>
  <w:num w:numId="26">
    <w:abstractNumId w:val="28"/>
  </w:num>
  <w:num w:numId="27">
    <w:abstractNumId w:val="31"/>
  </w:num>
  <w:num w:numId="28">
    <w:abstractNumId w:val="30"/>
  </w:num>
  <w:num w:numId="29">
    <w:abstractNumId w:val="35"/>
  </w:num>
  <w:num w:numId="30">
    <w:abstractNumId w:val="29"/>
  </w:num>
  <w:num w:numId="31">
    <w:abstractNumId w:val="8"/>
  </w:num>
  <w:num w:numId="32">
    <w:abstractNumId w:val="12"/>
  </w:num>
  <w:num w:numId="33">
    <w:abstractNumId w:val="13"/>
  </w:num>
  <w:num w:numId="34">
    <w:abstractNumId w:val="19"/>
  </w:num>
  <w:num w:numId="35">
    <w:abstractNumId w:val="16"/>
  </w:num>
  <w:num w:numId="36">
    <w:abstractNumId w:val="4"/>
  </w:num>
  <w:num w:numId="37">
    <w:abstractNumId w:val="33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0MTe0MDU2MrEwMrdQ0lEKTi0uzszPAykwrAUAvpkKBCwAAAA="/>
  </w:docVars>
  <w:rsids>
    <w:rsidRoot w:val="00FB5139"/>
    <w:rsid w:val="00005F4B"/>
    <w:rsid w:val="0001156A"/>
    <w:rsid w:val="000117B6"/>
    <w:rsid w:val="00013893"/>
    <w:rsid w:val="0001503B"/>
    <w:rsid w:val="00015742"/>
    <w:rsid w:val="00021BE5"/>
    <w:rsid w:val="000236DE"/>
    <w:rsid w:val="00025EA7"/>
    <w:rsid w:val="00026FE2"/>
    <w:rsid w:val="00027156"/>
    <w:rsid w:val="00031247"/>
    <w:rsid w:val="000329BE"/>
    <w:rsid w:val="00042AB8"/>
    <w:rsid w:val="0004528B"/>
    <w:rsid w:val="00055272"/>
    <w:rsid w:val="0006247A"/>
    <w:rsid w:val="00063498"/>
    <w:rsid w:val="00064217"/>
    <w:rsid w:val="0006699F"/>
    <w:rsid w:val="00075809"/>
    <w:rsid w:val="00077280"/>
    <w:rsid w:val="00081747"/>
    <w:rsid w:val="00086AEA"/>
    <w:rsid w:val="000A5A4A"/>
    <w:rsid w:val="000B0E54"/>
    <w:rsid w:val="000B4825"/>
    <w:rsid w:val="000B74CF"/>
    <w:rsid w:val="000B755D"/>
    <w:rsid w:val="000C13A8"/>
    <w:rsid w:val="000C2ABC"/>
    <w:rsid w:val="000D28EE"/>
    <w:rsid w:val="000D34B5"/>
    <w:rsid w:val="000E33DE"/>
    <w:rsid w:val="000E34D4"/>
    <w:rsid w:val="000E38B5"/>
    <w:rsid w:val="000E4CC3"/>
    <w:rsid w:val="000E659C"/>
    <w:rsid w:val="000E7C7E"/>
    <w:rsid w:val="000F378E"/>
    <w:rsid w:val="000F591F"/>
    <w:rsid w:val="001018D3"/>
    <w:rsid w:val="00105CDD"/>
    <w:rsid w:val="00106447"/>
    <w:rsid w:val="0010735A"/>
    <w:rsid w:val="0011030F"/>
    <w:rsid w:val="00112B33"/>
    <w:rsid w:val="00116037"/>
    <w:rsid w:val="001261C7"/>
    <w:rsid w:val="00126A7D"/>
    <w:rsid w:val="00127505"/>
    <w:rsid w:val="00141253"/>
    <w:rsid w:val="00143F15"/>
    <w:rsid w:val="00147536"/>
    <w:rsid w:val="00147DE6"/>
    <w:rsid w:val="00150BE1"/>
    <w:rsid w:val="001523FA"/>
    <w:rsid w:val="001552C9"/>
    <w:rsid w:val="001605A6"/>
    <w:rsid w:val="00162494"/>
    <w:rsid w:val="0017515E"/>
    <w:rsid w:val="0018367E"/>
    <w:rsid w:val="00183809"/>
    <w:rsid w:val="00186420"/>
    <w:rsid w:val="00186C25"/>
    <w:rsid w:val="001A3AB6"/>
    <w:rsid w:val="001A5DAF"/>
    <w:rsid w:val="001A5EEF"/>
    <w:rsid w:val="001B0AC4"/>
    <w:rsid w:val="001B0E7A"/>
    <w:rsid w:val="001B2358"/>
    <w:rsid w:val="001B269F"/>
    <w:rsid w:val="001B5C7F"/>
    <w:rsid w:val="001B71A1"/>
    <w:rsid w:val="001C6430"/>
    <w:rsid w:val="001C6CF6"/>
    <w:rsid w:val="001D14DB"/>
    <w:rsid w:val="001D33C0"/>
    <w:rsid w:val="001E0BA8"/>
    <w:rsid w:val="001E5195"/>
    <w:rsid w:val="001E54AA"/>
    <w:rsid w:val="001E6A7D"/>
    <w:rsid w:val="001E6EE4"/>
    <w:rsid w:val="001F2F5F"/>
    <w:rsid w:val="001F5AB1"/>
    <w:rsid w:val="00210F3E"/>
    <w:rsid w:val="00214034"/>
    <w:rsid w:val="00217019"/>
    <w:rsid w:val="0021776D"/>
    <w:rsid w:val="002245DC"/>
    <w:rsid w:val="00235904"/>
    <w:rsid w:val="00236232"/>
    <w:rsid w:val="0023624A"/>
    <w:rsid w:val="00244145"/>
    <w:rsid w:val="002524C6"/>
    <w:rsid w:val="00256445"/>
    <w:rsid w:val="00262349"/>
    <w:rsid w:val="00264AD5"/>
    <w:rsid w:val="00266DFD"/>
    <w:rsid w:val="00276847"/>
    <w:rsid w:val="00277700"/>
    <w:rsid w:val="002830FE"/>
    <w:rsid w:val="002858DC"/>
    <w:rsid w:val="00290D54"/>
    <w:rsid w:val="00292596"/>
    <w:rsid w:val="00292A34"/>
    <w:rsid w:val="00293318"/>
    <w:rsid w:val="002949C3"/>
    <w:rsid w:val="00295272"/>
    <w:rsid w:val="00295952"/>
    <w:rsid w:val="002A0C7C"/>
    <w:rsid w:val="002A5E06"/>
    <w:rsid w:val="002A66A8"/>
    <w:rsid w:val="002B0129"/>
    <w:rsid w:val="002B39F2"/>
    <w:rsid w:val="002B6CF2"/>
    <w:rsid w:val="002C3353"/>
    <w:rsid w:val="002C7180"/>
    <w:rsid w:val="002C7A75"/>
    <w:rsid w:val="002D0E57"/>
    <w:rsid w:val="002D5152"/>
    <w:rsid w:val="002E3930"/>
    <w:rsid w:val="002E4FCC"/>
    <w:rsid w:val="002E52D2"/>
    <w:rsid w:val="002F0164"/>
    <w:rsid w:val="002F4F4A"/>
    <w:rsid w:val="003051D8"/>
    <w:rsid w:val="0030690F"/>
    <w:rsid w:val="00307454"/>
    <w:rsid w:val="00307D14"/>
    <w:rsid w:val="00315041"/>
    <w:rsid w:val="00315A7E"/>
    <w:rsid w:val="00333E68"/>
    <w:rsid w:val="003364A0"/>
    <w:rsid w:val="003369A3"/>
    <w:rsid w:val="0034190B"/>
    <w:rsid w:val="00343E24"/>
    <w:rsid w:val="0034638A"/>
    <w:rsid w:val="00347C8F"/>
    <w:rsid w:val="00351562"/>
    <w:rsid w:val="003524DA"/>
    <w:rsid w:val="0035635F"/>
    <w:rsid w:val="003604F1"/>
    <w:rsid w:val="00361F41"/>
    <w:rsid w:val="00363BF3"/>
    <w:rsid w:val="00364795"/>
    <w:rsid w:val="00366BB5"/>
    <w:rsid w:val="00367EA7"/>
    <w:rsid w:val="003748DE"/>
    <w:rsid w:val="00385A61"/>
    <w:rsid w:val="00386823"/>
    <w:rsid w:val="0038736C"/>
    <w:rsid w:val="003950F5"/>
    <w:rsid w:val="00395CCC"/>
    <w:rsid w:val="0039793E"/>
    <w:rsid w:val="003A404C"/>
    <w:rsid w:val="003A785A"/>
    <w:rsid w:val="003B035C"/>
    <w:rsid w:val="003B1FC4"/>
    <w:rsid w:val="003B4D94"/>
    <w:rsid w:val="003B70D2"/>
    <w:rsid w:val="003B7A85"/>
    <w:rsid w:val="003C1C8E"/>
    <w:rsid w:val="003C3021"/>
    <w:rsid w:val="003C4A94"/>
    <w:rsid w:val="003D67FE"/>
    <w:rsid w:val="003E22D8"/>
    <w:rsid w:val="003E2438"/>
    <w:rsid w:val="003E3263"/>
    <w:rsid w:val="003E3BE8"/>
    <w:rsid w:val="003F150D"/>
    <w:rsid w:val="003F2BB7"/>
    <w:rsid w:val="003F4C77"/>
    <w:rsid w:val="003F69D3"/>
    <w:rsid w:val="00400698"/>
    <w:rsid w:val="00401FA7"/>
    <w:rsid w:val="0040344E"/>
    <w:rsid w:val="00405786"/>
    <w:rsid w:val="004059C0"/>
    <w:rsid w:val="0040773C"/>
    <w:rsid w:val="00412849"/>
    <w:rsid w:val="00415934"/>
    <w:rsid w:val="00424821"/>
    <w:rsid w:val="00424E20"/>
    <w:rsid w:val="0043177C"/>
    <w:rsid w:val="00434AEF"/>
    <w:rsid w:val="00445C4D"/>
    <w:rsid w:val="004511CB"/>
    <w:rsid w:val="0045228C"/>
    <w:rsid w:val="0045396A"/>
    <w:rsid w:val="004619B7"/>
    <w:rsid w:val="0046673A"/>
    <w:rsid w:val="004733BE"/>
    <w:rsid w:val="00476131"/>
    <w:rsid w:val="0048303F"/>
    <w:rsid w:val="00484E34"/>
    <w:rsid w:val="004858A3"/>
    <w:rsid w:val="004864C8"/>
    <w:rsid w:val="00487A99"/>
    <w:rsid w:val="004909C7"/>
    <w:rsid w:val="004910D6"/>
    <w:rsid w:val="00491DEA"/>
    <w:rsid w:val="004A1DA1"/>
    <w:rsid w:val="004A5701"/>
    <w:rsid w:val="004B1397"/>
    <w:rsid w:val="004B2854"/>
    <w:rsid w:val="004C311B"/>
    <w:rsid w:val="004C3951"/>
    <w:rsid w:val="004C7D42"/>
    <w:rsid w:val="004C7E8B"/>
    <w:rsid w:val="004D16C8"/>
    <w:rsid w:val="004D242F"/>
    <w:rsid w:val="004D4277"/>
    <w:rsid w:val="004D63FF"/>
    <w:rsid w:val="004D64E4"/>
    <w:rsid w:val="004E420D"/>
    <w:rsid w:val="004E5034"/>
    <w:rsid w:val="004F1FD5"/>
    <w:rsid w:val="00500E7A"/>
    <w:rsid w:val="005016AE"/>
    <w:rsid w:val="00502256"/>
    <w:rsid w:val="00502658"/>
    <w:rsid w:val="00503275"/>
    <w:rsid w:val="00504D2C"/>
    <w:rsid w:val="005052D6"/>
    <w:rsid w:val="00506FD0"/>
    <w:rsid w:val="00515E5C"/>
    <w:rsid w:val="00521517"/>
    <w:rsid w:val="0052165F"/>
    <w:rsid w:val="00525793"/>
    <w:rsid w:val="00525DA3"/>
    <w:rsid w:val="005272EB"/>
    <w:rsid w:val="00532F9C"/>
    <w:rsid w:val="0053489C"/>
    <w:rsid w:val="00535B69"/>
    <w:rsid w:val="005377AF"/>
    <w:rsid w:val="00541661"/>
    <w:rsid w:val="00543047"/>
    <w:rsid w:val="00543BBB"/>
    <w:rsid w:val="005456CB"/>
    <w:rsid w:val="005534ED"/>
    <w:rsid w:val="00554A10"/>
    <w:rsid w:val="00565E34"/>
    <w:rsid w:val="0057766F"/>
    <w:rsid w:val="00586C27"/>
    <w:rsid w:val="005945CD"/>
    <w:rsid w:val="005963C5"/>
    <w:rsid w:val="005A25A0"/>
    <w:rsid w:val="005A7517"/>
    <w:rsid w:val="005A7E73"/>
    <w:rsid w:val="005B12E6"/>
    <w:rsid w:val="005B4FCE"/>
    <w:rsid w:val="005B561C"/>
    <w:rsid w:val="005B668D"/>
    <w:rsid w:val="005C2CF4"/>
    <w:rsid w:val="005D1B02"/>
    <w:rsid w:val="005D2E25"/>
    <w:rsid w:val="005D63F0"/>
    <w:rsid w:val="005D78B0"/>
    <w:rsid w:val="005E1E5A"/>
    <w:rsid w:val="00601156"/>
    <w:rsid w:val="00603590"/>
    <w:rsid w:val="00610AA7"/>
    <w:rsid w:val="006113B3"/>
    <w:rsid w:val="00612E9B"/>
    <w:rsid w:val="0061512F"/>
    <w:rsid w:val="00615341"/>
    <w:rsid w:val="00617A2A"/>
    <w:rsid w:val="00621AE0"/>
    <w:rsid w:val="00622BF7"/>
    <w:rsid w:val="006238B9"/>
    <w:rsid w:val="00623A7B"/>
    <w:rsid w:val="006266CA"/>
    <w:rsid w:val="0062673B"/>
    <w:rsid w:val="00626931"/>
    <w:rsid w:val="00631FA1"/>
    <w:rsid w:val="00637CA9"/>
    <w:rsid w:val="00646355"/>
    <w:rsid w:val="00651E8C"/>
    <w:rsid w:val="00663A9D"/>
    <w:rsid w:val="006725FB"/>
    <w:rsid w:val="00683B92"/>
    <w:rsid w:val="00684106"/>
    <w:rsid w:val="00684209"/>
    <w:rsid w:val="0069696B"/>
    <w:rsid w:val="006B0FB3"/>
    <w:rsid w:val="006B4957"/>
    <w:rsid w:val="006B61F7"/>
    <w:rsid w:val="006D2962"/>
    <w:rsid w:val="006D3015"/>
    <w:rsid w:val="006D5BF9"/>
    <w:rsid w:val="006D7663"/>
    <w:rsid w:val="006E159E"/>
    <w:rsid w:val="006E4AF1"/>
    <w:rsid w:val="006E5F2D"/>
    <w:rsid w:val="006E69A6"/>
    <w:rsid w:val="006E7990"/>
    <w:rsid w:val="006F126B"/>
    <w:rsid w:val="006F5F83"/>
    <w:rsid w:val="00700B39"/>
    <w:rsid w:val="00710191"/>
    <w:rsid w:val="00714EDE"/>
    <w:rsid w:val="007160D6"/>
    <w:rsid w:val="00716B99"/>
    <w:rsid w:val="007239C3"/>
    <w:rsid w:val="007354A7"/>
    <w:rsid w:val="00736403"/>
    <w:rsid w:val="00755D9A"/>
    <w:rsid w:val="00760719"/>
    <w:rsid w:val="00760841"/>
    <w:rsid w:val="007700CA"/>
    <w:rsid w:val="00773DE2"/>
    <w:rsid w:val="007743B9"/>
    <w:rsid w:val="007763AC"/>
    <w:rsid w:val="00777868"/>
    <w:rsid w:val="00783A1E"/>
    <w:rsid w:val="00784C24"/>
    <w:rsid w:val="007959D2"/>
    <w:rsid w:val="00795C7E"/>
    <w:rsid w:val="007A4859"/>
    <w:rsid w:val="007A5D65"/>
    <w:rsid w:val="007B125C"/>
    <w:rsid w:val="007B24C5"/>
    <w:rsid w:val="007B2BEC"/>
    <w:rsid w:val="007C3303"/>
    <w:rsid w:val="007C3EE5"/>
    <w:rsid w:val="007D5638"/>
    <w:rsid w:val="007E0845"/>
    <w:rsid w:val="007F13E6"/>
    <w:rsid w:val="007F17A7"/>
    <w:rsid w:val="007F282E"/>
    <w:rsid w:val="007F4A83"/>
    <w:rsid w:val="007F5CE5"/>
    <w:rsid w:val="0080023C"/>
    <w:rsid w:val="00802DCF"/>
    <w:rsid w:val="0080446D"/>
    <w:rsid w:val="00804FF2"/>
    <w:rsid w:val="00805873"/>
    <w:rsid w:val="00806AA4"/>
    <w:rsid w:val="00807977"/>
    <w:rsid w:val="00811D37"/>
    <w:rsid w:val="00813108"/>
    <w:rsid w:val="00823DEB"/>
    <w:rsid w:val="00826D2C"/>
    <w:rsid w:val="00826DC7"/>
    <w:rsid w:val="00830145"/>
    <w:rsid w:val="00830F67"/>
    <w:rsid w:val="0083509D"/>
    <w:rsid w:val="0083527B"/>
    <w:rsid w:val="008417E5"/>
    <w:rsid w:val="00842231"/>
    <w:rsid w:val="00842932"/>
    <w:rsid w:val="00842B1B"/>
    <w:rsid w:val="008448D6"/>
    <w:rsid w:val="008503D8"/>
    <w:rsid w:val="00852CE4"/>
    <w:rsid w:val="00856B87"/>
    <w:rsid w:val="0086010E"/>
    <w:rsid w:val="008607FE"/>
    <w:rsid w:val="00863CBB"/>
    <w:rsid w:val="00870497"/>
    <w:rsid w:val="008730E9"/>
    <w:rsid w:val="00875701"/>
    <w:rsid w:val="00875B24"/>
    <w:rsid w:val="00882603"/>
    <w:rsid w:val="008849F6"/>
    <w:rsid w:val="008878D0"/>
    <w:rsid w:val="008948DA"/>
    <w:rsid w:val="008975F6"/>
    <w:rsid w:val="008A15DD"/>
    <w:rsid w:val="008A1894"/>
    <w:rsid w:val="008A704C"/>
    <w:rsid w:val="008B007A"/>
    <w:rsid w:val="008B1AB2"/>
    <w:rsid w:val="008B46F7"/>
    <w:rsid w:val="008B5B8F"/>
    <w:rsid w:val="008B626C"/>
    <w:rsid w:val="008C0E47"/>
    <w:rsid w:val="008C3B71"/>
    <w:rsid w:val="008D013F"/>
    <w:rsid w:val="008D15E4"/>
    <w:rsid w:val="008D26A9"/>
    <w:rsid w:val="008D737F"/>
    <w:rsid w:val="008E1BC4"/>
    <w:rsid w:val="008E756B"/>
    <w:rsid w:val="008E7EAA"/>
    <w:rsid w:val="008F0E5B"/>
    <w:rsid w:val="008F4D2C"/>
    <w:rsid w:val="008F5B09"/>
    <w:rsid w:val="008F731B"/>
    <w:rsid w:val="009048C2"/>
    <w:rsid w:val="00904D25"/>
    <w:rsid w:val="0093001C"/>
    <w:rsid w:val="00930592"/>
    <w:rsid w:val="00931379"/>
    <w:rsid w:val="00933B28"/>
    <w:rsid w:val="00935124"/>
    <w:rsid w:val="00944BD2"/>
    <w:rsid w:val="00945822"/>
    <w:rsid w:val="00951543"/>
    <w:rsid w:val="0095373D"/>
    <w:rsid w:val="009545E1"/>
    <w:rsid w:val="009667B8"/>
    <w:rsid w:val="00972FE4"/>
    <w:rsid w:val="00973683"/>
    <w:rsid w:val="009823A2"/>
    <w:rsid w:val="00992877"/>
    <w:rsid w:val="00995053"/>
    <w:rsid w:val="009954BE"/>
    <w:rsid w:val="009A4EE2"/>
    <w:rsid w:val="009A6FC3"/>
    <w:rsid w:val="009A6FFD"/>
    <w:rsid w:val="009B141B"/>
    <w:rsid w:val="009B3118"/>
    <w:rsid w:val="009C31B1"/>
    <w:rsid w:val="009C51F9"/>
    <w:rsid w:val="009D0272"/>
    <w:rsid w:val="009D1F86"/>
    <w:rsid w:val="009D44F8"/>
    <w:rsid w:val="009D4B9F"/>
    <w:rsid w:val="009D7155"/>
    <w:rsid w:val="009E69EB"/>
    <w:rsid w:val="009F18F8"/>
    <w:rsid w:val="009F2D6B"/>
    <w:rsid w:val="009F696B"/>
    <w:rsid w:val="009F6AAD"/>
    <w:rsid w:val="009F7C39"/>
    <w:rsid w:val="00A00A65"/>
    <w:rsid w:val="00A01307"/>
    <w:rsid w:val="00A01BFA"/>
    <w:rsid w:val="00A0408C"/>
    <w:rsid w:val="00A12168"/>
    <w:rsid w:val="00A17EB6"/>
    <w:rsid w:val="00A215A6"/>
    <w:rsid w:val="00A24874"/>
    <w:rsid w:val="00A25524"/>
    <w:rsid w:val="00A266AA"/>
    <w:rsid w:val="00A269F4"/>
    <w:rsid w:val="00A272C3"/>
    <w:rsid w:val="00A32635"/>
    <w:rsid w:val="00A45F68"/>
    <w:rsid w:val="00A51C2C"/>
    <w:rsid w:val="00A51CB0"/>
    <w:rsid w:val="00A5228F"/>
    <w:rsid w:val="00A61745"/>
    <w:rsid w:val="00A62BEE"/>
    <w:rsid w:val="00A66472"/>
    <w:rsid w:val="00A67BFC"/>
    <w:rsid w:val="00A7141C"/>
    <w:rsid w:val="00A7634F"/>
    <w:rsid w:val="00A76DD0"/>
    <w:rsid w:val="00A86E8E"/>
    <w:rsid w:val="00A87338"/>
    <w:rsid w:val="00A93DD5"/>
    <w:rsid w:val="00A9511E"/>
    <w:rsid w:val="00A95627"/>
    <w:rsid w:val="00A95CFF"/>
    <w:rsid w:val="00AA3024"/>
    <w:rsid w:val="00AC173C"/>
    <w:rsid w:val="00AC1763"/>
    <w:rsid w:val="00AC207E"/>
    <w:rsid w:val="00AC2CBC"/>
    <w:rsid w:val="00AD00EA"/>
    <w:rsid w:val="00AE19A0"/>
    <w:rsid w:val="00AE55E3"/>
    <w:rsid w:val="00AE6C7D"/>
    <w:rsid w:val="00AE6D44"/>
    <w:rsid w:val="00AF5837"/>
    <w:rsid w:val="00AF5CD5"/>
    <w:rsid w:val="00AF64B1"/>
    <w:rsid w:val="00AF66C2"/>
    <w:rsid w:val="00B110D3"/>
    <w:rsid w:val="00B11206"/>
    <w:rsid w:val="00B13113"/>
    <w:rsid w:val="00B14995"/>
    <w:rsid w:val="00B14C4D"/>
    <w:rsid w:val="00B208BA"/>
    <w:rsid w:val="00B219BF"/>
    <w:rsid w:val="00B33528"/>
    <w:rsid w:val="00B343A2"/>
    <w:rsid w:val="00B34958"/>
    <w:rsid w:val="00B356FE"/>
    <w:rsid w:val="00B4163A"/>
    <w:rsid w:val="00B50440"/>
    <w:rsid w:val="00B50C2C"/>
    <w:rsid w:val="00B56110"/>
    <w:rsid w:val="00B577F7"/>
    <w:rsid w:val="00B60053"/>
    <w:rsid w:val="00B61879"/>
    <w:rsid w:val="00B64768"/>
    <w:rsid w:val="00B737C4"/>
    <w:rsid w:val="00B741F3"/>
    <w:rsid w:val="00B75F59"/>
    <w:rsid w:val="00B760A2"/>
    <w:rsid w:val="00B77450"/>
    <w:rsid w:val="00B81936"/>
    <w:rsid w:val="00B84B20"/>
    <w:rsid w:val="00B86C05"/>
    <w:rsid w:val="00B9244B"/>
    <w:rsid w:val="00B928BC"/>
    <w:rsid w:val="00B929CA"/>
    <w:rsid w:val="00B939DA"/>
    <w:rsid w:val="00B93A9A"/>
    <w:rsid w:val="00B960DF"/>
    <w:rsid w:val="00B97F31"/>
    <w:rsid w:val="00BA0106"/>
    <w:rsid w:val="00BA1086"/>
    <w:rsid w:val="00BA10B9"/>
    <w:rsid w:val="00BA148F"/>
    <w:rsid w:val="00BA2DC4"/>
    <w:rsid w:val="00BB2A68"/>
    <w:rsid w:val="00BB3B7F"/>
    <w:rsid w:val="00BC343B"/>
    <w:rsid w:val="00BC3D78"/>
    <w:rsid w:val="00BC577D"/>
    <w:rsid w:val="00BC760E"/>
    <w:rsid w:val="00BD06B5"/>
    <w:rsid w:val="00BD1238"/>
    <w:rsid w:val="00BD31C8"/>
    <w:rsid w:val="00BD69D4"/>
    <w:rsid w:val="00BE0DD1"/>
    <w:rsid w:val="00BE223D"/>
    <w:rsid w:val="00BE49DD"/>
    <w:rsid w:val="00BF1EBA"/>
    <w:rsid w:val="00C025DD"/>
    <w:rsid w:val="00C03D55"/>
    <w:rsid w:val="00C05F7E"/>
    <w:rsid w:val="00C067EE"/>
    <w:rsid w:val="00C06D32"/>
    <w:rsid w:val="00C10969"/>
    <w:rsid w:val="00C159D4"/>
    <w:rsid w:val="00C16289"/>
    <w:rsid w:val="00C211AC"/>
    <w:rsid w:val="00C2148F"/>
    <w:rsid w:val="00C30718"/>
    <w:rsid w:val="00C30CAD"/>
    <w:rsid w:val="00C3163A"/>
    <w:rsid w:val="00C33D94"/>
    <w:rsid w:val="00C353CD"/>
    <w:rsid w:val="00C372E7"/>
    <w:rsid w:val="00C377A1"/>
    <w:rsid w:val="00C409E8"/>
    <w:rsid w:val="00C43754"/>
    <w:rsid w:val="00C461B0"/>
    <w:rsid w:val="00C51428"/>
    <w:rsid w:val="00C5442E"/>
    <w:rsid w:val="00C64F25"/>
    <w:rsid w:val="00C7055C"/>
    <w:rsid w:val="00C768DE"/>
    <w:rsid w:val="00C76F35"/>
    <w:rsid w:val="00C90B53"/>
    <w:rsid w:val="00C940EF"/>
    <w:rsid w:val="00CA5043"/>
    <w:rsid w:val="00CB46AE"/>
    <w:rsid w:val="00CC103C"/>
    <w:rsid w:val="00CC118A"/>
    <w:rsid w:val="00CC34BF"/>
    <w:rsid w:val="00CC734A"/>
    <w:rsid w:val="00CD1E14"/>
    <w:rsid w:val="00CD2E96"/>
    <w:rsid w:val="00CD623A"/>
    <w:rsid w:val="00CF0F39"/>
    <w:rsid w:val="00CF3B1D"/>
    <w:rsid w:val="00CF3BAD"/>
    <w:rsid w:val="00CF4F86"/>
    <w:rsid w:val="00D01333"/>
    <w:rsid w:val="00D01AF7"/>
    <w:rsid w:val="00D13190"/>
    <w:rsid w:val="00D147A5"/>
    <w:rsid w:val="00D15BBA"/>
    <w:rsid w:val="00D1654E"/>
    <w:rsid w:val="00D23162"/>
    <w:rsid w:val="00D2416B"/>
    <w:rsid w:val="00D30239"/>
    <w:rsid w:val="00D31838"/>
    <w:rsid w:val="00D347B1"/>
    <w:rsid w:val="00D354E9"/>
    <w:rsid w:val="00D5253D"/>
    <w:rsid w:val="00D52758"/>
    <w:rsid w:val="00D55B2C"/>
    <w:rsid w:val="00D56E74"/>
    <w:rsid w:val="00D57503"/>
    <w:rsid w:val="00D66BA5"/>
    <w:rsid w:val="00D730D0"/>
    <w:rsid w:val="00D7464D"/>
    <w:rsid w:val="00D76B9A"/>
    <w:rsid w:val="00D76ECC"/>
    <w:rsid w:val="00D8126F"/>
    <w:rsid w:val="00D82CA7"/>
    <w:rsid w:val="00D835EB"/>
    <w:rsid w:val="00D83BA2"/>
    <w:rsid w:val="00D8516A"/>
    <w:rsid w:val="00D91FFB"/>
    <w:rsid w:val="00D945FD"/>
    <w:rsid w:val="00D95AEC"/>
    <w:rsid w:val="00D96636"/>
    <w:rsid w:val="00DA2029"/>
    <w:rsid w:val="00DA6352"/>
    <w:rsid w:val="00DB038C"/>
    <w:rsid w:val="00DB06B7"/>
    <w:rsid w:val="00DB11B0"/>
    <w:rsid w:val="00DB431C"/>
    <w:rsid w:val="00DB51C9"/>
    <w:rsid w:val="00DB6337"/>
    <w:rsid w:val="00DC079F"/>
    <w:rsid w:val="00DD3A44"/>
    <w:rsid w:val="00DD4BEE"/>
    <w:rsid w:val="00DD6303"/>
    <w:rsid w:val="00DD76FF"/>
    <w:rsid w:val="00DF3772"/>
    <w:rsid w:val="00DF6041"/>
    <w:rsid w:val="00E033AF"/>
    <w:rsid w:val="00E12365"/>
    <w:rsid w:val="00E15006"/>
    <w:rsid w:val="00E209F6"/>
    <w:rsid w:val="00E26859"/>
    <w:rsid w:val="00E27F7E"/>
    <w:rsid w:val="00E32DAD"/>
    <w:rsid w:val="00E416DB"/>
    <w:rsid w:val="00E50194"/>
    <w:rsid w:val="00E5280A"/>
    <w:rsid w:val="00E54FCC"/>
    <w:rsid w:val="00E556CA"/>
    <w:rsid w:val="00E61280"/>
    <w:rsid w:val="00E64808"/>
    <w:rsid w:val="00E679AE"/>
    <w:rsid w:val="00E80E07"/>
    <w:rsid w:val="00E83475"/>
    <w:rsid w:val="00E87F7D"/>
    <w:rsid w:val="00E938DD"/>
    <w:rsid w:val="00E97FBE"/>
    <w:rsid w:val="00EA4337"/>
    <w:rsid w:val="00EA7343"/>
    <w:rsid w:val="00EB2DF9"/>
    <w:rsid w:val="00EB36AC"/>
    <w:rsid w:val="00EC6C2A"/>
    <w:rsid w:val="00EC6D41"/>
    <w:rsid w:val="00ED194B"/>
    <w:rsid w:val="00ED29E7"/>
    <w:rsid w:val="00ED2BB2"/>
    <w:rsid w:val="00ED4149"/>
    <w:rsid w:val="00ED47B4"/>
    <w:rsid w:val="00ED7A33"/>
    <w:rsid w:val="00EE2673"/>
    <w:rsid w:val="00EE546E"/>
    <w:rsid w:val="00EE5771"/>
    <w:rsid w:val="00EE5FD0"/>
    <w:rsid w:val="00EE7B2D"/>
    <w:rsid w:val="00EF6397"/>
    <w:rsid w:val="00F000DD"/>
    <w:rsid w:val="00F1323B"/>
    <w:rsid w:val="00F13C67"/>
    <w:rsid w:val="00F211A4"/>
    <w:rsid w:val="00F221C4"/>
    <w:rsid w:val="00F22D33"/>
    <w:rsid w:val="00F31F96"/>
    <w:rsid w:val="00F3447F"/>
    <w:rsid w:val="00F36D04"/>
    <w:rsid w:val="00F373BA"/>
    <w:rsid w:val="00F37D9E"/>
    <w:rsid w:val="00F42F37"/>
    <w:rsid w:val="00F43444"/>
    <w:rsid w:val="00F43ABD"/>
    <w:rsid w:val="00F446BA"/>
    <w:rsid w:val="00F456B2"/>
    <w:rsid w:val="00F5290C"/>
    <w:rsid w:val="00F542BB"/>
    <w:rsid w:val="00F56292"/>
    <w:rsid w:val="00F60017"/>
    <w:rsid w:val="00F6294F"/>
    <w:rsid w:val="00F72BE0"/>
    <w:rsid w:val="00F73808"/>
    <w:rsid w:val="00F74E49"/>
    <w:rsid w:val="00F75F36"/>
    <w:rsid w:val="00F77AFA"/>
    <w:rsid w:val="00F8427D"/>
    <w:rsid w:val="00F85D9F"/>
    <w:rsid w:val="00F94D0A"/>
    <w:rsid w:val="00F96C62"/>
    <w:rsid w:val="00FA0CE6"/>
    <w:rsid w:val="00FA2148"/>
    <w:rsid w:val="00FA645F"/>
    <w:rsid w:val="00FA6F80"/>
    <w:rsid w:val="00FB2698"/>
    <w:rsid w:val="00FB2EEB"/>
    <w:rsid w:val="00FB40A9"/>
    <w:rsid w:val="00FB41F2"/>
    <w:rsid w:val="00FB4E90"/>
    <w:rsid w:val="00FB5139"/>
    <w:rsid w:val="00FB56DA"/>
    <w:rsid w:val="00FB5F48"/>
    <w:rsid w:val="00FB60DD"/>
    <w:rsid w:val="00FC12BB"/>
    <w:rsid w:val="00FC4168"/>
    <w:rsid w:val="00FC6531"/>
    <w:rsid w:val="00FE4D80"/>
    <w:rsid w:val="00FE6D5E"/>
    <w:rsid w:val="00FE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04CDF5"/>
  <w15:docId w15:val="{108A31A8-0CBD-4B90-BA80-73D99FC75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C39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7C39"/>
    <w:pPr>
      <w:keepNext/>
      <w:spacing w:before="240" w:after="60" w:line="276" w:lineRule="auto"/>
      <w:ind w:left="634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GB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64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7C39"/>
    <w:rPr>
      <w:rFonts w:ascii="Cambria" w:eastAsia="Times New Roman" w:hAnsi="Cambria" w:cs="Times New Roman"/>
      <w:b/>
      <w:bCs/>
      <w:kern w:val="32"/>
      <w:sz w:val="32"/>
      <w:szCs w:val="32"/>
      <w:lang w:val="en-GB" w:eastAsia="x-none"/>
    </w:rPr>
  </w:style>
  <w:style w:type="paragraph" w:styleId="ListParagraph">
    <w:name w:val="List Paragraph"/>
    <w:aliases w:val="Lapis Bulleted List,List Paragraph (numbered (a))"/>
    <w:basedOn w:val="Normal"/>
    <w:link w:val="ListParagraphChar"/>
    <w:uiPriority w:val="34"/>
    <w:qFormat/>
    <w:rsid w:val="009F7C39"/>
    <w:pPr>
      <w:ind w:left="720"/>
      <w:contextualSpacing/>
    </w:pPr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0E34D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rsid w:val="0057766F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63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6355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63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355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F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F35"/>
    <w:rPr>
      <w:rFonts w:ascii="Tahoma" w:hAnsi="Tahoma" w:cs="Tahoma"/>
      <w:sz w:val="16"/>
      <w:szCs w:val="16"/>
    </w:rPr>
  </w:style>
  <w:style w:type="paragraph" w:customStyle="1" w:styleId="p28">
    <w:name w:val="p28"/>
    <w:basedOn w:val="Normal"/>
    <w:rsid w:val="0052165F"/>
    <w:pPr>
      <w:widowControl w:val="0"/>
      <w:tabs>
        <w:tab w:val="left" w:pos="680"/>
        <w:tab w:val="left" w:pos="1060"/>
      </w:tabs>
      <w:snapToGrid w:val="0"/>
      <w:spacing w:line="240" w:lineRule="atLeast"/>
      <w:ind w:left="432" w:hanging="288"/>
    </w:pPr>
    <w:rPr>
      <w:rFonts w:eastAsia="Times New Roman" w:cs="Times New Roman"/>
      <w:szCs w:val="20"/>
    </w:rPr>
  </w:style>
  <w:style w:type="paragraph" w:styleId="BodyTextIndent">
    <w:name w:val="Body Text Indent"/>
    <w:basedOn w:val="Normal"/>
    <w:link w:val="BodyTextIndentChar"/>
    <w:rsid w:val="00C64F25"/>
    <w:pPr>
      <w:tabs>
        <w:tab w:val="left" w:pos="360"/>
      </w:tabs>
      <w:spacing w:after="60"/>
      <w:jc w:val="both"/>
    </w:pPr>
    <w:rPr>
      <w:rFonts w:ascii="Arial" w:eastAsia="Times New Roman" w:hAnsi="Arial" w:cs="Times New Roman"/>
      <w:b/>
      <w:i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64F25"/>
    <w:rPr>
      <w:rFonts w:ascii="Arial" w:eastAsia="Times New Roman" w:hAnsi="Arial" w:cs="Times New Roman"/>
      <w:b/>
      <w:i/>
      <w:sz w:val="28"/>
      <w:szCs w:val="20"/>
    </w:rPr>
  </w:style>
  <w:style w:type="paragraph" w:styleId="BodyTextIndent2">
    <w:name w:val="Body Text Indent 2"/>
    <w:basedOn w:val="Normal"/>
    <w:link w:val="BodyTextIndent2Char"/>
    <w:rsid w:val="00C64F25"/>
    <w:pPr>
      <w:spacing w:after="120" w:line="480" w:lineRule="auto"/>
      <w:ind w:left="360"/>
      <w:jc w:val="both"/>
    </w:pPr>
    <w:rPr>
      <w:rFonts w:ascii="Arial" w:eastAsia="Times New Roman" w:hAnsi="Arial" w:cs="Times New Roman"/>
      <w:sz w:val="22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C64F25"/>
    <w:rPr>
      <w:rFonts w:ascii="Arial" w:eastAsia="Times New Roman" w:hAnsi="Arial" w:cs="Times New Roman"/>
      <w:szCs w:val="24"/>
      <w:lang w:val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501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50194"/>
    <w:rPr>
      <w:rFonts w:ascii="Courier New" w:eastAsia="Times New Roman" w:hAnsi="Courier New" w:cs="Courier New"/>
      <w:sz w:val="20"/>
      <w:szCs w:val="20"/>
    </w:rPr>
  </w:style>
  <w:style w:type="character" w:customStyle="1" w:styleId="ListParagraphChar">
    <w:name w:val="List Paragraph Char"/>
    <w:aliases w:val="Lapis Bulleted List Char,List Paragraph (numbered (a)) Char"/>
    <w:link w:val="ListParagraph"/>
    <w:uiPriority w:val="34"/>
    <w:rsid w:val="00CD2E9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D64E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ED47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7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7B4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7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7B4"/>
    <w:rPr>
      <w:rFonts w:ascii="Times New Roman" w:hAnsi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A785A"/>
    <w:pPr>
      <w:spacing w:before="100" w:beforeAutospacing="1" w:after="100" w:afterAutospacing="1"/>
    </w:pPr>
    <w:rPr>
      <w:rFonts w:cs="Times New Roman"/>
      <w:lang w:val="en-GB" w:eastAsia="en-GB"/>
    </w:rPr>
  </w:style>
  <w:style w:type="paragraph" w:styleId="FootnoteText">
    <w:name w:val="footnote text"/>
    <w:basedOn w:val="Normal"/>
    <w:link w:val="FootnoteTextChar"/>
    <w:rsid w:val="00186420"/>
    <w:pPr>
      <w:spacing w:after="200" w:line="276" w:lineRule="auto"/>
    </w:pPr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86420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186420"/>
    <w:rPr>
      <w:vertAlign w:val="superscript"/>
    </w:rPr>
  </w:style>
  <w:style w:type="character" w:styleId="Hyperlink">
    <w:name w:val="Hyperlink"/>
    <w:uiPriority w:val="99"/>
    <w:rsid w:val="00186420"/>
    <w:rPr>
      <w:color w:val="0000FF"/>
      <w:u w:val="single"/>
    </w:rPr>
  </w:style>
  <w:style w:type="paragraph" w:styleId="NoSpacing">
    <w:name w:val="No Spacing"/>
    <w:uiPriority w:val="1"/>
    <w:qFormat/>
    <w:rsid w:val="00186420"/>
    <w:pPr>
      <w:spacing w:after="0" w:line="240" w:lineRule="auto"/>
    </w:pPr>
    <w:rPr>
      <w:rFonts w:eastAsiaTheme="minorEastAsia"/>
    </w:rPr>
  </w:style>
  <w:style w:type="paragraph" w:customStyle="1" w:styleId="H2">
    <w:name w:val="H2"/>
    <w:rsid w:val="00186420"/>
    <w:rPr>
      <w:rFonts w:ascii="Times New Roman" w:eastAsia="Times New Roman" w:hAnsi="Times New Roman" w:cs="Arial"/>
      <w:b/>
      <w:bCs/>
      <w:iCs/>
      <w:snapToGrid w:val="0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DC9D4-61C5-4E88-8710-FE90A08B6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2174</Words>
  <Characters>12394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 CEE</Company>
  <LinksUpToDate>false</LinksUpToDate>
  <CharactersWithSpaces>14539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regina.vathi@undp.org</dc:creator>
  <cp:lastModifiedBy>Patricia Porras</cp:lastModifiedBy>
  <cp:revision>2</cp:revision>
  <cp:lastPrinted>2021-04-07T10:10:00Z</cp:lastPrinted>
  <dcterms:created xsi:type="dcterms:W3CDTF">2021-06-29T02:37:00Z</dcterms:created>
  <dcterms:modified xsi:type="dcterms:W3CDTF">2021-06-29T02:37:00Z</dcterms:modified>
</cp:coreProperties>
</file>