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5F3F" w14:textId="7714E4DB" w:rsidR="00F233A9" w:rsidRPr="00DF00FE" w:rsidRDefault="00F233A9">
      <w:pPr>
        <w:spacing w:after="0" w:line="240" w:lineRule="auto"/>
        <w:jc w:val="both"/>
        <w:rPr>
          <w:rFonts w:ascii="Myriad pro" w:hAnsi="Myriad pro" w:cstheme="minorHAnsi"/>
          <w:sz w:val="20"/>
          <w:szCs w:val="20"/>
        </w:rPr>
      </w:pPr>
      <w:bookmarkStart w:id="0" w:name="_Toc514245134"/>
    </w:p>
    <w:p w14:paraId="3709DAFA" w14:textId="66D5E01F" w:rsidR="00C8786A" w:rsidRPr="00DF00FE" w:rsidRDefault="00C8786A" w:rsidP="00F351B4">
      <w:pPr>
        <w:pStyle w:val="G-heading2"/>
        <w:numPr>
          <w:ilvl w:val="0"/>
          <w:numId w:val="0"/>
        </w:numPr>
        <w:ind w:left="576" w:hanging="576"/>
        <w:jc w:val="center"/>
        <w:rPr>
          <w:rFonts w:ascii="Myriad pro" w:hAnsi="Myriad pro"/>
          <w:sz w:val="20"/>
          <w:szCs w:val="20"/>
        </w:rPr>
      </w:pPr>
      <w:bookmarkStart w:id="1" w:name="_Toc533099719"/>
      <w:bookmarkEnd w:id="0"/>
      <w:r w:rsidRPr="00DF00FE">
        <w:rPr>
          <w:rFonts w:ascii="Myriad pro" w:hAnsi="Myriad pro"/>
          <w:sz w:val="20"/>
          <w:szCs w:val="20"/>
        </w:rPr>
        <w:t xml:space="preserve">Evaluation </w:t>
      </w:r>
      <w:r w:rsidR="00F351B4" w:rsidRPr="00DF00FE">
        <w:rPr>
          <w:rFonts w:ascii="Myriad pro" w:hAnsi="Myriad pro"/>
          <w:sz w:val="20"/>
          <w:szCs w:val="20"/>
        </w:rPr>
        <w:t>T</w:t>
      </w:r>
      <w:r w:rsidRPr="00DF00FE">
        <w:rPr>
          <w:rFonts w:ascii="Myriad pro" w:hAnsi="Myriad pro"/>
          <w:sz w:val="20"/>
          <w:szCs w:val="20"/>
        </w:rPr>
        <w:t xml:space="preserve">erms of </w:t>
      </w:r>
      <w:r w:rsidR="00F351B4" w:rsidRPr="00DF00FE">
        <w:rPr>
          <w:rFonts w:ascii="Myriad pro" w:hAnsi="Myriad pro"/>
          <w:sz w:val="20"/>
          <w:szCs w:val="20"/>
        </w:rPr>
        <w:t>R</w:t>
      </w:r>
      <w:r w:rsidRPr="00DF00FE">
        <w:rPr>
          <w:rFonts w:ascii="Myriad pro" w:hAnsi="Myriad pro"/>
          <w:sz w:val="20"/>
          <w:szCs w:val="20"/>
        </w:rPr>
        <w:t xml:space="preserve">eference </w:t>
      </w:r>
      <w:bookmarkEnd w:id="1"/>
    </w:p>
    <w:p w14:paraId="3603FDE6" w14:textId="3FD0109F" w:rsidR="00F351B4" w:rsidRPr="00DF00FE" w:rsidRDefault="003D60A4" w:rsidP="00F351B4">
      <w:pPr>
        <w:pStyle w:val="G-heading2"/>
        <w:numPr>
          <w:ilvl w:val="0"/>
          <w:numId w:val="0"/>
        </w:numPr>
        <w:ind w:left="576" w:hanging="576"/>
        <w:jc w:val="center"/>
        <w:rPr>
          <w:rFonts w:ascii="Myriad pro" w:hAnsi="Myriad pro"/>
          <w:sz w:val="20"/>
          <w:szCs w:val="20"/>
        </w:rPr>
      </w:pPr>
      <w:r>
        <w:rPr>
          <w:rFonts w:ascii="Myriad pro" w:hAnsi="Myriad pro"/>
          <w:sz w:val="20"/>
          <w:szCs w:val="20"/>
        </w:rPr>
        <w:t xml:space="preserve">Project </w:t>
      </w:r>
      <w:r w:rsidR="00F351B4" w:rsidRPr="00DF00FE">
        <w:rPr>
          <w:rFonts w:ascii="Myriad pro" w:hAnsi="Myriad pro"/>
          <w:sz w:val="20"/>
          <w:szCs w:val="20"/>
        </w:rPr>
        <w:t>Evaluation</w:t>
      </w:r>
      <w:r w:rsidR="00F67C92" w:rsidRPr="00DF00FE">
        <w:rPr>
          <w:rFonts w:ascii="Myriad pro" w:hAnsi="Myriad pro"/>
          <w:sz w:val="20"/>
          <w:szCs w:val="20"/>
        </w:rPr>
        <w:t xml:space="preserve"> of Improved Educational System in East Jerusalem</w:t>
      </w:r>
    </w:p>
    <w:p w14:paraId="7D9E3F99" w14:textId="18CF6161" w:rsidR="00F67C92" w:rsidRPr="00DF00FE" w:rsidRDefault="0087501E" w:rsidP="00F351B4">
      <w:pPr>
        <w:pStyle w:val="G-heading2"/>
        <w:numPr>
          <w:ilvl w:val="0"/>
          <w:numId w:val="0"/>
        </w:numPr>
        <w:ind w:left="576" w:hanging="576"/>
        <w:jc w:val="center"/>
        <w:rPr>
          <w:rFonts w:ascii="Myriad pro" w:hAnsi="Myriad pro"/>
          <w:sz w:val="20"/>
          <w:szCs w:val="20"/>
        </w:rPr>
      </w:pPr>
      <w:r w:rsidRPr="00DF00FE">
        <w:rPr>
          <w:rFonts w:ascii="Myriad pro" w:hAnsi="Myriad pro"/>
          <w:sz w:val="20"/>
          <w:szCs w:val="20"/>
        </w:rPr>
        <w:t>Midterm</w:t>
      </w:r>
      <w:r w:rsidR="00A053C5" w:rsidRPr="00DF00FE">
        <w:rPr>
          <w:rFonts w:ascii="Myriad pro" w:hAnsi="Myriad pro"/>
          <w:sz w:val="20"/>
          <w:szCs w:val="20"/>
        </w:rPr>
        <w:t xml:space="preserve"> </w:t>
      </w:r>
      <w:r w:rsidR="003D60A4">
        <w:rPr>
          <w:rFonts w:ascii="Myriad pro" w:hAnsi="Myriad pro"/>
          <w:sz w:val="20"/>
          <w:szCs w:val="20"/>
        </w:rPr>
        <w:t xml:space="preserve">Project </w:t>
      </w:r>
      <w:r w:rsidR="00F67C92" w:rsidRPr="00DF00FE">
        <w:rPr>
          <w:rFonts w:ascii="Myriad pro" w:hAnsi="Myriad pro"/>
          <w:sz w:val="20"/>
          <w:szCs w:val="20"/>
        </w:rPr>
        <w:t>Evaluation</w:t>
      </w:r>
    </w:p>
    <w:p w14:paraId="5169B7A5" w14:textId="3E33D377" w:rsidR="00EC60F5" w:rsidRPr="00DF00FE" w:rsidRDefault="00EC60F5" w:rsidP="00BF5D14">
      <w:pPr>
        <w:pStyle w:val="Heading1Chaptertitle"/>
        <w:spacing w:line="240" w:lineRule="auto"/>
        <w:rPr>
          <w:rFonts w:ascii="Myriad pro" w:hAnsi="Myriad pro"/>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875"/>
        <w:gridCol w:w="3124"/>
        <w:gridCol w:w="3017"/>
      </w:tblGrid>
      <w:tr w:rsidR="00F1787C" w:rsidRPr="00DF00FE" w14:paraId="50061174" w14:textId="77777777" w:rsidTr="79523395">
        <w:trPr>
          <w:trHeight w:val="681"/>
        </w:trPr>
        <w:tc>
          <w:tcPr>
            <w:tcW w:w="9016" w:type="dxa"/>
            <w:gridSpan w:val="3"/>
            <w:shd w:val="clear" w:color="auto" w:fill="1E687C"/>
            <w:tcMar>
              <w:top w:w="29" w:type="dxa"/>
              <w:left w:w="115" w:type="dxa"/>
              <w:bottom w:w="29" w:type="dxa"/>
              <w:right w:w="115" w:type="dxa"/>
            </w:tcMar>
            <w:vAlign w:val="center"/>
          </w:tcPr>
          <w:p w14:paraId="078D3A66" w14:textId="2C1A7B5B" w:rsidR="00F1787C" w:rsidRPr="00DF00FE" w:rsidRDefault="00F1787C" w:rsidP="0071685E">
            <w:pPr>
              <w:jc w:val="center"/>
              <w:rPr>
                <w:rFonts w:ascii="Myriad pro" w:hAnsi="Myriad pro" w:cstheme="minorHAnsi"/>
                <w:b/>
                <w:sz w:val="20"/>
                <w:szCs w:val="20"/>
              </w:rPr>
            </w:pPr>
            <w:r w:rsidRPr="00DF00FE">
              <w:rPr>
                <w:rFonts w:ascii="Myriad pro" w:hAnsi="Myriad pro" w:cstheme="minorHAnsi"/>
                <w:b/>
                <w:color w:val="FFFFFF" w:themeColor="background1"/>
                <w:sz w:val="20"/>
                <w:szCs w:val="20"/>
              </w:rPr>
              <w:t>PROJECT INFORMATION</w:t>
            </w:r>
          </w:p>
        </w:tc>
      </w:tr>
      <w:tr w:rsidR="00F1787C" w:rsidRPr="00DF00FE" w14:paraId="7C5DFC29" w14:textId="77777777" w:rsidTr="79523395">
        <w:trPr>
          <w:trHeight w:val="288"/>
        </w:trPr>
        <w:tc>
          <w:tcPr>
            <w:tcW w:w="2875" w:type="dxa"/>
            <w:shd w:val="clear" w:color="auto" w:fill="EAF6F3"/>
            <w:tcMar>
              <w:top w:w="29" w:type="dxa"/>
              <w:left w:w="115" w:type="dxa"/>
              <w:bottom w:w="29" w:type="dxa"/>
              <w:right w:w="115" w:type="dxa"/>
            </w:tcMar>
          </w:tcPr>
          <w:p w14:paraId="13D8640A" w14:textId="0EFB1280" w:rsidR="00F1787C" w:rsidRPr="00DF00FE" w:rsidRDefault="00F1787C" w:rsidP="0071685E">
            <w:pPr>
              <w:rPr>
                <w:rFonts w:ascii="Myriad pro" w:hAnsi="Myriad pro" w:cstheme="minorHAnsi"/>
                <w:b/>
                <w:color w:val="1E687C"/>
                <w:sz w:val="20"/>
                <w:szCs w:val="20"/>
              </w:rPr>
            </w:pPr>
            <w:r w:rsidRPr="00DF00FE">
              <w:rPr>
                <w:rFonts w:ascii="Myriad pro" w:hAnsi="Myriad pro" w:cstheme="minorHAnsi"/>
                <w:b/>
                <w:color w:val="1E687C"/>
                <w:sz w:val="20"/>
                <w:szCs w:val="20"/>
              </w:rPr>
              <w:t>Project title</w:t>
            </w:r>
          </w:p>
        </w:tc>
        <w:tc>
          <w:tcPr>
            <w:tcW w:w="6141" w:type="dxa"/>
            <w:gridSpan w:val="2"/>
            <w:shd w:val="clear" w:color="auto" w:fill="EAF6F3"/>
            <w:tcMar>
              <w:top w:w="29" w:type="dxa"/>
              <w:left w:w="115" w:type="dxa"/>
              <w:bottom w:w="29" w:type="dxa"/>
              <w:right w:w="115" w:type="dxa"/>
            </w:tcMar>
          </w:tcPr>
          <w:p w14:paraId="6F827F63" w14:textId="51017411" w:rsidR="00F1787C" w:rsidRPr="00DF00FE" w:rsidRDefault="00F1787C" w:rsidP="00180D55">
            <w:pPr>
              <w:rPr>
                <w:rFonts w:ascii="Myriad pro" w:hAnsi="Myriad pro" w:cstheme="minorHAnsi"/>
                <w:color w:val="1E687C"/>
                <w:sz w:val="20"/>
                <w:szCs w:val="20"/>
              </w:rPr>
            </w:pPr>
            <w:r w:rsidRPr="00DF00FE">
              <w:rPr>
                <w:rFonts w:ascii="Myriad pro" w:hAnsi="Myriad pro" w:cstheme="minorHAnsi"/>
                <w:color w:val="1E687C"/>
                <w:sz w:val="20"/>
                <w:szCs w:val="20"/>
              </w:rPr>
              <w:t xml:space="preserve">Support to Education Sector in East Jerusalem </w:t>
            </w:r>
          </w:p>
        </w:tc>
      </w:tr>
      <w:tr w:rsidR="00F1787C" w:rsidRPr="00DF00FE" w14:paraId="35E168A8" w14:textId="77777777" w:rsidTr="79523395">
        <w:trPr>
          <w:trHeight w:val="288"/>
        </w:trPr>
        <w:tc>
          <w:tcPr>
            <w:tcW w:w="2875" w:type="dxa"/>
            <w:shd w:val="clear" w:color="auto" w:fill="EAF6F3"/>
            <w:tcMar>
              <w:top w:w="29" w:type="dxa"/>
              <w:left w:w="115" w:type="dxa"/>
              <w:bottom w:w="29" w:type="dxa"/>
              <w:right w:w="115" w:type="dxa"/>
            </w:tcMar>
          </w:tcPr>
          <w:p w14:paraId="3C9FB332" w14:textId="77777777" w:rsidR="00F1787C" w:rsidRPr="00DF00FE" w:rsidRDefault="00F1787C" w:rsidP="0071685E">
            <w:pPr>
              <w:rPr>
                <w:rFonts w:ascii="Myriad pro" w:hAnsi="Myriad pro" w:cstheme="minorHAnsi"/>
                <w:b/>
                <w:color w:val="1E687C"/>
                <w:sz w:val="20"/>
                <w:szCs w:val="20"/>
              </w:rPr>
            </w:pPr>
            <w:r w:rsidRPr="00DF00FE">
              <w:rPr>
                <w:rFonts w:ascii="Myriad pro" w:hAnsi="Myriad pro" w:cstheme="minorHAnsi"/>
                <w:b/>
                <w:color w:val="1E687C"/>
                <w:sz w:val="20"/>
                <w:szCs w:val="20"/>
              </w:rPr>
              <w:t>Atlas ID</w:t>
            </w:r>
          </w:p>
        </w:tc>
        <w:tc>
          <w:tcPr>
            <w:tcW w:w="6141" w:type="dxa"/>
            <w:gridSpan w:val="2"/>
            <w:shd w:val="clear" w:color="auto" w:fill="EAF6F3"/>
            <w:tcMar>
              <w:top w:w="29" w:type="dxa"/>
              <w:left w:w="115" w:type="dxa"/>
              <w:bottom w:w="29" w:type="dxa"/>
              <w:right w:w="115" w:type="dxa"/>
            </w:tcMar>
          </w:tcPr>
          <w:p w14:paraId="03538351" w14:textId="7595FF07" w:rsidR="00F1787C" w:rsidRPr="00216383" w:rsidRDefault="00F1787C" w:rsidP="00216383">
            <w:pPr>
              <w:rPr>
                <w:rFonts w:ascii="Myriad pro" w:hAnsi="Myriad pro"/>
                <w:color w:val="1E687C"/>
                <w:sz w:val="20"/>
                <w:szCs w:val="20"/>
              </w:rPr>
            </w:pPr>
            <w:r w:rsidRPr="00DF00FE">
              <w:rPr>
                <w:rFonts w:ascii="Myriad pro" w:hAnsi="Myriad pro"/>
                <w:color w:val="1E687C"/>
                <w:sz w:val="20"/>
                <w:szCs w:val="20"/>
              </w:rPr>
              <w:t>Support to Education Sector PAL-</w:t>
            </w:r>
            <w:r w:rsidR="00C75F9E" w:rsidRPr="00DF00FE">
              <w:rPr>
                <w:rFonts w:ascii="Myriad pro" w:hAnsi="Myriad pro"/>
                <w:color w:val="1E687C"/>
                <w:sz w:val="20"/>
                <w:szCs w:val="20"/>
              </w:rPr>
              <w:t xml:space="preserve"> (from now on referred to as SES): </w:t>
            </w:r>
            <w:r w:rsidRPr="00DF00FE">
              <w:rPr>
                <w:rFonts w:ascii="Myriad pro" w:hAnsi="Myriad pro"/>
                <w:color w:val="1E687C"/>
                <w:sz w:val="20"/>
                <w:szCs w:val="20"/>
              </w:rPr>
              <w:t xml:space="preserve"> </w:t>
            </w:r>
            <w:r w:rsidR="00795A49" w:rsidRPr="00DF00FE">
              <w:rPr>
                <w:rFonts w:ascii="Myriad pro" w:hAnsi="Myriad pro"/>
                <w:color w:val="1E687C"/>
                <w:sz w:val="20"/>
                <w:szCs w:val="20"/>
              </w:rPr>
              <w:t xml:space="preserve">Award ID: </w:t>
            </w:r>
            <w:r w:rsidR="08C0896D" w:rsidRPr="00DF00FE">
              <w:rPr>
                <w:rFonts w:ascii="Myriad pro" w:hAnsi="Myriad pro"/>
                <w:color w:val="1E687C"/>
                <w:sz w:val="20"/>
                <w:szCs w:val="20"/>
              </w:rPr>
              <w:t>00099</w:t>
            </w:r>
            <w:r w:rsidR="77E6D1A3" w:rsidRPr="00DF00FE">
              <w:rPr>
                <w:rFonts w:ascii="Myriad pro" w:hAnsi="Myriad pro"/>
                <w:color w:val="1E687C"/>
                <w:sz w:val="20"/>
                <w:szCs w:val="20"/>
              </w:rPr>
              <w:t>487</w:t>
            </w:r>
            <w:r w:rsidR="00795A49" w:rsidRPr="00DF00FE">
              <w:rPr>
                <w:rFonts w:ascii="Myriad pro" w:hAnsi="Myriad pro"/>
                <w:color w:val="1E687C"/>
                <w:sz w:val="20"/>
                <w:szCs w:val="20"/>
              </w:rPr>
              <w:t xml:space="preserve">; Output ID: </w:t>
            </w:r>
            <w:r w:rsidRPr="00DF00FE">
              <w:rPr>
                <w:rFonts w:ascii="Myriad pro" w:hAnsi="Myriad pro"/>
                <w:color w:val="1E687C"/>
                <w:sz w:val="20"/>
                <w:szCs w:val="20"/>
              </w:rPr>
              <w:t xml:space="preserve">00103834 </w:t>
            </w:r>
          </w:p>
        </w:tc>
      </w:tr>
      <w:tr w:rsidR="00F1787C" w:rsidRPr="00DF00FE" w14:paraId="076A6338" w14:textId="77777777" w:rsidTr="79523395">
        <w:trPr>
          <w:trHeight w:val="288"/>
        </w:trPr>
        <w:tc>
          <w:tcPr>
            <w:tcW w:w="2875" w:type="dxa"/>
            <w:shd w:val="clear" w:color="auto" w:fill="EAF6F3"/>
            <w:tcMar>
              <w:top w:w="29" w:type="dxa"/>
              <w:left w:w="115" w:type="dxa"/>
              <w:bottom w:w="29" w:type="dxa"/>
              <w:right w:w="115" w:type="dxa"/>
            </w:tcMar>
          </w:tcPr>
          <w:p w14:paraId="2378D1A6" w14:textId="77777777" w:rsidR="00F1787C" w:rsidRPr="00DF00FE" w:rsidRDefault="00F1787C" w:rsidP="0071685E">
            <w:pPr>
              <w:rPr>
                <w:rFonts w:ascii="Myriad pro" w:hAnsi="Myriad pro" w:cstheme="minorHAnsi"/>
                <w:b/>
                <w:color w:val="1E687C"/>
                <w:sz w:val="20"/>
                <w:szCs w:val="20"/>
              </w:rPr>
            </w:pPr>
            <w:r w:rsidRPr="00DF00FE">
              <w:rPr>
                <w:rFonts w:ascii="Myriad pro" w:hAnsi="Myriad pro" w:cstheme="minorHAnsi"/>
                <w:b/>
                <w:color w:val="1E687C"/>
                <w:sz w:val="20"/>
                <w:szCs w:val="20"/>
              </w:rPr>
              <w:t>Corporate outcome and output</w:t>
            </w:r>
            <w:r w:rsidRPr="00DF00FE">
              <w:rPr>
                <w:rFonts w:ascii="Myriad pro" w:hAnsi="Myriad pro" w:cstheme="minorHAnsi"/>
                <w:b/>
                <w:color w:val="1E687C"/>
                <w:sz w:val="20"/>
                <w:szCs w:val="20"/>
                <w:shd w:val="clear" w:color="auto" w:fill="FFFFFF"/>
              </w:rPr>
              <w:t> </w:t>
            </w:r>
          </w:p>
        </w:tc>
        <w:tc>
          <w:tcPr>
            <w:tcW w:w="6141" w:type="dxa"/>
            <w:gridSpan w:val="2"/>
            <w:shd w:val="clear" w:color="auto" w:fill="EAF6F3"/>
            <w:tcMar>
              <w:top w:w="29" w:type="dxa"/>
              <w:left w:w="115" w:type="dxa"/>
              <w:bottom w:w="29" w:type="dxa"/>
              <w:right w:w="115" w:type="dxa"/>
            </w:tcMar>
          </w:tcPr>
          <w:p w14:paraId="3CB86CFB" w14:textId="12B211FC" w:rsidR="00F1787C" w:rsidRPr="00DF00FE" w:rsidRDefault="00EC3BF4" w:rsidP="0071685E">
            <w:pPr>
              <w:rPr>
                <w:rFonts w:ascii="Myriad pro" w:hAnsi="Myriad pro" w:cstheme="minorHAnsi"/>
                <w:color w:val="1E687C"/>
                <w:sz w:val="20"/>
                <w:szCs w:val="20"/>
              </w:rPr>
            </w:pPr>
            <w:r w:rsidRPr="00DF00FE">
              <w:rPr>
                <w:rFonts w:ascii="Myriad pro" w:hAnsi="Myriad pro" w:cstheme="minorHAnsi"/>
                <w:color w:val="1E687C"/>
                <w:sz w:val="20"/>
                <w:szCs w:val="20"/>
              </w:rPr>
              <w:t>UNDAF (2018-2022):</w:t>
            </w:r>
          </w:p>
          <w:p w14:paraId="20211FB6" w14:textId="35B4BA38" w:rsidR="00EC3BF4" w:rsidRPr="00DF00FE" w:rsidRDefault="00EC3BF4" w:rsidP="0071685E">
            <w:pPr>
              <w:rPr>
                <w:rFonts w:ascii="Myriad pro" w:hAnsi="Myriad pro" w:cstheme="minorHAnsi"/>
                <w:color w:val="1E687C"/>
                <w:sz w:val="20"/>
                <w:szCs w:val="20"/>
              </w:rPr>
            </w:pPr>
            <w:r w:rsidRPr="00DF00FE">
              <w:rPr>
                <w:rFonts w:ascii="Myriad pro" w:hAnsi="Myriad pro" w:cstheme="minorHAnsi"/>
                <w:color w:val="1E687C"/>
                <w:sz w:val="20"/>
                <w:szCs w:val="20"/>
              </w:rPr>
              <w:t>Outcome 4</w:t>
            </w:r>
            <w:r w:rsidR="009B5464" w:rsidRPr="00DF00FE">
              <w:rPr>
                <w:rFonts w:ascii="Myriad pro" w:hAnsi="Myriad pro" w:cstheme="minorHAnsi"/>
                <w:color w:val="1E687C"/>
                <w:sz w:val="20"/>
                <w:szCs w:val="20"/>
              </w:rPr>
              <w:t xml:space="preserve"> - Leaving no one behind: Social Development and Protection </w:t>
            </w:r>
          </w:p>
          <w:p w14:paraId="6D0F84E6" w14:textId="77E9A4BA" w:rsidR="00443FEA" w:rsidRPr="00DF00FE" w:rsidRDefault="00A93864" w:rsidP="0071685E">
            <w:pPr>
              <w:rPr>
                <w:rFonts w:ascii="Myriad pro" w:hAnsi="Myriad pro" w:cstheme="minorHAnsi"/>
                <w:color w:val="1E687C"/>
                <w:sz w:val="20"/>
                <w:szCs w:val="20"/>
              </w:rPr>
            </w:pPr>
            <w:r w:rsidRPr="00DF00FE">
              <w:rPr>
                <w:rFonts w:ascii="Myriad pro" w:hAnsi="Myriad pro" w:cstheme="minorHAnsi"/>
                <w:color w:val="1E687C"/>
                <w:sz w:val="20"/>
                <w:szCs w:val="20"/>
              </w:rPr>
              <w:t>Output 4.1</w:t>
            </w:r>
            <w:r w:rsidR="009B5464" w:rsidRPr="00DF00FE">
              <w:rPr>
                <w:rFonts w:ascii="Myriad pro" w:hAnsi="Myriad pro" w:cstheme="minorHAnsi"/>
                <w:color w:val="1E687C"/>
                <w:sz w:val="20"/>
                <w:szCs w:val="20"/>
              </w:rPr>
              <w:t xml:space="preserve"> -</w:t>
            </w:r>
            <w:r w:rsidRPr="00DF00FE">
              <w:rPr>
                <w:rFonts w:ascii="Myriad pro" w:hAnsi="Myriad pro" w:cstheme="minorHAnsi"/>
                <w:color w:val="1E687C"/>
                <w:sz w:val="20"/>
                <w:szCs w:val="20"/>
              </w:rPr>
              <w:t xml:space="preserve"> Support to inclusive education through increasing enrolment provided, improved quality of education and learning outcomes, enhanced access to persons with disabilities, promoting life-skills in the curriculum, teaching methods, remedial education in East Jerusalem and Gaza</w:t>
            </w:r>
          </w:p>
        </w:tc>
      </w:tr>
      <w:tr w:rsidR="00F1787C" w:rsidRPr="00DF00FE" w14:paraId="7EA19929" w14:textId="77777777" w:rsidTr="79523395">
        <w:trPr>
          <w:trHeight w:val="288"/>
        </w:trPr>
        <w:tc>
          <w:tcPr>
            <w:tcW w:w="2875" w:type="dxa"/>
            <w:shd w:val="clear" w:color="auto" w:fill="EAF6F3"/>
            <w:tcMar>
              <w:top w:w="29" w:type="dxa"/>
              <w:left w:w="115" w:type="dxa"/>
              <w:bottom w:w="29" w:type="dxa"/>
              <w:right w:w="115" w:type="dxa"/>
            </w:tcMar>
          </w:tcPr>
          <w:p w14:paraId="176D11F8" w14:textId="77777777" w:rsidR="00F1787C" w:rsidRPr="00DF00FE" w:rsidRDefault="00F1787C" w:rsidP="0071685E">
            <w:pPr>
              <w:rPr>
                <w:rFonts w:ascii="Myriad pro" w:hAnsi="Myriad pro" w:cstheme="minorHAnsi"/>
                <w:b/>
                <w:color w:val="1E687C"/>
                <w:sz w:val="20"/>
                <w:szCs w:val="20"/>
              </w:rPr>
            </w:pPr>
            <w:r w:rsidRPr="00DF00FE">
              <w:rPr>
                <w:rFonts w:ascii="Myriad pro" w:hAnsi="Myriad pro" w:cstheme="minorHAnsi"/>
                <w:b/>
                <w:color w:val="1E687C"/>
                <w:sz w:val="20"/>
                <w:szCs w:val="20"/>
              </w:rPr>
              <w:t>Country</w:t>
            </w:r>
          </w:p>
        </w:tc>
        <w:tc>
          <w:tcPr>
            <w:tcW w:w="6141" w:type="dxa"/>
            <w:gridSpan w:val="2"/>
            <w:shd w:val="clear" w:color="auto" w:fill="EAF6F3"/>
            <w:tcMar>
              <w:top w:w="29" w:type="dxa"/>
              <w:left w:w="115" w:type="dxa"/>
              <w:bottom w:w="29" w:type="dxa"/>
              <w:right w:w="115" w:type="dxa"/>
            </w:tcMar>
          </w:tcPr>
          <w:p w14:paraId="4E571A87" w14:textId="77777777" w:rsidR="00F1787C" w:rsidRPr="00DF00FE" w:rsidRDefault="00F1787C" w:rsidP="00AD0F71">
            <w:pPr>
              <w:rPr>
                <w:rFonts w:ascii="Myriad pro" w:hAnsi="Myriad pro" w:cstheme="minorHAnsi"/>
                <w:color w:val="1E687C"/>
                <w:sz w:val="20"/>
                <w:szCs w:val="20"/>
              </w:rPr>
            </w:pPr>
            <w:r w:rsidRPr="00DF00FE">
              <w:rPr>
                <w:rFonts w:ascii="Myriad pro" w:hAnsi="Myriad pro" w:cstheme="minorHAnsi"/>
                <w:color w:val="1E687C"/>
                <w:sz w:val="20"/>
                <w:szCs w:val="20"/>
              </w:rPr>
              <w:t xml:space="preserve">Palestine </w:t>
            </w:r>
          </w:p>
        </w:tc>
      </w:tr>
      <w:tr w:rsidR="00F1787C" w:rsidRPr="00DF00FE" w14:paraId="69BD9F3A" w14:textId="77777777" w:rsidTr="79523395">
        <w:trPr>
          <w:trHeight w:val="288"/>
        </w:trPr>
        <w:tc>
          <w:tcPr>
            <w:tcW w:w="2875" w:type="dxa"/>
            <w:shd w:val="clear" w:color="auto" w:fill="EAF6F3"/>
            <w:tcMar>
              <w:top w:w="29" w:type="dxa"/>
              <w:left w:w="115" w:type="dxa"/>
              <w:bottom w:w="29" w:type="dxa"/>
              <w:right w:w="115" w:type="dxa"/>
            </w:tcMar>
          </w:tcPr>
          <w:p w14:paraId="187DBE38" w14:textId="77777777" w:rsidR="00F1787C" w:rsidRPr="00DF00FE" w:rsidRDefault="00F1787C" w:rsidP="0071685E">
            <w:pPr>
              <w:rPr>
                <w:rFonts w:ascii="Myriad pro" w:hAnsi="Myriad pro" w:cstheme="minorHAnsi"/>
                <w:b/>
                <w:color w:val="1E687C"/>
                <w:sz w:val="20"/>
                <w:szCs w:val="20"/>
              </w:rPr>
            </w:pPr>
            <w:r w:rsidRPr="00DF00FE">
              <w:rPr>
                <w:rFonts w:ascii="Myriad pro" w:hAnsi="Myriad pro" w:cstheme="minorHAnsi"/>
                <w:b/>
                <w:color w:val="1E687C"/>
                <w:sz w:val="20"/>
                <w:szCs w:val="20"/>
              </w:rPr>
              <w:t>Region</w:t>
            </w:r>
          </w:p>
        </w:tc>
        <w:tc>
          <w:tcPr>
            <w:tcW w:w="6141" w:type="dxa"/>
            <w:gridSpan w:val="2"/>
            <w:shd w:val="clear" w:color="auto" w:fill="EAF6F3"/>
            <w:tcMar>
              <w:top w:w="29" w:type="dxa"/>
              <w:left w:w="115" w:type="dxa"/>
              <w:bottom w:w="29" w:type="dxa"/>
              <w:right w:w="115" w:type="dxa"/>
            </w:tcMar>
          </w:tcPr>
          <w:p w14:paraId="2AF73BCB" w14:textId="5468A96B" w:rsidR="00F1787C" w:rsidRPr="00DF00FE" w:rsidRDefault="00AD0F71" w:rsidP="00AD0F71">
            <w:pPr>
              <w:rPr>
                <w:rFonts w:ascii="Myriad pro" w:hAnsi="Myriad pro" w:cstheme="minorHAnsi"/>
                <w:color w:val="1E687C"/>
                <w:sz w:val="20"/>
                <w:szCs w:val="20"/>
              </w:rPr>
            </w:pPr>
            <w:r w:rsidRPr="00DF00FE">
              <w:rPr>
                <w:rFonts w:ascii="Myriad pro" w:hAnsi="Myriad pro" w:cstheme="minorHAnsi"/>
                <w:color w:val="1E687C"/>
                <w:sz w:val="20"/>
                <w:szCs w:val="20"/>
              </w:rPr>
              <w:t>East Jerusalem</w:t>
            </w:r>
            <w:r w:rsidR="00F1787C" w:rsidRPr="00DF00FE">
              <w:rPr>
                <w:rFonts w:ascii="Myriad pro" w:hAnsi="Myriad pro" w:cstheme="minorHAnsi"/>
                <w:color w:val="1E687C"/>
                <w:sz w:val="20"/>
                <w:szCs w:val="20"/>
              </w:rPr>
              <w:t xml:space="preserve"> </w:t>
            </w:r>
          </w:p>
        </w:tc>
      </w:tr>
      <w:tr w:rsidR="00F1787C" w:rsidRPr="00DF00FE" w14:paraId="548D52FE" w14:textId="77777777" w:rsidTr="79523395">
        <w:trPr>
          <w:trHeight w:val="288"/>
        </w:trPr>
        <w:tc>
          <w:tcPr>
            <w:tcW w:w="2875" w:type="dxa"/>
            <w:shd w:val="clear" w:color="auto" w:fill="EAF6F3"/>
            <w:tcMar>
              <w:top w:w="29" w:type="dxa"/>
              <w:left w:w="115" w:type="dxa"/>
              <w:bottom w:w="29" w:type="dxa"/>
              <w:right w:w="115" w:type="dxa"/>
            </w:tcMar>
          </w:tcPr>
          <w:p w14:paraId="2A927506" w14:textId="77777777" w:rsidR="00F1787C" w:rsidRPr="00DF00FE" w:rsidRDefault="00F1787C" w:rsidP="0071685E">
            <w:pPr>
              <w:rPr>
                <w:rFonts w:ascii="Myriad pro" w:hAnsi="Myriad pro" w:cstheme="minorHAnsi"/>
                <w:b/>
                <w:color w:val="1E687C"/>
                <w:sz w:val="20"/>
                <w:szCs w:val="20"/>
              </w:rPr>
            </w:pPr>
            <w:r w:rsidRPr="00DF00FE">
              <w:rPr>
                <w:rFonts w:ascii="Myriad pro" w:hAnsi="Myriad pro" w:cstheme="minorHAnsi"/>
                <w:b/>
                <w:color w:val="1E687C"/>
                <w:sz w:val="20"/>
                <w:szCs w:val="20"/>
              </w:rPr>
              <w:t>Date project document signed</w:t>
            </w:r>
          </w:p>
        </w:tc>
        <w:tc>
          <w:tcPr>
            <w:tcW w:w="6141" w:type="dxa"/>
            <w:gridSpan w:val="2"/>
            <w:shd w:val="clear" w:color="auto" w:fill="EAF6F3"/>
            <w:tcMar>
              <w:top w:w="29" w:type="dxa"/>
              <w:left w:w="115" w:type="dxa"/>
              <w:bottom w:w="29" w:type="dxa"/>
              <w:right w:w="115" w:type="dxa"/>
            </w:tcMar>
          </w:tcPr>
          <w:p w14:paraId="4FA3A8BE" w14:textId="2B889FEF" w:rsidR="00F1787C" w:rsidRPr="00DF00FE" w:rsidRDefault="00B0278D" w:rsidP="00B0278D">
            <w:pPr>
              <w:rPr>
                <w:rFonts w:ascii="Myriad pro" w:hAnsi="Myriad pro" w:cstheme="minorHAnsi"/>
                <w:color w:val="1E687C"/>
                <w:sz w:val="20"/>
                <w:szCs w:val="20"/>
              </w:rPr>
            </w:pPr>
            <w:r>
              <w:rPr>
                <w:rFonts w:ascii="Myriad pro" w:hAnsi="Myriad pro" w:cstheme="minorHAnsi"/>
                <w:color w:val="1E687C"/>
                <w:sz w:val="20"/>
                <w:szCs w:val="20"/>
              </w:rPr>
              <w:t>S</w:t>
            </w:r>
            <w:r w:rsidR="00F1787C" w:rsidRPr="00DF00FE">
              <w:rPr>
                <w:rFonts w:ascii="Myriad pro" w:hAnsi="Myriad pro" w:cstheme="minorHAnsi"/>
                <w:color w:val="1E687C"/>
                <w:sz w:val="20"/>
                <w:szCs w:val="20"/>
              </w:rPr>
              <w:t>igned on 7 December 2017</w:t>
            </w:r>
          </w:p>
        </w:tc>
      </w:tr>
      <w:tr w:rsidR="00216383" w:rsidRPr="00DF00FE" w14:paraId="41F6F803" w14:textId="77777777" w:rsidTr="00E0582E">
        <w:trPr>
          <w:trHeight w:val="866"/>
        </w:trPr>
        <w:tc>
          <w:tcPr>
            <w:tcW w:w="2875" w:type="dxa"/>
            <w:shd w:val="clear" w:color="auto" w:fill="EAF6F3"/>
            <w:tcMar>
              <w:top w:w="29" w:type="dxa"/>
              <w:left w:w="115" w:type="dxa"/>
              <w:bottom w:w="29" w:type="dxa"/>
              <w:right w:w="115" w:type="dxa"/>
            </w:tcMar>
            <w:vAlign w:val="center"/>
          </w:tcPr>
          <w:p w14:paraId="4CB5CF89" w14:textId="77777777" w:rsidR="00216383" w:rsidRPr="00DF00FE" w:rsidRDefault="00216383" w:rsidP="0071685E">
            <w:pPr>
              <w:rPr>
                <w:rFonts w:ascii="Myriad pro" w:hAnsi="Myriad pro" w:cstheme="minorHAnsi"/>
                <w:b/>
                <w:color w:val="1E687C"/>
                <w:sz w:val="20"/>
                <w:szCs w:val="20"/>
              </w:rPr>
            </w:pPr>
            <w:r w:rsidRPr="00DF00FE">
              <w:rPr>
                <w:rFonts w:ascii="Myriad pro" w:hAnsi="Myriad pro" w:cstheme="minorHAnsi"/>
                <w:b/>
                <w:color w:val="1E687C"/>
                <w:sz w:val="20"/>
                <w:szCs w:val="20"/>
              </w:rPr>
              <w:t>Project dates</w:t>
            </w:r>
          </w:p>
        </w:tc>
        <w:tc>
          <w:tcPr>
            <w:tcW w:w="3124" w:type="dxa"/>
            <w:shd w:val="clear" w:color="auto" w:fill="EAF6F3"/>
            <w:tcMar>
              <w:top w:w="29" w:type="dxa"/>
              <w:left w:w="115" w:type="dxa"/>
              <w:bottom w:w="29" w:type="dxa"/>
              <w:right w:w="115" w:type="dxa"/>
            </w:tcMar>
          </w:tcPr>
          <w:p w14:paraId="75E79EDF" w14:textId="1BF491CB" w:rsidR="00216383" w:rsidRPr="00DF00FE" w:rsidRDefault="00216383" w:rsidP="00273811">
            <w:pPr>
              <w:jc w:val="center"/>
              <w:rPr>
                <w:rFonts w:ascii="Myriad pro" w:hAnsi="Myriad pro" w:cstheme="minorHAnsi"/>
                <w:b/>
                <w:color w:val="1E687C"/>
                <w:sz w:val="20"/>
                <w:szCs w:val="20"/>
              </w:rPr>
            </w:pPr>
            <w:r w:rsidRPr="00DF00FE">
              <w:rPr>
                <w:rFonts w:ascii="Myriad pro" w:hAnsi="Myriad pro" w:cstheme="minorHAnsi"/>
                <w:b/>
                <w:color w:val="1E687C"/>
                <w:sz w:val="20"/>
                <w:szCs w:val="20"/>
              </w:rPr>
              <w:t>Start</w:t>
            </w:r>
          </w:p>
          <w:p w14:paraId="51721274" w14:textId="038A690A" w:rsidR="00216383" w:rsidRPr="00DF00FE" w:rsidRDefault="00216383" w:rsidP="00273811">
            <w:pPr>
              <w:jc w:val="center"/>
              <w:rPr>
                <w:rFonts w:ascii="Myriad pro" w:hAnsi="Myriad pro" w:cstheme="minorHAnsi"/>
                <w:b/>
                <w:color w:val="1E687C"/>
                <w:sz w:val="20"/>
                <w:szCs w:val="20"/>
              </w:rPr>
            </w:pPr>
            <w:r w:rsidRPr="00DF00FE">
              <w:rPr>
                <w:rFonts w:ascii="Myriad pro" w:hAnsi="Myriad pro" w:cstheme="minorHAnsi"/>
                <w:b/>
                <w:color w:val="1E687C"/>
                <w:sz w:val="20"/>
                <w:szCs w:val="20"/>
              </w:rPr>
              <w:t>1 January 2018</w:t>
            </w:r>
          </w:p>
        </w:tc>
        <w:tc>
          <w:tcPr>
            <w:tcW w:w="3017" w:type="dxa"/>
            <w:shd w:val="clear" w:color="auto" w:fill="EAF6F3"/>
            <w:tcMar>
              <w:top w:w="29" w:type="dxa"/>
              <w:left w:w="115" w:type="dxa"/>
              <w:bottom w:w="29" w:type="dxa"/>
              <w:right w:w="115" w:type="dxa"/>
            </w:tcMar>
          </w:tcPr>
          <w:p w14:paraId="0B091181" w14:textId="208651BB" w:rsidR="00216383" w:rsidRPr="00DF00FE" w:rsidRDefault="00216383" w:rsidP="00273811">
            <w:pPr>
              <w:jc w:val="center"/>
              <w:rPr>
                <w:rFonts w:ascii="Myriad pro" w:hAnsi="Myriad pro" w:cstheme="minorHAnsi"/>
                <w:b/>
                <w:color w:val="1E687C"/>
                <w:sz w:val="20"/>
                <w:szCs w:val="20"/>
              </w:rPr>
            </w:pPr>
            <w:r w:rsidRPr="00DF00FE">
              <w:rPr>
                <w:rFonts w:ascii="Myriad pro" w:hAnsi="Myriad pro" w:cstheme="minorHAnsi"/>
                <w:b/>
                <w:color w:val="1E687C"/>
                <w:sz w:val="20"/>
                <w:szCs w:val="20"/>
              </w:rPr>
              <w:t>Planned end</w:t>
            </w:r>
          </w:p>
          <w:p w14:paraId="75F137CF" w14:textId="1284C49A" w:rsidR="00216383" w:rsidRPr="00DF00FE" w:rsidRDefault="00216383" w:rsidP="79523395">
            <w:pPr>
              <w:jc w:val="center"/>
              <w:rPr>
                <w:rFonts w:ascii="Myriad pro" w:hAnsi="Myriad pro"/>
                <w:sz w:val="20"/>
                <w:szCs w:val="20"/>
              </w:rPr>
            </w:pPr>
            <w:r w:rsidRPr="00DF00FE">
              <w:rPr>
                <w:rFonts w:ascii="Myriad pro" w:hAnsi="Myriad pro"/>
                <w:b/>
                <w:bCs/>
                <w:color w:val="1E687C"/>
                <w:sz w:val="20"/>
                <w:szCs w:val="20"/>
              </w:rPr>
              <w:t>31 December 2024</w:t>
            </w:r>
          </w:p>
        </w:tc>
      </w:tr>
      <w:tr w:rsidR="00F1787C" w:rsidRPr="00DF00FE" w14:paraId="3BE115DF" w14:textId="77777777" w:rsidTr="79523395">
        <w:trPr>
          <w:trHeight w:val="288"/>
        </w:trPr>
        <w:tc>
          <w:tcPr>
            <w:tcW w:w="2875" w:type="dxa"/>
            <w:shd w:val="clear" w:color="auto" w:fill="EAF6F3"/>
            <w:tcMar>
              <w:top w:w="29" w:type="dxa"/>
              <w:left w:w="115" w:type="dxa"/>
              <w:bottom w:w="29" w:type="dxa"/>
              <w:right w:w="115" w:type="dxa"/>
            </w:tcMar>
          </w:tcPr>
          <w:p w14:paraId="530C179F" w14:textId="77777777" w:rsidR="00F1787C" w:rsidRPr="00DF00FE" w:rsidRDefault="00F1787C" w:rsidP="0071685E">
            <w:pPr>
              <w:rPr>
                <w:rFonts w:ascii="Myriad pro" w:hAnsi="Myriad pro" w:cstheme="minorHAnsi"/>
                <w:b/>
                <w:color w:val="1E687C"/>
                <w:sz w:val="20"/>
                <w:szCs w:val="20"/>
              </w:rPr>
            </w:pPr>
            <w:r w:rsidRPr="00DF00FE">
              <w:rPr>
                <w:rFonts w:ascii="Myriad pro" w:hAnsi="Myriad pro" w:cstheme="minorHAnsi"/>
                <w:b/>
                <w:color w:val="1E687C"/>
                <w:sz w:val="20"/>
                <w:szCs w:val="20"/>
              </w:rPr>
              <w:t>Project budget</w:t>
            </w:r>
          </w:p>
        </w:tc>
        <w:tc>
          <w:tcPr>
            <w:tcW w:w="6141" w:type="dxa"/>
            <w:gridSpan w:val="2"/>
            <w:shd w:val="clear" w:color="auto" w:fill="EAF6F3"/>
            <w:tcMar>
              <w:top w:w="29" w:type="dxa"/>
              <w:left w:w="115" w:type="dxa"/>
              <w:bottom w:w="29" w:type="dxa"/>
              <w:right w:w="115" w:type="dxa"/>
            </w:tcMar>
          </w:tcPr>
          <w:p w14:paraId="0C88A4D5" w14:textId="3C18C3FA" w:rsidR="00180D55" w:rsidRDefault="00180D55" w:rsidP="79523395">
            <w:pPr>
              <w:rPr>
                <w:rFonts w:ascii="Myriad pro" w:hAnsi="Myriad pro"/>
                <w:b/>
                <w:bCs/>
                <w:color w:val="1E687C"/>
                <w:sz w:val="20"/>
                <w:szCs w:val="20"/>
              </w:rPr>
            </w:pPr>
            <w:r>
              <w:rPr>
                <w:rFonts w:ascii="Myriad pro" w:hAnsi="Myriad pro"/>
                <w:b/>
                <w:bCs/>
                <w:color w:val="1E687C"/>
                <w:sz w:val="20"/>
                <w:szCs w:val="20"/>
              </w:rPr>
              <w:t>Government of Norway (</w:t>
            </w:r>
            <w:proofErr w:type="spellStart"/>
            <w:r>
              <w:rPr>
                <w:rFonts w:ascii="Myriad pro" w:hAnsi="Myriad pro"/>
                <w:b/>
                <w:bCs/>
                <w:color w:val="1E687C"/>
                <w:sz w:val="20"/>
                <w:szCs w:val="20"/>
              </w:rPr>
              <w:t>GoN</w:t>
            </w:r>
            <w:proofErr w:type="spellEnd"/>
            <w:r>
              <w:rPr>
                <w:rFonts w:ascii="Myriad pro" w:hAnsi="Myriad pro"/>
                <w:b/>
                <w:bCs/>
                <w:color w:val="1E687C"/>
                <w:sz w:val="20"/>
                <w:szCs w:val="20"/>
              </w:rPr>
              <w:t>):</w:t>
            </w:r>
            <w:r w:rsidR="00101F4C" w:rsidRPr="00DF00FE">
              <w:rPr>
                <w:rFonts w:ascii="Myriad pro" w:hAnsi="Myriad pro"/>
                <w:b/>
                <w:bCs/>
                <w:color w:val="1E687C"/>
                <w:sz w:val="20"/>
                <w:szCs w:val="20"/>
              </w:rPr>
              <w:t xml:space="preserve"> </w:t>
            </w:r>
            <w:r w:rsidR="00F1787C" w:rsidRPr="00DF00FE">
              <w:rPr>
                <w:rFonts w:ascii="Myriad pro" w:hAnsi="Myriad pro"/>
                <w:b/>
                <w:bCs/>
                <w:color w:val="1E687C"/>
                <w:sz w:val="20"/>
                <w:szCs w:val="20"/>
              </w:rPr>
              <w:t xml:space="preserve">USD </w:t>
            </w:r>
            <w:r w:rsidR="00995A60">
              <w:rPr>
                <w:rFonts w:ascii="Myriad pro" w:hAnsi="Myriad pro"/>
                <w:b/>
                <w:bCs/>
                <w:color w:val="1E687C"/>
                <w:sz w:val="20"/>
                <w:szCs w:val="20"/>
              </w:rPr>
              <w:t>6,572,275.60</w:t>
            </w:r>
          </w:p>
          <w:p w14:paraId="34D71F86" w14:textId="549C83AA" w:rsidR="00F1787C" w:rsidRPr="00180D55" w:rsidRDefault="00180D55" w:rsidP="00180D55">
            <w:pPr>
              <w:rPr>
                <w:rFonts w:ascii="Myriad pro" w:hAnsi="Myriad pro"/>
                <w:b/>
                <w:bCs/>
                <w:color w:val="1E687C"/>
                <w:sz w:val="20"/>
                <w:szCs w:val="20"/>
              </w:rPr>
            </w:pPr>
            <w:r>
              <w:rPr>
                <w:rFonts w:ascii="Myriad pro" w:hAnsi="Myriad pro"/>
                <w:b/>
                <w:bCs/>
                <w:color w:val="1E687C"/>
                <w:sz w:val="20"/>
                <w:szCs w:val="20"/>
              </w:rPr>
              <w:t>Islamic Development Bank (</w:t>
            </w:r>
            <w:proofErr w:type="spellStart"/>
            <w:r>
              <w:rPr>
                <w:rFonts w:ascii="Myriad pro" w:hAnsi="Myriad pro"/>
                <w:b/>
                <w:bCs/>
                <w:color w:val="1E687C"/>
                <w:sz w:val="20"/>
                <w:szCs w:val="20"/>
              </w:rPr>
              <w:t>IsDB</w:t>
            </w:r>
            <w:proofErr w:type="spellEnd"/>
            <w:r>
              <w:rPr>
                <w:rFonts w:ascii="Myriad pro" w:hAnsi="Myriad pro"/>
                <w:b/>
                <w:bCs/>
                <w:color w:val="1E687C"/>
                <w:sz w:val="20"/>
                <w:szCs w:val="20"/>
              </w:rPr>
              <w:t xml:space="preserve">): </w:t>
            </w:r>
            <w:r w:rsidR="00C85486" w:rsidRPr="00DF00FE">
              <w:rPr>
                <w:rFonts w:ascii="Myriad pro" w:hAnsi="Myriad pro"/>
                <w:b/>
                <w:bCs/>
                <w:color w:val="1E687C"/>
                <w:sz w:val="20"/>
                <w:szCs w:val="20"/>
              </w:rPr>
              <w:t xml:space="preserve">USD </w:t>
            </w:r>
            <w:r w:rsidR="004B42AE" w:rsidRPr="00DF00FE">
              <w:rPr>
                <w:rFonts w:ascii="Myriad pro" w:hAnsi="Myriad pro"/>
                <w:b/>
                <w:bCs/>
                <w:color w:val="1E687C"/>
                <w:sz w:val="20"/>
                <w:szCs w:val="20"/>
              </w:rPr>
              <w:t>16,000,000</w:t>
            </w:r>
            <w:r w:rsidR="00C85486" w:rsidRPr="00DF00FE">
              <w:rPr>
                <w:rFonts w:ascii="Myriad pro" w:hAnsi="Myriad pro"/>
                <w:b/>
                <w:bCs/>
                <w:color w:val="1E687C"/>
                <w:sz w:val="20"/>
                <w:szCs w:val="20"/>
              </w:rPr>
              <w:t xml:space="preserve"> (</w:t>
            </w:r>
            <w:proofErr w:type="spellStart"/>
            <w:r w:rsidR="00C85486" w:rsidRPr="00DF00FE">
              <w:rPr>
                <w:rFonts w:ascii="Myriad pro" w:hAnsi="Myriad pro"/>
                <w:b/>
                <w:bCs/>
                <w:color w:val="1E687C"/>
                <w:sz w:val="20"/>
                <w:szCs w:val="20"/>
              </w:rPr>
              <w:t>IsDB</w:t>
            </w:r>
            <w:proofErr w:type="spellEnd"/>
            <w:r w:rsidR="00C85486" w:rsidRPr="00DF00FE">
              <w:rPr>
                <w:rFonts w:ascii="Myriad pro" w:hAnsi="Myriad pro"/>
                <w:b/>
                <w:bCs/>
                <w:color w:val="1E687C"/>
                <w:sz w:val="20"/>
                <w:szCs w:val="20"/>
              </w:rPr>
              <w:t>)</w:t>
            </w:r>
          </w:p>
        </w:tc>
      </w:tr>
      <w:tr w:rsidR="00F1787C" w:rsidRPr="00DF00FE" w14:paraId="7B63D01E" w14:textId="77777777" w:rsidTr="79523395">
        <w:trPr>
          <w:trHeight w:val="288"/>
        </w:trPr>
        <w:tc>
          <w:tcPr>
            <w:tcW w:w="2875" w:type="dxa"/>
            <w:shd w:val="clear" w:color="auto" w:fill="EAF6F3"/>
            <w:tcMar>
              <w:top w:w="29" w:type="dxa"/>
              <w:left w:w="115" w:type="dxa"/>
              <w:bottom w:w="29" w:type="dxa"/>
              <w:right w:w="115" w:type="dxa"/>
            </w:tcMar>
          </w:tcPr>
          <w:p w14:paraId="4510DCB6" w14:textId="77777777" w:rsidR="00F1787C" w:rsidRPr="00DF00FE" w:rsidRDefault="00F1787C" w:rsidP="0071685E">
            <w:pPr>
              <w:rPr>
                <w:rFonts w:ascii="Myriad pro" w:hAnsi="Myriad pro" w:cstheme="minorHAnsi"/>
                <w:b/>
                <w:color w:val="1E687C"/>
                <w:sz w:val="20"/>
                <w:szCs w:val="20"/>
              </w:rPr>
            </w:pPr>
            <w:r w:rsidRPr="00DF00FE">
              <w:rPr>
                <w:rFonts w:ascii="Myriad pro" w:hAnsi="Myriad pro" w:cstheme="minorHAnsi"/>
                <w:b/>
                <w:color w:val="1E687C"/>
                <w:sz w:val="20"/>
                <w:szCs w:val="20"/>
              </w:rPr>
              <w:t>Project expenditure at the time of evaluation</w:t>
            </w:r>
          </w:p>
        </w:tc>
        <w:tc>
          <w:tcPr>
            <w:tcW w:w="6141" w:type="dxa"/>
            <w:gridSpan w:val="2"/>
            <w:shd w:val="clear" w:color="auto" w:fill="EAF6F3"/>
            <w:tcMar>
              <w:top w:w="29" w:type="dxa"/>
              <w:left w:w="115" w:type="dxa"/>
              <w:bottom w:w="29" w:type="dxa"/>
              <w:right w:w="115" w:type="dxa"/>
            </w:tcMar>
          </w:tcPr>
          <w:p w14:paraId="32EFFDA5" w14:textId="1D230F4F" w:rsidR="00F1787C" w:rsidRPr="00DF00FE" w:rsidRDefault="00F1787C" w:rsidP="0071685E">
            <w:pPr>
              <w:rPr>
                <w:rFonts w:ascii="Myriad pro" w:hAnsi="Myriad pro" w:cstheme="minorHAnsi"/>
                <w:b/>
                <w:color w:val="1E687C"/>
                <w:sz w:val="20"/>
                <w:szCs w:val="20"/>
              </w:rPr>
            </w:pPr>
            <w:proofErr w:type="gramStart"/>
            <w:r w:rsidRPr="00DF00FE">
              <w:rPr>
                <w:rFonts w:ascii="Myriad pro" w:hAnsi="Myriad pro" w:cstheme="minorHAnsi"/>
                <w:b/>
                <w:color w:val="1E687C"/>
                <w:sz w:val="20"/>
                <w:szCs w:val="20"/>
              </w:rPr>
              <w:t xml:space="preserve">USD </w:t>
            </w:r>
            <w:r w:rsidR="00995A60">
              <w:rPr>
                <w:rFonts w:ascii="Myriad pro" w:hAnsi="Myriad pro" w:cstheme="minorHAnsi"/>
                <w:b/>
                <w:color w:val="1E687C"/>
                <w:sz w:val="20"/>
                <w:szCs w:val="20"/>
              </w:rPr>
              <w:t xml:space="preserve"> 6,270,623.89</w:t>
            </w:r>
            <w:proofErr w:type="gramEnd"/>
          </w:p>
          <w:p w14:paraId="3BE28061" w14:textId="5FA6FC39" w:rsidR="00F1787C" w:rsidRPr="00DF00FE" w:rsidRDefault="00F1787C" w:rsidP="0071685E">
            <w:pPr>
              <w:rPr>
                <w:rFonts w:ascii="Myriad pro" w:hAnsi="Myriad pro" w:cstheme="minorHAnsi"/>
                <w:b/>
                <w:color w:val="1E687C"/>
                <w:sz w:val="20"/>
                <w:szCs w:val="20"/>
              </w:rPr>
            </w:pPr>
          </w:p>
        </w:tc>
      </w:tr>
      <w:tr w:rsidR="00F1787C" w:rsidRPr="00DF00FE" w14:paraId="3B0F4F90" w14:textId="77777777" w:rsidTr="79523395">
        <w:trPr>
          <w:trHeight w:val="288"/>
        </w:trPr>
        <w:tc>
          <w:tcPr>
            <w:tcW w:w="2875" w:type="dxa"/>
            <w:shd w:val="clear" w:color="auto" w:fill="EAF6F3"/>
            <w:tcMar>
              <w:top w:w="29" w:type="dxa"/>
              <w:left w:w="115" w:type="dxa"/>
              <w:bottom w:w="29" w:type="dxa"/>
              <w:right w:w="115" w:type="dxa"/>
            </w:tcMar>
          </w:tcPr>
          <w:p w14:paraId="3F3408A8" w14:textId="77777777" w:rsidR="00F1787C" w:rsidRPr="00DF00FE" w:rsidRDefault="00F1787C" w:rsidP="0071685E">
            <w:pPr>
              <w:rPr>
                <w:rFonts w:ascii="Myriad pro" w:hAnsi="Myriad pro" w:cstheme="minorHAnsi"/>
                <w:b/>
                <w:color w:val="1E687C"/>
                <w:sz w:val="20"/>
                <w:szCs w:val="20"/>
              </w:rPr>
            </w:pPr>
            <w:r w:rsidRPr="00DF00FE">
              <w:rPr>
                <w:rFonts w:ascii="Myriad pro" w:hAnsi="Myriad pro" w:cstheme="minorHAnsi"/>
                <w:b/>
                <w:color w:val="1E687C"/>
                <w:sz w:val="20"/>
                <w:szCs w:val="20"/>
              </w:rPr>
              <w:t>Funding source</w:t>
            </w:r>
          </w:p>
        </w:tc>
        <w:tc>
          <w:tcPr>
            <w:tcW w:w="6141" w:type="dxa"/>
            <w:gridSpan w:val="2"/>
            <w:shd w:val="clear" w:color="auto" w:fill="EAF6F3"/>
            <w:tcMar>
              <w:top w:w="29" w:type="dxa"/>
              <w:left w:w="115" w:type="dxa"/>
              <w:bottom w:w="29" w:type="dxa"/>
              <w:right w:w="115" w:type="dxa"/>
            </w:tcMar>
          </w:tcPr>
          <w:p w14:paraId="4A3CF550" w14:textId="02E81AA3" w:rsidR="00F1787C" w:rsidRPr="00DF00FE" w:rsidRDefault="00F1787C" w:rsidP="0071685E">
            <w:pPr>
              <w:rPr>
                <w:rFonts w:ascii="Myriad pro" w:hAnsi="Myriad pro" w:cstheme="minorHAnsi"/>
                <w:b/>
                <w:color w:val="1E687C"/>
                <w:sz w:val="20"/>
                <w:szCs w:val="20"/>
              </w:rPr>
            </w:pPr>
            <w:r w:rsidRPr="00DF00FE">
              <w:rPr>
                <w:rFonts w:ascii="Myriad pro" w:hAnsi="Myriad pro" w:cstheme="minorHAnsi"/>
                <w:b/>
                <w:color w:val="1E687C"/>
                <w:sz w:val="20"/>
                <w:szCs w:val="20"/>
              </w:rPr>
              <w:t xml:space="preserve">The Government of Norway </w:t>
            </w:r>
            <w:r w:rsidR="003E2B87" w:rsidRPr="00DF00FE">
              <w:rPr>
                <w:rFonts w:ascii="Myriad pro" w:hAnsi="Myriad pro" w:cstheme="minorHAnsi"/>
                <w:b/>
                <w:color w:val="1E687C"/>
                <w:sz w:val="20"/>
                <w:szCs w:val="20"/>
              </w:rPr>
              <w:t>(</w:t>
            </w:r>
            <w:proofErr w:type="spellStart"/>
            <w:r w:rsidR="003E2B87" w:rsidRPr="00DF00FE">
              <w:rPr>
                <w:rFonts w:ascii="Myriad pro" w:hAnsi="Myriad pro" w:cstheme="minorHAnsi"/>
                <w:b/>
                <w:color w:val="1E687C"/>
                <w:sz w:val="20"/>
                <w:szCs w:val="20"/>
              </w:rPr>
              <w:t>GoN</w:t>
            </w:r>
            <w:proofErr w:type="spellEnd"/>
            <w:r w:rsidR="003E2B87" w:rsidRPr="00DF00FE">
              <w:rPr>
                <w:rFonts w:ascii="Myriad pro" w:hAnsi="Myriad pro" w:cstheme="minorHAnsi"/>
                <w:b/>
                <w:color w:val="1E687C"/>
                <w:sz w:val="20"/>
                <w:szCs w:val="20"/>
              </w:rPr>
              <w:t xml:space="preserve">) </w:t>
            </w:r>
            <w:r w:rsidRPr="00DF00FE">
              <w:rPr>
                <w:rFonts w:ascii="Myriad pro" w:hAnsi="Myriad pro" w:cstheme="minorHAnsi"/>
                <w:b/>
                <w:color w:val="1E687C"/>
                <w:sz w:val="20"/>
                <w:szCs w:val="20"/>
              </w:rPr>
              <w:t>&amp; Islamic Development Bank</w:t>
            </w:r>
            <w:r w:rsidR="003E2B87" w:rsidRPr="00DF00FE">
              <w:rPr>
                <w:rFonts w:ascii="Myriad pro" w:hAnsi="Myriad pro" w:cstheme="minorHAnsi"/>
                <w:b/>
                <w:color w:val="1E687C"/>
                <w:sz w:val="20"/>
                <w:szCs w:val="20"/>
              </w:rPr>
              <w:t xml:space="preserve"> (</w:t>
            </w:r>
            <w:proofErr w:type="spellStart"/>
            <w:r w:rsidR="003E2B87" w:rsidRPr="00DF00FE">
              <w:rPr>
                <w:rFonts w:ascii="Myriad pro" w:hAnsi="Myriad pro" w:cstheme="minorHAnsi"/>
                <w:b/>
                <w:color w:val="1E687C"/>
                <w:sz w:val="20"/>
                <w:szCs w:val="20"/>
              </w:rPr>
              <w:t>IsDB</w:t>
            </w:r>
            <w:proofErr w:type="spellEnd"/>
            <w:r w:rsidR="003E2B87" w:rsidRPr="00DF00FE">
              <w:rPr>
                <w:rFonts w:ascii="Myriad pro" w:hAnsi="Myriad pro" w:cstheme="minorHAnsi"/>
                <w:b/>
                <w:color w:val="1E687C"/>
                <w:sz w:val="20"/>
                <w:szCs w:val="20"/>
              </w:rPr>
              <w:t>)</w:t>
            </w:r>
          </w:p>
          <w:p w14:paraId="1F9BE790" w14:textId="336C5FE1" w:rsidR="00F1787C" w:rsidRPr="00DF00FE" w:rsidRDefault="00F1787C" w:rsidP="0071685E">
            <w:pPr>
              <w:rPr>
                <w:rFonts w:ascii="Myriad pro" w:hAnsi="Myriad pro" w:cstheme="minorHAnsi"/>
                <w:b/>
                <w:color w:val="1E687C"/>
                <w:sz w:val="20"/>
                <w:szCs w:val="20"/>
              </w:rPr>
            </w:pPr>
          </w:p>
        </w:tc>
      </w:tr>
      <w:tr w:rsidR="00F1787C" w:rsidRPr="00DF00FE" w14:paraId="241D5769" w14:textId="77777777" w:rsidTr="79523395">
        <w:trPr>
          <w:trHeight w:val="288"/>
        </w:trPr>
        <w:tc>
          <w:tcPr>
            <w:tcW w:w="2875" w:type="dxa"/>
            <w:shd w:val="clear" w:color="auto" w:fill="EAF6F3"/>
            <w:tcMar>
              <w:top w:w="29" w:type="dxa"/>
              <w:left w:w="115" w:type="dxa"/>
              <w:bottom w:w="29" w:type="dxa"/>
              <w:right w:w="115" w:type="dxa"/>
            </w:tcMar>
          </w:tcPr>
          <w:p w14:paraId="556C0F64" w14:textId="77777777" w:rsidR="00F1787C" w:rsidRPr="00DF00FE" w:rsidRDefault="00F1787C" w:rsidP="0071685E">
            <w:pPr>
              <w:rPr>
                <w:rFonts w:ascii="Myriad pro" w:hAnsi="Myriad pro" w:cstheme="minorHAnsi"/>
                <w:b/>
                <w:color w:val="1E687C"/>
                <w:sz w:val="20"/>
                <w:szCs w:val="20"/>
              </w:rPr>
            </w:pPr>
            <w:r w:rsidRPr="00DF00FE">
              <w:rPr>
                <w:rFonts w:ascii="Myriad pro" w:hAnsi="Myriad pro" w:cstheme="minorHAnsi"/>
                <w:b/>
                <w:color w:val="1E687C"/>
                <w:sz w:val="20"/>
                <w:szCs w:val="20"/>
              </w:rPr>
              <w:t>Implementing party</w:t>
            </w:r>
            <w:r w:rsidRPr="00DF00FE">
              <w:rPr>
                <w:rStyle w:val="FootnoteReference"/>
                <w:rFonts w:ascii="Myriad pro" w:hAnsi="Myriad pro" w:cstheme="minorHAnsi"/>
                <w:b/>
                <w:color w:val="1E687C"/>
                <w:sz w:val="20"/>
                <w:szCs w:val="20"/>
              </w:rPr>
              <w:footnoteReference w:id="2"/>
            </w:r>
          </w:p>
        </w:tc>
        <w:tc>
          <w:tcPr>
            <w:tcW w:w="6141" w:type="dxa"/>
            <w:gridSpan w:val="2"/>
            <w:shd w:val="clear" w:color="auto" w:fill="EAF6F3"/>
            <w:tcMar>
              <w:top w:w="29" w:type="dxa"/>
              <w:left w:w="115" w:type="dxa"/>
              <w:bottom w:w="29" w:type="dxa"/>
              <w:right w:w="115" w:type="dxa"/>
            </w:tcMar>
          </w:tcPr>
          <w:p w14:paraId="2D97657E" w14:textId="77777777" w:rsidR="00F1787C" w:rsidRPr="00DF00FE" w:rsidRDefault="00F1787C" w:rsidP="0071685E">
            <w:pPr>
              <w:jc w:val="center"/>
              <w:rPr>
                <w:rFonts w:ascii="Myriad pro" w:hAnsi="Myriad pro" w:cstheme="minorHAnsi"/>
                <w:b/>
                <w:color w:val="1E687C"/>
                <w:sz w:val="20"/>
                <w:szCs w:val="20"/>
              </w:rPr>
            </w:pPr>
            <w:r w:rsidRPr="00DF00FE">
              <w:rPr>
                <w:rFonts w:ascii="Myriad pro" w:hAnsi="Myriad pro" w:cstheme="minorHAnsi"/>
                <w:b/>
                <w:color w:val="1E687C"/>
                <w:sz w:val="20"/>
                <w:szCs w:val="20"/>
              </w:rPr>
              <w:t>UNDP</w:t>
            </w:r>
          </w:p>
        </w:tc>
      </w:tr>
    </w:tbl>
    <w:p w14:paraId="6544480E" w14:textId="77777777" w:rsidR="00F1787C" w:rsidRPr="00DF00FE" w:rsidRDefault="00F1787C" w:rsidP="00BF5D14">
      <w:pPr>
        <w:pStyle w:val="Heading1Chaptertitle"/>
        <w:spacing w:line="240" w:lineRule="auto"/>
        <w:rPr>
          <w:rFonts w:ascii="Myriad pro" w:hAnsi="Myriad pro"/>
          <w:sz w:val="20"/>
          <w:szCs w:val="20"/>
        </w:rPr>
      </w:pPr>
    </w:p>
    <w:p w14:paraId="5FB703B0" w14:textId="77777777" w:rsidR="00EC60F5" w:rsidRPr="00DF00FE" w:rsidRDefault="00EC60F5">
      <w:pPr>
        <w:spacing w:after="0" w:line="240" w:lineRule="auto"/>
        <w:jc w:val="both"/>
        <w:rPr>
          <w:rFonts w:ascii="Myriad pro" w:hAnsi="Myriad pro" w:cstheme="minorHAnsi"/>
          <w:b/>
          <w:bCs/>
          <w:vanish/>
          <w:color w:val="000000"/>
          <w:sz w:val="20"/>
          <w:szCs w:val="20"/>
        </w:rPr>
      </w:pPr>
    </w:p>
    <w:p w14:paraId="0B157379" w14:textId="77777777" w:rsidR="00EC60F5" w:rsidRPr="00DF00FE" w:rsidRDefault="00EC60F5">
      <w:pPr>
        <w:pStyle w:val="BodyTextIndent2"/>
        <w:spacing w:after="0" w:line="240" w:lineRule="auto"/>
        <w:jc w:val="both"/>
        <w:rPr>
          <w:rFonts w:ascii="Myriad pro" w:hAnsi="Myriad pro" w:cstheme="minorHAnsi"/>
          <w:b/>
          <w:bCs/>
          <w:vanish/>
          <w:color w:val="000000"/>
          <w:sz w:val="20"/>
          <w:szCs w:val="20"/>
        </w:rPr>
      </w:pPr>
    </w:p>
    <w:p w14:paraId="5F06677F" w14:textId="77777777" w:rsidR="00EC60F5" w:rsidRPr="00DF00FE" w:rsidRDefault="00EC60F5">
      <w:pPr>
        <w:pStyle w:val="Heading2"/>
        <w:numPr>
          <w:ilvl w:val="0"/>
          <w:numId w:val="0"/>
        </w:numPr>
        <w:spacing w:before="0" w:line="240" w:lineRule="auto"/>
        <w:jc w:val="both"/>
        <w:rPr>
          <w:rFonts w:ascii="Myriad pro" w:hAnsi="Myriad pro" w:cstheme="minorHAnsi"/>
          <w:sz w:val="20"/>
          <w:szCs w:val="20"/>
        </w:rPr>
      </w:pPr>
    </w:p>
    <w:p w14:paraId="13BD555F" w14:textId="25A631A9" w:rsidR="00EC60F5" w:rsidRPr="00DF00FE" w:rsidRDefault="00EC60F5" w:rsidP="00DF00FE">
      <w:pPr>
        <w:pStyle w:val="ListParagraph"/>
        <w:numPr>
          <w:ilvl w:val="0"/>
          <w:numId w:val="3"/>
        </w:numPr>
        <w:spacing w:after="0" w:line="240" w:lineRule="auto"/>
        <w:ind w:left="360"/>
        <w:jc w:val="both"/>
        <w:rPr>
          <w:rFonts w:ascii="Myriad pro" w:hAnsi="Myriad pro"/>
          <w:color w:val="185262"/>
          <w:sz w:val="20"/>
          <w:szCs w:val="20"/>
        </w:rPr>
      </w:pPr>
      <w:bookmarkStart w:id="2" w:name="_Toc226452517"/>
      <w:r w:rsidRPr="00DF00FE">
        <w:rPr>
          <w:rFonts w:ascii="Myriad pro" w:hAnsi="Myriad pro"/>
          <w:b/>
          <w:bCs/>
          <w:color w:val="185262"/>
          <w:sz w:val="20"/>
          <w:szCs w:val="20"/>
          <w:u w:val="single"/>
        </w:rPr>
        <w:t xml:space="preserve">Background and </w:t>
      </w:r>
      <w:bookmarkEnd w:id="2"/>
      <w:r w:rsidRPr="00DF00FE">
        <w:rPr>
          <w:rFonts w:ascii="Myriad pro" w:hAnsi="Myriad pro"/>
          <w:b/>
          <w:bCs/>
          <w:color w:val="185262"/>
          <w:sz w:val="20"/>
          <w:szCs w:val="20"/>
          <w:u w:val="single"/>
        </w:rPr>
        <w:t xml:space="preserve">context </w:t>
      </w:r>
    </w:p>
    <w:p w14:paraId="73CBD8E3" w14:textId="66A9C88B" w:rsidR="00721DE8" w:rsidRPr="00DF00FE" w:rsidRDefault="00721DE8" w:rsidP="00721DE8">
      <w:pPr>
        <w:spacing w:after="0" w:line="240" w:lineRule="auto"/>
        <w:jc w:val="both"/>
        <w:rPr>
          <w:rFonts w:ascii="Myriad pro" w:hAnsi="Myriad pro"/>
          <w:color w:val="185262"/>
          <w:sz w:val="20"/>
          <w:szCs w:val="20"/>
        </w:rPr>
      </w:pPr>
    </w:p>
    <w:p w14:paraId="34993F74" w14:textId="011AA1E5" w:rsidR="005C07D6" w:rsidRPr="00DF00FE" w:rsidRDefault="005C07D6" w:rsidP="008C051D">
      <w:pPr>
        <w:autoSpaceDE w:val="0"/>
        <w:autoSpaceDN w:val="0"/>
        <w:adjustRightInd w:val="0"/>
        <w:jc w:val="both"/>
        <w:rPr>
          <w:rFonts w:ascii="Myriad pro" w:eastAsia="Times New Roman" w:hAnsi="Myriad pro"/>
          <w:sz w:val="20"/>
          <w:szCs w:val="20"/>
        </w:rPr>
      </w:pPr>
      <w:r w:rsidRPr="00DF00FE">
        <w:rPr>
          <w:rFonts w:ascii="Myriad pro" w:eastAsia="Times New Roman" w:hAnsi="Myriad pro"/>
          <w:sz w:val="20"/>
          <w:szCs w:val="20"/>
        </w:rPr>
        <w:t>In 1967, Israel occupied the West Bank and unilaterally annexed to its territory 70.5 km2 of the occupied area, which were subsequently integrated within the Jerusalem municipality. The total population of the Palestinians in Jerusalem stands around 323,700</w:t>
      </w:r>
      <w:r w:rsidR="001E0FC6">
        <w:rPr>
          <w:rFonts w:ascii="Myriad pro" w:eastAsia="Times New Roman" w:hAnsi="Myriad pro"/>
          <w:sz w:val="20"/>
          <w:szCs w:val="20"/>
        </w:rPr>
        <w:t xml:space="preserve"> and</w:t>
      </w:r>
      <w:r w:rsidRPr="00DF00FE">
        <w:rPr>
          <w:rFonts w:ascii="Myriad pro" w:eastAsia="Times New Roman" w:hAnsi="Myriad pro"/>
          <w:sz w:val="20"/>
          <w:szCs w:val="20"/>
        </w:rPr>
        <w:t xml:space="preserve"> 76% of the people are living under the poverty line</w:t>
      </w:r>
      <w:r w:rsidR="0000316E" w:rsidRPr="00DF00FE">
        <w:rPr>
          <w:rFonts w:ascii="Myriad pro" w:eastAsia="Times New Roman" w:hAnsi="Myriad pro"/>
          <w:sz w:val="20"/>
          <w:szCs w:val="20"/>
        </w:rPr>
        <w:t>,</w:t>
      </w:r>
      <w:r w:rsidRPr="00DF00FE">
        <w:rPr>
          <w:rFonts w:ascii="Myriad pro" w:eastAsia="Times New Roman" w:hAnsi="Myriad pro"/>
          <w:sz w:val="20"/>
          <w:szCs w:val="20"/>
        </w:rPr>
        <w:t xml:space="preserve"> including 83.4% of children</w:t>
      </w:r>
      <w:r w:rsidR="001E0FC6">
        <w:rPr>
          <w:rFonts w:ascii="Myriad pro" w:eastAsia="Times New Roman" w:hAnsi="Myriad pro"/>
          <w:sz w:val="20"/>
          <w:szCs w:val="20"/>
        </w:rPr>
        <w:t>.</w:t>
      </w:r>
      <w:r w:rsidRPr="00DF00FE">
        <w:rPr>
          <w:rStyle w:val="FootnoteReference"/>
          <w:rFonts w:ascii="Myriad pro" w:eastAsia="Times New Roman" w:hAnsi="Myriad pro"/>
          <w:sz w:val="20"/>
          <w:szCs w:val="20"/>
        </w:rPr>
        <w:footnoteReference w:id="3"/>
      </w:r>
      <w:r w:rsidRPr="00DF00FE">
        <w:rPr>
          <w:rFonts w:ascii="Myriad pro" w:eastAsia="Times New Roman" w:hAnsi="Myriad pro"/>
          <w:sz w:val="20"/>
          <w:szCs w:val="20"/>
        </w:rPr>
        <w:t xml:space="preserve"> Despite the high taxation imposed on the people, Palestinians continue to suffer from discriminatory distribution of basic social services and infrastructure. Construction in East Jerusalem is totally controlled by the Israeli Authorities, where the</w:t>
      </w:r>
      <w:r w:rsidR="00271ACC">
        <w:rPr>
          <w:rFonts w:ascii="Myriad pro" w:eastAsia="Times New Roman" w:hAnsi="Myriad pro"/>
          <w:sz w:val="20"/>
          <w:szCs w:val="20"/>
        </w:rPr>
        <w:t xml:space="preserve"> </w:t>
      </w:r>
      <w:r w:rsidRPr="00DF00FE">
        <w:rPr>
          <w:rFonts w:ascii="Myriad pro" w:eastAsia="Times New Roman" w:hAnsi="Myriad pro"/>
          <w:sz w:val="20"/>
          <w:szCs w:val="20"/>
        </w:rPr>
        <w:t xml:space="preserve">zoning and </w:t>
      </w:r>
      <w:r w:rsidRPr="00DF00FE">
        <w:rPr>
          <w:rFonts w:ascii="Myriad pro" w:eastAsia="Times New Roman" w:hAnsi="Myriad pro"/>
          <w:sz w:val="20"/>
          <w:szCs w:val="20"/>
        </w:rPr>
        <w:lastRenderedPageBreak/>
        <w:t>planning provisions and enforcement by the Israeli Jerusalem Municipality vary between Palestinian areas and Israeli areas. Construction is hampered by a combination of the creation of “green zones” around Palestinian neighbourhoods, which prevent their expansion due to the complexity and cost of obtaining building permits; the application of the absentee property law in East Jerusalem discouraging Palestinians from attempting to register land; and</w:t>
      </w:r>
      <w:r w:rsidR="00374B80" w:rsidRPr="00DF00FE">
        <w:rPr>
          <w:rFonts w:ascii="Myriad pro" w:eastAsia="Times New Roman" w:hAnsi="Myriad pro"/>
          <w:sz w:val="20"/>
          <w:szCs w:val="20"/>
        </w:rPr>
        <w:t xml:space="preserve"> </w:t>
      </w:r>
      <w:r w:rsidRPr="00DF00FE">
        <w:rPr>
          <w:rFonts w:ascii="Myriad pro" w:eastAsia="Times New Roman" w:hAnsi="Myriad pro"/>
          <w:sz w:val="20"/>
          <w:szCs w:val="20"/>
        </w:rPr>
        <w:t>more enforcement of building and planning regulations in Palestinian areas in East Jerusalem.</w:t>
      </w:r>
    </w:p>
    <w:p w14:paraId="521497AC" w14:textId="026B1D30" w:rsidR="00327BD3" w:rsidRPr="00DF00FE" w:rsidRDefault="005C07D6" w:rsidP="00327BD3">
      <w:pPr>
        <w:autoSpaceDE w:val="0"/>
        <w:autoSpaceDN w:val="0"/>
        <w:adjustRightInd w:val="0"/>
        <w:jc w:val="both"/>
        <w:rPr>
          <w:rStyle w:val="text1"/>
          <w:rFonts w:ascii="Myriad pro" w:eastAsia="Times New Roman" w:hAnsi="Myriad pro"/>
          <w:color w:val="auto"/>
          <w:sz w:val="20"/>
          <w:szCs w:val="20"/>
        </w:rPr>
      </w:pPr>
      <w:r w:rsidRPr="00DF00FE">
        <w:rPr>
          <w:rFonts w:ascii="Myriad pro" w:eastAsia="Times New Roman" w:hAnsi="Myriad pro"/>
          <w:sz w:val="20"/>
          <w:szCs w:val="20"/>
        </w:rPr>
        <w:t>These policies are hindering all the aspects of people lives, and</w:t>
      </w:r>
      <w:r w:rsidR="00C060FE" w:rsidRPr="00DF00FE">
        <w:rPr>
          <w:rFonts w:ascii="Myriad pro" w:eastAsia="Times New Roman" w:hAnsi="Myriad pro"/>
          <w:sz w:val="20"/>
          <w:szCs w:val="20"/>
        </w:rPr>
        <w:t xml:space="preserve"> in particularly the educational sector as they are</w:t>
      </w:r>
      <w:r w:rsidRPr="00DF00FE">
        <w:rPr>
          <w:rFonts w:ascii="Myriad pro" w:eastAsia="Times New Roman" w:hAnsi="Myriad pro"/>
          <w:sz w:val="20"/>
          <w:szCs w:val="20"/>
        </w:rPr>
        <w:t xml:space="preserve"> leaving the people with limited choices for accessing education in line with the human rights law and its principles that protects the right of </w:t>
      </w:r>
      <w:r w:rsidR="00C060FE" w:rsidRPr="00DF00FE">
        <w:rPr>
          <w:rFonts w:ascii="Myriad pro" w:eastAsia="Times New Roman" w:hAnsi="Myriad pro"/>
          <w:sz w:val="20"/>
          <w:szCs w:val="20"/>
        </w:rPr>
        <w:t xml:space="preserve">education for </w:t>
      </w:r>
      <w:r w:rsidRPr="00DF00FE">
        <w:rPr>
          <w:rFonts w:ascii="Myriad pro" w:eastAsia="Times New Roman" w:hAnsi="Myriad pro"/>
          <w:sz w:val="20"/>
          <w:szCs w:val="20"/>
        </w:rPr>
        <w:t>everyone.</w:t>
      </w:r>
      <w:r w:rsidR="00327BD3" w:rsidRPr="00DF00FE">
        <w:rPr>
          <w:rFonts w:ascii="Myriad pro" w:eastAsia="Times New Roman" w:hAnsi="Myriad pro"/>
          <w:sz w:val="20"/>
          <w:szCs w:val="20"/>
        </w:rPr>
        <w:t xml:space="preserve"> The educational system in East Jerusalem is characterized by a chronic shortage of classrooms, estimated at around 2,200</w:t>
      </w:r>
      <w:r w:rsidR="00180D55">
        <w:rPr>
          <w:rFonts w:ascii="Myriad pro" w:eastAsia="Times New Roman" w:hAnsi="Myriad pro"/>
          <w:sz w:val="20"/>
          <w:szCs w:val="20"/>
        </w:rPr>
        <w:t xml:space="preserve"> </w:t>
      </w:r>
      <w:r w:rsidR="00335164">
        <w:rPr>
          <w:rFonts w:ascii="Myriad pro" w:eastAsia="Times New Roman" w:hAnsi="Myriad pro"/>
          <w:sz w:val="20"/>
          <w:szCs w:val="20"/>
        </w:rPr>
        <w:t>sq</w:t>
      </w:r>
      <w:r w:rsidR="00180D55">
        <w:rPr>
          <w:rFonts w:ascii="Myriad pro" w:eastAsia="Times New Roman" w:hAnsi="Myriad pro"/>
          <w:sz w:val="20"/>
          <w:szCs w:val="20"/>
        </w:rPr>
        <w:t>m</w:t>
      </w:r>
      <w:r w:rsidR="00327BD3" w:rsidRPr="00DF00FE">
        <w:rPr>
          <w:rFonts w:ascii="Myriad pro" w:eastAsia="Times New Roman" w:hAnsi="Myriad pro"/>
          <w:sz w:val="20"/>
          <w:szCs w:val="20"/>
        </w:rPr>
        <w:t>.</w:t>
      </w:r>
      <w:r w:rsidR="00335164" w:rsidRPr="00335164">
        <w:rPr>
          <w:rStyle w:val="FootnoteReference"/>
          <w:rFonts w:ascii="Myriad pro" w:eastAsia="Times New Roman" w:hAnsi="Myriad pro"/>
          <w:sz w:val="20"/>
          <w:szCs w:val="20"/>
        </w:rPr>
        <w:t xml:space="preserve"> </w:t>
      </w:r>
      <w:r w:rsidR="00335164" w:rsidRPr="00DF00FE">
        <w:rPr>
          <w:rStyle w:val="FootnoteReference"/>
          <w:rFonts w:ascii="Myriad pro" w:eastAsia="Times New Roman" w:hAnsi="Myriad pro"/>
          <w:sz w:val="20"/>
          <w:szCs w:val="20"/>
        </w:rPr>
        <w:footnoteReference w:id="4"/>
      </w:r>
      <w:r w:rsidR="00327BD3" w:rsidRPr="00DF00FE">
        <w:rPr>
          <w:rFonts w:ascii="Myriad pro" w:eastAsia="Times New Roman" w:hAnsi="Myriad pro"/>
          <w:sz w:val="20"/>
          <w:szCs w:val="20"/>
        </w:rPr>
        <w:t xml:space="preserve"> The number of shortage of classrooms is projected to grow over the years proportionally with the population growth at an anticipated rate of 3-4% annually.</w:t>
      </w:r>
      <w:r w:rsidR="00180D55" w:rsidRPr="00180D55">
        <w:rPr>
          <w:rStyle w:val="FootnoteReference"/>
          <w:rFonts w:ascii="Myriad pro" w:eastAsia="Times New Roman" w:hAnsi="Myriad pro"/>
          <w:sz w:val="20"/>
          <w:szCs w:val="20"/>
        </w:rPr>
        <w:t xml:space="preserve"> </w:t>
      </w:r>
    </w:p>
    <w:p w14:paraId="60AEACE9" w14:textId="3B7FD095" w:rsidR="005C07D6" w:rsidRPr="00DF00FE" w:rsidRDefault="00327BD3" w:rsidP="00C805C6">
      <w:pPr>
        <w:autoSpaceDE w:val="0"/>
        <w:autoSpaceDN w:val="0"/>
        <w:adjustRightInd w:val="0"/>
        <w:jc w:val="both"/>
        <w:rPr>
          <w:rFonts w:ascii="Myriad pro" w:hAnsi="Myriad pro"/>
          <w:sz w:val="20"/>
          <w:szCs w:val="20"/>
          <w:lang w:bidi="ar-JO"/>
        </w:rPr>
      </w:pPr>
      <w:r w:rsidRPr="00DF00FE">
        <w:rPr>
          <w:rFonts w:ascii="Myriad pro" w:eastAsia="Times New Roman" w:hAnsi="Myriad pro"/>
          <w:sz w:val="20"/>
          <w:szCs w:val="20"/>
        </w:rPr>
        <w:t>Moreover, existing classrooms in East Jerusalem are often unsuitable or substandard. Pupils are often accommodated in rented houses</w:t>
      </w:r>
      <w:r w:rsidR="00DF4DA1" w:rsidRPr="00DF00FE">
        <w:rPr>
          <w:rFonts w:ascii="Myriad pro" w:eastAsia="Times New Roman" w:hAnsi="Myriad pro"/>
          <w:sz w:val="20"/>
          <w:szCs w:val="20"/>
        </w:rPr>
        <w:t>,</w:t>
      </w:r>
      <w:r w:rsidRPr="00DF00FE">
        <w:rPr>
          <w:rFonts w:ascii="Myriad pro" w:eastAsia="Times New Roman" w:hAnsi="Myriad pro"/>
          <w:sz w:val="20"/>
          <w:szCs w:val="20"/>
        </w:rPr>
        <w:t xml:space="preserve"> which do not meet basic educational and health standards. </w:t>
      </w:r>
      <w:r w:rsidR="00373E9A" w:rsidRPr="00DF00FE">
        <w:rPr>
          <w:rFonts w:ascii="Myriad pro" w:eastAsia="Times New Roman" w:hAnsi="Myriad pro"/>
          <w:sz w:val="20"/>
          <w:szCs w:val="20"/>
        </w:rPr>
        <w:t xml:space="preserve">Among other factors because the classrooms are </w:t>
      </w:r>
      <w:r w:rsidRPr="00DF00FE">
        <w:rPr>
          <w:rFonts w:ascii="Myriad pro" w:hAnsi="Myriad pro"/>
          <w:sz w:val="20"/>
          <w:szCs w:val="20"/>
          <w:lang w:eastAsia="it-IT" w:bidi="ar-JO"/>
        </w:rPr>
        <w:t>severe</w:t>
      </w:r>
      <w:r w:rsidR="00373E9A" w:rsidRPr="00DF00FE">
        <w:rPr>
          <w:rFonts w:ascii="Myriad pro" w:hAnsi="Myriad pro"/>
          <w:sz w:val="20"/>
          <w:szCs w:val="20"/>
          <w:lang w:eastAsia="it-IT" w:bidi="ar-JO"/>
        </w:rPr>
        <w:t>ly</w:t>
      </w:r>
      <w:r w:rsidRPr="00DF00FE">
        <w:rPr>
          <w:rFonts w:ascii="Myriad pro" w:hAnsi="Myriad pro"/>
          <w:sz w:val="20"/>
          <w:szCs w:val="20"/>
          <w:lang w:eastAsia="it-IT" w:bidi="ar-JO"/>
        </w:rPr>
        <w:t xml:space="preserve"> overcrowd</w:t>
      </w:r>
      <w:r w:rsidR="00373E9A" w:rsidRPr="00DF00FE">
        <w:rPr>
          <w:rFonts w:ascii="Myriad pro" w:hAnsi="Myriad pro"/>
          <w:sz w:val="20"/>
          <w:szCs w:val="20"/>
          <w:lang w:eastAsia="it-IT" w:bidi="ar-JO"/>
        </w:rPr>
        <w:t>ed</w:t>
      </w:r>
      <w:r w:rsidRPr="00DF00FE">
        <w:rPr>
          <w:rFonts w:ascii="Myriad pro" w:hAnsi="Myriad pro"/>
          <w:sz w:val="20"/>
          <w:szCs w:val="20"/>
          <w:lang w:eastAsia="it-IT" w:bidi="ar-JO"/>
        </w:rPr>
        <w:t xml:space="preserve">, </w:t>
      </w:r>
      <w:r w:rsidRPr="00DF00FE">
        <w:rPr>
          <w:rFonts w:ascii="Myriad pro" w:hAnsi="Myriad pro"/>
          <w:sz w:val="20"/>
          <w:szCs w:val="20"/>
          <w:lang w:bidi="ar-JO"/>
        </w:rPr>
        <w:t>which resulted from the inadequate and insufficient infrastructure available in existing schools</w:t>
      </w:r>
      <w:r w:rsidR="00373E9A" w:rsidRPr="00DF00FE">
        <w:rPr>
          <w:rFonts w:ascii="Myriad pro" w:hAnsi="Myriad pro"/>
          <w:sz w:val="20"/>
          <w:szCs w:val="20"/>
          <w:lang w:bidi="ar-JO"/>
        </w:rPr>
        <w:t>.</w:t>
      </w:r>
      <w:r w:rsidR="00A72358" w:rsidRPr="00DF00FE">
        <w:rPr>
          <w:rFonts w:ascii="Myriad pro" w:hAnsi="Myriad pro"/>
          <w:sz w:val="20"/>
          <w:szCs w:val="20"/>
          <w:lang w:bidi="ar-JO"/>
        </w:rPr>
        <w:t xml:space="preserve"> Estimated </w:t>
      </w:r>
      <w:r w:rsidRPr="00DF00FE">
        <w:rPr>
          <w:rFonts w:ascii="Myriad pro" w:hAnsi="Myriad pro"/>
          <w:sz w:val="20"/>
          <w:szCs w:val="20"/>
          <w:lang w:bidi="ar-JO"/>
        </w:rPr>
        <w:t>area available for every student i</w:t>
      </w:r>
      <w:r w:rsidR="00A72358" w:rsidRPr="00DF00FE">
        <w:rPr>
          <w:rFonts w:ascii="Myriad pro" w:hAnsi="Myriad pro"/>
          <w:sz w:val="20"/>
          <w:szCs w:val="20"/>
          <w:lang w:bidi="ar-JO"/>
        </w:rPr>
        <w:t>s i</w:t>
      </w:r>
      <w:r w:rsidRPr="00DF00FE">
        <w:rPr>
          <w:rFonts w:ascii="Myriad pro" w:hAnsi="Myriad pro"/>
          <w:sz w:val="20"/>
          <w:szCs w:val="20"/>
          <w:lang w:bidi="ar-JO"/>
        </w:rPr>
        <w:t>n most cases 0.5 square meters,</w:t>
      </w:r>
      <w:r w:rsidR="00A72358" w:rsidRPr="00DF00FE">
        <w:rPr>
          <w:rFonts w:ascii="Myriad pro" w:hAnsi="Myriad pro"/>
          <w:sz w:val="20"/>
          <w:szCs w:val="20"/>
          <w:lang w:bidi="ar-JO"/>
        </w:rPr>
        <w:t xml:space="preserve"> which is</w:t>
      </w:r>
      <w:r w:rsidRPr="00DF00FE">
        <w:rPr>
          <w:rFonts w:ascii="Myriad pro" w:hAnsi="Myriad pro"/>
          <w:sz w:val="20"/>
          <w:szCs w:val="20"/>
          <w:lang w:bidi="ar-JO"/>
        </w:rPr>
        <w:t xml:space="preserve"> less than the international standards </w:t>
      </w:r>
      <w:r w:rsidR="00C805C6" w:rsidRPr="00DF00FE">
        <w:rPr>
          <w:rFonts w:ascii="Myriad pro" w:hAnsi="Myriad pro"/>
          <w:sz w:val="20"/>
          <w:szCs w:val="20"/>
          <w:lang w:bidi="ar-JO"/>
        </w:rPr>
        <w:t xml:space="preserve">of </w:t>
      </w:r>
      <w:r w:rsidRPr="00DF00FE">
        <w:rPr>
          <w:rFonts w:ascii="Myriad pro" w:hAnsi="Myriad pro"/>
          <w:sz w:val="20"/>
          <w:szCs w:val="20"/>
          <w:lang w:bidi="ar-JO"/>
        </w:rPr>
        <w:t>at least 1.25 square meters.</w:t>
      </w:r>
      <w:r w:rsidRPr="00DF00FE">
        <w:rPr>
          <w:rStyle w:val="FootnoteReference"/>
          <w:rFonts w:ascii="Myriad pro" w:hAnsi="Myriad pro"/>
          <w:sz w:val="20"/>
          <w:szCs w:val="20"/>
          <w:lang w:bidi="ar-JO"/>
        </w:rPr>
        <w:footnoteReference w:id="5"/>
      </w:r>
    </w:p>
    <w:p w14:paraId="01C53021" w14:textId="3B56AEBB" w:rsidR="0018240C" w:rsidRPr="00DF00FE" w:rsidRDefault="005C07D6" w:rsidP="004C4EE6">
      <w:pPr>
        <w:jc w:val="both"/>
        <w:rPr>
          <w:rFonts w:ascii="Myriad pro" w:hAnsi="Myriad pro" w:cstheme="majorBidi"/>
          <w:sz w:val="20"/>
          <w:szCs w:val="20"/>
          <w:lang w:bidi="ar-JO"/>
        </w:rPr>
      </w:pPr>
      <w:r w:rsidRPr="00DF00FE">
        <w:rPr>
          <w:rFonts w:ascii="Myriad pro" w:eastAsia="Times New Roman" w:hAnsi="Myriad pro"/>
          <w:sz w:val="20"/>
          <w:szCs w:val="20"/>
        </w:rPr>
        <w:t xml:space="preserve">The provision of education in the city is fragmented across five different providers: Palestinian Ministry of Education </w:t>
      </w:r>
      <w:r w:rsidR="00C929C1" w:rsidRPr="00DF00FE">
        <w:rPr>
          <w:rFonts w:ascii="Myriad pro" w:eastAsia="Times New Roman" w:hAnsi="Myriad pro"/>
          <w:sz w:val="20"/>
          <w:szCs w:val="20"/>
        </w:rPr>
        <w:t>(</w:t>
      </w:r>
      <w:proofErr w:type="spellStart"/>
      <w:r w:rsidR="00C929C1" w:rsidRPr="00DF00FE">
        <w:rPr>
          <w:rFonts w:ascii="Myriad pro" w:eastAsia="Times New Roman" w:hAnsi="Myriad pro"/>
          <w:sz w:val="20"/>
          <w:szCs w:val="20"/>
        </w:rPr>
        <w:t>MoE</w:t>
      </w:r>
      <w:proofErr w:type="spellEnd"/>
      <w:r w:rsidR="00C929C1" w:rsidRPr="00DF00FE">
        <w:rPr>
          <w:rFonts w:ascii="Myriad pro" w:eastAsia="Times New Roman" w:hAnsi="Myriad pro"/>
          <w:sz w:val="20"/>
          <w:szCs w:val="20"/>
        </w:rPr>
        <w:t xml:space="preserve">) </w:t>
      </w:r>
      <w:r w:rsidRPr="00DF00FE">
        <w:rPr>
          <w:rFonts w:ascii="Myriad pro" w:eastAsia="Times New Roman" w:hAnsi="Myriad pro"/>
          <w:sz w:val="20"/>
          <w:szCs w:val="20"/>
        </w:rPr>
        <w:t xml:space="preserve">operating under the Jordanian Islamic </w:t>
      </w:r>
      <w:proofErr w:type="spellStart"/>
      <w:r w:rsidRPr="00DF00FE">
        <w:rPr>
          <w:rFonts w:ascii="Myriad pro" w:eastAsia="Times New Roman" w:hAnsi="Myriad pro"/>
          <w:sz w:val="20"/>
          <w:szCs w:val="20"/>
        </w:rPr>
        <w:t>Awqaf</w:t>
      </w:r>
      <w:proofErr w:type="spellEnd"/>
      <w:r w:rsidRPr="00DF00FE">
        <w:rPr>
          <w:rFonts w:ascii="Myriad pro" w:eastAsia="Times New Roman" w:hAnsi="Myriad pro"/>
          <w:sz w:val="20"/>
          <w:szCs w:val="20"/>
        </w:rPr>
        <w:t xml:space="preserve"> umbrella, private sector, the United Nations Relief and Works Agency for Palestine Refugees in the Near East (UNRWA), the Israeli Jerusalem Municipality and the contractor’s schools that are financed by the Israeli Authorities. </w:t>
      </w:r>
      <w:r w:rsidR="0018240C" w:rsidRPr="00DF00FE">
        <w:rPr>
          <w:rFonts w:ascii="Myriad pro" w:eastAsia="Times New Roman" w:hAnsi="Myriad pro"/>
          <w:sz w:val="20"/>
          <w:szCs w:val="20"/>
        </w:rPr>
        <w:t>Based in the latest statistics,</w:t>
      </w:r>
      <w:r w:rsidR="0018240C" w:rsidRPr="00DF00FE">
        <w:rPr>
          <w:rStyle w:val="FootnoteReference"/>
          <w:rFonts w:ascii="Myriad pro" w:eastAsia="Times New Roman" w:hAnsi="Myriad pro"/>
          <w:b/>
          <w:bCs/>
          <w:sz w:val="20"/>
          <w:szCs w:val="20"/>
        </w:rPr>
        <w:footnoteReference w:id="6"/>
      </w:r>
      <w:r w:rsidR="0018240C" w:rsidRPr="00DF00FE">
        <w:rPr>
          <w:rFonts w:ascii="Myriad pro" w:eastAsia="Times New Roman" w:hAnsi="Myriad pro"/>
          <w:sz w:val="20"/>
          <w:szCs w:val="20"/>
        </w:rPr>
        <w:t xml:space="preserve"> the East Jerusalem educational system are categorized as illustrated in table 1.</w:t>
      </w:r>
      <w:r w:rsidR="00372490" w:rsidRPr="00DF00FE">
        <w:rPr>
          <w:rFonts w:ascii="Myriad pro" w:eastAsia="Times New Roman" w:hAnsi="Myriad pro"/>
          <w:sz w:val="20"/>
          <w:szCs w:val="20"/>
        </w:rPr>
        <w:t xml:space="preserve"> </w:t>
      </w:r>
    </w:p>
    <w:p w14:paraId="4DA32BFE" w14:textId="669BB906" w:rsidR="00180D55" w:rsidRDefault="00161777" w:rsidP="00180D55">
      <w:pPr>
        <w:autoSpaceDE w:val="0"/>
        <w:autoSpaceDN w:val="0"/>
        <w:adjustRightInd w:val="0"/>
        <w:jc w:val="both"/>
        <w:rPr>
          <w:rFonts w:ascii="Myriad pro" w:eastAsia="Times New Roman" w:hAnsi="Myriad pro"/>
          <w:sz w:val="20"/>
          <w:szCs w:val="20"/>
        </w:rPr>
      </w:pPr>
      <w:r w:rsidRPr="00DF00FE">
        <w:rPr>
          <w:rFonts w:ascii="Myriad pro" w:eastAsia="Times New Roman" w:hAnsi="Myriad pro"/>
          <w:sz w:val="20"/>
          <w:szCs w:val="20"/>
        </w:rPr>
        <w:t>In tandem</w:t>
      </w:r>
      <w:r w:rsidR="00E81C22">
        <w:rPr>
          <w:rFonts w:ascii="Myriad pro" w:eastAsia="Times New Roman" w:hAnsi="Myriad pro"/>
          <w:sz w:val="20"/>
          <w:szCs w:val="20"/>
        </w:rPr>
        <w:t>,</w:t>
      </w:r>
      <w:r w:rsidRPr="00DF00FE">
        <w:rPr>
          <w:rFonts w:ascii="Myriad pro" w:eastAsia="Times New Roman" w:hAnsi="Myriad pro"/>
          <w:sz w:val="20"/>
          <w:szCs w:val="20"/>
        </w:rPr>
        <w:t xml:space="preserve"> this has led to a fragmented and weak educational system not able to meet the needs of the current and growing student population.</w:t>
      </w:r>
    </w:p>
    <w:p w14:paraId="7F15FCF5" w14:textId="77777777" w:rsidR="00180D55" w:rsidRPr="00DF00FE" w:rsidRDefault="00180D55" w:rsidP="00180D55">
      <w:pPr>
        <w:autoSpaceDE w:val="0"/>
        <w:autoSpaceDN w:val="0"/>
        <w:adjustRightInd w:val="0"/>
        <w:jc w:val="both"/>
        <w:rPr>
          <w:rFonts w:ascii="Myriad pro" w:eastAsia="Times New Roman" w:hAnsi="Myriad pro"/>
          <w:sz w:val="20"/>
          <w:szCs w:val="20"/>
        </w:rPr>
      </w:pPr>
    </w:p>
    <w:tbl>
      <w:tblPr>
        <w:tblStyle w:val="TableGrid"/>
        <w:tblW w:w="0" w:type="auto"/>
        <w:tblLook w:val="04A0" w:firstRow="1" w:lastRow="0" w:firstColumn="1" w:lastColumn="0" w:noHBand="0" w:noVBand="1"/>
      </w:tblPr>
      <w:tblGrid>
        <w:gridCol w:w="3955"/>
        <w:gridCol w:w="2970"/>
        <w:gridCol w:w="2091"/>
      </w:tblGrid>
      <w:tr w:rsidR="00FD3F15" w:rsidRPr="00DF00FE" w14:paraId="7718BD1C" w14:textId="77777777" w:rsidTr="00B737D3">
        <w:tc>
          <w:tcPr>
            <w:tcW w:w="9016" w:type="dxa"/>
            <w:gridSpan w:val="3"/>
            <w:shd w:val="clear" w:color="auto" w:fill="357B6F"/>
          </w:tcPr>
          <w:p w14:paraId="78F05652" w14:textId="77777777" w:rsidR="00FD3F15" w:rsidRPr="00DF00FE" w:rsidRDefault="00FD3F15" w:rsidP="00FD3F15">
            <w:pPr>
              <w:autoSpaceDE w:val="0"/>
              <w:autoSpaceDN w:val="0"/>
              <w:adjustRightInd w:val="0"/>
              <w:rPr>
                <w:rFonts w:ascii="Myriad pro" w:eastAsia="Times New Roman" w:hAnsi="Myriad pro"/>
                <w:b/>
                <w:bCs/>
                <w:color w:val="FFFFFF" w:themeColor="background1"/>
                <w:sz w:val="20"/>
                <w:szCs w:val="20"/>
              </w:rPr>
            </w:pPr>
            <w:r w:rsidRPr="00DF00FE">
              <w:rPr>
                <w:rFonts w:ascii="Myriad pro" w:eastAsia="Times New Roman" w:hAnsi="Myriad pro"/>
                <w:b/>
                <w:bCs/>
                <w:color w:val="FFFFFF" w:themeColor="background1"/>
                <w:sz w:val="20"/>
                <w:szCs w:val="20"/>
              </w:rPr>
              <w:t>Table 1: Overview of the educational sector in East Jerusalem</w:t>
            </w:r>
          </w:p>
          <w:p w14:paraId="39AB2E37" w14:textId="2E511DC8" w:rsidR="002D3CE6" w:rsidRPr="00DF00FE" w:rsidRDefault="002D3CE6" w:rsidP="00FD3F15">
            <w:pPr>
              <w:autoSpaceDE w:val="0"/>
              <w:autoSpaceDN w:val="0"/>
              <w:adjustRightInd w:val="0"/>
              <w:rPr>
                <w:rFonts w:ascii="Myriad pro" w:eastAsia="Times New Roman" w:hAnsi="Myriad pro"/>
                <w:b/>
                <w:bCs/>
                <w:sz w:val="20"/>
                <w:szCs w:val="20"/>
              </w:rPr>
            </w:pPr>
          </w:p>
        </w:tc>
      </w:tr>
      <w:tr w:rsidR="00183BA6" w:rsidRPr="00DF00FE" w14:paraId="502BCF54" w14:textId="77777777" w:rsidTr="00B737D3">
        <w:tc>
          <w:tcPr>
            <w:tcW w:w="3955" w:type="dxa"/>
            <w:shd w:val="clear" w:color="auto" w:fill="B1D7C0"/>
          </w:tcPr>
          <w:p w14:paraId="043142A4" w14:textId="4F13D9A4" w:rsidR="00183BA6" w:rsidRPr="00DF00FE" w:rsidRDefault="00183BA6" w:rsidP="00FD3F15">
            <w:pPr>
              <w:autoSpaceDE w:val="0"/>
              <w:autoSpaceDN w:val="0"/>
              <w:adjustRightInd w:val="0"/>
              <w:jc w:val="center"/>
              <w:rPr>
                <w:rFonts w:ascii="Myriad pro" w:eastAsia="Times New Roman" w:hAnsi="Myriad pro"/>
                <w:b/>
                <w:bCs/>
                <w:sz w:val="20"/>
                <w:szCs w:val="20"/>
              </w:rPr>
            </w:pPr>
            <w:r w:rsidRPr="00DF00FE">
              <w:rPr>
                <w:rFonts w:ascii="Myriad pro" w:eastAsia="Times New Roman" w:hAnsi="Myriad pro"/>
                <w:b/>
                <w:bCs/>
                <w:sz w:val="20"/>
                <w:szCs w:val="20"/>
              </w:rPr>
              <w:t>Provider of education</w:t>
            </w:r>
          </w:p>
        </w:tc>
        <w:tc>
          <w:tcPr>
            <w:tcW w:w="2970" w:type="dxa"/>
            <w:shd w:val="clear" w:color="auto" w:fill="B1D7C0"/>
          </w:tcPr>
          <w:p w14:paraId="70D63882" w14:textId="095F7F61" w:rsidR="00183BA6" w:rsidRPr="00DF00FE" w:rsidRDefault="00183BA6" w:rsidP="00FD3F15">
            <w:pPr>
              <w:autoSpaceDE w:val="0"/>
              <w:autoSpaceDN w:val="0"/>
              <w:adjustRightInd w:val="0"/>
              <w:jc w:val="center"/>
              <w:rPr>
                <w:rFonts w:ascii="Myriad pro" w:eastAsia="Times New Roman" w:hAnsi="Myriad pro"/>
                <w:b/>
                <w:bCs/>
                <w:sz w:val="20"/>
                <w:szCs w:val="20"/>
              </w:rPr>
            </w:pPr>
            <w:r w:rsidRPr="00DF00FE">
              <w:rPr>
                <w:rFonts w:ascii="Myriad pro" w:eastAsia="Times New Roman" w:hAnsi="Myriad pro"/>
                <w:b/>
                <w:bCs/>
                <w:sz w:val="20"/>
                <w:szCs w:val="20"/>
              </w:rPr>
              <w:t>Number of schools</w:t>
            </w:r>
          </w:p>
        </w:tc>
        <w:tc>
          <w:tcPr>
            <w:tcW w:w="2091" w:type="dxa"/>
            <w:shd w:val="clear" w:color="auto" w:fill="B1D7C0"/>
          </w:tcPr>
          <w:p w14:paraId="6542D680" w14:textId="2FA66962" w:rsidR="00183BA6" w:rsidRPr="00DF00FE" w:rsidRDefault="00C929C1" w:rsidP="00FD3F15">
            <w:pPr>
              <w:autoSpaceDE w:val="0"/>
              <w:autoSpaceDN w:val="0"/>
              <w:adjustRightInd w:val="0"/>
              <w:jc w:val="center"/>
              <w:rPr>
                <w:rFonts w:ascii="Myriad pro" w:eastAsia="Times New Roman" w:hAnsi="Myriad pro"/>
                <w:b/>
                <w:bCs/>
                <w:sz w:val="20"/>
                <w:szCs w:val="20"/>
              </w:rPr>
            </w:pPr>
            <w:r w:rsidRPr="00DF00FE">
              <w:rPr>
                <w:rFonts w:ascii="Myriad pro" w:eastAsia="Times New Roman" w:hAnsi="Myriad pro"/>
                <w:b/>
                <w:bCs/>
                <w:sz w:val="20"/>
                <w:szCs w:val="20"/>
              </w:rPr>
              <w:t>Number of students</w:t>
            </w:r>
          </w:p>
        </w:tc>
      </w:tr>
      <w:tr w:rsidR="00183BA6" w:rsidRPr="00DF00FE" w14:paraId="6AA33101" w14:textId="77777777" w:rsidTr="00FD3F15">
        <w:tc>
          <w:tcPr>
            <w:tcW w:w="3955" w:type="dxa"/>
          </w:tcPr>
          <w:p w14:paraId="3C18675E" w14:textId="27609002" w:rsidR="00FD3F15" w:rsidRPr="00DF00FE" w:rsidRDefault="00C929C1"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Ministry of Education (</w:t>
            </w:r>
            <w:proofErr w:type="spellStart"/>
            <w:r w:rsidRPr="00DF00FE">
              <w:rPr>
                <w:rFonts w:ascii="Myriad pro" w:eastAsia="Times New Roman" w:hAnsi="Myriad pro"/>
                <w:sz w:val="20"/>
                <w:szCs w:val="20"/>
              </w:rPr>
              <w:t>Awqaf</w:t>
            </w:r>
            <w:proofErr w:type="spellEnd"/>
            <w:r w:rsidRPr="00DF00FE">
              <w:rPr>
                <w:rFonts w:ascii="Myriad pro" w:eastAsia="Times New Roman" w:hAnsi="Myriad pro"/>
                <w:sz w:val="20"/>
                <w:szCs w:val="20"/>
              </w:rPr>
              <w:t>)</w:t>
            </w:r>
          </w:p>
          <w:p w14:paraId="3BBDB9C2" w14:textId="03DFCF17" w:rsidR="00183BA6" w:rsidRPr="00DF00FE" w:rsidRDefault="00FD3F15"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w:t>
            </w:r>
            <w:proofErr w:type="gramStart"/>
            <w:r w:rsidR="00C929C1" w:rsidRPr="00DF00FE">
              <w:rPr>
                <w:rFonts w:ascii="Myriad pro" w:eastAsia="Times New Roman" w:hAnsi="Myriad pro"/>
                <w:sz w:val="20"/>
                <w:szCs w:val="20"/>
              </w:rPr>
              <w:t>managed</w:t>
            </w:r>
            <w:proofErr w:type="gramEnd"/>
            <w:r w:rsidR="00C929C1" w:rsidRPr="00DF00FE">
              <w:rPr>
                <w:rFonts w:ascii="Myriad pro" w:eastAsia="Times New Roman" w:hAnsi="Myriad pro"/>
                <w:sz w:val="20"/>
                <w:szCs w:val="20"/>
              </w:rPr>
              <w:t xml:space="preserve"> by the </w:t>
            </w:r>
            <w:proofErr w:type="spellStart"/>
            <w:r w:rsidR="00C929C1" w:rsidRPr="00DF00FE">
              <w:rPr>
                <w:rFonts w:ascii="Myriad pro" w:eastAsia="Times New Roman" w:hAnsi="Myriad pro"/>
                <w:sz w:val="20"/>
                <w:szCs w:val="20"/>
              </w:rPr>
              <w:t>JDoE</w:t>
            </w:r>
            <w:proofErr w:type="spellEnd"/>
            <w:r w:rsidRPr="00DF00FE">
              <w:rPr>
                <w:rFonts w:ascii="Myriad pro" w:eastAsia="Times New Roman" w:hAnsi="Myriad pro"/>
                <w:sz w:val="20"/>
                <w:szCs w:val="20"/>
              </w:rPr>
              <w:t>)</w:t>
            </w:r>
          </w:p>
        </w:tc>
        <w:tc>
          <w:tcPr>
            <w:tcW w:w="2970" w:type="dxa"/>
          </w:tcPr>
          <w:p w14:paraId="7D3DB72F" w14:textId="3E815B98" w:rsidR="00C929C1" w:rsidRPr="00DF00FE" w:rsidRDefault="00C929C1"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46</w:t>
            </w:r>
          </w:p>
          <w:p w14:paraId="788C250F" w14:textId="4FF82203" w:rsidR="00183BA6" w:rsidRPr="00DF00FE" w:rsidRDefault="00C929C1"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w:t>
            </w:r>
            <w:proofErr w:type="gramStart"/>
            <w:r w:rsidRPr="00DF00FE">
              <w:rPr>
                <w:rFonts w:ascii="Myriad pro" w:eastAsia="Times New Roman" w:hAnsi="Myriad pro"/>
                <w:sz w:val="20"/>
                <w:szCs w:val="20"/>
              </w:rPr>
              <w:t>out</w:t>
            </w:r>
            <w:proofErr w:type="gramEnd"/>
            <w:r w:rsidRPr="00DF00FE">
              <w:rPr>
                <w:rFonts w:ascii="Myriad pro" w:eastAsia="Times New Roman" w:hAnsi="Myriad pro"/>
                <w:sz w:val="20"/>
                <w:szCs w:val="20"/>
              </w:rPr>
              <w:t xml:space="preserve"> of which 22 are rented)</w:t>
            </w:r>
          </w:p>
        </w:tc>
        <w:tc>
          <w:tcPr>
            <w:tcW w:w="2091" w:type="dxa"/>
          </w:tcPr>
          <w:p w14:paraId="3376ABA2" w14:textId="3C8EDE6F" w:rsidR="00183BA6" w:rsidRPr="00DF00FE" w:rsidRDefault="00C929C1"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12,420</w:t>
            </w:r>
          </w:p>
        </w:tc>
      </w:tr>
      <w:tr w:rsidR="00183BA6" w:rsidRPr="00DF00FE" w14:paraId="31B6A0E1" w14:textId="77777777" w:rsidTr="00FD3F15">
        <w:tc>
          <w:tcPr>
            <w:tcW w:w="3955" w:type="dxa"/>
          </w:tcPr>
          <w:p w14:paraId="119BD453" w14:textId="39A5996D" w:rsidR="00183BA6" w:rsidRPr="00DF00FE" w:rsidRDefault="00C929C1"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UNRWA</w:t>
            </w:r>
          </w:p>
        </w:tc>
        <w:tc>
          <w:tcPr>
            <w:tcW w:w="2970" w:type="dxa"/>
          </w:tcPr>
          <w:p w14:paraId="222D2947" w14:textId="5385515A" w:rsidR="00183BA6" w:rsidRPr="00DF00FE" w:rsidRDefault="00C929C1"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7</w:t>
            </w:r>
          </w:p>
        </w:tc>
        <w:tc>
          <w:tcPr>
            <w:tcW w:w="2091" w:type="dxa"/>
          </w:tcPr>
          <w:p w14:paraId="39955A51" w14:textId="2B0F0767" w:rsidR="00183BA6" w:rsidRPr="00DF00FE" w:rsidRDefault="00C929C1"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1,541</w:t>
            </w:r>
          </w:p>
        </w:tc>
      </w:tr>
      <w:tr w:rsidR="00183BA6" w:rsidRPr="00DF00FE" w14:paraId="28DC3A5E" w14:textId="77777777" w:rsidTr="00FD3F15">
        <w:tc>
          <w:tcPr>
            <w:tcW w:w="3955" w:type="dxa"/>
          </w:tcPr>
          <w:p w14:paraId="597F9F6F" w14:textId="03A398E9" w:rsidR="00FD3F15" w:rsidRPr="00DF00FE" w:rsidRDefault="00C929C1"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 xml:space="preserve">Private </w:t>
            </w:r>
            <w:r w:rsidR="00FD3F15" w:rsidRPr="00DF00FE">
              <w:rPr>
                <w:rFonts w:ascii="Myriad pro" w:eastAsia="Times New Roman" w:hAnsi="Myriad pro"/>
                <w:sz w:val="20"/>
                <w:szCs w:val="20"/>
              </w:rPr>
              <w:t>Sector</w:t>
            </w:r>
          </w:p>
          <w:p w14:paraId="4646AE35" w14:textId="29FB9597" w:rsidR="00183BA6" w:rsidRPr="00DF00FE" w:rsidRDefault="00FD3F15"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w:t>
            </w:r>
            <w:proofErr w:type="gramStart"/>
            <w:r w:rsidRPr="00DF00FE">
              <w:rPr>
                <w:rFonts w:ascii="Myriad pro" w:eastAsia="Times New Roman" w:hAnsi="Myriad pro"/>
                <w:sz w:val="20"/>
                <w:szCs w:val="20"/>
              </w:rPr>
              <w:t>under</w:t>
            </w:r>
            <w:proofErr w:type="gramEnd"/>
            <w:r w:rsidRPr="00DF00FE">
              <w:rPr>
                <w:rFonts w:ascii="Myriad pro" w:eastAsia="Times New Roman" w:hAnsi="Myriad pro"/>
                <w:sz w:val="20"/>
                <w:szCs w:val="20"/>
              </w:rPr>
              <w:t xml:space="preserve"> the </w:t>
            </w:r>
            <w:proofErr w:type="spellStart"/>
            <w:r w:rsidRPr="00DF00FE">
              <w:rPr>
                <w:rFonts w:ascii="Myriad pro" w:eastAsia="Times New Roman" w:hAnsi="Myriad pro"/>
                <w:sz w:val="20"/>
                <w:szCs w:val="20"/>
              </w:rPr>
              <w:t>MoE</w:t>
            </w:r>
            <w:proofErr w:type="spellEnd"/>
            <w:r w:rsidRPr="00DF00FE">
              <w:rPr>
                <w:rFonts w:ascii="Myriad pro" w:eastAsia="Times New Roman" w:hAnsi="Myriad pro"/>
                <w:sz w:val="20"/>
                <w:szCs w:val="20"/>
              </w:rPr>
              <w:t>/</w:t>
            </w:r>
            <w:proofErr w:type="spellStart"/>
            <w:r w:rsidRPr="00DF00FE">
              <w:rPr>
                <w:rFonts w:ascii="Myriad pro" w:eastAsia="Times New Roman" w:hAnsi="Myriad pro"/>
                <w:sz w:val="20"/>
                <w:szCs w:val="20"/>
              </w:rPr>
              <w:t>JDoE</w:t>
            </w:r>
            <w:proofErr w:type="spellEnd"/>
            <w:r w:rsidRPr="00DF00FE">
              <w:rPr>
                <w:rFonts w:ascii="Myriad pro" w:eastAsia="Times New Roman" w:hAnsi="Myriad pro"/>
                <w:sz w:val="20"/>
                <w:szCs w:val="20"/>
              </w:rPr>
              <w:t xml:space="preserve"> administration)</w:t>
            </w:r>
          </w:p>
        </w:tc>
        <w:tc>
          <w:tcPr>
            <w:tcW w:w="2970" w:type="dxa"/>
          </w:tcPr>
          <w:p w14:paraId="2095F242" w14:textId="6B728748" w:rsidR="00183BA6" w:rsidRPr="00DF00FE" w:rsidRDefault="00FD3F15"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82</w:t>
            </w:r>
          </w:p>
        </w:tc>
        <w:tc>
          <w:tcPr>
            <w:tcW w:w="2091" w:type="dxa"/>
          </w:tcPr>
          <w:p w14:paraId="337BA100" w14:textId="51D40237" w:rsidR="00183BA6" w:rsidRPr="00DF00FE" w:rsidRDefault="00E37027" w:rsidP="00FD3F15">
            <w:pPr>
              <w:autoSpaceDE w:val="0"/>
              <w:autoSpaceDN w:val="0"/>
              <w:adjustRightInd w:val="0"/>
              <w:jc w:val="center"/>
              <w:rPr>
                <w:rFonts w:ascii="Myriad pro" w:eastAsia="Times New Roman" w:hAnsi="Myriad pro"/>
                <w:sz w:val="20"/>
                <w:szCs w:val="20"/>
              </w:rPr>
            </w:pPr>
            <w:r w:rsidRPr="00DF00FE">
              <w:rPr>
                <w:rFonts w:ascii="Myriad pro" w:hAnsi="Myriad pro" w:cs="Times New Roman"/>
                <w:sz w:val="20"/>
                <w:szCs w:val="20"/>
                <w:lang w:val="en-US"/>
              </w:rPr>
              <w:t>28,723</w:t>
            </w:r>
          </w:p>
        </w:tc>
      </w:tr>
      <w:tr w:rsidR="00C929C1" w:rsidRPr="00DF00FE" w14:paraId="0410FE59" w14:textId="77777777" w:rsidTr="00FD3F15">
        <w:tc>
          <w:tcPr>
            <w:tcW w:w="3955" w:type="dxa"/>
          </w:tcPr>
          <w:p w14:paraId="3B5A4E3F" w14:textId="7073ED7E" w:rsidR="00C929C1" w:rsidRPr="00DF00FE" w:rsidRDefault="00FD3F15"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Israeli Jerusalem Municipality</w:t>
            </w:r>
          </w:p>
        </w:tc>
        <w:tc>
          <w:tcPr>
            <w:tcW w:w="2970" w:type="dxa"/>
          </w:tcPr>
          <w:p w14:paraId="1278920B" w14:textId="779CDDAF" w:rsidR="00C929C1" w:rsidRPr="00DF00FE" w:rsidRDefault="00FD3F15"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65</w:t>
            </w:r>
          </w:p>
        </w:tc>
        <w:tc>
          <w:tcPr>
            <w:tcW w:w="2091" w:type="dxa"/>
          </w:tcPr>
          <w:p w14:paraId="36876A97" w14:textId="27EBC7FA" w:rsidR="00C929C1" w:rsidRPr="00DF00FE" w:rsidRDefault="00FD3F15"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38,220</w:t>
            </w:r>
          </w:p>
        </w:tc>
      </w:tr>
      <w:tr w:rsidR="00C929C1" w:rsidRPr="00DF00FE" w14:paraId="3BA8B251" w14:textId="77777777" w:rsidTr="00FD3F15">
        <w:tc>
          <w:tcPr>
            <w:tcW w:w="3955" w:type="dxa"/>
          </w:tcPr>
          <w:p w14:paraId="78F0BC22" w14:textId="5E41C89B" w:rsidR="00C929C1" w:rsidRPr="00DF00FE" w:rsidRDefault="00FD3F15"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 xml:space="preserve">Contractors/ </w:t>
            </w:r>
            <w:proofErr w:type="spellStart"/>
            <w:r w:rsidRPr="00DF00FE">
              <w:rPr>
                <w:rFonts w:ascii="Myriad pro" w:eastAsia="Times New Roman" w:hAnsi="Myriad pro"/>
                <w:sz w:val="20"/>
                <w:szCs w:val="20"/>
              </w:rPr>
              <w:t>Skhaneen</w:t>
            </w:r>
            <w:proofErr w:type="spellEnd"/>
          </w:p>
        </w:tc>
        <w:tc>
          <w:tcPr>
            <w:tcW w:w="2970" w:type="dxa"/>
          </w:tcPr>
          <w:p w14:paraId="466E5DBC" w14:textId="14669AAC" w:rsidR="00C929C1" w:rsidRPr="00DF00FE" w:rsidRDefault="00FD3F15"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19</w:t>
            </w:r>
          </w:p>
        </w:tc>
        <w:tc>
          <w:tcPr>
            <w:tcW w:w="2091" w:type="dxa"/>
          </w:tcPr>
          <w:p w14:paraId="130ED908" w14:textId="7FC5EA2C" w:rsidR="00C929C1" w:rsidRPr="00DF00FE" w:rsidRDefault="00FD3F15" w:rsidP="00FD3F15">
            <w:pPr>
              <w:autoSpaceDE w:val="0"/>
              <w:autoSpaceDN w:val="0"/>
              <w:adjustRightInd w:val="0"/>
              <w:jc w:val="center"/>
              <w:rPr>
                <w:rFonts w:ascii="Myriad pro" w:eastAsia="Times New Roman" w:hAnsi="Myriad pro"/>
                <w:sz w:val="20"/>
                <w:szCs w:val="20"/>
              </w:rPr>
            </w:pPr>
            <w:r w:rsidRPr="00DF00FE">
              <w:rPr>
                <w:rFonts w:ascii="Myriad pro" w:eastAsia="Times New Roman" w:hAnsi="Myriad pro"/>
                <w:sz w:val="20"/>
                <w:szCs w:val="20"/>
              </w:rPr>
              <w:t>6,374 students</w:t>
            </w:r>
          </w:p>
        </w:tc>
      </w:tr>
    </w:tbl>
    <w:p w14:paraId="70C592C0" w14:textId="77777777" w:rsidR="00180D55" w:rsidRDefault="005C07D6" w:rsidP="00180D55">
      <w:pPr>
        <w:autoSpaceDE w:val="0"/>
        <w:autoSpaceDN w:val="0"/>
        <w:adjustRightInd w:val="0"/>
        <w:jc w:val="both"/>
        <w:rPr>
          <w:rFonts w:ascii="Myriad pro" w:eastAsia="Times New Roman" w:hAnsi="Myriad pro"/>
          <w:sz w:val="20"/>
          <w:szCs w:val="20"/>
        </w:rPr>
      </w:pPr>
      <w:r w:rsidRPr="00DF00FE">
        <w:rPr>
          <w:rFonts w:ascii="Myriad pro" w:eastAsia="Times New Roman" w:hAnsi="Myriad pro"/>
          <w:sz w:val="20"/>
          <w:szCs w:val="20"/>
        </w:rPr>
        <w:t xml:space="preserve"> </w:t>
      </w:r>
    </w:p>
    <w:p w14:paraId="3DEC2769" w14:textId="55CE920B" w:rsidR="000E4152" w:rsidRPr="00180D55" w:rsidRDefault="00E83A8C" w:rsidP="00180D55">
      <w:pPr>
        <w:autoSpaceDE w:val="0"/>
        <w:autoSpaceDN w:val="0"/>
        <w:adjustRightInd w:val="0"/>
        <w:jc w:val="both"/>
        <w:rPr>
          <w:rFonts w:ascii="Myriad pro" w:eastAsia="Times New Roman" w:hAnsi="Myriad pro"/>
          <w:sz w:val="20"/>
          <w:szCs w:val="20"/>
        </w:rPr>
      </w:pPr>
      <w:r w:rsidRPr="00DF00FE">
        <w:rPr>
          <w:rFonts w:ascii="Myriad pro" w:hAnsi="Myriad pro" w:cs="Times New Roman"/>
          <w:sz w:val="20"/>
          <w:szCs w:val="20"/>
          <w:lang w:val="en-US"/>
        </w:rPr>
        <w:t xml:space="preserve">The existence of the private schools in Jerusalem in comparison to </w:t>
      </w:r>
      <w:r w:rsidRPr="00DF00FE">
        <w:rPr>
          <w:rFonts w:ascii="Myriad pro" w:hAnsi="Myriad pro" w:cs="Times New Roman"/>
          <w:sz w:val="20"/>
          <w:szCs w:val="20"/>
        </w:rPr>
        <w:t xml:space="preserve">the </w:t>
      </w:r>
      <w:r w:rsidRPr="00DF00FE">
        <w:rPr>
          <w:rFonts w:ascii="Myriad pro" w:hAnsi="Myriad pro" w:cs="Times New Roman"/>
          <w:sz w:val="20"/>
          <w:szCs w:val="20"/>
          <w:lang w:val="en-US"/>
        </w:rPr>
        <w:t xml:space="preserve">West Bank and Gaza represents a unique situation. These schools have been established by religious institutions and NGO’s </w:t>
      </w:r>
      <w:r w:rsidRPr="00DF00FE">
        <w:rPr>
          <w:rFonts w:ascii="Myriad pro" w:hAnsi="Myriad pro" w:cs="Times New Roman"/>
          <w:sz w:val="20"/>
          <w:szCs w:val="20"/>
        </w:rPr>
        <w:t>and effectively playing a critical role to</w:t>
      </w:r>
      <w:r w:rsidRPr="00DF00FE">
        <w:rPr>
          <w:rFonts w:ascii="Myriad pro" w:hAnsi="Myriad pro" w:cs="Times New Roman"/>
          <w:sz w:val="20"/>
          <w:szCs w:val="20"/>
          <w:lang w:val="en-US"/>
        </w:rPr>
        <w:t xml:space="preserve"> cope with the shortage of classrooms</w:t>
      </w:r>
      <w:r w:rsidR="00A57D61" w:rsidRPr="00DF00FE">
        <w:rPr>
          <w:rFonts w:ascii="Myriad pro" w:hAnsi="Myriad pro" w:cs="Times New Roman"/>
          <w:sz w:val="20"/>
          <w:szCs w:val="20"/>
          <w:lang w:val="en-US"/>
        </w:rPr>
        <w:t xml:space="preserve">. </w:t>
      </w:r>
      <w:r w:rsidR="00935BA3" w:rsidRPr="00DF00FE">
        <w:rPr>
          <w:rFonts w:ascii="Myriad pro" w:hAnsi="Myriad pro" w:cs="Times New Roman"/>
          <w:sz w:val="20"/>
          <w:szCs w:val="20"/>
          <w:lang w:val="en-US"/>
        </w:rPr>
        <w:t>These schools constitute around 32% of the total number of schools in Jerusalem and employs 1,725 teachers (M:</w:t>
      </w:r>
      <w:r w:rsidR="00935BA3" w:rsidRPr="00DF00FE">
        <w:rPr>
          <w:rFonts w:ascii="Myriad pro" w:hAnsi="Myriad pro" w:cs="Times New Roman"/>
          <w:sz w:val="20"/>
          <w:szCs w:val="20"/>
        </w:rPr>
        <w:t xml:space="preserve"> </w:t>
      </w:r>
      <w:r w:rsidR="00935BA3" w:rsidRPr="00DF00FE">
        <w:rPr>
          <w:rFonts w:ascii="Myriad pro" w:hAnsi="Myriad pro" w:cs="Times New Roman"/>
          <w:sz w:val="20"/>
          <w:szCs w:val="20"/>
          <w:lang w:val="en-US"/>
        </w:rPr>
        <w:t>430, W:</w:t>
      </w:r>
      <w:r w:rsidR="00935BA3" w:rsidRPr="00DF00FE">
        <w:rPr>
          <w:rFonts w:ascii="Myriad pro" w:hAnsi="Myriad pro" w:cs="Times New Roman"/>
          <w:sz w:val="20"/>
          <w:szCs w:val="20"/>
        </w:rPr>
        <w:t xml:space="preserve"> </w:t>
      </w:r>
      <w:r w:rsidR="00935BA3" w:rsidRPr="00DF00FE">
        <w:rPr>
          <w:rFonts w:ascii="Myriad pro" w:hAnsi="Myriad pro" w:cs="Times New Roman"/>
          <w:sz w:val="20"/>
          <w:szCs w:val="20"/>
          <w:lang w:val="en-IE"/>
        </w:rPr>
        <w:t xml:space="preserve">1295). </w:t>
      </w:r>
      <w:r w:rsidR="00E00B66" w:rsidRPr="00DF00FE">
        <w:rPr>
          <w:rFonts w:ascii="Myriad pro" w:hAnsi="Myriad pro" w:cs="Times New Roman"/>
          <w:sz w:val="20"/>
          <w:szCs w:val="20"/>
          <w:lang w:val="en-US"/>
        </w:rPr>
        <w:lastRenderedPageBreak/>
        <w:t xml:space="preserve">However, </w:t>
      </w:r>
      <w:r w:rsidR="00935BA3" w:rsidRPr="00DF00FE">
        <w:rPr>
          <w:rFonts w:ascii="Myriad pro" w:hAnsi="Myriad pro" w:cs="Times New Roman"/>
          <w:sz w:val="20"/>
          <w:szCs w:val="20"/>
          <w:lang w:val="en-US"/>
        </w:rPr>
        <w:t>in the absence of any supervising authority</w:t>
      </w:r>
      <w:r w:rsidR="00935BA3" w:rsidRPr="00DF00FE">
        <w:rPr>
          <w:rFonts w:ascii="Myriad pro" w:hAnsi="Myriad pro" w:cs="Times New Roman"/>
          <w:sz w:val="20"/>
          <w:szCs w:val="20"/>
        </w:rPr>
        <w:t xml:space="preserve">, </w:t>
      </w:r>
      <w:proofErr w:type="gramStart"/>
      <w:r w:rsidR="00935BA3" w:rsidRPr="00DF00FE">
        <w:rPr>
          <w:rFonts w:ascii="Myriad pro" w:hAnsi="Myriad pro" w:cs="Times New Roman"/>
          <w:sz w:val="20"/>
          <w:szCs w:val="20"/>
          <w:lang w:val="en-US"/>
        </w:rPr>
        <w:t>the majority of</w:t>
      </w:r>
      <w:proofErr w:type="gramEnd"/>
      <w:r w:rsidR="00935BA3" w:rsidRPr="00DF00FE">
        <w:rPr>
          <w:rFonts w:ascii="Myriad pro" w:hAnsi="Myriad pro" w:cs="Times New Roman"/>
          <w:sz w:val="20"/>
          <w:szCs w:val="20"/>
          <w:lang w:val="en-US"/>
        </w:rPr>
        <w:t xml:space="preserve"> the private schools are fragile and weak,</w:t>
      </w:r>
      <w:r w:rsidR="00935BA3" w:rsidRPr="00DF00FE">
        <w:rPr>
          <w:rFonts w:ascii="Myriad pro" w:hAnsi="Myriad pro" w:cs="Times New Roman"/>
          <w:sz w:val="20"/>
          <w:szCs w:val="20"/>
        </w:rPr>
        <w:t xml:space="preserve"> which</w:t>
      </w:r>
      <w:r w:rsidR="00935BA3" w:rsidRPr="00DF00FE">
        <w:rPr>
          <w:rFonts w:ascii="Myriad pro" w:hAnsi="Myriad pro" w:cs="Times New Roman"/>
          <w:sz w:val="20"/>
          <w:szCs w:val="20"/>
          <w:lang w:val="en-US"/>
        </w:rPr>
        <w:t xml:space="preserve"> directly impact</w:t>
      </w:r>
      <w:r w:rsidR="00935BA3" w:rsidRPr="00DF00FE">
        <w:rPr>
          <w:rFonts w:ascii="Myriad pro" w:hAnsi="Myriad pro" w:cs="Times New Roman"/>
          <w:sz w:val="20"/>
          <w:szCs w:val="20"/>
        </w:rPr>
        <w:t>s</w:t>
      </w:r>
      <w:r w:rsidR="00935BA3" w:rsidRPr="00DF00FE">
        <w:rPr>
          <w:rFonts w:ascii="Myriad pro" w:hAnsi="Myriad pro" w:cs="Times New Roman"/>
          <w:sz w:val="20"/>
          <w:szCs w:val="20"/>
          <w:lang w:val="en-US"/>
        </w:rPr>
        <w:t xml:space="preserve"> a large number of Palestinian students with a lack of access to quality education.</w:t>
      </w:r>
      <w:r w:rsidR="000E4152" w:rsidRPr="00DF00FE">
        <w:rPr>
          <w:rFonts w:ascii="Myriad pro" w:hAnsi="Myriad pro" w:cs="Times New Roman"/>
          <w:sz w:val="20"/>
          <w:szCs w:val="20"/>
          <w:lang w:val="en-US"/>
        </w:rPr>
        <w:t xml:space="preserve"> </w:t>
      </w:r>
      <w:r w:rsidR="00251F7B" w:rsidRPr="00DF00FE">
        <w:rPr>
          <w:rFonts w:ascii="Myriad pro" w:eastAsia="Times New Roman" w:hAnsi="Myriad pro" w:cs="Times New Roman"/>
          <w:sz w:val="20"/>
          <w:szCs w:val="20"/>
        </w:rPr>
        <w:t>T</w:t>
      </w:r>
      <w:r w:rsidR="001D0560" w:rsidRPr="00DF00FE">
        <w:rPr>
          <w:rFonts w:ascii="Myriad pro" w:eastAsia="Times New Roman" w:hAnsi="Myriad pro" w:cs="Times New Roman"/>
          <w:sz w:val="20"/>
          <w:szCs w:val="20"/>
        </w:rPr>
        <w:t>he private schools</w:t>
      </w:r>
      <w:r w:rsidR="00251F7B" w:rsidRPr="00DF00FE">
        <w:rPr>
          <w:rFonts w:ascii="Myriad pro" w:eastAsia="Times New Roman" w:hAnsi="Myriad pro" w:cs="Times New Roman"/>
          <w:sz w:val="20"/>
          <w:szCs w:val="20"/>
        </w:rPr>
        <w:t xml:space="preserve"> are</w:t>
      </w:r>
      <w:r w:rsidR="001D0560" w:rsidRPr="00DF00FE">
        <w:rPr>
          <w:rFonts w:ascii="Myriad pro" w:eastAsia="Times New Roman" w:hAnsi="Myriad pro" w:cs="Times New Roman"/>
          <w:sz w:val="20"/>
          <w:szCs w:val="20"/>
        </w:rPr>
        <w:t xml:space="preserve"> under the administration of </w:t>
      </w:r>
      <w:proofErr w:type="spellStart"/>
      <w:r w:rsidR="001D0560" w:rsidRPr="00DF00FE">
        <w:rPr>
          <w:rFonts w:ascii="Myriad pro" w:eastAsia="Times New Roman" w:hAnsi="Myriad pro" w:cs="Times New Roman"/>
          <w:sz w:val="20"/>
          <w:szCs w:val="20"/>
        </w:rPr>
        <w:t>JDoE</w:t>
      </w:r>
      <w:proofErr w:type="spellEnd"/>
      <w:r w:rsidR="001D0560" w:rsidRPr="00DF00FE">
        <w:rPr>
          <w:rFonts w:ascii="Myriad pro" w:eastAsia="Times New Roman" w:hAnsi="Myriad pro" w:cs="Times New Roman"/>
          <w:sz w:val="20"/>
          <w:szCs w:val="20"/>
        </w:rPr>
        <w:t>, which is the only Palestinian institution in East Jerusalem with direct affiliation to the Government of Palestine</w:t>
      </w:r>
      <w:r w:rsidR="00FF235C" w:rsidRPr="00DF00FE">
        <w:rPr>
          <w:rFonts w:ascii="Myriad pro" w:eastAsia="Times New Roman" w:hAnsi="Myriad pro" w:cs="Times New Roman"/>
          <w:sz w:val="20"/>
          <w:szCs w:val="20"/>
        </w:rPr>
        <w:t>,</w:t>
      </w:r>
      <w:r w:rsidR="001D0560" w:rsidRPr="00DF00FE">
        <w:rPr>
          <w:rFonts w:ascii="Myriad pro" w:eastAsia="Times New Roman" w:hAnsi="Myriad pro" w:cs="Times New Roman"/>
          <w:sz w:val="20"/>
          <w:szCs w:val="20"/>
        </w:rPr>
        <w:t xml:space="preserve"> </w:t>
      </w:r>
      <w:r w:rsidR="00FF235C" w:rsidRPr="00DF00FE">
        <w:rPr>
          <w:rFonts w:ascii="Myriad pro" w:eastAsia="Times New Roman" w:hAnsi="Myriad pro" w:cs="Times New Roman"/>
          <w:sz w:val="20"/>
          <w:szCs w:val="20"/>
        </w:rPr>
        <w:t>even though it is</w:t>
      </w:r>
      <w:r w:rsidR="001D0560" w:rsidRPr="00DF00FE">
        <w:rPr>
          <w:rFonts w:ascii="Myriad pro" w:eastAsia="Times New Roman" w:hAnsi="Myriad pro" w:cs="Times New Roman"/>
          <w:sz w:val="20"/>
          <w:szCs w:val="20"/>
        </w:rPr>
        <w:t xml:space="preserve"> under legal coverage </w:t>
      </w:r>
      <w:r w:rsidR="00FF235C" w:rsidRPr="00DF00FE">
        <w:rPr>
          <w:rFonts w:ascii="Myriad pro" w:eastAsia="Times New Roman" w:hAnsi="Myriad pro" w:cs="Times New Roman"/>
          <w:sz w:val="20"/>
          <w:szCs w:val="20"/>
        </w:rPr>
        <w:t xml:space="preserve">by </w:t>
      </w:r>
      <w:r w:rsidR="001D0560" w:rsidRPr="00DF00FE">
        <w:rPr>
          <w:rFonts w:ascii="Myriad pro" w:eastAsia="Times New Roman" w:hAnsi="Myriad pro" w:cs="Times New Roman"/>
          <w:sz w:val="20"/>
          <w:szCs w:val="20"/>
        </w:rPr>
        <w:t xml:space="preserve">the Jordanian Government. </w:t>
      </w:r>
      <w:r w:rsidR="001D0560" w:rsidRPr="00DF00FE">
        <w:rPr>
          <w:rFonts w:ascii="Myriad pro" w:eastAsia="Times New Roman" w:hAnsi="Myriad pro" w:cs="Times New Roman"/>
          <w:sz w:val="20"/>
          <w:szCs w:val="20"/>
          <w:lang w:val="en-US"/>
        </w:rPr>
        <w:t xml:space="preserve">Due to </w:t>
      </w:r>
      <w:proofErr w:type="spellStart"/>
      <w:r w:rsidR="001D0560" w:rsidRPr="00DF00FE">
        <w:rPr>
          <w:rFonts w:ascii="Myriad pro" w:eastAsia="Times New Roman" w:hAnsi="Myriad pro" w:cs="Times New Roman"/>
          <w:sz w:val="20"/>
          <w:szCs w:val="20"/>
        </w:rPr>
        <w:t>JDoE</w:t>
      </w:r>
      <w:proofErr w:type="spellEnd"/>
      <w:r w:rsidR="001D0560" w:rsidRPr="00DF00FE">
        <w:rPr>
          <w:rFonts w:ascii="Myriad pro" w:eastAsia="Times New Roman" w:hAnsi="Myriad pro" w:cs="Times New Roman"/>
          <w:sz w:val="20"/>
          <w:szCs w:val="20"/>
        </w:rPr>
        <w:t xml:space="preserve"> working under exceptional circumstances</w:t>
      </w:r>
      <w:r w:rsidR="001D0560" w:rsidRPr="00DF00FE">
        <w:rPr>
          <w:rFonts w:ascii="Myriad pro" w:eastAsia="Times New Roman" w:hAnsi="Myriad pro" w:cs="Times New Roman"/>
          <w:sz w:val="20"/>
          <w:szCs w:val="20"/>
          <w:lang w:val="en-US"/>
        </w:rPr>
        <w:t xml:space="preserve"> and a complicated</w:t>
      </w:r>
      <w:r w:rsidR="001D0560" w:rsidRPr="00DF00FE">
        <w:rPr>
          <w:rFonts w:ascii="Myriad pro" w:eastAsia="Times New Roman" w:hAnsi="Myriad pro" w:cs="Arial"/>
          <w:sz w:val="20"/>
          <w:szCs w:val="20"/>
          <w:lang w:val="en-US"/>
        </w:rPr>
        <w:t xml:space="preserve"> political </w:t>
      </w:r>
      <w:r w:rsidR="001D0560" w:rsidRPr="00DF00FE">
        <w:rPr>
          <w:rFonts w:ascii="Myriad pro" w:eastAsia="Times New Roman" w:hAnsi="Myriad pro" w:cs="Times New Roman"/>
          <w:sz w:val="20"/>
          <w:szCs w:val="20"/>
          <w:lang w:val="en-US"/>
        </w:rPr>
        <w:t xml:space="preserve">landscape, </w:t>
      </w:r>
      <w:proofErr w:type="spellStart"/>
      <w:r w:rsidR="001D0560" w:rsidRPr="00DF00FE">
        <w:rPr>
          <w:rFonts w:ascii="Myriad pro" w:eastAsia="Times New Roman" w:hAnsi="Myriad pro" w:cs="Times New Roman"/>
          <w:sz w:val="20"/>
          <w:szCs w:val="20"/>
          <w:lang w:val="en-US"/>
        </w:rPr>
        <w:t>JDoE’s</w:t>
      </w:r>
      <w:proofErr w:type="spellEnd"/>
      <w:r w:rsidR="001D0560" w:rsidRPr="00DF00FE">
        <w:rPr>
          <w:rFonts w:ascii="Myriad pro" w:eastAsia="Times New Roman" w:hAnsi="Myriad pro" w:cs="Times New Roman"/>
          <w:sz w:val="20"/>
          <w:szCs w:val="20"/>
          <w:lang w:val="en-US"/>
        </w:rPr>
        <w:t xml:space="preserve"> responsibilities goes beyond its current capacity especially in offering solutions to</w:t>
      </w:r>
      <w:r w:rsidR="00FF235C" w:rsidRPr="00DF00FE">
        <w:rPr>
          <w:rFonts w:ascii="Myriad pro" w:eastAsia="Times New Roman" w:hAnsi="Myriad pro" w:cs="Times New Roman"/>
          <w:sz w:val="20"/>
          <w:szCs w:val="20"/>
          <w:lang w:val="en-US"/>
        </w:rPr>
        <w:t xml:space="preserve"> among others 1) long-lasting issues </w:t>
      </w:r>
      <w:r w:rsidR="00316E2B" w:rsidRPr="00DF00FE">
        <w:rPr>
          <w:rFonts w:ascii="Myriad pro" w:eastAsia="Times New Roman" w:hAnsi="Myriad pro" w:cs="Times New Roman"/>
          <w:sz w:val="20"/>
          <w:szCs w:val="20"/>
          <w:lang w:val="en-US"/>
        </w:rPr>
        <w:t xml:space="preserve">related to education, 2) safeguard the national education system, 3) advocating the rights of the Palestinian students at multi-dimensional levels, and 4) planning for strategic development of East Jerusalem’s educational system. </w:t>
      </w:r>
    </w:p>
    <w:p w14:paraId="627B7889" w14:textId="74787EF5" w:rsidR="009F74D1" w:rsidRPr="00DF00FE" w:rsidRDefault="001318CC" w:rsidP="002D3CE6">
      <w:pPr>
        <w:spacing w:after="120"/>
        <w:jc w:val="both"/>
        <w:rPr>
          <w:rFonts w:ascii="Myriad pro" w:hAnsi="Myriad pro" w:cs="Arial"/>
          <w:sz w:val="20"/>
          <w:szCs w:val="20"/>
        </w:rPr>
      </w:pPr>
      <w:r w:rsidRPr="00DF00FE">
        <w:rPr>
          <w:rFonts w:ascii="Myriad pro" w:hAnsi="Myriad pro" w:cs="Arial"/>
          <w:bCs/>
          <w:sz w:val="20"/>
          <w:szCs w:val="20"/>
        </w:rPr>
        <w:t>Access to education in East Jerusalem are also affected by the large number of incidents of educat</w:t>
      </w:r>
      <w:r w:rsidR="001C163B" w:rsidRPr="00DF00FE">
        <w:rPr>
          <w:rFonts w:ascii="Myriad pro" w:hAnsi="Myriad pro" w:cs="Arial"/>
          <w:bCs/>
          <w:sz w:val="20"/>
          <w:szCs w:val="20"/>
        </w:rPr>
        <w:t xml:space="preserve">ion-related </w:t>
      </w:r>
      <w:r w:rsidR="009F74D1" w:rsidRPr="00DF00FE">
        <w:rPr>
          <w:rFonts w:ascii="Myriad pro" w:hAnsi="Myriad pro" w:cs="Arial"/>
          <w:sz w:val="20"/>
          <w:szCs w:val="20"/>
          <w:shd w:val="clear" w:color="auto" w:fill="FFFFFF" w:themeFill="background1"/>
        </w:rPr>
        <w:t>violations</w:t>
      </w:r>
      <w:r w:rsidR="001C163B" w:rsidRPr="00DF00FE">
        <w:rPr>
          <w:rFonts w:ascii="Myriad pro" w:hAnsi="Myriad pro" w:cs="Arial"/>
          <w:sz w:val="20"/>
          <w:szCs w:val="20"/>
          <w:shd w:val="clear" w:color="auto" w:fill="FFFFFF" w:themeFill="background1"/>
        </w:rPr>
        <w:t>, which is happening due to the occupation</w:t>
      </w:r>
      <w:r w:rsidR="009F74D1" w:rsidRPr="00DF00FE">
        <w:rPr>
          <w:rFonts w:ascii="Myriad pro" w:hAnsi="Myriad pro" w:cs="Arial"/>
          <w:sz w:val="20"/>
          <w:szCs w:val="20"/>
          <w:shd w:val="clear" w:color="auto" w:fill="FFFFFF" w:themeFill="background1"/>
        </w:rPr>
        <w:t xml:space="preserve">. The </w:t>
      </w:r>
      <w:r w:rsidR="009F74D1" w:rsidRPr="00DF00FE">
        <w:rPr>
          <w:rFonts w:ascii="Myriad pro" w:hAnsi="Myriad pro" w:cs="Arial"/>
          <w:sz w:val="20"/>
          <w:szCs w:val="20"/>
        </w:rPr>
        <w:t>overwhelming majority</w:t>
      </w:r>
      <w:r w:rsidR="001C163B" w:rsidRPr="00DF00FE">
        <w:rPr>
          <w:rFonts w:ascii="Myriad pro" w:hAnsi="Myriad pro" w:cs="Arial"/>
          <w:sz w:val="20"/>
          <w:szCs w:val="20"/>
        </w:rPr>
        <w:t xml:space="preserve"> of these are taking place in East Jerusalem, </w:t>
      </w:r>
      <w:r w:rsidR="009F74D1" w:rsidRPr="00DF00FE">
        <w:rPr>
          <w:rFonts w:ascii="Myriad pro" w:hAnsi="Myriad pro" w:cs="Arial"/>
          <w:sz w:val="20"/>
          <w:szCs w:val="20"/>
        </w:rPr>
        <w:t>Area C, the Hebron H2 area.</w:t>
      </w:r>
      <w:r w:rsidR="009F74D1" w:rsidRPr="00DF00FE">
        <w:rPr>
          <w:rStyle w:val="FootnoteReference"/>
          <w:rFonts w:ascii="Myriad pro" w:hAnsi="Myriad pro" w:cs="Arial"/>
          <w:color w:val="000000" w:themeColor="text1"/>
          <w:sz w:val="20"/>
          <w:szCs w:val="20"/>
        </w:rPr>
        <w:footnoteReference w:id="7"/>
      </w:r>
      <w:r w:rsidR="009F74D1" w:rsidRPr="00DF00FE">
        <w:rPr>
          <w:rFonts w:ascii="Myriad pro" w:hAnsi="Myriad pro" w:cs="Arial"/>
          <w:color w:val="000000"/>
          <w:sz w:val="20"/>
          <w:szCs w:val="20"/>
        </w:rPr>
        <w:t xml:space="preserve"> </w:t>
      </w:r>
      <w:r w:rsidR="009F74D1" w:rsidRPr="00DF00FE">
        <w:rPr>
          <w:rFonts w:ascii="Myriad pro" w:hAnsi="Myriad pro" w:cs="Arial"/>
          <w:sz w:val="20"/>
          <w:szCs w:val="20"/>
          <w:lang w:val="en-US"/>
        </w:rPr>
        <w:t xml:space="preserve">Schools </w:t>
      </w:r>
      <w:r w:rsidR="00C14E52" w:rsidRPr="00DF00FE">
        <w:rPr>
          <w:rFonts w:ascii="Myriad pro" w:hAnsi="Myriad pro" w:cs="Arial"/>
          <w:sz w:val="20"/>
          <w:szCs w:val="20"/>
          <w:lang w:val="en-US"/>
        </w:rPr>
        <w:t xml:space="preserve">in </w:t>
      </w:r>
      <w:r w:rsidR="009F74D1" w:rsidRPr="00DF00FE">
        <w:rPr>
          <w:rFonts w:ascii="Myriad pro" w:hAnsi="Myriad pro" w:cs="Arial"/>
          <w:sz w:val="20"/>
          <w:szCs w:val="20"/>
          <w:lang w:val="en-US"/>
        </w:rPr>
        <w:t xml:space="preserve">East Jerusalem </w:t>
      </w:r>
      <w:r w:rsidR="00C14E52" w:rsidRPr="00DF00FE">
        <w:rPr>
          <w:rFonts w:ascii="Myriad pro" w:hAnsi="Myriad pro" w:cs="Arial"/>
          <w:sz w:val="20"/>
          <w:szCs w:val="20"/>
          <w:lang w:val="en-US"/>
        </w:rPr>
        <w:t xml:space="preserve">and Area C </w:t>
      </w:r>
      <w:r w:rsidR="009F74D1" w:rsidRPr="00DF00FE">
        <w:rPr>
          <w:rFonts w:ascii="Myriad pro" w:hAnsi="Myriad pro" w:cs="Arial"/>
          <w:sz w:val="20"/>
          <w:szCs w:val="20"/>
          <w:lang w:val="en-US"/>
        </w:rPr>
        <w:t>are also continuously subject to the risk of stop-work or demolition orders</w:t>
      </w:r>
      <w:r w:rsidR="002D3CE6" w:rsidRPr="00DF00FE">
        <w:rPr>
          <w:rFonts w:ascii="Myriad pro" w:hAnsi="Myriad pro" w:cs="Arial"/>
          <w:sz w:val="20"/>
          <w:szCs w:val="20"/>
          <w:lang w:val="en-US"/>
        </w:rPr>
        <w:t xml:space="preserve">. </w:t>
      </w:r>
      <w:r w:rsidR="009F74D1" w:rsidRPr="00DF00FE">
        <w:rPr>
          <w:rFonts w:ascii="Myriad pro" w:hAnsi="Myriad pro" w:cs="Arial"/>
          <w:bCs/>
          <w:sz w:val="20"/>
          <w:szCs w:val="20"/>
        </w:rPr>
        <w:t xml:space="preserve"> </w:t>
      </w:r>
    </w:p>
    <w:p w14:paraId="028AA5F7" w14:textId="492F9C41" w:rsidR="00204751" w:rsidRPr="00DF00FE" w:rsidRDefault="00C5150A" w:rsidP="0068359E">
      <w:pPr>
        <w:spacing w:after="120"/>
        <w:jc w:val="both"/>
        <w:rPr>
          <w:rFonts w:ascii="Myriad pro" w:hAnsi="Myriad pro" w:cs="Arial"/>
          <w:bCs/>
          <w:sz w:val="20"/>
          <w:szCs w:val="20"/>
        </w:rPr>
      </w:pPr>
      <w:r w:rsidRPr="00DF00FE">
        <w:rPr>
          <w:rFonts w:ascii="Myriad pro" w:hAnsi="Myriad pro" w:cs="Arial"/>
          <w:bCs/>
          <w:sz w:val="20"/>
          <w:szCs w:val="20"/>
        </w:rPr>
        <w:t xml:space="preserve">Challenges in access to education </w:t>
      </w:r>
      <w:r w:rsidR="0068359E" w:rsidRPr="00DF00FE">
        <w:rPr>
          <w:rFonts w:ascii="Myriad pro" w:hAnsi="Myriad pro" w:cs="Arial"/>
          <w:bCs/>
          <w:sz w:val="20"/>
          <w:szCs w:val="20"/>
        </w:rPr>
        <w:t xml:space="preserve">also </w:t>
      </w:r>
      <w:r w:rsidRPr="00DF00FE">
        <w:rPr>
          <w:rFonts w:ascii="Myriad pro" w:hAnsi="Myriad pro" w:cs="Arial"/>
          <w:bCs/>
          <w:sz w:val="20"/>
          <w:szCs w:val="20"/>
        </w:rPr>
        <w:t xml:space="preserve">affect </w:t>
      </w:r>
      <w:r w:rsidR="003A6374" w:rsidRPr="00DF00FE">
        <w:rPr>
          <w:rFonts w:ascii="Myriad pro" w:hAnsi="Myriad pro" w:cs="Arial"/>
          <w:bCs/>
          <w:sz w:val="20"/>
          <w:szCs w:val="20"/>
        </w:rPr>
        <w:t xml:space="preserve">the </w:t>
      </w:r>
      <w:r w:rsidRPr="00DF00FE">
        <w:rPr>
          <w:rFonts w:ascii="Myriad pro" w:hAnsi="Myriad pro" w:cs="Arial"/>
          <w:bCs/>
          <w:sz w:val="20"/>
          <w:szCs w:val="20"/>
        </w:rPr>
        <w:t>deliver</w:t>
      </w:r>
      <w:r w:rsidR="003A6374" w:rsidRPr="00DF00FE">
        <w:rPr>
          <w:rFonts w:ascii="Myriad pro" w:hAnsi="Myriad pro" w:cs="Arial"/>
          <w:bCs/>
          <w:sz w:val="20"/>
          <w:szCs w:val="20"/>
        </w:rPr>
        <w:t>y of</w:t>
      </w:r>
      <w:r w:rsidRPr="00DF00FE">
        <w:rPr>
          <w:rFonts w:ascii="Myriad pro" w:hAnsi="Myriad pro" w:cs="Arial"/>
          <w:bCs/>
          <w:sz w:val="20"/>
          <w:szCs w:val="20"/>
        </w:rPr>
        <w:t xml:space="preserve"> </w:t>
      </w:r>
      <w:r w:rsidR="00642A11" w:rsidRPr="00DF00FE">
        <w:rPr>
          <w:rFonts w:ascii="Myriad pro" w:hAnsi="Myriad pro" w:cs="Arial"/>
          <w:bCs/>
          <w:sz w:val="20"/>
          <w:szCs w:val="20"/>
        </w:rPr>
        <w:t>high-quality</w:t>
      </w:r>
      <w:r w:rsidRPr="00DF00FE">
        <w:rPr>
          <w:rFonts w:ascii="Myriad pro" w:hAnsi="Myriad pro" w:cs="Arial"/>
          <w:bCs/>
          <w:sz w:val="20"/>
          <w:szCs w:val="20"/>
        </w:rPr>
        <w:t xml:space="preserve"> education and often mean</w:t>
      </w:r>
      <w:r w:rsidR="003A6374" w:rsidRPr="00DF00FE">
        <w:rPr>
          <w:rFonts w:ascii="Myriad pro" w:hAnsi="Myriad pro" w:cs="Arial"/>
          <w:bCs/>
          <w:sz w:val="20"/>
          <w:szCs w:val="20"/>
        </w:rPr>
        <w:t>s</w:t>
      </w:r>
      <w:r w:rsidRPr="00DF00FE">
        <w:rPr>
          <w:rFonts w:ascii="Myriad pro" w:hAnsi="Myriad pro" w:cs="Arial"/>
          <w:bCs/>
          <w:sz w:val="20"/>
          <w:szCs w:val="20"/>
        </w:rPr>
        <w:t xml:space="preserve"> that many children are not consistently </w:t>
      </w:r>
      <w:r w:rsidR="003A6374" w:rsidRPr="00DF00FE">
        <w:rPr>
          <w:rFonts w:ascii="Myriad pro" w:hAnsi="Myriad pro" w:cs="Arial"/>
          <w:bCs/>
          <w:sz w:val="20"/>
          <w:szCs w:val="20"/>
        </w:rPr>
        <w:t>receiving</w:t>
      </w:r>
      <w:r w:rsidRPr="00DF00FE">
        <w:rPr>
          <w:rFonts w:ascii="Myriad pro" w:hAnsi="Myriad pro" w:cs="Arial"/>
          <w:bCs/>
          <w:sz w:val="20"/>
          <w:szCs w:val="20"/>
        </w:rPr>
        <w:t xml:space="preserve"> a solid grounding in literacy, </w:t>
      </w:r>
      <w:r w:rsidR="00642A11" w:rsidRPr="00DF00FE">
        <w:rPr>
          <w:rFonts w:ascii="Myriad pro" w:hAnsi="Myriad pro" w:cs="Arial"/>
          <w:bCs/>
          <w:sz w:val="20"/>
          <w:szCs w:val="20"/>
        </w:rPr>
        <w:t>numeracy,</w:t>
      </w:r>
      <w:r w:rsidRPr="00DF00FE">
        <w:rPr>
          <w:rFonts w:ascii="Myriad pro" w:hAnsi="Myriad pro" w:cs="Arial"/>
          <w:bCs/>
          <w:sz w:val="20"/>
          <w:szCs w:val="20"/>
        </w:rPr>
        <w:t xml:space="preserve"> and life skills.</w:t>
      </w:r>
      <w:r w:rsidR="0068359E" w:rsidRPr="00DF00FE">
        <w:rPr>
          <w:rFonts w:ascii="Myriad pro" w:hAnsi="Myriad pro" w:cs="Arial"/>
          <w:bCs/>
          <w:sz w:val="20"/>
          <w:szCs w:val="20"/>
        </w:rPr>
        <w:t xml:space="preserve"> </w:t>
      </w:r>
      <w:r w:rsidRPr="00DF00FE">
        <w:rPr>
          <w:rFonts w:ascii="Myriad pro" w:hAnsi="Myriad pro" w:cs="Arial"/>
          <w:bCs/>
          <w:sz w:val="20"/>
          <w:szCs w:val="20"/>
        </w:rPr>
        <w:t>M</w:t>
      </w:r>
      <w:r w:rsidR="0068359E" w:rsidRPr="00DF00FE">
        <w:rPr>
          <w:rFonts w:ascii="Myriad pro" w:hAnsi="Myriad pro" w:cs="Arial"/>
          <w:bCs/>
          <w:sz w:val="20"/>
          <w:szCs w:val="20"/>
        </w:rPr>
        <w:t>oreover, m</w:t>
      </w:r>
      <w:r w:rsidRPr="00DF00FE">
        <w:rPr>
          <w:rFonts w:ascii="Myriad pro" w:hAnsi="Myriad pro" w:cs="Arial"/>
          <w:bCs/>
          <w:sz w:val="20"/>
          <w:szCs w:val="20"/>
        </w:rPr>
        <w:t xml:space="preserve">any teachers embark on the profession without acquiring the necessary pedagogical skills to prepare children </w:t>
      </w:r>
      <w:r w:rsidR="0068359E" w:rsidRPr="00DF00FE">
        <w:rPr>
          <w:rFonts w:ascii="Myriad pro" w:hAnsi="Myriad pro" w:cs="Arial"/>
          <w:bCs/>
          <w:sz w:val="20"/>
          <w:szCs w:val="20"/>
        </w:rPr>
        <w:t>for further studies and work</w:t>
      </w:r>
      <w:r w:rsidRPr="00DF00FE">
        <w:rPr>
          <w:rFonts w:ascii="Myriad pro" w:hAnsi="Myriad pro" w:cs="Arial"/>
          <w:bCs/>
          <w:sz w:val="20"/>
          <w:szCs w:val="20"/>
        </w:rPr>
        <w:t>. Teaching methodologies employed are almost exclusively teacher-centred and theory-based</w:t>
      </w:r>
      <w:r w:rsidR="0068359E" w:rsidRPr="00DF00FE">
        <w:rPr>
          <w:rFonts w:ascii="Myriad pro" w:hAnsi="Myriad pro" w:cs="Arial"/>
          <w:bCs/>
          <w:sz w:val="20"/>
          <w:szCs w:val="20"/>
        </w:rPr>
        <w:t xml:space="preserve"> with a</w:t>
      </w:r>
      <w:r w:rsidRPr="00DF00FE">
        <w:rPr>
          <w:rFonts w:ascii="Myriad pro" w:hAnsi="Myriad pro" w:cs="Arial"/>
          <w:bCs/>
          <w:sz w:val="20"/>
          <w:szCs w:val="20"/>
        </w:rPr>
        <w:t xml:space="preserve"> </w:t>
      </w:r>
      <w:r w:rsidR="0068359E" w:rsidRPr="00DF00FE">
        <w:rPr>
          <w:rFonts w:ascii="Myriad pro" w:hAnsi="Myriad pro" w:cs="Arial"/>
          <w:bCs/>
          <w:sz w:val="20"/>
          <w:szCs w:val="20"/>
        </w:rPr>
        <w:t>prioritization of</w:t>
      </w:r>
      <w:r w:rsidRPr="00DF00FE">
        <w:rPr>
          <w:rFonts w:ascii="Myriad pro" w:hAnsi="Myriad pro" w:cs="Arial"/>
          <w:bCs/>
          <w:sz w:val="20"/>
          <w:szCs w:val="20"/>
        </w:rPr>
        <w:t xml:space="preserve"> memorisation and rote learning. Teaching is not tailored to the range of abilities within the classroom and usually targets a median level, ignoring the needs of both high-achievers and underachievers. </w:t>
      </w:r>
      <w:r w:rsidR="007564CA" w:rsidRPr="00DF00FE">
        <w:rPr>
          <w:rFonts w:ascii="Myriad pro" w:hAnsi="Myriad pro" w:cs="Arial"/>
          <w:bCs/>
          <w:sz w:val="20"/>
          <w:szCs w:val="20"/>
        </w:rPr>
        <w:t xml:space="preserve">There also exist a general lack of school-based psychological support (PSS) for children dealing with psychological distress </w:t>
      </w:r>
      <w:proofErr w:type="gramStart"/>
      <w:r w:rsidR="007564CA" w:rsidRPr="00DF00FE">
        <w:rPr>
          <w:rFonts w:ascii="Myriad pro" w:hAnsi="Myriad pro" w:cs="Arial"/>
          <w:bCs/>
          <w:sz w:val="20"/>
          <w:szCs w:val="20"/>
        </w:rPr>
        <w:t>as a consequence of</w:t>
      </w:r>
      <w:proofErr w:type="gramEnd"/>
      <w:r w:rsidR="007564CA" w:rsidRPr="00DF00FE">
        <w:rPr>
          <w:rFonts w:ascii="Myriad pro" w:hAnsi="Myriad pro" w:cs="Arial"/>
          <w:bCs/>
          <w:sz w:val="20"/>
          <w:szCs w:val="20"/>
        </w:rPr>
        <w:t xml:space="preserve"> the unsafe school commute and </w:t>
      </w:r>
      <w:r w:rsidR="00BA43DB" w:rsidRPr="00DF00FE">
        <w:rPr>
          <w:rFonts w:ascii="Myriad pro" w:hAnsi="Myriad pro" w:cs="Arial"/>
          <w:bCs/>
          <w:sz w:val="20"/>
          <w:szCs w:val="20"/>
        </w:rPr>
        <w:t>occasional attacks on schools. E</w:t>
      </w:r>
      <w:r w:rsidRPr="00DF00FE">
        <w:rPr>
          <w:rFonts w:ascii="Myriad pro" w:hAnsi="Myriad pro" w:cs="Arial"/>
          <w:bCs/>
          <w:sz w:val="20"/>
          <w:szCs w:val="20"/>
        </w:rPr>
        <w:t xml:space="preserve">ither owing to a disability or because of the life experiences under occupation, teachers </w:t>
      </w:r>
      <w:r w:rsidR="00BA43DB" w:rsidRPr="00DF00FE">
        <w:rPr>
          <w:rFonts w:ascii="Myriad pro" w:hAnsi="Myriad pro" w:cs="Arial"/>
          <w:bCs/>
          <w:sz w:val="20"/>
          <w:szCs w:val="20"/>
        </w:rPr>
        <w:t xml:space="preserve">and school supervisors </w:t>
      </w:r>
      <w:r w:rsidRPr="00DF00FE">
        <w:rPr>
          <w:rFonts w:ascii="Myriad pro" w:hAnsi="Myriad pro" w:cs="Arial"/>
          <w:bCs/>
          <w:sz w:val="20"/>
          <w:szCs w:val="20"/>
        </w:rPr>
        <w:t xml:space="preserve">are ill equipped to provide </w:t>
      </w:r>
      <w:r w:rsidR="00BA43DB" w:rsidRPr="00DF00FE">
        <w:rPr>
          <w:rFonts w:ascii="Myriad pro" w:hAnsi="Myriad pro" w:cs="Arial"/>
          <w:bCs/>
          <w:sz w:val="20"/>
          <w:szCs w:val="20"/>
        </w:rPr>
        <w:t xml:space="preserve">the </w:t>
      </w:r>
      <w:r w:rsidRPr="00DF00FE">
        <w:rPr>
          <w:rFonts w:ascii="Myriad pro" w:hAnsi="Myriad pro" w:cs="Arial"/>
          <w:bCs/>
          <w:sz w:val="20"/>
          <w:szCs w:val="20"/>
        </w:rPr>
        <w:t xml:space="preserve">necessary support for these vulnerable children. </w:t>
      </w:r>
    </w:p>
    <w:p w14:paraId="796F4305" w14:textId="3DB2657E" w:rsidR="00C5150A" w:rsidRPr="00DF00FE" w:rsidRDefault="0068359E" w:rsidP="0068359E">
      <w:pPr>
        <w:spacing w:after="120"/>
        <w:jc w:val="both"/>
        <w:rPr>
          <w:rFonts w:ascii="Myriad pro" w:hAnsi="Myriad pro" w:cs="Arial"/>
          <w:bCs/>
          <w:sz w:val="20"/>
          <w:szCs w:val="20"/>
        </w:rPr>
      </w:pPr>
      <w:r w:rsidRPr="00DF00FE">
        <w:rPr>
          <w:rFonts w:ascii="Myriad pro" w:hAnsi="Myriad pro" w:cs="Arial"/>
          <w:bCs/>
          <w:sz w:val="20"/>
          <w:szCs w:val="20"/>
        </w:rPr>
        <w:t xml:space="preserve">The continuous emphasis on knowledge-based rather than competency-based teaching and learning leaves students inadequately prepared for transition to higher level of education and/or work. Constrained by traditional classroom teaching, learning techniques and examination practices, children and youth generally do not receive an education which is clearly aligned with contemporary realities and labour-market requirements. A far-reaching consequence is that children and youth typically lack the life skills to </w:t>
      </w:r>
      <w:r w:rsidR="00105CCA" w:rsidRPr="00DF00FE">
        <w:rPr>
          <w:rFonts w:ascii="Myriad pro" w:hAnsi="Myriad pro" w:cs="Arial"/>
          <w:bCs/>
          <w:sz w:val="20"/>
          <w:szCs w:val="20"/>
        </w:rPr>
        <w:t>succeed</w:t>
      </w:r>
      <w:r w:rsidR="005F14D5" w:rsidRPr="00DF00FE">
        <w:rPr>
          <w:rFonts w:ascii="Myriad pro" w:hAnsi="Myriad pro" w:cs="Arial"/>
          <w:bCs/>
          <w:sz w:val="20"/>
          <w:szCs w:val="20"/>
        </w:rPr>
        <w:t xml:space="preserve"> </w:t>
      </w:r>
      <w:r w:rsidRPr="00DF00FE">
        <w:rPr>
          <w:rFonts w:ascii="Myriad pro" w:hAnsi="Myriad pro" w:cs="Arial"/>
          <w:bCs/>
          <w:sz w:val="20"/>
          <w:szCs w:val="20"/>
        </w:rPr>
        <w:t>at school and at</w:t>
      </w:r>
      <w:r w:rsidR="00331166" w:rsidRPr="00DF00FE">
        <w:rPr>
          <w:rFonts w:ascii="Myriad pro" w:hAnsi="Myriad pro" w:cs="Arial"/>
          <w:bCs/>
          <w:sz w:val="20"/>
          <w:szCs w:val="20"/>
        </w:rPr>
        <w:t xml:space="preserve"> work</w:t>
      </w:r>
      <w:r w:rsidR="005F14D5" w:rsidRPr="00DF00FE">
        <w:rPr>
          <w:rFonts w:ascii="Myriad pro" w:hAnsi="Myriad pro" w:cs="Arial"/>
          <w:bCs/>
          <w:sz w:val="20"/>
          <w:szCs w:val="20"/>
        </w:rPr>
        <w:t>, including developing skills for learning, employability, personal empowerment</w:t>
      </w:r>
      <w:r w:rsidR="000A40E1">
        <w:rPr>
          <w:rFonts w:ascii="Myriad pro" w:hAnsi="Myriad pro" w:cs="Arial"/>
          <w:bCs/>
          <w:sz w:val="20"/>
          <w:szCs w:val="20"/>
        </w:rPr>
        <w:t>,</w:t>
      </w:r>
      <w:r w:rsidR="005F14D5" w:rsidRPr="00DF00FE">
        <w:rPr>
          <w:rFonts w:ascii="Myriad pro" w:hAnsi="Myriad pro" w:cs="Arial"/>
          <w:bCs/>
          <w:sz w:val="20"/>
          <w:szCs w:val="20"/>
        </w:rPr>
        <w:t xml:space="preserve"> and active citizenship.</w:t>
      </w:r>
      <w:r w:rsidR="00167D07" w:rsidRPr="00DF00FE">
        <w:rPr>
          <w:rFonts w:ascii="Myriad pro" w:hAnsi="Myriad pro" w:cs="Arial"/>
          <w:bCs/>
          <w:sz w:val="20"/>
          <w:szCs w:val="20"/>
        </w:rPr>
        <w:t xml:space="preserve"> </w:t>
      </w:r>
      <w:r w:rsidRPr="00DF00FE">
        <w:rPr>
          <w:rFonts w:ascii="Myriad pro" w:hAnsi="Myriad pro" w:cs="Arial"/>
          <w:bCs/>
          <w:sz w:val="20"/>
          <w:szCs w:val="20"/>
        </w:rPr>
        <w:t xml:space="preserve">The need for mainstreaming life skills in the national education system was also recognized in the Educational Development Strategic Plan (EDSP) 2014-2019 of the Ministry of Education and Higher Education (MOEHE) of Palestine. </w:t>
      </w:r>
    </w:p>
    <w:p w14:paraId="52712575" w14:textId="74C0318C" w:rsidR="005C07D6" w:rsidRPr="00DF00FE" w:rsidRDefault="00167D07" w:rsidP="00167D07">
      <w:pPr>
        <w:spacing w:after="120"/>
        <w:jc w:val="both"/>
        <w:rPr>
          <w:rStyle w:val="text1"/>
          <w:rFonts w:ascii="Myriad pro" w:hAnsi="Myriad pro" w:cs="Arial"/>
          <w:bCs/>
          <w:color w:val="auto"/>
          <w:sz w:val="20"/>
          <w:szCs w:val="20"/>
        </w:rPr>
      </w:pPr>
      <w:r w:rsidRPr="00DF00FE">
        <w:rPr>
          <w:rFonts w:ascii="Myriad pro" w:hAnsi="Myriad pro" w:cs="Arial"/>
          <w:bCs/>
          <w:sz w:val="20"/>
          <w:szCs w:val="20"/>
        </w:rPr>
        <w:t>Consequently,</w:t>
      </w:r>
      <w:r w:rsidR="00AD7CED" w:rsidRPr="00DF00FE">
        <w:rPr>
          <w:rFonts w:ascii="Myriad pro" w:hAnsi="Myriad pro" w:cs="Arial"/>
          <w:bCs/>
          <w:sz w:val="20"/>
          <w:szCs w:val="20"/>
        </w:rPr>
        <w:t xml:space="preserve"> </w:t>
      </w:r>
      <w:r w:rsidR="00AD6DFA" w:rsidRPr="00DF00FE">
        <w:rPr>
          <w:rFonts w:ascii="Myriad pro" w:eastAsia="Times New Roman" w:hAnsi="Myriad pro"/>
          <w:sz w:val="20"/>
          <w:szCs w:val="20"/>
        </w:rPr>
        <w:t>approximately 4,300 children are not enrolled in any educational institution</w:t>
      </w:r>
      <w:r w:rsidR="00AD7CED" w:rsidRPr="00DF00FE">
        <w:rPr>
          <w:rFonts w:ascii="Myriad pro" w:eastAsia="Times New Roman" w:hAnsi="Myriad pro"/>
          <w:sz w:val="20"/>
          <w:szCs w:val="20"/>
        </w:rPr>
        <w:t xml:space="preserve"> in East Jerusalem</w:t>
      </w:r>
      <w:r w:rsidR="00AD6DFA" w:rsidRPr="00DF00FE">
        <w:rPr>
          <w:rFonts w:ascii="Myriad pro" w:eastAsia="Times New Roman" w:hAnsi="Myriad pro"/>
          <w:sz w:val="20"/>
          <w:szCs w:val="20"/>
        </w:rPr>
        <w:t xml:space="preserve">. In addition, among those enrolled many students fail to complete secondary school. </w:t>
      </w:r>
      <w:r w:rsidR="00AD6DFA" w:rsidRPr="00DF00FE">
        <w:rPr>
          <w:rFonts w:ascii="Myriad pro" w:hAnsi="Myriad pro"/>
          <w:sz w:val="20"/>
          <w:szCs w:val="20"/>
          <w:lang w:bidi="ar-JO"/>
        </w:rPr>
        <w:t>According to the latest figures, the dropout rate reached 13%, where the cumulative dropout rate resulted in 33% of children in East Jerusalem failing to complete a full 12 years of school.</w:t>
      </w:r>
      <w:r w:rsidR="00AD6DFA" w:rsidRPr="00DF00FE">
        <w:rPr>
          <w:rStyle w:val="FootnoteReference"/>
          <w:rFonts w:ascii="Myriad pro" w:hAnsi="Myriad pro"/>
          <w:sz w:val="20"/>
          <w:szCs w:val="20"/>
          <w:lang w:bidi="ar-JO"/>
        </w:rPr>
        <w:footnoteReference w:id="8"/>
      </w:r>
      <w:r w:rsidR="00AD6DFA" w:rsidRPr="00DF00FE">
        <w:rPr>
          <w:rFonts w:ascii="Myriad pro" w:hAnsi="Myriad pro"/>
          <w:sz w:val="20"/>
          <w:szCs w:val="20"/>
          <w:lang w:bidi="ar-JO"/>
        </w:rPr>
        <w:t xml:space="preserve"> Data shows that dropouts in Israeli affiliated governmental schools is three times more than that in </w:t>
      </w:r>
      <w:proofErr w:type="spellStart"/>
      <w:r w:rsidR="00AD6DFA" w:rsidRPr="00DF00FE">
        <w:rPr>
          <w:rFonts w:ascii="Myriad pro" w:hAnsi="Myriad pro"/>
          <w:sz w:val="20"/>
          <w:szCs w:val="20"/>
          <w:lang w:bidi="ar-JO"/>
        </w:rPr>
        <w:t>JDoE</w:t>
      </w:r>
      <w:proofErr w:type="spellEnd"/>
      <w:r w:rsidR="00AD6DFA" w:rsidRPr="00DF00FE">
        <w:rPr>
          <w:rFonts w:ascii="Myriad pro" w:hAnsi="Myriad pro"/>
          <w:sz w:val="20"/>
          <w:szCs w:val="20"/>
          <w:lang w:bidi="ar-JO"/>
        </w:rPr>
        <w:t xml:space="preserve"> and private schools.</w:t>
      </w:r>
      <w:r w:rsidR="00AD6DFA" w:rsidRPr="00DF00FE">
        <w:rPr>
          <w:rStyle w:val="FootnoteReference"/>
          <w:rFonts w:ascii="Myriad pro" w:hAnsi="Myriad pro" w:cstheme="majorBidi"/>
          <w:sz w:val="20"/>
          <w:szCs w:val="20"/>
          <w:lang w:bidi="ar-JO"/>
        </w:rPr>
        <w:footnoteReference w:id="9"/>
      </w:r>
      <w:r w:rsidR="00542765" w:rsidRPr="00DF00FE">
        <w:rPr>
          <w:rFonts w:ascii="Myriad pro" w:hAnsi="Myriad pro"/>
          <w:sz w:val="20"/>
          <w:szCs w:val="20"/>
          <w:lang w:bidi="ar-JO"/>
        </w:rPr>
        <w:t xml:space="preserve"> </w:t>
      </w:r>
    </w:p>
    <w:p w14:paraId="1A7F7835" w14:textId="77777777" w:rsidR="00D16B34" w:rsidRPr="00DF00FE" w:rsidRDefault="00D16B34" w:rsidP="00721DE8">
      <w:pPr>
        <w:spacing w:after="0" w:line="240" w:lineRule="auto"/>
        <w:jc w:val="both"/>
        <w:rPr>
          <w:rFonts w:ascii="Myriad pro" w:hAnsi="Myriad pro"/>
          <w:color w:val="185262"/>
          <w:sz w:val="20"/>
          <w:szCs w:val="20"/>
        </w:rPr>
      </w:pPr>
    </w:p>
    <w:p w14:paraId="52CFD400" w14:textId="665D158A" w:rsidR="00340C81" w:rsidRPr="00DF00FE" w:rsidRDefault="00340C81" w:rsidP="00DF00FE">
      <w:pPr>
        <w:pStyle w:val="ListParagraph"/>
        <w:numPr>
          <w:ilvl w:val="1"/>
          <w:numId w:val="3"/>
        </w:numPr>
        <w:spacing w:after="0" w:line="240" w:lineRule="auto"/>
        <w:jc w:val="both"/>
        <w:rPr>
          <w:rFonts w:ascii="Myriad pro" w:hAnsi="Myriad pro"/>
          <w:color w:val="185262"/>
          <w:sz w:val="20"/>
          <w:szCs w:val="20"/>
        </w:rPr>
      </w:pPr>
      <w:r w:rsidRPr="00DF00FE">
        <w:rPr>
          <w:rFonts w:ascii="Myriad pro" w:hAnsi="Myriad pro"/>
          <w:b/>
          <w:bCs/>
          <w:color w:val="185262"/>
          <w:sz w:val="20"/>
          <w:szCs w:val="20"/>
          <w:u w:val="single"/>
        </w:rPr>
        <w:t xml:space="preserve">Introduction to </w:t>
      </w:r>
      <w:r w:rsidR="00552E5A">
        <w:rPr>
          <w:rFonts w:ascii="Myriad pro" w:hAnsi="Myriad pro"/>
          <w:b/>
          <w:bCs/>
          <w:color w:val="185262"/>
          <w:sz w:val="20"/>
          <w:szCs w:val="20"/>
          <w:u w:val="single"/>
        </w:rPr>
        <w:t>UNDP’s engagement</w:t>
      </w:r>
      <w:r w:rsidRPr="00DF00FE">
        <w:rPr>
          <w:rFonts w:ascii="Myriad pro" w:hAnsi="Myriad pro"/>
          <w:b/>
          <w:bCs/>
          <w:color w:val="185262"/>
          <w:sz w:val="20"/>
          <w:szCs w:val="20"/>
          <w:u w:val="single"/>
        </w:rPr>
        <w:t xml:space="preserve"> </w:t>
      </w:r>
    </w:p>
    <w:p w14:paraId="1E5F37EC" w14:textId="77777777" w:rsidR="00340C81" w:rsidRPr="00DF00FE" w:rsidRDefault="00340C81" w:rsidP="00721DE8">
      <w:pPr>
        <w:spacing w:after="0" w:line="240" w:lineRule="auto"/>
        <w:jc w:val="both"/>
        <w:rPr>
          <w:rFonts w:ascii="Myriad pro" w:hAnsi="Myriad pro"/>
          <w:color w:val="185262"/>
          <w:sz w:val="20"/>
          <w:szCs w:val="20"/>
        </w:rPr>
      </w:pPr>
    </w:p>
    <w:p w14:paraId="012AAB2E" w14:textId="66783511" w:rsidR="00F45485" w:rsidRPr="00DF00FE" w:rsidRDefault="00F67C92" w:rsidP="00F45485">
      <w:pPr>
        <w:spacing w:after="0" w:line="240" w:lineRule="auto"/>
        <w:jc w:val="both"/>
        <w:rPr>
          <w:rFonts w:ascii="Myriad pro" w:eastAsia="Times New Roman" w:hAnsi="Myriad pro" w:cs="Arial"/>
          <w:sz w:val="20"/>
          <w:szCs w:val="20"/>
          <w:lang w:val="en-US"/>
        </w:rPr>
      </w:pPr>
      <w:r w:rsidRPr="00DF00FE">
        <w:rPr>
          <w:rFonts w:ascii="Myriad pro" w:eastAsia="Times New Roman" w:hAnsi="Myriad pro" w:cs="Arial"/>
          <w:sz w:val="20"/>
          <w:szCs w:val="20"/>
          <w:lang w:val="en-US"/>
        </w:rPr>
        <w:lastRenderedPageBreak/>
        <w:t xml:space="preserve">UNDP </w:t>
      </w:r>
      <w:r w:rsidR="00FD277D" w:rsidRPr="00DF00FE">
        <w:rPr>
          <w:rFonts w:ascii="Myriad pro" w:eastAsia="Times New Roman" w:hAnsi="Myriad pro" w:cs="Arial"/>
          <w:sz w:val="20"/>
          <w:szCs w:val="20"/>
          <w:lang w:val="en-US"/>
        </w:rPr>
        <w:t>has for years been focusing</w:t>
      </w:r>
      <w:r w:rsidR="00B1179B" w:rsidRPr="00DF00FE">
        <w:rPr>
          <w:rFonts w:ascii="Myriad pro" w:eastAsia="Times New Roman" w:hAnsi="Myriad pro" w:cs="Arial"/>
          <w:sz w:val="20"/>
          <w:szCs w:val="20"/>
          <w:lang w:val="en-US"/>
        </w:rPr>
        <w:t xml:space="preserve"> on</w:t>
      </w:r>
      <w:r w:rsidR="00A448D6">
        <w:rPr>
          <w:rFonts w:ascii="Myriad pro" w:eastAsia="Times New Roman" w:hAnsi="Myriad pro" w:cs="Arial"/>
          <w:sz w:val="20"/>
          <w:szCs w:val="20"/>
          <w:lang w:val="en-US"/>
        </w:rPr>
        <w:t xml:space="preserve"> improving the learning environment and quality of education</w:t>
      </w:r>
      <w:r w:rsidR="005328DD">
        <w:rPr>
          <w:rFonts w:ascii="Myriad pro" w:eastAsia="Times New Roman" w:hAnsi="Myriad pro" w:cs="Arial"/>
          <w:sz w:val="20"/>
          <w:szCs w:val="20"/>
          <w:lang w:val="en-US"/>
        </w:rPr>
        <w:t>, including</w:t>
      </w:r>
      <w:r w:rsidR="00175C5F">
        <w:rPr>
          <w:rFonts w:ascii="Myriad pro" w:eastAsia="Times New Roman" w:hAnsi="Myriad pro" w:cs="Arial"/>
          <w:sz w:val="20"/>
          <w:szCs w:val="20"/>
          <w:lang w:val="en-US"/>
        </w:rPr>
        <w:t xml:space="preserve"> </w:t>
      </w:r>
      <w:r w:rsidR="007B4780">
        <w:rPr>
          <w:rFonts w:ascii="Myriad pro" w:eastAsia="Times New Roman" w:hAnsi="Myriad pro" w:cs="Arial"/>
          <w:sz w:val="20"/>
          <w:szCs w:val="20"/>
          <w:lang w:val="en-US"/>
        </w:rPr>
        <w:t>limiting</w:t>
      </w:r>
      <w:r w:rsidR="00175C5F">
        <w:rPr>
          <w:rFonts w:ascii="Myriad pro" w:eastAsia="Times New Roman" w:hAnsi="Myriad pro" w:cs="Arial"/>
          <w:sz w:val="20"/>
          <w:szCs w:val="20"/>
          <w:lang w:val="en-US"/>
        </w:rPr>
        <w:t xml:space="preserve"> the fragmentation of the educational system as well as enhancing </w:t>
      </w:r>
      <w:r w:rsidR="005328DD">
        <w:rPr>
          <w:rFonts w:ascii="Myriad pro" w:eastAsia="Times New Roman" w:hAnsi="Myriad pro" w:cs="Arial"/>
          <w:sz w:val="20"/>
          <w:szCs w:val="20"/>
          <w:lang w:val="en-US"/>
        </w:rPr>
        <w:t>students</w:t>
      </w:r>
      <w:r w:rsidR="00515384">
        <w:rPr>
          <w:rFonts w:ascii="Myriad pro" w:eastAsia="Times New Roman" w:hAnsi="Myriad pro" w:cs="Arial"/>
          <w:sz w:val="20"/>
          <w:szCs w:val="20"/>
          <w:lang w:val="en-US"/>
        </w:rPr>
        <w:t>’</w:t>
      </w:r>
      <w:r w:rsidR="005328DD">
        <w:rPr>
          <w:rFonts w:ascii="Myriad pro" w:eastAsia="Times New Roman" w:hAnsi="Myriad pro" w:cs="Arial"/>
          <w:sz w:val="20"/>
          <w:szCs w:val="20"/>
          <w:lang w:val="en-US"/>
        </w:rPr>
        <w:t xml:space="preserve"> learnings ability and </w:t>
      </w:r>
      <w:r w:rsidR="00EE4BD6">
        <w:rPr>
          <w:rFonts w:ascii="Myriad pro" w:eastAsia="Times New Roman" w:hAnsi="Myriad pro" w:cs="Arial"/>
          <w:sz w:val="20"/>
          <w:szCs w:val="20"/>
          <w:lang w:val="en-US"/>
        </w:rPr>
        <w:t>teachers</w:t>
      </w:r>
      <w:r w:rsidR="00515384">
        <w:rPr>
          <w:rFonts w:ascii="Myriad pro" w:eastAsia="Times New Roman" w:hAnsi="Myriad pro" w:cs="Arial"/>
          <w:sz w:val="20"/>
          <w:szCs w:val="20"/>
          <w:lang w:val="en-US"/>
        </w:rPr>
        <w:t>’</w:t>
      </w:r>
      <w:r w:rsidR="00EE4BD6">
        <w:rPr>
          <w:rFonts w:ascii="Myriad pro" w:eastAsia="Times New Roman" w:hAnsi="Myriad pro" w:cs="Arial"/>
          <w:sz w:val="20"/>
          <w:szCs w:val="20"/>
          <w:lang w:val="en-US"/>
        </w:rPr>
        <w:t xml:space="preserve"> </w:t>
      </w:r>
      <w:r w:rsidR="00515384">
        <w:rPr>
          <w:rFonts w:ascii="Myriad pro" w:eastAsia="Times New Roman" w:hAnsi="Myriad pro" w:cs="Arial"/>
          <w:sz w:val="20"/>
          <w:szCs w:val="20"/>
          <w:lang w:val="en-US"/>
        </w:rPr>
        <w:t>teaching approaches</w:t>
      </w:r>
      <w:r w:rsidR="004B52B7" w:rsidRPr="00DF00FE">
        <w:rPr>
          <w:rFonts w:ascii="Myriad pro" w:eastAsia="Times New Roman" w:hAnsi="Myriad pro" w:cs="Arial"/>
          <w:sz w:val="20"/>
          <w:szCs w:val="20"/>
          <w:lang w:val="en-US"/>
        </w:rPr>
        <w:t xml:space="preserve">. </w:t>
      </w:r>
      <w:r w:rsidR="00022B88" w:rsidRPr="00DF00FE">
        <w:rPr>
          <w:rFonts w:ascii="Myriad pro" w:eastAsia="Times New Roman" w:hAnsi="Myriad pro" w:cs="Arial"/>
          <w:sz w:val="20"/>
          <w:szCs w:val="20"/>
          <w:lang w:val="en-US"/>
        </w:rPr>
        <w:t xml:space="preserve">The </w:t>
      </w:r>
      <w:r w:rsidR="0080286D">
        <w:rPr>
          <w:rFonts w:ascii="Myriad pro" w:eastAsia="Times New Roman" w:hAnsi="Myriad pro" w:cs="Arial"/>
          <w:sz w:val="20"/>
          <w:szCs w:val="20"/>
          <w:lang w:val="en-US"/>
        </w:rPr>
        <w:t>long-term</w:t>
      </w:r>
      <w:r w:rsidR="00022B88" w:rsidRPr="00DF00FE">
        <w:rPr>
          <w:rFonts w:ascii="Myriad pro" w:eastAsia="Times New Roman" w:hAnsi="Myriad pro" w:cs="Arial"/>
          <w:sz w:val="20"/>
          <w:szCs w:val="20"/>
          <w:lang w:val="en-US"/>
        </w:rPr>
        <w:t xml:space="preserve"> objective of UNDP’s interventions within the educational sector has been to improve the system to respond to the students </w:t>
      </w:r>
      <w:r w:rsidR="00A86D86" w:rsidRPr="00DF00FE">
        <w:rPr>
          <w:rFonts w:ascii="Myriad pro" w:eastAsia="Times New Roman" w:hAnsi="Myriad pro" w:cs="Arial"/>
          <w:sz w:val="20"/>
          <w:szCs w:val="20"/>
          <w:lang w:val="en-US"/>
        </w:rPr>
        <w:t xml:space="preserve">and </w:t>
      </w:r>
      <w:proofErr w:type="spellStart"/>
      <w:r w:rsidR="00A86D86" w:rsidRPr="00DF00FE">
        <w:rPr>
          <w:rFonts w:ascii="Myriad pro" w:eastAsia="Times New Roman" w:hAnsi="Myriad pro" w:cs="Arial"/>
          <w:sz w:val="20"/>
          <w:szCs w:val="20"/>
          <w:lang w:val="en-US"/>
        </w:rPr>
        <w:t>labour</w:t>
      </w:r>
      <w:proofErr w:type="spellEnd"/>
      <w:r w:rsidR="00A86D86" w:rsidRPr="00DF00FE">
        <w:rPr>
          <w:rFonts w:ascii="Myriad pro" w:eastAsia="Times New Roman" w:hAnsi="Myriad pro" w:cs="Arial"/>
          <w:sz w:val="20"/>
          <w:szCs w:val="20"/>
          <w:lang w:val="en-US"/>
        </w:rPr>
        <w:t xml:space="preserve"> market </w:t>
      </w:r>
      <w:r w:rsidR="00022B88" w:rsidRPr="00DF00FE">
        <w:rPr>
          <w:rFonts w:ascii="Myriad pro" w:eastAsia="Times New Roman" w:hAnsi="Myriad pro" w:cs="Arial"/>
          <w:sz w:val="20"/>
          <w:szCs w:val="20"/>
          <w:lang w:val="en-US"/>
        </w:rPr>
        <w:t xml:space="preserve">needs and provide </w:t>
      </w:r>
      <w:r w:rsidR="00A86D86" w:rsidRPr="00DF00FE">
        <w:rPr>
          <w:rFonts w:ascii="Myriad pro" w:eastAsia="Times New Roman" w:hAnsi="Myriad pro" w:cs="Arial"/>
          <w:sz w:val="20"/>
          <w:szCs w:val="20"/>
          <w:lang w:val="en-US"/>
        </w:rPr>
        <w:t>graduates</w:t>
      </w:r>
      <w:r w:rsidR="00022B88" w:rsidRPr="00DF00FE">
        <w:rPr>
          <w:rFonts w:ascii="Myriad pro" w:eastAsia="Times New Roman" w:hAnsi="Myriad pro" w:cs="Arial"/>
          <w:sz w:val="20"/>
          <w:szCs w:val="20"/>
          <w:lang w:val="en-US"/>
        </w:rPr>
        <w:t xml:space="preserve"> with better opportunities </w:t>
      </w:r>
      <w:r w:rsidR="00C04217" w:rsidRPr="00DF00FE">
        <w:rPr>
          <w:rFonts w:ascii="Myriad pro" w:eastAsia="Times New Roman" w:hAnsi="Myriad pro" w:cs="Arial"/>
          <w:sz w:val="20"/>
          <w:szCs w:val="20"/>
          <w:lang w:val="en-US"/>
        </w:rPr>
        <w:t xml:space="preserve">for </w:t>
      </w:r>
      <w:r w:rsidR="00022B88" w:rsidRPr="00DF00FE">
        <w:rPr>
          <w:rFonts w:ascii="Myriad pro" w:eastAsia="Times New Roman" w:hAnsi="Myriad pro" w:cs="Arial"/>
          <w:sz w:val="20"/>
          <w:szCs w:val="20"/>
          <w:lang w:val="en-US"/>
        </w:rPr>
        <w:t>the future</w:t>
      </w:r>
      <w:r w:rsidR="00C04217" w:rsidRPr="00DF00FE">
        <w:rPr>
          <w:rFonts w:ascii="Myriad pro" w:eastAsia="Times New Roman" w:hAnsi="Myriad pro" w:cs="Arial"/>
          <w:sz w:val="20"/>
          <w:szCs w:val="20"/>
          <w:lang w:val="en-US"/>
        </w:rPr>
        <w:t>.</w:t>
      </w:r>
      <w:r w:rsidR="00F45485" w:rsidRPr="00DF00FE">
        <w:rPr>
          <w:rFonts w:ascii="Myriad pro" w:eastAsia="Times New Roman" w:hAnsi="Myriad pro" w:cs="Arial"/>
          <w:sz w:val="20"/>
          <w:szCs w:val="20"/>
          <w:lang w:val="en-US"/>
        </w:rPr>
        <w:t xml:space="preserve"> </w:t>
      </w:r>
      <w:r w:rsidR="00B471F0" w:rsidRPr="00DF00FE">
        <w:rPr>
          <w:rFonts w:ascii="Myriad pro" w:eastAsia="Times New Roman" w:hAnsi="Myriad pro" w:cs="Arial"/>
          <w:sz w:val="20"/>
          <w:szCs w:val="20"/>
          <w:lang w:val="en-US"/>
        </w:rPr>
        <w:t>UNDP has s</w:t>
      </w:r>
      <w:r w:rsidR="00F45485" w:rsidRPr="00DF00FE">
        <w:rPr>
          <w:rFonts w:ascii="Myriad pro" w:eastAsia="Times New Roman" w:hAnsi="Myriad pro" w:cs="Arial"/>
          <w:sz w:val="20"/>
          <w:szCs w:val="20"/>
          <w:lang w:val="en-US"/>
        </w:rPr>
        <w:t xml:space="preserve">ince 2018 addressed these development challenges </w:t>
      </w:r>
      <w:r w:rsidR="00E72D48" w:rsidRPr="00DF00FE">
        <w:rPr>
          <w:rFonts w:ascii="Myriad pro" w:eastAsia="Times New Roman" w:hAnsi="Myriad pro" w:cs="Arial"/>
          <w:sz w:val="20"/>
          <w:szCs w:val="20"/>
          <w:lang w:val="en-US"/>
        </w:rPr>
        <w:t xml:space="preserve">in </w:t>
      </w:r>
      <w:r w:rsidR="00B5211A">
        <w:rPr>
          <w:rFonts w:ascii="Myriad pro" w:eastAsia="Times New Roman" w:hAnsi="Myriad pro" w:cs="Arial"/>
          <w:sz w:val="20"/>
          <w:szCs w:val="20"/>
          <w:lang w:val="en-US"/>
        </w:rPr>
        <w:t xml:space="preserve">East Jerusalem </w:t>
      </w:r>
      <w:r w:rsidR="00E72D48" w:rsidRPr="00DF00FE">
        <w:rPr>
          <w:rFonts w:ascii="Myriad pro" w:eastAsia="Times New Roman" w:hAnsi="Myriad pro" w:cs="Arial"/>
          <w:sz w:val="20"/>
          <w:szCs w:val="20"/>
          <w:lang w:val="en-US"/>
        </w:rPr>
        <w:t xml:space="preserve">particular </w:t>
      </w:r>
      <w:r w:rsidR="00F45485" w:rsidRPr="00DF00FE">
        <w:rPr>
          <w:rFonts w:ascii="Myriad pro" w:eastAsia="Times New Roman" w:hAnsi="Myriad pro" w:cs="Arial"/>
          <w:sz w:val="20"/>
          <w:szCs w:val="20"/>
          <w:lang w:val="en-US"/>
        </w:rPr>
        <w:t xml:space="preserve">through the </w:t>
      </w:r>
      <w:r w:rsidR="00B5211A">
        <w:rPr>
          <w:rFonts w:ascii="Myriad pro" w:eastAsia="Times New Roman" w:hAnsi="Myriad pro" w:cs="Arial"/>
          <w:sz w:val="20"/>
          <w:szCs w:val="20"/>
          <w:lang w:val="en-US"/>
        </w:rPr>
        <w:t>S</w:t>
      </w:r>
      <w:r w:rsidR="00E72D48" w:rsidRPr="00DF00FE">
        <w:rPr>
          <w:rFonts w:ascii="Myriad pro" w:eastAsia="Times New Roman" w:hAnsi="Myriad pro" w:cs="Arial"/>
          <w:sz w:val="20"/>
          <w:szCs w:val="20"/>
          <w:lang w:val="en-US"/>
        </w:rPr>
        <w:t>upport to Educational Sector in East Jerusalem</w:t>
      </w:r>
      <w:r w:rsidR="0036071E">
        <w:rPr>
          <w:rFonts w:ascii="Myriad pro" w:eastAsia="Times New Roman" w:hAnsi="Myriad pro" w:cs="Arial"/>
          <w:sz w:val="20"/>
          <w:szCs w:val="20"/>
          <w:lang w:val="en-US"/>
        </w:rPr>
        <w:t xml:space="preserve"> </w:t>
      </w:r>
      <w:r w:rsidR="00BF108F">
        <w:rPr>
          <w:rFonts w:ascii="Myriad pro" w:eastAsia="Times New Roman" w:hAnsi="Myriad pro" w:cs="Arial"/>
          <w:sz w:val="20"/>
          <w:szCs w:val="20"/>
          <w:lang w:val="en-US"/>
        </w:rPr>
        <w:t>Project.</w:t>
      </w:r>
    </w:p>
    <w:p w14:paraId="755B5178" w14:textId="77777777" w:rsidR="005759F5" w:rsidRPr="00DF00FE" w:rsidRDefault="005759F5" w:rsidP="00721DE8">
      <w:pPr>
        <w:spacing w:after="0" w:line="240" w:lineRule="auto"/>
        <w:jc w:val="both"/>
        <w:rPr>
          <w:rFonts w:ascii="Myriad pro" w:hAnsi="Myriad pro"/>
          <w:color w:val="185262"/>
          <w:sz w:val="20"/>
          <w:szCs w:val="20"/>
        </w:rPr>
      </w:pPr>
    </w:p>
    <w:p w14:paraId="6180D602" w14:textId="587017C1" w:rsidR="00EC60F5" w:rsidRPr="00DF00FE" w:rsidRDefault="00721DE8" w:rsidP="0034453B">
      <w:pPr>
        <w:spacing w:line="240" w:lineRule="auto"/>
        <w:jc w:val="both"/>
        <w:rPr>
          <w:rFonts w:ascii="Myriad pro" w:hAnsi="Myriad pro"/>
          <w:b/>
          <w:bCs/>
          <w:color w:val="185262"/>
          <w:sz w:val="20"/>
          <w:szCs w:val="20"/>
          <w:u w:val="single"/>
        </w:rPr>
      </w:pPr>
      <w:r w:rsidRPr="00DF00FE">
        <w:rPr>
          <w:rFonts w:ascii="Myriad pro" w:hAnsi="Myriad pro"/>
          <w:b/>
          <w:bCs/>
          <w:color w:val="185262"/>
          <w:sz w:val="20"/>
          <w:szCs w:val="20"/>
          <w:u w:val="single"/>
        </w:rPr>
        <w:t>Support to Education Sector in East Jerusalem</w:t>
      </w:r>
    </w:p>
    <w:p w14:paraId="7271F9D4" w14:textId="0ADE7C4A" w:rsidR="00D20260" w:rsidRPr="00335164" w:rsidRDefault="00A224F3" w:rsidP="00335164">
      <w:pPr>
        <w:rPr>
          <w:lang w:val="en-US"/>
        </w:rPr>
      </w:pPr>
      <w:r w:rsidRPr="00D20260">
        <w:rPr>
          <w:rFonts w:ascii="Myriad pro" w:eastAsia="Times New Roman" w:hAnsi="Myriad pro" w:cs="Arial"/>
          <w:sz w:val="20"/>
          <w:szCs w:val="20"/>
          <w:lang w:val="en-US"/>
        </w:rPr>
        <w:t>T</w:t>
      </w:r>
      <w:r w:rsidR="00AD1CFD" w:rsidRPr="00D20260">
        <w:rPr>
          <w:rFonts w:ascii="Myriad pro" w:eastAsia="Times New Roman" w:hAnsi="Myriad pro" w:cs="Arial"/>
          <w:sz w:val="20"/>
          <w:szCs w:val="20"/>
          <w:lang w:val="en-US"/>
        </w:rPr>
        <w:t>he project consists</w:t>
      </w:r>
      <w:r w:rsidR="00AD1CFD" w:rsidRPr="00DF00FE">
        <w:rPr>
          <w:rFonts w:ascii="Myriad pro" w:eastAsia="Times New Roman" w:hAnsi="Myriad pro" w:cs="Arial"/>
          <w:sz w:val="20"/>
          <w:szCs w:val="20"/>
          <w:lang w:val="en-US"/>
        </w:rPr>
        <w:t xml:space="preserve"> of</w:t>
      </w:r>
      <w:r w:rsidR="4A02DD89" w:rsidRPr="00DF00FE">
        <w:rPr>
          <w:rFonts w:ascii="Myriad pro" w:eastAsia="Times New Roman" w:hAnsi="Myriad pro" w:cs="Arial"/>
          <w:sz w:val="20"/>
          <w:szCs w:val="20"/>
          <w:lang w:val="en-US"/>
        </w:rPr>
        <w:t xml:space="preserve"> </w:t>
      </w:r>
      <w:r w:rsidR="00D20260">
        <w:rPr>
          <w:rFonts w:ascii="Myriad pro" w:eastAsia="Times New Roman" w:hAnsi="Myriad pro" w:cs="Arial"/>
          <w:sz w:val="20"/>
          <w:szCs w:val="20"/>
          <w:lang w:val="en-US"/>
        </w:rPr>
        <w:t xml:space="preserve">two major </w:t>
      </w:r>
      <w:r w:rsidR="4A02DD89" w:rsidRPr="00DF00FE">
        <w:rPr>
          <w:rFonts w:ascii="Myriad pro" w:eastAsia="Times New Roman" w:hAnsi="Myriad pro" w:cs="Arial"/>
          <w:sz w:val="20"/>
          <w:szCs w:val="20"/>
          <w:lang w:val="en-US"/>
        </w:rPr>
        <w:t>components</w:t>
      </w:r>
      <w:r w:rsidR="00BE23D4">
        <w:rPr>
          <w:rFonts w:ascii="Myriad pro" w:eastAsia="Times New Roman" w:hAnsi="Myriad pro" w:cs="Arial"/>
          <w:sz w:val="20"/>
          <w:szCs w:val="20"/>
          <w:lang w:val="en-US"/>
        </w:rPr>
        <w:t xml:space="preserve">. The first component is focuses on </w:t>
      </w:r>
      <w:r w:rsidR="26897887" w:rsidRPr="00DF00FE">
        <w:rPr>
          <w:rFonts w:ascii="Myriad pro" w:eastAsia="Times New Roman" w:hAnsi="Myriad pro" w:cs="Arial"/>
          <w:sz w:val="20"/>
          <w:szCs w:val="20"/>
          <w:lang w:val="en-US"/>
        </w:rPr>
        <w:t xml:space="preserve">the physical environment </w:t>
      </w:r>
      <w:r w:rsidR="002C1D2F">
        <w:rPr>
          <w:rFonts w:ascii="Myriad pro" w:eastAsia="Times New Roman" w:hAnsi="Myriad pro" w:cs="Arial"/>
          <w:sz w:val="20"/>
          <w:szCs w:val="20"/>
          <w:lang w:val="en-US"/>
        </w:rPr>
        <w:t>to improve the learning environment</w:t>
      </w:r>
      <w:r w:rsidR="00BE23D4">
        <w:rPr>
          <w:rFonts w:ascii="Myriad pro" w:eastAsia="Times New Roman" w:hAnsi="Myriad pro" w:cs="Arial"/>
          <w:sz w:val="20"/>
          <w:szCs w:val="20"/>
          <w:lang w:val="en-US"/>
        </w:rPr>
        <w:t xml:space="preserve">. Under this component the project is </w:t>
      </w:r>
      <w:r w:rsidR="00DD11CD">
        <w:rPr>
          <w:rFonts w:ascii="Myriad pro" w:eastAsia="Times New Roman" w:hAnsi="Myriad pro" w:cs="Arial"/>
          <w:sz w:val="20"/>
          <w:szCs w:val="20"/>
          <w:lang w:val="en-US"/>
        </w:rPr>
        <w:t>constructin</w:t>
      </w:r>
      <w:r w:rsidR="00BE23D4">
        <w:rPr>
          <w:rFonts w:ascii="Myriad pro" w:eastAsia="Times New Roman" w:hAnsi="Myriad pro" w:cs="Arial"/>
          <w:sz w:val="20"/>
          <w:szCs w:val="20"/>
          <w:lang w:val="en-US"/>
        </w:rPr>
        <w:t>g</w:t>
      </w:r>
      <w:r w:rsidR="00DD11CD">
        <w:rPr>
          <w:rFonts w:ascii="Myriad pro" w:eastAsia="Times New Roman" w:hAnsi="Myriad pro" w:cs="Arial"/>
          <w:sz w:val="20"/>
          <w:szCs w:val="20"/>
          <w:lang w:val="en-US"/>
        </w:rPr>
        <w:t xml:space="preserve"> two schools and rehabilitati</w:t>
      </w:r>
      <w:r w:rsidR="00BE23D4">
        <w:rPr>
          <w:rFonts w:ascii="Myriad pro" w:eastAsia="Times New Roman" w:hAnsi="Myriad pro" w:cs="Arial"/>
          <w:sz w:val="20"/>
          <w:szCs w:val="20"/>
          <w:lang w:val="en-US"/>
        </w:rPr>
        <w:t>ng</w:t>
      </w:r>
      <w:r w:rsidR="00DD11CD">
        <w:rPr>
          <w:rFonts w:ascii="Myriad pro" w:eastAsia="Times New Roman" w:hAnsi="Myriad pro" w:cs="Arial"/>
          <w:sz w:val="20"/>
          <w:szCs w:val="20"/>
          <w:lang w:val="en-US"/>
        </w:rPr>
        <w:t xml:space="preserve"> one </w:t>
      </w:r>
      <w:r w:rsidR="00BE23D4">
        <w:rPr>
          <w:rFonts w:ascii="Myriad pro" w:eastAsia="Times New Roman" w:hAnsi="Myriad pro" w:cs="Arial"/>
          <w:sz w:val="20"/>
          <w:szCs w:val="20"/>
          <w:lang w:val="en-US"/>
        </w:rPr>
        <w:t>school</w:t>
      </w:r>
      <w:r w:rsidR="00DD11CD">
        <w:rPr>
          <w:rFonts w:ascii="Myriad pro" w:eastAsia="Times New Roman" w:hAnsi="Myriad pro" w:cs="Arial"/>
          <w:sz w:val="20"/>
          <w:szCs w:val="20"/>
          <w:lang w:val="en-US"/>
        </w:rPr>
        <w:t xml:space="preserve"> facility in East Jerusalem</w:t>
      </w:r>
      <w:r w:rsidR="00BE23D4">
        <w:rPr>
          <w:rFonts w:ascii="Myriad pro" w:eastAsia="Times New Roman" w:hAnsi="Myriad pro" w:cs="Arial"/>
          <w:sz w:val="20"/>
          <w:szCs w:val="20"/>
          <w:lang w:val="en-US"/>
        </w:rPr>
        <w:t>.</w:t>
      </w:r>
      <w:r w:rsidR="00D20260">
        <w:rPr>
          <w:rFonts w:ascii="Myriad pro" w:eastAsia="Times New Roman" w:hAnsi="Myriad pro" w:cs="Arial"/>
          <w:sz w:val="20"/>
          <w:szCs w:val="20"/>
          <w:lang w:val="en-US"/>
        </w:rPr>
        <w:t xml:space="preserve"> </w:t>
      </w:r>
      <w:r w:rsidR="00BE23D4">
        <w:rPr>
          <w:rFonts w:ascii="Myriad pro" w:eastAsia="Times New Roman" w:hAnsi="Myriad pro" w:cs="Arial"/>
          <w:sz w:val="20"/>
          <w:szCs w:val="20"/>
          <w:lang w:val="en-US"/>
        </w:rPr>
        <w:t>The second component focuses</w:t>
      </w:r>
      <w:r w:rsidR="00D20260">
        <w:rPr>
          <w:rFonts w:ascii="Myriad pro" w:eastAsia="Times New Roman" w:hAnsi="Myriad pro" w:cs="Arial"/>
          <w:sz w:val="20"/>
          <w:szCs w:val="20"/>
          <w:lang w:val="en-US"/>
        </w:rPr>
        <w:t xml:space="preserve"> </w:t>
      </w:r>
      <w:r w:rsidR="00BE23D4">
        <w:rPr>
          <w:rFonts w:ascii="Myriad pro" w:eastAsia="Times New Roman" w:hAnsi="Myriad pro" w:cs="Arial"/>
          <w:sz w:val="20"/>
          <w:szCs w:val="20"/>
          <w:lang w:val="en-US"/>
        </w:rPr>
        <w:t xml:space="preserve">on </w:t>
      </w:r>
      <w:r w:rsidR="0031337B" w:rsidRPr="00DF00FE">
        <w:rPr>
          <w:rFonts w:ascii="Myriad pro" w:eastAsia="Times New Roman" w:hAnsi="Myriad pro" w:cs="Arial"/>
          <w:sz w:val="20"/>
          <w:szCs w:val="20"/>
          <w:lang w:val="en-US"/>
        </w:rPr>
        <w:t xml:space="preserve">the </w:t>
      </w:r>
      <w:r w:rsidR="00333D6E" w:rsidRPr="00DF00FE">
        <w:rPr>
          <w:rFonts w:ascii="Myriad pro" w:eastAsia="Times New Roman" w:hAnsi="Myriad pro" w:cs="Arial"/>
          <w:sz w:val="20"/>
          <w:szCs w:val="20"/>
          <w:lang w:val="en-US"/>
        </w:rPr>
        <w:t>quality of education</w:t>
      </w:r>
      <w:r w:rsidR="00BE23D4">
        <w:rPr>
          <w:rFonts w:ascii="Myriad pro" w:eastAsia="Times New Roman" w:hAnsi="Myriad pro" w:cs="Arial"/>
          <w:sz w:val="20"/>
          <w:szCs w:val="20"/>
          <w:lang w:val="en-US"/>
        </w:rPr>
        <w:t xml:space="preserve"> and the enhancement of a unified </w:t>
      </w:r>
      <w:r w:rsidR="00AE4A56">
        <w:rPr>
          <w:rFonts w:ascii="Myriad pro" w:eastAsia="Times New Roman" w:hAnsi="Myriad pro" w:cs="Arial"/>
          <w:sz w:val="20"/>
          <w:szCs w:val="20"/>
          <w:lang w:val="en-US"/>
        </w:rPr>
        <w:t>educational system in East Jerusalem</w:t>
      </w:r>
      <w:r w:rsidR="00BE23D4">
        <w:rPr>
          <w:rFonts w:ascii="Myriad pro" w:eastAsia="Times New Roman" w:hAnsi="Myriad pro" w:cs="Arial"/>
          <w:sz w:val="20"/>
          <w:szCs w:val="20"/>
          <w:lang w:val="en-US"/>
        </w:rPr>
        <w:t xml:space="preserve">. Under this component the project </w:t>
      </w:r>
      <w:r w:rsidR="00152D7A">
        <w:rPr>
          <w:rFonts w:ascii="Myriad pro" w:eastAsia="Times New Roman" w:hAnsi="Myriad pro" w:cs="Arial"/>
          <w:sz w:val="20"/>
          <w:szCs w:val="20"/>
          <w:lang w:val="en-US"/>
        </w:rPr>
        <w:t xml:space="preserve">is </w:t>
      </w:r>
      <w:r w:rsidR="00BE23D4">
        <w:rPr>
          <w:rFonts w:ascii="Myriad pro" w:eastAsia="Times New Roman" w:hAnsi="Myriad pro" w:cs="Arial"/>
          <w:sz w:val="20"/>
          <w:szCs w:val="20"/>
          <w:lang w:val="en-US"/>
        </w:rPr>
        <w:t xml:space="preserve">capacity building teachers at private schools </w:t>
      </w:r>
      <w:r w:rsidR="00152D7A">
        <w:rPr>
          <w:rFonts w:ascii="Myriad pro" w:eastAsia="Times New Roman" w:hAnsi="Myriad pro" w:cs="Arial"/>
          <w:sz w:val="20"/>
          <w:szCs w:val="20"/>
          <w:lang w:val="en-US"/>
        </w:rPr>
        <w:t>in the city and provide</w:t>
      </w:r>
      <w:r w:rsidR="00BE23D4">
        <w:rPr>
          <w:rFonts w:ascii="Myriad pro" w:eastAsia="Times New Roman" w:hAnsi="Myriad pro" w:cs="Arial"/>
          <w:sz w:val="20"/>
          <w:szCs w:val="20"/>
          <w:lang w:val="en-US"/>
        </w:rPr>
        <w:t xml:space="preserve"> support t</w:t>
      </w:r>
      <w:r w:rsidR="00152D7A">
        <w:rPr>
          <w:rFonts w:ascii="Myriad pro" w:eastAsia="Times New Roman" w:hAnsi="Myriad pro" w:cs="Arial"/>
          <w:sz w:val="20"/>
          <w:szCs w:val="20"/>
          <w:lang w:val="en-US"/>
        </w:rPr>
        <w:t xml:space="preserve">o the </w:t>
      </w:r>
      <w:r w:rsidR="00152D7A" w:rsidRPr="00DF00FE">
        <w:t xml:space="preserve">Jerusalem Directorate of Education in </w:t>
      </w:r>
      <w:r w:rsidR="00152D7A">
        <w:t xml:space="preserve">their </w:t>
      </w:r>
      <w:r w:rsidR="00152D7A" w:rsidRPr="00DF00FE">
        <w:t>strategic planning (</w:t>
      </w:r>
      <w:r w:rsidR="00152D7A">
        <w:t>G</w:t>
      </w:r>
      <w:r w:rsidR="00152D7A" w:rsidRPr="00DF00FE">
        <w:t>eo-</w:t>
      </w:r>
      <w:r w:rsidR="00152D7A">
        <w:t>M</w:t>
      </w:r>
      <w:r w:rsidR="00152D7A" w:rsidRPr="00DF00FE">
        <w:t>apping and Information Management)</w:t>
      </w:r>
      <w:r w:rsidR="00152D7A">
        <w:t>.</w:t>
      </w:r>
      <w:r w:rsidR="00152D7A" w:rsidRPr="00152D7A">
        <w:rPr>
          <w:lang w:val="en-US"/>
        </w:rPr>
        <w:t xml:space="preserve"> </w:t>
      </w:r>
      <w:r w:rsidR="00152D7A">
        <w:rPr>
          <w:lang w:val="en-US"/>
        </w:rPr>
        <w:t>T</w:t>
      </w:r>
      <w:r w:rsidR="00152D7A" w:rsidRPr="00152D7A">
        <w:rPr>
          <w:lang w:val="en-US"/>
        </w:rPr>
        <w:t xml:space="preserve">he project </w:t>
      </w:r>
      <w:r w:rsidR="00152D7A">
        <w:rPr>
          <w:lang w:val="en-US"/>
        </w:rPr>
        <w:t xml:space="preserve">has a special focus on </w:t>
      </w:r>
      <w:r w:rsidR="00152D7A" w:rsidRPr="00152D7A">
        <w:rPr>
          <w:lang w:val="en-US"/>
        </w:rPr>
        <w:t>increas</w:t>
      </w:r>
      <w:r w:rsidR="00152D7A">
        <w:rPr>
          <w:lang w:val="en-US"/>
        </w:rPr>
        <w:t xml:space="preserve">ing the </w:t>
      </w:r>
      <w:r w:rsidR="00152D7A" w:rsidRPr="00152D7A">
        <w:rPr>
          <w:lang w:val="en-US"/>
        </w:rPr>
        <w:t xml:space="preserve">access to </w:t>
      </w:r>
      <w:r w:rsidR="00152D7A">
        <w:rPr>
          <w:lang w:val="en-US"/>
        </w:rPr>
        <w:t>quality education and improved learning environment</w:t>
      </w:r>
      <w:r w:rsidR="00152D7A" w:rsidRPr="00152D7A">
        <w:rPr>
          <w:lang w:val="en-US"/>
        </w:rPr>
        <w:t xml:space="preserve"> for the most marginalized children and youth</w:t>
      </w:r>
      <w:r w:rsidR="00152D7A">
        <w:rPr>
          <w:lang w:val="en-US"/>
        </w:rPr>
        <w:t>.</w:t>
      </w:r>
      <w:r w:rsidR="00152D7A" w:rsidRPr="00152D7A">
        <w:rPr>
          <w:lang w:val="en-US"/>
        </w:rPr>
        <w:t xml:space="preserve"> </w:t>
      </w:r>
    </w:p>
    <w:p w14:paraId="4B2D03DD" w14:textId="638BB040" w:rsidR="00D46E1B" w:rsidRDefault="00D20260" w:rsidP="00D46E1B">
      <w:pPr>
        <w:jc w:val="both"/>
        <w:rPr>
          <w:rFonts w:ascii="Myriad pro" w:eastAsia="Times New Roman" w:hAnsi="Myriad pro" w:cs="Arial"/>
          <w:sz w:val="20"/>
          <w:szCs w:val="20"/>
          <w:lang w:val="en-US"/>
        </w:rPr>
      </w:pPr>
      <w:r w:rsidRPr="00D20260">
        <w:rPr>
          <w:rFonts w:ascii="Myriad pro" w:eastAsia="Times New Roman" w:hAnsi="Myriad pro" w:cs="Arial"/>
          <w:sz w:val="20"/>
          <w:szCs w:val="20"/>
          <w:lang w:val="en-US"/>
        </w:rPr>
        <w:t xml:space="preserve">The project is in line with </w:t>
      </w:r>
      <w:r w:rsidR="00BE23D4">
        <w:rPr>
          <w:rFonts w:ascii="Myriad pro" w:eastAsia="Times New Roman" w:hAnsi="Myriad pro" w:cs="Arial"/>
          <w:sz w:val="20"/>
          <w:szCs w:val="20"/>
          <w:lang w:val="en-US"/>
        </w:rPr>
        <w:t xml:space="preserve">UNDP’s Strategic Plan (SP) 2018-2021, </w:t>
      </w:r>
      <w:r w:rsidRPr="00D20260">
        <w:rPr>
          <w:rFonts w:ascii="Myriad pro" w:eastAsia="Times New Roman" w:hAnsi="Myriad pro" w:cs="Arial"/>
          <w:sz w:val="20"/>
          <w:szCs w:val="20"/>
          <w:lang w:val="en-US"/>
        </w:rPr>
        <w:t>UNDP/PAPP Country Programme Document (CPD)</w:t>
      </w:r>
      <w:r w:rsidR="00BE23D4">
        <w:rPr>
          <w:rFonts w:ascii="Myriad pro" w:eastAsia="Times New Roman" w:hAnsi="Myriad pro" w:cs="Arial"/>
          <w:sz w:val="20"/>
          <w:szCs w:val="20"/>
          <w:lang w:val="en-US"/>
        </w:rPr>
        <w:t xml:space="preserve"> and </w:t>
      </w:r>
      <w:r w:rsidR="00D46E1B" w:rsidRPr="00D20260">
        <w:rPr>
          <w:rFonts w:ascii="Myriad pro" w:eastAsia="Times New Roman" w:hAnsi="Myriad pro" w:cs="Arial"/>
          <w:sz w:val="20"/>
          <w:szCs w:val="20"/>
          <w:lang w:val="en-US"/>
        </w:rPr>
        <w:t>the United Nations Development Assistance Framework (UNDAF)</w:t>
      </w:r>
      <w:r w:rsidR="00DD11CD">
        <w:rPr>
          <w:rFonts w:ascii="Myriad pro" w:eastAsia="Times New Roman" w:hAnsi="Myriad pro" w:cs="Arial"/>
          <w:sz w:val="20"/>
          <w:szCs w:val="20"/>
          <w:lang w:val="en-US"/>
        </w:rPr>
        <w:t xml:space="preserve"> </w:t>
      </w:r>
      <w:r w:rsidR="00BE23D4">
        <w:rPr>
          <w:rFonts w:ascii="Myriad pro" w:eastAsia="Times New Roman" w:hAnsi="Myriad pro" w:cs="Arial"/>
          <w:sz w:val="20"/>
          <w:szCs w:val="20"/>
          <w:lang w:val="en-US"/>
        </w:rPr>
        <w:t>in Palestine. In addition, the project is</w:t>
      </w:r>
      <w:r w:rsidR="00DD11CD">
        <w:rPr>
          <w:rFonts w:ascii="Myriad pro" w:eastAsia="Times New Roman" w:hAnsi="Myriad pro" w:cs="Arial"/>
          <w:sz w:val="20"/>
          <w:szCs w:val="20"/>
          <w:lang w:val="en-US"/>
        </w:rPr>
        <w:t xml:space="preserve"> contributing the Sustainable Development Goals (SDGs)</w:t>
      </w:r>
      <w:r w:rsidR="00A13F04">
        <w:rPr>
          <w:rFonts w:ascii="Myriad pro" w:eastAsia="Times New Roman" w:hAnsi="Myriad pro" w:cs="Arial"/>
          <w:sz w:val="20"/>
          <w:szCs w:val="20"/>
          <w:lang w:val="en-US"/>
        </w:rPr>
        <w:t>:</w:t>
      </w:r>
    </w:p>
    <w:tbl>
      <w:tblPr>
        <w:tblStyle w:val="TableGrid"/>
        <w:tblW w:w="0" w:type="auto"/>
        <w:tblLook w:val="04A0" w:firstRow="1" w:lastRow="0" w:firstColumn="1" w:lastColumn="0" w:noHBand="0" w:noVBand="1"/>
      </w:tblPr>
      <w:tblGrid>
        <w:gridCol w:w="9016"/>
      </w:tblGrid>
      <w:tr w:rsidR="00A13F04" w14:paraId="590AB3E2" w14:textId="77777777" w:rsidTr="00A13F04">
        <w:tc>
          <w:tcPr>
            <w:tcW w:w="9016" w:type="dxa"/>
          </w:tcPr>
          <w:p w14:paraId="05CBF153" w14:textId="5FC79A7C" w:rsidR="00A13F04" w:rsidRDefault="00A13F04" w:rsidP="00A13F04">
            <w:pPr>
              <w:jc w:val="both"/>
              <w:rPr>
                <w:rFonts w:ascii="Myriad pro" w:eastAsia="Times New Roman" w:hAnsi="Myriad pro" w:cs="Arial"/>
                <w:sz w:val="20"/>
                <w:szCs w:val="20"/>
                <w:lang w:val="x-none"/>
              </w:rPr>
            </w:pPr>
            <w:r>
              <w:rPr>
                <w:rFonts w:ascii="Myriad pro" w:eastAsia="Times New Roman" w:hAnsi="Myriad pro" w:cs="Arial"/>
                <w:b/>
                <w:bCs/>
                <w:sz w:val="20"/>
                <w:szCs w:val="20"/>
                <w:lang w:val="en-US"/>
              </w:rPr>
              <w:t xml:space="preserve">SP – Outcome 2: </w:t>
            </w:r>
            <w:r w:rsidRPr="00BE23D4">
              <w:rPr>
                <w:rFonts w:ascii="Myriad pro" w:eastAsia="Times New Roman" w:hAnsi="Myriad pro" w:cs="Arial"/>
                <w:sz w:val="20"/>
                <w:szCs w:val="20"/>
                <w:lang w:val="x-none"/>
              </w:rPr>
              <w:t xml:space="preserve">Accelerate structural transformations for sustainable development </w:t>
            </w:r>
          </w:p>
          <w:p w14:paraId="077E7FD6" w14:textId="77777777" w:rsidR="00A13F04" w:rsidRPr="00BE23D4" w:rsidRDefault="00A13F04" w:rsidP="00A13F04">
            <w:pPr>
              <w:jc w:val="both"/>
              <w:rPr>
                <w:rFonts w:ascii="Myriad pro" w:eastAsia="Times New Roman" w:hAnsi="Myriad pro" w:cs="Arial"/>
                <w:sz w:val="20"/>
                <w:szCs w:val="20"/>
                <w:lang w:val="x-none"/>
              </w:rPr>
            </w:pPr>
          </w:p>
          <w:p w14:paraId="7BF5B0A0" w14:textId="77777777" w:rsidR="00A13F04" w:rsidRPr="00BE23D4" w:rsidRDefault="00A13F04" w:rsidP="00A13F04">
            <w:pPr>
              <w:spacing w:after="200"/>
              <w:jc w:val="both"/>
              <w:rPr>
                <w:rFonts w:ascii="Myriad pro" w:eastAsia="Times New Roman" w:hAnsi="Myriad pro" w:cs="Arial"/>
                <w:sz w:val="20"/>
                <w:szCs w:val="20"/>
                <w:lang w:val="en-US"/>
              </w:rPr>
            </w:pPr>
            <w:r>
              <w:rPr>
                <w:rFonts w:ascii="Myriad pro" w:eastAsia="Times New Roman" w:hAnsi="Myriad pro" w:cs="Arial"/>
                <w:b/>
                <w:bCs/>
                <w:sz w:val="20"/>
                <w:szCs w:val="20"/>
                <w:lang w:val="en-US"/>
              </w:rPr>
              <w:t xml:space="preserve">UNDAF – Outcome 4.1 </w:t>
            </w:r>
            <w:r>
              <w:rPr>
                <w:rFonts w:ascii="Myriad pro" w:eastAsia="Times New Roman" w:hAnsi="Myriad pro" w:cs="Arial"/>
                <w:sz w:val="20"/>
                <w:szCs w:val="20"/>
                <w:lang w:val="en-US"/>
              </w:rPr>
              <w:t>– More Palestinians, especially the most vulnerable, benefit from safe, inclusive, equitable and quality services</w:t>
            </w:r>
          </w:p>
          <w:p w14:paraId="1B85E22A" w14:textId="1AFAF7BB" w:rsidR="00A13F04" w:rsidRDefault="00A13F04" w:rsidP="00A13F04">
            <w:pPr>
              <w:jc w:val="both"/>
              <w:rPr>
                <w:rFonts w:ascii="Myriad pro" w:eastAsia="Times New Roman" w:hAnsi="Myriad pro" w:cs="Arial"/>
                <w:sz w:val="20"/>
                <w:szCs w:val="20"/>
                <w:lang w:val="x-none"/>
              </w:rPr>
            </w:pPr>
            <w:r>
              <w:rPr>
                <w:rFonts w:ascii="Myriad pro" w:eastAsia="Times New Roman" w:hAnsi="Myriad pro" w:cs="Arial"/>
                <w:b/>
                <w:bCs/>
                <w:sz w:val="20"/>
                <w:szCs w:val="20"/>
                <w:lang w:val="en-US"/>
              </w:rPr>
              <w:t xml:space="preserve">CPD – Outcome 4: </w:t>
            </w:r>
            <w:r w:rsidRPr="00DD11CD">
              <w:rPr>
                <w:rFonts w:ascii="Myriad pro" w:eastAsia="Times New Roman" w:hAnsi="Myriad pro" w:cs="Arial"/>
                <w:sz w:val="20"/>
                <w:szCs w:val="20"/>
                <w:lang w:val="x-none"/>
              </w:rPr>
              <w:t>Leaving no one behind: Social Development and Protection</w:t>
            </w:r>
          </w:p>
          <w:p w14:paraId="7A42186E" w14:textId="46FDD836" w:rsidR="00A13F04" w:rsidRDefault="00A13F04" w:rsidP="00A13F04">
            <w:pPr>
              <w:jc w:val="both"/>
              <w:rPr>
                <w:rFonts w:ascii="Myriad pro" w:eastAsia="Times New Roman" w:hAnsi="Myriad pro" w:cs="Arial"/>
                <w:sz w:val="20"/>
                <w:szCs w:val="20"/>
                <w:lang w:val="x-none"/>
              </w:rPr>
            </w:pPr>
            <w:r>
              <w:rPr>
                <w:rFonts w:ascii="Myriad pro" w:eastAsia="Times New Roman" w:hAnsi="Myriad pro" w:cs="Arial"/>
                <w:b/>
                <w:bCs/>
                <w:sz w:val="20"/>
                <w:szCs w:val="20"/>
                <w:lang w:val="en-US"/>
              </w:rPr>
              <w:t xml:space="preserve">CPS – Output 4.1: </w:t>
            </w:r>
            <w:r w:rsidRPr="00DD11CD">
              <w:rPr>
                <w:rFonts w:ascii="Myriad pro" w:eastAsia="Times New Roman" w:hAnsi="Myriad pro" w:cs="Arial"/>
                <w:sz w:val="20"/>
                <w:szCs w:val="20"/>
                <w:lang w:val="x-none"/>
              </w:rPr>
              <w:t>Support to inclusive education through increasing enrolment provided, improved quality of education and learning outcomes, enhanced access to persons with disabilities, promoting life-skills in the curriculum, teaching methods, remedial education in East Jerusalem and Gaza.</w:t>
            </w:r>
          </w:p>
          <w:p w14:paraId="135C5EAB" w14:textId="77777777" w:rsidR="00A13F04" w:rsidRDefault="00A13F04" w:rsidP="00A13F04">
            <w:pPr>
              <w:jc w:val="both"/>
              <w:rPr>
                <w:rFonts w:ascii="Myriad pro" w:eastAsia="Times New Roman" w:hAnsi="Myriad pro" w:cs="Arial"/>
                <w:sz w:val="20"/>
                <w:szCs w:val="20"/>
                <w:lang w:val="x-none"/>
              </w:rPr>
            </w:pPr>
          </w:p>
          <w:p w14:paraId="2F047509" w14:textId="0A3F870E" w:rsidR="00A13F04" w:rsidRDefault="00A13F04" w:rsidP="00A13F04">
            <w:pPr>
              <w:jc w:val="both"/>
              <w:rPr>
                <w:rFonts w:ascii="Myriad pro" w:eastAsia="Times New Roman" w:hAnsi="Myriad pro" w:cs="Arial"/>
                <w:sz w:val="20"/>
                <w:szCs w:val="20"/>
                <w:lang w:val="en-US"/>
              </w:rPr>
            </w:pPr>
            <w:r>
              <w:rPr>
                <w:rFonts w:ascii="Myriad pro" w:eastAsia="Times New Roman" w:hAnsi="Myriad pro" w:cs="Arial"/>
                <w:b/>
                <w:bCs/>
                <w:sz w:val="20"/>
                <w:szCs w:val="20"/>
                <w:lang w:val="en-US"/>
              </w:rPr>
              <w:t xml:space="preserve">SDG 4 – </w:t>
            </w:r>
            <w:r>
              <w:rPr>
                <w:rFonts w:ascii="Myriad pro" w:eastAsia="Times New Roman" w:hAnsi="Myriad pro" w:cs="Arial"/>
                <w:sz w:val="20"/>
                <w:szCs w:val="20"/>
                <w:lang w:val="en-US"/>
              </w:rPr>
              <w:t>Quality Education (Target 4.1, 4.5, 4.7, 4.a)</w:t>
            </w:r>
          </w:p>
        </w:tc>
      </w:tr>
    </w:tbl>
    <w:p w14:paraId="00F57061" w14:textId="77777777" w:rsidR="00A13F04" w:rsidRDefault="00A13F04" w:rsidP="00D46E1B">
      <w:pPr>
        <w:jc w:val="both"/>
        <w:rPr>
          <w:rFonts w:ascii="Myriad pro" w:eastAsia="Times New Roman" w:hAnsi="Myriad pro" w:cs="Arial"/>
          <w:sz w:val="20"/>
          <w:szCs w:val="20"/>
          <w:lang w:val="en-US"/>
        </w:rPr>
      </w:pPr>
    </w:p>
    <w:p w14:paraId="6B7D3A53" w14:textId="59A891CC" w:rsidR="00152D7A" w:rsidRDefault="00152D7A" w:rsidP="00335164">
      <w:pPr>
        <w:pStyle w:val="BodyText2"/>
        <w:spacing w:after="160" w:line="259" w:lineRule="auto"/>
      </w:pPr>
      <w:r>
        <w:t xml:space="preserve">The project seeks to contribute to these strategic objectives and agendas through the following three project outputs. The first project component, regarding physical environment, is linked to output 1, while the second component, regarding education quality, is linked to output 2 and 3. </w:t>
      </w:r>
    </w:p>
    <w:tbl>
      <w:tblPr>
        <w:tblStyle w:val="TableGrid"/>
        <w:tblW w:w="0" w:type="auto"/>
        <w:tblLook w:val="04A0" w:firstRow="1" w:lastRow="0" w:firstColumn="1" w:lastColumn="0" w:noHBand="0" w:noVBand="1"/>
      </w:tblPr>
      <w:tblGrid>
        <w:gridCol w:w="9016"/>
      </w:tblGrid>
      <w:tr w:rsidR="00A13F04" w14:paraId="08A2FD97" w14:textId="77777777" w:rsidTr="00A13F04">
        <w:tc>
          <w:tcPr>
            <w:tcW w:w="9016" w:type="dxa"/>
          </w:tcPr>
          <w:p w14:paraId="30408770" w14:textId="77777777" w:rsidR="00A13F04" w:rsidRPr="00087296" w:rsidRDefault="00A13F04" w:rsidP="00A13F04">
            <w:pPr>
              <w:spacing w:after="200"/>
              <w:jc w:val="both"/>
              <w:rPr>
                <w:rFonts w:ascii="Myriad pro" w:eastAsia="Times New Roman" w:hAnsi="Myriad pro" w:cs="Arial"/>
                <w:sz w:val="20"/>
                <w:szCs w:val="20"/>
                <w:lang w:val="en-US"/>
              </w:rPr>
            </w:pPr>
            <w:r w:rsidRPr="00DF00FE">
              <w:rPr>
                <w:rFonts w:ascii="Myriad pro" w:eastAsia="Times New Roman" w:hAnsi="Myriad pro" w:cs="Arial"/>
                <w:b/>
                <w:bCs/>
                <w:sz w:val="20"/>
                <w:szCs w:val="20"/>
                <w:lang w:val="x-none"/>
              </w:rPr>
              <w:t>Output 1:</w:t>
            </w:r>
            <w:r w:rsidRPr="00DF00FE">
              <w:rPr>
                <w:rFonts w:ascii="Myriad pro" w:eastAsia="Times New Roman" w:hAnsi="Myriad pro" w:cs="Arial"/>
                <w:sz w:val="20"/>
                <w:szCs w:val="20"/>
                <w:lang w:val="x-none"/>
              </w:rPr>
              <w:t xml:space="preserve"> Enrolment opportunities for students at national education system in East Jerusalem increased</w:t>
            </w:r>
            <w:r>
              <w:rPr>
                <w:rFonts w:ascii="Myriad pro" w:eastAsia="Times New Roman" w:hAnsi="Myriad pro" w:cs="Arial"/>
                <w:sz w:val="20"/>
                <w:szCs w:val="20"/>
                <w:lang w:val="en-US"/>
              </w:rPr>
              <w:t>, with a special focus on the inclusion of people with disabilities (</w:t>
            </w:r>
            <w:proofErr w:type="spellStart"/>
            <w:r>
              <w:rPr>
                <w:rFonts w:ascii="Myriad pro" w:eastAsia="Times New Roman" w:hAnsi="Myriad pro" w:cs="Arial"/>
                <w:sz w:val="20"/>
                <w:szCs w:val="20"/>
                <w:lang w:val="en-US"/>
              </w:rPr>
              <w:t>PwDs</w:t>
            </w:r>
            <w:proofErr w:type="spellEnd"/>
            <w:r>
              <w:rPr>
                <w:rFonts w:ascii="Myriad pro" w:eastAsia="Times New Roman" w:hAnsi="Myriad pro" w:cs="Arial"/>
                <w:sz w:val="20"/>
                <w:szCs w:val="20"/>
                <w:lang w:val="en-US"/>
              </w:rPr>
              <w:t>)</w:t>
            </w:r>
          </w:p>
          <w:p w14:paraId="3698B35F" w14:textId="77777777" w:rsidR="00A13F04" w:rsidRPr="00087296" w:rsidRDefault="00A13F04" w:rsidP="00A13F04">
            <w:pPr>
              <w:spacing w:after="200"/>
              <w:jc w:val="both"/>
              <w:rPr>
                <w:rFonts w:ascii="Myriad pro" w:eastAsia="Times New Roman" w:hAnsi="Myriad pro" w:cs="Arial"/>
                <w:sz w:val="20"/>
                <w:szCs w:val="20"/>
                <w:lang w:val="en-US"/>
              </w:rPr>
            </w:pPr>
            <w:r w:rsidRPr="00DF00FE">
              <w:rPr>
                <w:rFonts w:ascii="Myriad pro" w:eastAsia="Times New Roman" w:hAnsi="Myriad pro" w:cs="Arial"/>
                <w:b/>
                <w:bCs/>
                <w:sz w:val="20"/>
                <w:szCs w:val="20"/>
                <w:lang w:val="x-none"/>
              </w:rPr>
              <w:t>Output 2:</w:t>
            </w:r>
            <w:r w:rsidRPr="00DF00FE">
              <w:rPr>
                <w:rFonts w:ascii="Myriad pro" w:eastAsia="Times New Roman" w:hAnsi="Myriad pro" w:cs="Arial"/>
                <w:sz w:val="20"/>
                <w:szCs w:val="20"/>
                <w:lang w:val="x-none"/>
              </w:rPr>
              <w:t xml:space="preserve"> Technical capacities of </w:t>
            </w:r>
            <w:proofErr w:type="spellStart"/>
            <w:r w:rsidRPr="00DF00FE">
              <w:rPr>
                <w:rFonts w:ascii="Myriad pro" w:eastAsia="Times New Roman" w:hAnsi="Myriad pro" w:cs="Arial"/>
                <w:sz w:val="20"/>
                <w:szCs w:val="20"/>
                <w:lang w:val="x-none"/>
              </w:rPr>
              <w:t>JDoE</w:t>
            </w:r>
            <w:proofErr w:type="spellEnd"/>
            <w:r w:rsidRPr="00DF00FE">
              <w:rPr>
                <w:rFonts w:ascii="Myriad pro" w:eastAsia="Times New Roman" w:hAnsi="Myriad pro" w:cs="Arial"/>
                <w:sz w:val="20"/>
                <w:szCs w:val="20"/>
                <w:lang w:val="x-none"/>
              </w:rPr>
              <w:t xml:space="preserve"> in supporting the education process enhanced</w:t>
            </w:r>
            <w:r>
              <w:rPr>
                <w:rFonts w:ascii="Myriad pro" w:eastAsia="Times New Roman" w:hAnsi="Myriad pro" w:cs="Arial"/>
                <w:sz w:val="20"/>
                <w:szCs w:val="20"/>
                <w:lang w:val="en-US"/>
              </w:rPr>
              <w:t xml:space="preserve"> </w:t>
            </w:r>
          </w:p>
          <w:p w14:paraId="37DBDC66" w14:textId="1FFEBA58" w:rsidR="00A13F04" w:rsidRPr="00A13F04" w:rsidRDefault="00A13F04" w:rsidP="00A13F04">
            <w:pPr>
              <w:jc w:val="both"/>
              <w:rPr>
                <w:rFonts w:ascii="Myriad pro" w:eastAsia="Times New Roman" w:hAnsi="Myriad pro" w:cs="Arial"/>
                <w:sz w:val="20"/>
                <w:szCs w:val="20"/>
                <w:lang w:val="en-US"/>
              </w:rPr>
            </w:pPr>
            <w:r w:rsidRPr="00DF00FE">
              <w:rPr>
                <w:rFonts w:ascii="Myriad pro" w:eastAsia="Times New Roman" w:hAnsi="Myriad pro" w:cs="Arial"/>
                <w:b/>
                <w:bCs/>
                <w:sz w:val="20"/>
                <w:szCs w:val="20"/>
                <w:lang w:val="x-none"/>
              </w:rPr>
              <w:t>Output 3:</w:t>
            </w:r>
            <w:r w:rsidRPr="00DF00FE">
              <w:rPr>
                <w:rFonts w:ascii="Myriad pro" w:eastAsia="Times New Roman" w:hAnsi="Myriad pro" w:cs="Arial"/>
                <w:sz w:val="20"/>
                <w:szCs w:val="20"/>
                <w:lang w:val="x-none"/>
              </w:rPr>
              <w:t xml:space="preserve"> Quality education targeting private schools in East Jerusalem</w:t>
            </w:r>
            <w:r>
              <w:rPr>
                <w:rFonts w:ascii="Myriad pro" w:eastAsia="Times New Roman" w:hAnsi="Myriad pro" w:cs="Arial"/>
                <w:sz w:val="20"/>
                <w:szCs w:val="20"/>
                <w:lang w:val="en-US"/>
              </w:rPr>
              <w:t xml:space="preserve">, with a special focus on gender equality in education </w:t>
            </w:r>
          </w:p>
        </w:tc>
      </w:tr>
    </w:tbl>
    <w:p w14:paraId="1A146D0A" w14:textId="10FF324B" w:rsidR="003D3EB8" w:rsidRPr="00DF00FE" w:rsidRDefault="00166401" w:rsidP="00A13F04">
      <w:pPr>
        <w:pStyle w:val="BodyText2"/>
        <w:spacing w:before="240"/>
      </w:pPr>
      <w:r w:rsidRPr="00DF00FE">
        <w:t>In East Jerusalem there is es</w:t>
      </w:r>
      <w:r w:rsidR="008F6DD2" w:rsidRPr="00DF00FE">
        <w:t xml:space="preserve">timated 2,000 classrooms and </w:t>
      </w:r>
      <w:r w:rsidR="008966E2" w:rsidRPr="00DF00FE">
        <w:t>due to</w:t>
      </w:r>
      <w:r w:rsidR="008F6DD2" w:rsidRPr="00DF00FE">
        <w:t xml:space="preserve"> the increasing </w:t>
      </w:r>
      <w:r w:rsidR="008966E2" w:rsidRPr="00DF00FE">
        <w:t>demand,</w:t>
      </w:r>
      <w:r w:rsidR="008F6DD2" w:rsidRPr="00DF00FE">
        <w:t xml:space="preserve"> the city is in </w:t>
      </w:r>
      <w:r w:rsidR="008966E2" w:rsidRPr="00DF00FE">
        <w:t xml:space="preserve">critical need </w:t>
      </w:r>
      <w:r w:rsidR="008F6DD2" w:rsidRPr="00DF00FE">
        <w:t>of facilities to host the students in</w:t>
      </w:r>
      <w:r w:rsidR="008966E2" w:rsidRPr="00DF00FE">
        <w:t xml:space="preserve"> teaching friendly environments</w:t>
      </w:r>
      <w:r w:rsidR="00D7604F" w:rsidRPr="00DF00FE">
        <w:t>,</w:t>
      </w:r>
      <w:r w:rsidR="008966E2" w:rsidRPr="00DF00FE">
        <w:t xml:space="preserve"> which foster</w:t>
      </w:r>
      <w:r w:rsidR="00775725" w:rsidRPr="00DF00FE">
        <w:t xml:space="preserve"> better</w:t>
      </w:r>
      <w:r w:rsidR="008966E2" w:rsidRPr="00DF00FE">
        <w:t xml:space="preserve"> learnings.</w:t>
      </w:r>
      <w:r w:rsidR="00A13F04">
        <w:t xml:space="preserve"> Under output 1 linked to</w:t>
      </w:r>
      <w:r w:rsidR="00AD1CFD" w:rsidRPr="00DF00FE">
        <w:t xml:space="preserve"> the first component, the project</w:t>
      </w:r>
      <w:r w:rsidR="008966E2" w:rsidRPr="00DF00FE">
        <w:t xml:space="preserve"> therefore</w:t>
      </w:r>
      <w:r w:rsidR="00AD1CFD" w:rsidRPr="00DF00FE">
        <w:t xml:space="preserve"> aims to provide access to </w:t>
      </w:r>
      <w:r w:rsidR="00694526" w:rsidRPr="00DF00FE">
        <w:t>better teaching environments</w:t>
      </w:r>
      <w:r w:rsidR="00AD1CFD" w:rsidRPr="00DF00FE">
        <w:t xml:space="preserve"> to over 1,200 students in East Jerusalem through the construction of </w:t>
      </w:r>
      <w:r w:rsidR="00D44931" w:rsidRPr="00DF00FE">
        <w:t>two</w:t>
      </w:r>
      <w:r w:rsidR="00AD1CFD" w:rsidRPr="00DF00FE">
        <w:t xml:space="preserve"> mixed</w:t>
      </w:r>
      <w:r w:rsidR="00694526" w:rsidRPr="00DF00FE">
        <w:t xml:space="preserve"> gender</w:t>
      </w:r>
      <w:r w:rsidR="00AD1CFD" w:rsidRPr="00DF00FE">
        <w:t xml:space="preserve"> school facilities </w:t>
      </w:r>
      <w:r w:rsidR="00694526" w:rsidRPr="00DF00FE">
        <w:t>with a</w:t>
      </w:r>
      <w:r w:rsidR="00AD1CFD" w:rsidRPr="00DF00FE">
        <w:t xml:space="preserve"> total area of 11,000 sqm. The proposed schools </w:t>
      </w:r>
      <w:r w:rsidR="006D5B6E" w:rsidRPr="00DF00FE">
        <w:t xml:space="preserve">are </w:t>
      </w:r>
      <w:r w:rsidR="00F52106" w:rsidRPr="00DF00FE">
        <w:t>planned to be</w:t>
      </w:r>
      <w:r w:rsidR="00D44931" w:rsidRPr="00DF00FE">
        <w:t xml:space="preserve"> constructed at</w:t>
      </w:r>
      <w:r w:rsidR="00AD1CFD" w:rsidRPr="00DF00FE">
        <w:t xml:space="preserve"> Mount of Olives </w:t>
      </w:r>
      <w:r w:rsidR="00D44931" w:rsidRPr="00DF00FE">
        <w:t xml:space="preserve">(Al Tur) </w:t>
      </w:r>
      <w:r w:rsidR="00AD1CFD" w:rsidRPr="00DF00FE">
        <w:t xml:space="preserve">and </w:t>
      </w:r>
      <w:proofErr w:type="spellStart"/>
      <w:r w:rsidR="00AD1CFD" w:rsidRPr="00DF00FE">
        <w:t>Shu’fat</w:t>
      </w:r>
      <w:proofErr w:type="spellEnd"/>
      <w:r w:rsidR="00AD1CFD" w:rsidRPr="00DF00FE">
        <w:t xml:space="preserve"> neighborhood</w:t>
      </w:r>
      <w:r w:rsidR="00694526" w:rsidRPr="00DF00FE">
        <w:t xml:space="preserve">. </w:t>
      </w:r>
      <w:r w:rsidR="00D44931" w:rsidRPr="00DF00FE">
        <w:t>The schools</w:t>
      </w:r>
      <w:r w:rsidR="00F52106" w:rsidRPr="00DF00FE">
        <w:t xml:space="preserve"> </w:t>
      </w:r>
      <w:r w:rsidR="00A8109F" w:rsidRPr="00DF00FE">
        <w:t xml:space="preserve">are </w:t>
      </w:r>
      <w:r w:rsidR="00F52106" w:rsidRPr="00DF00FE">
        <w:t>supposed to</w:t>
      </w:r>
      <w:r w:rsidR="00AD1CFD" w:rsidRPr="00DF00FE">
        <w:t xml:space="preserve"> offer </w:t>
      </w:r>
      <w:r w:rsidR="00AD1CFD" w:rsidRPr="00DF00FE">
        <w:lastRenderedPageBreak/>
        <w:t>44 new classrooms</w:t>
      </w:r>
      <w:r w:rsidR="00D44931" w:rsidRPr="00DF00FE">
        <w:t xml:space="preserve"> and hereby</w:t>
      </w:r>
      <w:r w:rsidR="00AD1CFD" w:rsidRPr="00DF00FE">
        <w:t xml:space="preserve"> </w:t>
      </w:r>
      <w:r w:rsidR="00D44931" w:rsidRPr="00DF00FE">
        <w:t xml:space="preserve">reduce </w:t>
      </w:r>
      <w:r w:rsidR="00AD1CFD" w:rsidRPr="00DF00FE">
        <w:t xml:space="preserve">the shortage of classrooms </w:t>
      </w:r>
      <w:r w:rsidR="00D44931" w:rsidRPr="00DF00FE">
        <w:t xml:space="preserve">in </w:t>
      </w:r>
      <w:r w:rsidR="00694526" w:rsidRPr="00DF00FE">
        <w:t>E</w:t>
      </w:r>
      <w:r w:rsidR="00D44931" w:rsidRPr="00DF00FE">
        <w:t>ast Jerusalem</w:t>
      </w:r>
      <w:r w:rsidR="00DC09BA">
        <w:t>. They</w:t>
      </w:r>
      <w:r w:rsidR="00B84450" w:rsidRPr="00DF00FE">
        <w:t xml:space="preserve"> will</w:t>
      </w:r>
      <w:r w:rsidR="00AD1CFD" w:rsidRPr="00DF00FE">
        <w:t xml:space="preserve"> be directly managed by th</w:t>
      </w:r>
      <w:r w:rsidR="00DA46DF" w:rsidRPr="00DF00FE">
        <w:t xml:space="preserve">e </w:t>
      </w:r>
      <w:proofErr w:type="spellStart"/>
      <w:r w:rsidR="00AD1CFD" w:rsidRPr="00DF00FE">
        <w:t>JDoE</w:t>
      </w:r>
      <w:proofErr w:type="spellEnd"/>
      <w:r w:rsidR="00335164">
        <w:t xml:space="preserve"> –</w:t>
      </w:r>
      <w:r w:rsidR="00AD1CFD" w:rsidRPr="00DF00FE">
        <w:t xml:space="preserve"> the authorized entity from the Palestinian Ministry of Education (</w:t>
      </w:r>
      <w:proofErr w:type="spellStart"/>
      <w:r w:rsidR="00AD1CFD" w:rsidRPr="00DF00FE">
        <w:t>MoE</w:t>
      </w:r>
      <w:proofErr w:type="spellEnd"/>
      <w:r w:rsidR="00AD1CFD" w:rsidRPr="00DF00FE">
        <w:t>)</w:t>
      </w:r>
      <w:r w:rsidR="00DC09BA">
        <w:t xml:space="preserve"> in East Jerusalem</w:t>
      </w:r>
      <w:r w:rsidR="00335164">
        <w:t xml:space="preserve"> –</w:t>
      </w:r>
      <w:r w:rsidR="00AD1CFD" w:rsidRPr="00DF00FE">
        <w:t xml:space="preserve"> and </w:t>
      </w:r>
      <w:r w:rsidR="00DC09BA">
        <w:t>operated</w:t>
      </w:r>
      <w:r w:rsidR="00AD1CFD" w:rsidRPr="00DF00FE">
        <w:t xml:space="preserve"> under the legal umbrella of the Jordanian Ministry of </w:t>
      </w:r>
      <w:proofErr w:type="spellStart"/>
      <w:r w:rsidR="00AD1CFD" w:rsidRPr="00DF00FE">
        <w:t>Awqaf</w:t>
      </w:r>
      <w:proofErr w:type="spellEnd"/>
      <w:r w:rsidR="00AD1CFD" w:rsidRPr="00DF00FE">
        <w:t>.</w:t>
      </w:r>
    </w:p>
    <w:p w14:paraId="00943E6C" w14:textId="650F1A18" w:rsidR="005454AD" w:rsidRPr="005454AD" w:rsidRDefault="00B84450" w:rsidP="005454AD">
      <w:pPr>
        <w:spacing w:after="0" w:line="240" w:lineRule="auto"/>
        <w:jc w:val="both"/>
        <w:rPr>
          <w:rFonts w:ascii="Myriad pro" w:eastAsia="MS Mincho" w:hAnsi="Myriad pro" w:cs="Arial"/>
          <w:lang w:eastAsia="en-GB"/>
        </w:rPr>
      </w:pPr>
      <w:r w:rsidRPr="00DF00FE">
        <w:rPr>
          <w:rFonts w:ascii="Myriad pro" w:eastAsia="Times New Roman" w:hAnsi="Myriad pro" w:cs="Arial"/>
          <w:sz w:val="20"/>
          <w:szCs w:val="20"/>
          <w:lang w:val="en-US"/>
        </w:rPr>
        <w:t>The location of t</w:t>
      </w:r>
      <w:r w:rsidR="00E36772" w:rsidRPr="00DF00FE">
        <w:rPr>
          <w:rFonts w:ascii="Myriad pro" w:eastAsia="Times New Roman" w:hAnsi="Myriad pro" w:cs="Arial"/>
          <w:sz w:val="20"/>
          <w:szCs w:val="20"/>
          <w:lang w:val="en-US"/>
        </w:rPr>
        <w:t xml:space="preserve">he school at </w:t>
      </w:r>
      <w:proofErr w:type="spellStart"/>
      <w:r w:rsidR="00E36772" w:rsidRPr="00DF00FE">
        <w:rPr>
          <w:rFonts w:ascii="Myriad pro" w:eastAsia="Times New Roman" w:hAnsi="Myriad pro" w:cs="Arial"/>
          <w:sz w:val="20"/>
          <w:szCs w:val="20"/>
          <w:lang w:val="en-US"/>
        </w:rPr>
        <w:t>S</w:t>
      </w:r>
      <w:r w:rsidR="004970E3" w:rsidRPr="00DF00FE">
        <w:rPr>
          <w:rFonts w:ascii="Myriad pro" w:eastAsia="Times New Roman" w:hAnsi="Myriad pro" w:cs="Arial"/>
          <w:sz w:val="20"/>
          <w:szCs w:val="20"/>
          <w:lang w:val="en-US"/>
        </w:rPr>
        <w:t>hu’fa</w:t>
      </w:r>
      <w:r w:rsidR="008A4BE4" w:rsidRPr="00DF00FE">
        <w:rPr>
          <w:rFonts w:ascii="Myriad pro" w:eastAsia="Times New Roman" w:hAnsi="Myriad pro" w:cs="Arial"/>
          <w:sz w:val="20"/>
          <w:szCs w:val="20"/>
          <w:lang w:val="en-US"/>
        </w:rPr>
        <w:t>t</w:t>
      </w:r>
      <w:proofErr w:type="spellEnd"/>
      <w:r w:rsidR="008A4BE4" w:rsidRPr="00DF00FE">
        <w:rPr>
          <w:rFonts w:ascii="Myriad pro" w:eastAsia="Times New Roman" w:hAnsi="Myriad pro" w:cs="Arial"/>
          <w:sz w:val="20"/>
          <w:szCs w:val="20"/>
          <w:lang w:val="en-US"/>
        </w:rPr>
        <w:t xml:space="preserve"> was </w:t>
      </w:r>
      <w:r w:rsidR="0077780E" w:rsidRPr="00DF00FE">
        <w:rPr>
          <w:rFonts w:ascii="Myriad pro" w:eastAsia="Times New Roman" w:hAnsi="Myriad pro" w:cs="Arial"/>
          <w:sz w:val="20"/>
          <w:szCs w:val="20"/>
          <w:lang w:val="en-US"/>
        </w:rPr>
        <w:t>selected fully in line with the recommendations of the existing geo-mapping initiative</w:t>
      </w:r>
      <w:r w:rsidR="00335164">
        <w:rPr>
          <w:rFonts w:ascii="Myriad pro" w:eastAsia="Times New Roman" w:hAnsi="Myriad pro" w:cs="Arial"/>
          <w:sz w:val="20"/>
          <w:szCs w:val="20"/>
          <w:lang w:val="en-US"/>
        </w:rPr>
        <w:t>,</w:t>
      </w:r>
      <w:r w:rsidR="0077780E" w:rsidRPr="00DF00FE">
        <w:rPr>
          <w:rFonts w:ascii="Myriad pro" w:eastAsia="Times New Roman" w:hAnsi="Myriad pro" w:cs="Arial"/>
          <w:sz w:val="20"/>
          <w:szCs w:val="20"/>
          <w:lang w:val="en-US"/>
        </w:rPr>
        <w:t xml:space="preserve"> </w:t>
      </w:r>
      <w:r w:rsidR="005B487F" w:rsidRPr="00DF00FE">
        <w:rPr>
          <w:rFonts w:ascii="Myriad pro" w:eastAsia="Times New Roman" w:hAnsi="Myriad pro" w:cs="Arial"/>
          <w:sz w:val="20"/>
          <w:szCs w:val="20"/>
          <w:lang w:val="en-US"/>
        </w:rPr>
        <w:t>which was developed with</w:t>
      </w:r>
      <w:r w:rsidR="008D201E" w:rsidRPr="00DF00FE">
        <w:rPr>
          <w:rFonts w:ascii="Myriad pro" w:eastAsia="Times New Roman" w:hAnsi="Myriad pro" w:cs="Arial"/>
          <w:sz w:val="20"/>
          <w:szCs w:val="20"/>
          <w:lang w:val="en-US"/>
        </w:rPr>
        <w:t xml:space="preserve"> supported </w:t>
      </w:r>
      <w:r w:rsidR="005B487F" w:rsidRPr="00DF00FE">
        <w:rPr>
          <w:rFonts w:ascii="Myriad pro" w:eastAsia="Times New Roman" w:hAnsi="Myriad pro" w:cs="Arial"/>
          <w:sz w:val="20"/>
          <w:szCs w:val="20"/>
          <w:lang w:val="en-US"/>
        </w:rPr>
        <w:t>from</w:t>
      </w:r>
      <w:r w:rsidR="008D201E" w:rsidRPr="00DF00FE">
        <w:rPr>
          <w:rFonts w:ascii="Myriad pro" w:eastAsia="Times New Roman" w:hAnsi="Myriad pro" w:cs="Arial"/>
          <w:sz w:val="20"/>
          <w:szCs w:val="20"/>
          <w:lang w:val="en-US"/>
        </w:rPr>
        <w:t xml:space="preserve"> UNDP </w:t>
      </w:r>
      <w:r w:rsidR="005B487F" w:rsidRPr="00DF00FE">
        <w:rPr>
          <w:rFonts w:ascii="Myriad pro" w:eastAsia="Times New Roman" w:hAnsi="Myriad pro" w:cs="Arial"/>
          <w:sz w:val="20"/>
          <w:szCs w:val="20"/>
          <w:lang w:val="en-US"/>
        </w:rPr>
        <w:t>and</w:t>
      </w:r>
      <w:r w:rsidR="008D201E" w:rsidRPr="00DF00FE">
        <w:rPr>
          <w:rFonts w:ascii="Myriad pro" w:eastAsia="Times New Roman" w:hAnsi="Myriad pro" w:cs="Arial"/>
          <w:sz w:val="20"/>
          <w:szCs w:val="20"/>
          <w:lang w:val="en-US"/>
        </w:rPr>
        <w:t xml:space="preserve"> funding from </w:t>
      </w:r>
      <w:proofErr w:type="spellStart"/>
      <w:r w:rsidR="00335164">
        <w:rPr>
          <w:rFonts w:ascii="Myriad pro" w:eastAsia="Times New Roman" w:hAnsi="Myriad pro" w:cs="Arial"/>
          <w:sz w:val="20"/>
          <w:szCs w:val="20"/>
          <w:lang w:val="en-US"/>
        </w:rPr>
        <w:t>GoN</w:t>
      </w:r>
      <w:proofErr w:type="spellEnd"/>
      <w:r w:rsidR="0036071E">
        <w:rPr>
          <w:rFonts w:ascii="Myriad pro" w:eastAsia="Times New Roman" w:hAnsi="Myriad pro" w:cs="Arial"/>
          <w:sz w:val="20"/>
          <w:szCs w:val="20"/>
          <w:lang w:val="en-US"/>
        </w:rPr>
        <w:t xml:space="preserve"> </w:t>
      </w:r>
      <w:r w:rsidR="002C5DAF" w:rsidRPr="00DF00FE">
        <w:rPr>
          <w:rFonts w:ascii="Myriad pro" w:eastAsia="Times New Roman" w:hAnsi="Myriad pro" w:cs="Arial"/>
          <w:sz w:val="20"/>
          <w:szCs w:val="20"/>
          <w:lang w:val="en-US"/>
        </w:rPr>
        <w:t xml:space="preserve">through the previous project ‘Right to Education.’ </w:t>
      </w:r>
      <w:r w:rsidR="0037511E" w:rsidRPr="00DF00FE">
        <w:rPr>
          <w:rFonts w:ascii="Myriad pro" w:eastAsia="Times New Roman" w:hAnsi="Myriad pro" w:cs="Arial"/>
          <w:sz w:val="20"/>
          <w:szCs w:val="20"/>
          <w:lang w:val="en-US"/>
        </w:rPr>
        <w:t>The school at Al Tur was sele</w:t>
      </w:r>
      <w:r w:rsidR="0097761C" w:rsidRPr="00DF00FE">
        <w:rPr>
          <w:rFonts w:ascii="Myriad pro" w:eastAsia="Times New Roman" w:hAnsi="Myriad pro" w:cs="Arial"/>
          <w:sz w:val="20"/>
          <w:szCs w:val="20"/>
          <w:lang w:val="en-US"/>
        </w:rPr>
        <w:t>cted due to the convenient availability of land.</w:t>
      </w:r>
      <w:r w:rsidR="005454AD">
        <w:rPr>
          <w:rFonts w:ascii="Myriad pro" w:eastAsia="Times New Roman" w:hAnsi="Myriad pro" w:cs="Arial"/>
          <w:sz w:val="20"/>
          <w:szCs w:val="20"/>
          <w:lang w:val="en-US"/>
        </w:rPr>
        <w:t xml:space="preserve">, but recently </w:t>
      </w:r>
      <w:r w:rsidR="005454AD" w:rsidRPr="005454AD">
        <w:rPr>
          <w:rFonts w:ascii="Myriad pro" w:eastAsia="MS Mincho" w:hAnsi="Myriad pro" w:cs="Arial"/>
          <w:lang w:eastAsia="en-GB"/>
        </w:rPr>
        <w:t xml:space="preserve">this activity was replaced with the purchasing of buildings, in addition to associated re-modelling activities for the provision of a school facility. The new Activity (1.3) related to the establishment of Sur </w:t>
      </w:r>
      <w:proofErr w:type="spellStart"/>
      <w:r w:rsidR="005454AD" w:rsidRPr="005454AD">
        <w:rPr>
          <w:rFonts w:ascii="Myriad pro" w:eastAsia="MS Mincho" w:hAnsi="Myriad pro" w:cs="Arial"/>
          <w:lang w:eastAsia="en-GB"/>
        </w:rPr>
        <w:t>Baher</w:t>
      </w:r>
      <w:proofErr w:type="spellEnd"/>
      <w:r w:rsidR="005454AD" w:rsidRPr="005454AD">
        <w:rPr>
          <w:rFonts w:ascii="Myriad pro" w:eastAsia="MS Mincho" w:hAnsi="Myriad pro" w:cs="Arial"/>
          <w:lang w:eastAsia="en-GB"/>
        </w:rPr>
        <w:t xml:space="preserve"> School with 12 classrooms was added under the project addendum.  </w:t>
      </w:r>
    </w:p>
    <w:p w14:paraId="2FDE9D5C" w14:textId="522B6842" w:rsidR="006525C1" w:rsidRPr="00DF00FE" w:rsidRDefault="006525C1" w:rsidP="006525C1">
      <w:pPr>
        <w:spacing w:after="200" w:line="240" w:lineRule="auto"/>
        <w:jc w:val="both"/>
        <w:rPr>
          <w:rFonts w:ascii="Myriad pro" w:eastAsia="Times New Roman" w:hAnsi="Myriad pro" w:cs="Arial"/>
          <w:sz w:val="20"/>
          <w:szCs w:val="20"/>
        </w:rPr>
      </w:pPr>
    </w:p>
    <w:p w14:paraId="3DC26ADB" w14:textId="26BB3E31" w:rsidR="00AD1CFD" w:rsidRPr="00DF00FE" w:rsidRDefault="00A13F04" w:rsidP="00A13F04">
      <w:pPr>
        <w:spacing w:after="200" w:line="240" w:lineRule="auto"/>
        <w:jc w:val="both"/>
        <w:rPr>
          <w:rFonts w:ascii="Myriad pro" w:eastAsia="Times New Roman" w:hAnsi="Myriad pro" w:cs="Arial"/>
          <w:sz w:val="20"/>
          <w:szCs w:val="20"/>
          <w:lang w:val="en-US"/>
        </w:rPr>
      </w:pPr>
      <w:r>
        <w:rPr>
          <w:rFonts w:ascii="Myriad pro" w:eastAsia="Times New Roman" w:hAnsi="Myriad pro" w:cs="Arial"/>
          <w:sz w:val="20"/>
          <w:szCs w:val="20"/>
          <w:lang w:val="en-US"/>
        </w:rPr>
        <w:t>Under output 2 and 3 linked to</w:t>
      </w:r>
      <w:r w:rsidR="00AD1CFD" w:rsidRPr="00DF00FE">
        <w:rPr>
          <w:rFonts w:ascii="Myriad pro" w:eastAsia="Times New Roman" w:hAnsi="Myriad pro" w:cs="Arial"/>
          <w:sz w:val="20"/>
          <w:szCs w:val="20"/>
          <w:lang w:val="en-US"/>
        </w:rPr>
        <w:t xml:space="preserve"> the second component</w:t>
      </w:r>
      <w:r>
        <w:rPr>
          <w:rFonts w:ascii="Myriad pro" w:eastAsia="Times New Roman" w:hAnsi="Myriad pro" w:cs="Arial"/>
          <w:sz w:val="20"/>
          <w:szCs w:val="20"/>
          <w:lang w:val="en-US"/>
        </w:rPr>
        <w:t xml:space="preserve"> regarding </w:t>
      </w:r>
      <w:r w:rsidR="00C83A2F" w:rsidRPr="00DF00FE">
        <w:rPr>
          <w:rFonts w:ascii="Myriad pro" w:eastAsia="Times New Roman" w:hAnsi="Myriad pro" w:cs="Arial"/>
          <w:sz w:val="20"/>
          <w:szCs w:val="20"/>
          <w:lang w:val="en-US"/>
        </w:rPr>
        <w:t>increas</w:t>
      </w:r>
      <w:r>
        <w:rPr>
          <w:rFonts w:ascii="Myriad pro" w:eastAsia="Times New Roman" w:hAnsi="Myriad pro" w:cs="Arial"/>
          <w:sz w:val="20"/>
          <w:szCs w:val="20"/>
          <w:lang w:val="en-US"/>
        </w:rPr>
        <w:t>ed</w:t>
      </w:r>
      <w:r w:rsidR="00C83A2F" w:rsidRPr="00DF00FE">
        <w:rPr>
          <w:rFonts w:ascii="Myriad pro" w:eastAsia="Times New Roman" w:hAnsi="Myriad pro" w:cs="Arial"/>
          <w:sz w:val="20"/>
          <w:szCs w:val="20"/>
          <w:lang w:val="en-US"/>
        </w:rPr>
        <w:t xml:space="preserve"> quality education</w:t>
      </w:r>
      <w:r w:rsidR="00AD1CFD" w:rsidRPr="00DF00FE">
        <w:rPr>
          <w:rFonts w:ascii="Myriad pro" w:eastAsia="Times New Roman" w:hAnsi="Myriad pro" w:cs="Arial"/>
          <w:sz w:val="20"/>
          <w:szCs w:val="20"/>
          <w:lang w:val="en-US"/>
        </w:rPr>
        <w:t xml:space="preserve">, the project </w:t>
      </w:r>
      <w:r w:rsidR="00223878" w:rsidRPr="00DF00FE">
        <w:rPr>
          <w:rFonts w:ascii="Myriad pro" w:eastAsia="Times New Roman" w:hAnsi="Myriad pro" w:cs="Arial"/>
          <w:sz w:val="20"/>
          <w:szCs w:val="20"/>
          <w:lang w:val="en-US"/>
        </w:rPr>
        <w:t xml:space="preserve">has supported the </w:t>
      </w:r>
      <w:proofErr w:type="spellStart"/>
      <w:r w:rsidR="00AD1CFD" w:rsidRPr="00DF00FE">
        <w:rPr>
          <w:rFonts w:ascii="Myriad pro" w:eastAsia="Times New Roman" w:hAnsi="Myriad pro" w:cs="Arial"/>
          <w:sz w:val="20"/>
          <w:szCs w:val="20"/>
          <w:lang w:val="en-US"/>
        </w:rPr>
        <w:t>JDoE</w:t>
      </w:r>
      <w:proofErr w:type="spellEnd"/>
      <w:r>
        <w:rPr>
          <w:rFonts w:ascii="Myriad pro" w:eastAsia="Times New Roman" w:hAnsi="Myriad pro" w:cs="Arial"/>
          <w:sz w:val="20"/>
          <w:szCs w:val="20"/>
          <w:lang w:val="en-US"/>
        </w:rPr>
        <w:t xml:space="preserve"> in</w:t>
      </w:r>
      <w:r w:rsidR="00223878" w:rsidRPr="00DF00FE">
        <w:rPr>
          <w:rFonts w:ascii="Myriad pro" w:eastAsia="Times New Roman" w:hAnsi="Myriad pro" w:cs="Arial"/>
          <w:sz w:val="20"/>
          <w:szCs w:val="20"/>
          <w:lang w:val="en-US"/>
        </w:rPr>
        <w:t xml:space="preserve"> its </w:t>
      </w:r>
      <w:r w:rsidR="00AD1CFD" w:rsidRPr="00DF00FE">
        <w:rPr>
          <w:rFonts w:ascii="Myriad pro" w:eastAsia="Times New Roman" w:hAnsi="Myriad pro" w:cs="Arial"/>
          <w:sz w:val="20"/>
          <w:szCs w:val="20"/>
          <w:lang w:val="en-US"/>
        </w:rPr>
        <w:t>strategic planning</w:t>
      </w:r>
      <w:r>
        <w:rPr>
          <w:rFonts w:ascii="Myriad pro" w:eastAsia="Times New Roman" w:hAnsi="Myriad pro" w:cs="Arial"/>
          <w:sz w:val="20"/>
          <w:szCs w:val="20"/>
          <w:lang w:val="en-US"/>
        </w:rPr>
        <w:t>. This</w:t>
      </w:r>
      <w:r w:rsidR="00AD1CFD" w:rsidRPr="00DF00FE">
        <w:rPr>
          <w:rFonts w:ascii="Myriad pro" w:eastAsia="Times New Roman" w:hAnsi="Myriad pro" w:cs="Arial"/>
          <w:sz w:val="20"/>
          <w:szCs w:val="20"/>
          <w:lang w:val="en-US"/>
        </w:rPr>
        <w:t xml:space="preserve"> by scaling up the geo-mapping system and linking it up to its existing information management system. </w:t>
      </w:r>
      <w:r w:rsidR="00060B6F" w:rsidRPr="00DF00FE">
        <w:rPr>
          <w:rFonts w:ascii="Myriad pro" w:eastAsia="Times New Roman" w:hAnsi="Myriad pro" w:cs="Arial"/>
          <w:sz w:val="20"/>
          <w:szCs w:val="20"/>
          <w:lang w:val="en-US"/>
        </w:rPr>
        <w:t xml:space="preserve">The aim is to support the </w:t>
      </w:r>
      <w:proofErr w:type="spellStart"/>
      <w:r w:rsidR="00060B6F" w:rsidRPr="00DF00FE">
        <w:rPr>
          <w:rFonts w:ascii="Myriad pro" w:eastAsia="Times New Roman" w:hAnsi="Myriad pro" w:cs="Arial"/>
          <w:sz w:val="20"/>
          <w:szCs w:val="20"/>
          <w:lang w:val="en-US"/>
        </w:rPr>
        <w:t>JDoE</w:t>
      </w:r>
      <w:proofErr w:type="spellEnd"/>
      <w:r w:rsidR="00060B6F" w:rsidRPr="00DF00FE">
        <w:rPr>
          <w:rFonts w:ascii="Myriad pro" w:eastAsia="Times New Roman" w:hAnsi="Myriad pro" w:cs="Arial"/>
          <w:sz w:val="20"/>
          <w:szCs w:val="20"/>
          <w:lang w:val="en-US"/>
        </w:rPr>
        <w:t xml:space="preserve"> in their strategic decision-making, </w:t>
      </w:r>
      <w:r w:rsidR="0037556B">
        <w:rPr>
          <w:rFonts w:ascii="Myriad pro" w:eastAsia="Times New Roman" w:hAnsi="Myriad pro" w:cs="Arial"/>
          <w:sz w:val="20"/>
          <w:szCs w:val="20"/>
          <w:lang w:val="en-US"/>
        </w:rPr>
        <w:t>resulting</w:t>
      </w:r>
      <w:r w:rsidR="001C5EA1">
        <w:rPr>
          <w:rFonts w:ascii="Myriad pro" w:eastAsia="Times New Roman" w:hAnsi="Myriad pro" w:cs="Arial"/>
          <w:sz w:val="20"/>
          <w:szCs w:val="20"/>
          <w:lang w:val="en-US"/>
        </w:rPr>
        <w:t xml:space="preserve"> in positive</w:t>
      </w:r>
      <w:r w:rsidR="00060B6F" w:rsidRPr="00DF00FE">
        <w:rPr>
          <w:rFonts w:ascii="Myriad pro" w:eastAsia="Times New Roman" w:hAnsi="Myriad pro" w:cs="Arial"/>
          <w:sz w:val="20"/>
          <w:szCs w:val="20"/>
          <w:lang w:val="en-US"/>
        </w:rPr>
        <w:t xml:space="preserve"> contribut</w:t>
      </w:r>
      <w:r w:rsidR="0037556B">
        <w:rPr>
          <w:rFonts w:ascii="Myriad pro" w:eastAsia="Times New Roman" w:hAnsi="Myriad pro" w:cs="Arial"/>
          <w:sz w:val="20"/>
          <w:szCs w:val="20"/>
          <w:lang w:val="en-US"/>
        </w:rPr>
        <w:t xml:space="preserve">ion </w:t>
      </w:r>
      <w:r w:rsidR="00060B6F" w:rsidRPr="00DF00FE">
        <w:rPr>
          <w:rFonts w:ascii="Myriad pro" w:eastAsia="Times New Roman" w:hAnsi="Myriad pro" w:cs="Arial"/>
          <w:sz w:val="20"/>
          <w:szCs w:val="20"/>
          <w:lang w:val="en-US"/>
        </w:rPr>
        <w:t xml:space="preserve">to </w:t>
      </w:r>
      <w:r w:rsidR="007D121D" w:rsidRPr="00DF00FE">
        <w:rPr>
          <w:rFonts w:ascii="Myriad pro" w:eastAsia="Times New Roman" w:hAnsi="Myriad pro" w:cs="Arial"/>
          <w:sz w:val="20"/>
          <w:szCs w:val="20"/>
          <w:lang w:val="en-US"/>
        </w:rPr>
        <w:t xml:space="preserve">a proper development of the educational sector. </w:t>
      </w:r>
      <w:r w:rsidR="00AD1CFD" w:rsidRPr="00DF00FE">
        <w:rPr>
          <w:rFonts w:ascii="Myriad pro" w:eastAsia="Times New Roman" w:hAnsi="Myriad pro" w:cs="Arial"/>
          <w:sz w:val="20"/>
          <w:szCs w:val="20"/>
          <w:lang w:val="en-US"/>
        </w:rPr>
        <w:t xml:space="preserve">Technical assistance and institutional development </w:t>
      </w:r>
      <w:r>
        <w:rPr>
          <w:rFonts w:ascii="Myriad pro" w:eastAsia="Times New Roman" w:hAnsi="Myriad pro" w:cs="Arial"/>
          <w:sz w:val="20"/>
          <w:szCs w:val="20"/>
          <w:lang w:val="en-US"/>
        </w:rPr>
        <w:t>support</w:t>
      </w:r>
      <w:r w:rsidR="00AD1CFD" w:rsidRPr="00DF00FE">
        <w:rPr>
          <w:rFonts w:ascii="Myriad pro" w:eastAsia="Times New Roman" w:hAnsi="Myriad pro" w:cs="Arial"/>
          <w:sz w:val="20"/>
          <w:szCs w:val="20"/>
          <w:lang w:val="en-US"/>
        </w:rPr>
        <w:t xml:space="preserve"> </w:t>
      </w:r>
      <w:r w:rsidR="002F1D7E" w:rsidRPr="00DF00FE">
        <w:rPr>
          <w:rFonts w:ascii="Myriad pro" w:eastAsia="Times New Roman" w:hAnsi="Myriad pro" w:cs="Arial"/>
          <w:sz w:val="20"/>
          <w:szCs w:val="20"/>
          <w:lang w:val="en-US"/>
        </w:rPr>
        <w:t>ha</w:t>
      </w:r>
      <w:r>
        <w:rPr>
          <w:rFonts w:ascii="Myriad pro" w:eastAsia="Times New Roman" w:hAnsi="Myriad pro" w:cs="Arial"/>
          <w:sz w:val="20"/>
          <w:szCs w:val="20"/>
          <w:lang w:val="en-US"/>
        </w:rPr>
        <w:t>ve</w:t>
      </w:r>
      <w:r w:rsidR="00BF50AD" w:rsidRPr="00DF00FE">
        <w:rPr>
          <w:rFonts w:ascii="Myriad pro" w:eastAsia="Times New Roman" w:hAnsi="Myriad pro" w:cs="Arial"/>
          <w:sz w:val="20"/>
          <w:szCs w:val="20"/>
          <w:lang w:val="en-US"/>
        </w:rPr>
        <w:t xml:space="preserve"> further</w:t>
      </w:r>
      <w:r w:rsidR="002F1D7E" w:rsidRPr="00DF00FE">
        <w:rPr>
          <w:rFonts w:ascii="Myriad pro" w:eastAsia="Times New Roman" w:hAnsi="Myriad pro" w:cs="Arial"/>
          <w:sz w:val="20"/>
          <w:szCs w:val="20"/>
          <w:lang w:val="en-US"/>
        </w:rPr>
        <w:t xml:space="preserve"> been</w:t>
      </w:r>
      <w:r w:rsidR="00AD1CFD" w:rsidRPr="00DF00FE">
        <w:rPr>
          <w:rFonts w:ascii="Myriad pro" w:eastAsia="Times New Roman" w:hAnsi="Myriad pro" w:cs="Arial"/>
          <w:sz w:val="20"/>
          <w:szCs w:val="20"/>
          <w:lang w:val="en-US"/>
        </w:rPr>
        <w:t xml:space="preserve"> provided to </w:t>
      </w:r>
      <w:r>
        <w:rPr>
          <w:rFonts w:ascii="Myriad pro" w:eastAsia="Times New Roman" w:hAnsi="Myriad pro" w:cs="Arial"/>
          <w:sz w:val="20"/>
          <w:szCs w:val="20"/>
          <w:lang w:val="en-US"/>
        </w:rPr>
        <w:t xml:space="preserve">increase </w:t>
      </w:r>
      <w:proofErr w:type="spellStart"/>
      <w:r w:rsidR="00AD1CFD" w:rsidRPr="00DF00FE">
        <w:rPr>
          <w:rFonts w:ascii="Myriad pro" w:eastAsia="Times New Roman" w:hAnsi="Myriad pro" w:cs="Arial"/>
          <w:sz w:val="20"/>
          <w:szCs w:val="20"/>
          <w:lang w:val="en-US"/>
        </w:rPr>
        <w:t>JDoE’s</w:t>
      </w:r>
      <w:proofErr w:type="spellEnd"/>
      <w:r w:rsidR="00AD1CFD" w:rsidRPr="00DF00FE">
        <w:rPr>
          <w:rFonts w:ascii="Myriad pro" w:eastAsia="Times New Roman" w:hAnsi="Myriad pro" w:cs="Arial"/>
          <w:sz w:val="20"/>
          <w:szCs w:val="20"/>
          <w:lang w:val="en-US"/>
        </w:rPr>
        <w:t xml:space="preserve"> capacity to assume its roles and responsibilities.</w:t>
      </w:r>
      <w:r>
        <w:rPr>
          <w:rFonts w:ascii="Myriad pro" w:eastAsia="Times New Roman" w:hAnsi="Myriad pro" w:cs="Arial"/>
          <w:sz w:val="20"/>
          <w:szCs w:val="20"/>
          <w:lang w:val="en-US"/>
        </w:rPr>
        <w:t xml:space="preserve"> UNDP </w:t>
      </w:r>
      <w:r w:rsidR="00C26AD6" w:rsidRPr="00DF00FE">
        <w:rPr>
          <w:rFonts w:ascii="Myriad pro" w:eastAsia="Times New Roman" w:hAnsi="Myriad pro" w:cs="Arial"/>
          <w:sz w:val="20"/>
          <w:szCs w:val="20"/>
          <w:lang w:val="en-US"/>
        </w:rPr>
        <w:t>provid</w:t>
      </w:r>
      <w:r>
        <w:rPr>
          <w:rFonts w:ascii="Myriad pro" w:eastAsia="Times New Roman" w:hAnsi="Myriad pro" w:cs="Arial"/>
          <w:sz w:val="20"/>
          <w:szCs w:val="20"/>
          <w:lang w:val="en-US"/>
        </w:rPr>
        <w:t>ed</w:t>
      </w:r>
      <w:r w:rsidR="00C26AD6" w:rsidRPr="00DF00FE">
        <w:rPr>
          <w:rFonts w:ascii="Myriad pro" w:eastAsia="Times New Roman" w:hAnsi="Myriad pro" w:cs="Arial"/>
          <w:sz w:val="20"/>
          <w:szCs w:val="20"/>
          <w:lang w:val="en-US"/>
        </w:rPr>
        <w:t xml:space="preserve"> a series of training </w:t>
      </w:r>
      <w:r>
        <w:rPr>
          <w:rFonts w:ascii="Myriad pro" w:eastAsia="Times New Roman" w:hAnsi="Myriad pro" w:cs="Arial"/>
          <w:sz w:val="20"/>
          <w:szCs w:val="20"/>
          <w:lang w:val="en-US"/>
        </w:rPr>
        <w:t xml:space="preserve">and workshops </w:t>
      </w:r>
      <w:r w:rsidR="00C26AD6" w:rsidRPr="00DF00FE">
        <w:rPr>
          <w:rFonts w:ascii="Myriad pro" w:eastAsia="Times New Roman" w:hAnsi="Myriad pro" w:cs="Arial"/>
          <w:sz w:val="20"/>
          <w:szCs w:val="20"/>
          <w:lang w:val="en-US"/>
        </w:rPr>
        <w:t xml:space="preserve">on Skills and Emotional Intelligence, Time Management, Communication as well as Advanced levels of Hebrew and English language sessions. </w:t>
      </w:r>
      <w:r>
        <w:rPr>
          <w:rFonts w:ascii="Myriad pro" w:eastAsia="Times New Roman" w:hAnsi="Myriad pro" w:cs="Arial"/>
          <w:sz w:val="20"/>
          <w:szCs w:val="20"/>
          <w:lang w:val="en-US"/>
        </w:rPr>
        <w:t xml:space="preserve">In close collaboration with relevant </w:t>
      </w:r>
      <w:proofErr w:type="spellStart"/>
      <w:r>
        <w:rPr>
          <w:rFonts w:ascii="Myriad pro" w:eastAsia="Times New Roman" w:hAnsi="Myriad pro" w:cs="Arial"/>
          <w:sz w:val="20"/>
          <w:szCs w:val="20"/>
          <w:lang w:val="en-US"/>
        </w:rPr>
        <w:t>MoE</w:t>
      </w:r>
      <w:proofErr w:type="spellEnd"/>
      <w:r>
        <w:rPr>
          <w:rFonts w:ascii="Myriad pro" w:eastAsia="Times New Roman" w:hAnsi="Myriad pro" w:cs="Arial"/>
          <w:sz w:val="20"/>
          <w:szCs w:val="20"/>
          <w:lang w:val="en-US"/>
        </w:rPr>
        <w:t xml:space="preserve"> departments</w:t>
      </w:r>
      <w:r w:rsidR="00AD1CFD" w:rsidRPr="00DF00FE">
        <w:rPr>
          <w:rFonts w:ascii="Myriad pro" w:eastAsia="Times New Roman" w:hAnsi="Myriad pro" w:cs="Arial"/>
          <w:sz w:val="20"/>
          <w:szCs w:val="20"/>
          <w:lang w:val="en-US"/>
        </w:rPr>
        <w:t xml:space="preserve">, </w:t>
      </w:r>
      <w:r>
        <w:rPr>
          <w:rFonts w:ascii="Myriad pro" w:eastAsia="Times New Roman" w:hAnsi="Myriad pro" w:cs="Arial"/>
          <w:sz w:val="20"/>
          <w:szCs w:val="20"/>
          <w:lang w:val="en-US"/>
        </w:rPr>
        <w:t xml:space="preserve">UNDP invested in </w:t>
      </w:r>
      <w:r w:rsidR="006D09E1" w:rsidRPr="00DF00FE">
        <w:rPr>
          <w:rFonts w:ascii="Myriad pro" w:eastAsia="Times New Roman" w:hAnsi="Myriad pro" w:cs="Arial"/>
          <w:sz w:val="20"/>
          <w:szCs w:val="20"/>
          <w:lang w:val="en-US"/>
        </w:rPr>
        <w:t xml:space="preserve">improved </w:t>
      </w:r>
      <w:r w:rsidR="00AD1CFD" w:rsidRPr="00DF00FE">
        <w:rPr>
          <w:rFonts w:ascii="Myriad pro" w:eastAsia="Times New Roman" w:hAnsi="Myriad pro" w:cs="Arial"/>
          <w:sz w:val="20"/>
          <w:szCs w:val="20"/>
          <w:lang w:val="en-US"/>
        </w:rPr>
        <w:t xml:space="preserve">quality education for 15,000 students </w:t>
      </w:r>
      <w:r w:rsidR="00872C14" w:rsidRPr="00DF00FE">
        <w:rPr>
          <w:rFonts w:ascii="Myriad pro" w:eastAsia="Times New Roman" w:hAnsi="Myriad pro" w:cs="Arial"/>
          <w:sz w:val="20"/>
          <w:szCs w:val="20"/>
          <w:lang w:val="en-US"/>
        </w:rPr>
        <w:t>across</w:t>
      </w:r>
      <w:r w:rsidR="00AD1CFD" w:rsidRPr="00DF00FE">
        <w:rPr>
          <w:rFonts w:ascii="Myriad pro" w:eastAsia="Times New Roman" w:hAnsi="Myriad pro" w:cs="Arial"/>
          <w:sz w:val="20"/>
          <w:szCs w:val="20"/>
          <w:lang w:val="en-US"/>
        </w:rPr>
        <w:t xml:space="preserve"> 49 private schools in East Jerusalem</w:t>
      </w:r>
      <w:r>
        <w:rPr>
          <w:rFonts w:ascii="Myriad pro" w:eastAsia="Times New Roman" w:hAnsi="Myriad pro" w:cs="Arial"/>
          <w:sz w:val="20"/>
          <w:szCs w:val="20"/>
          <w:lang w:val="en-US"/>
        </w:rPr>
        <w:t xml:space="preserve"> through the</w:t>
      </w:r>
      <w:r w:rsidR="00CE68C2" w:rsidRPr="00DF00FE">
        <w:rPr>
          <w:rFonts w:ascii="Myriad pro" w:eastAsia="Times New Roman" w:hAnsi="Myriad pro" w:cs="Arial"/>
          <w:sz w:val="20"/>
          <w:szCs w:val="20"/>
          <w:lang w:val="en-US"/>
        </w:rPr>
        <w:t xml:space="preserve"> </w:t>
      </w:r>
      <w:r w:rsidR="00AD1CFD" w:rsidRPr="00DF00FE">
        <w:rPr>
          <w:rFonts w:ascii="Myriad pro" w:eastAsia="Times New Roman" w:hAnsi="Myriad pro" w:cs="Arial"/>
          <w:sz w:val="20"/>
          <w:szCs w:val="20"/>
          <w:lang w:val="en-US"/>
        </w:rPr>
        <w:t>provi</w:t>
      </w:r>
      <w:r>
        <w:rPr>
          <w:rFonts w:ascii="Myriad pro" w:eastAsia="Times New Roman" w:hAnsi="Myriad pro" w:cs="Arial"/>
          <w:sz w:val="20"/>
          <w:szCs w:val="20"/>
          <w:lang w:val="en-US"/>
        </w:rPr>
        <w:t>sion of</w:t>
      </w:r>
      <w:r w:rsidR="00AD1CFD" w:rsidRPr="00DF00FE">
        <w:rPr>
          <w:rFonts w:ascii="Myriad pro" w:eastAsia="Times New Roman" w:hAnsi="Myriad pro" w:cs="Arial"/>
          <w:sz w:val="20"/>
          <w:szCs w:val="20"/>
          <w:lang w:val="en-US"/>
        </w:rPr>
        <w:t xml:space="preserve"> training</w:t>
      </w:r>
      <w:r>
        <w:rPr>
          <w:rFonts w:ascii="Myriad pro" w:eastAsia="Times New Roman" w:hAnsi="Myriad pro" w:cs="Arial"/>
          <w:sz w:val="20"/>
          <w:szCs w:val="20"/>
          <w:lang w:val="en-US"/>
        </w:rPr>
        <w:t xml:space="preserve"> sessions to</w:t>
      </w:r>
      <w:r w:rsidR="00AD1CFD" w:rsidRPr="00DF00FE">
        <w:rPr>
          <w:rFonts w:ascii="Myriad pro" w:eastAsia="Times New Roman" w:hAnsi="Myriad pro" w:cs="Arial"/>
          <w:sz w:val="20"/>
          <w:szCs w:val="20"/>
          <w:lang w:val="en-US"/>
        </w:rPr>
        <w:t xml:space="preserve"> teachers</w:t>
      </w:r>
      <w:r w:rsidR="00710F92" w:rsidRPr="00DF00FE">
        <w:rPr>
          <w:rFonts w:ascii="Myriad pro" w:eastAsia="Times New Roman" w:hAnsi="Myriad pro" w:cs="Arial"/>
          <w:sz w:val="20"/>
          <w:szCs w:val="20"/>
          <w:lang w:val="en-US"/>
        </w:rPr>
        <w:t xml:space="preserve"> </w:t>
      </w:r>
      <w:r>
        <w:rPr>
          <w:rFonts w:ascii="Myriad pro" w:eastAsia="Times New Roman" w:hAnsi="Myriad pro" w:cs="Arial"/>
          <w:sz w:val="20"/>
          <w:szCs w:val="20"/>
          <w:lang w:val="en-US"/>
        </w:rPr>
        <w:t>focusing on the creation of an</w:t>
      </w:r>
      <w:r w:rsidR="00E02D4A" w:rsidRPr="00DF00FE">
        <w:rPr>
          <w:rFonts w:ascii="Myriad pro" w:eastAsia="Times New Roman" w:hAnsi="Myriad pro" w:cs="Arial"/>
          <w:sz w:val="20"/>
          <w:szCs w:val="20"/>
          <w:lang w:val="en-US"/>
        </w:rPr>
        <w:t xml:space="preserve"> enabling learning environment for students with learning difficulties</w:t>
      </w:r>
      <w:r w:rsidR="001E2231" w:rsidRPr="00DF00FE">
        <w:rPr>
          <w:rFonts w:ascii="Myriad pro" w:eastAsia="Times New Roman" w:hAnsi="Myriad pro" w:cs="Arial"/>
          <w:sz w:val="20"/>
          <w:szCs w:val="20"/>
          <w:lang w:val="en-US"/>
        </w:rPr>
        <w:t>.</w:t>
      </w:r>
      <w:r w:rsidR="00AD1CFD" w:rsidRPr="00DF00FE">
        <w:rPr>
          <w:rFonts w:ascii="Myriad pro" w:eastAsia="Times New Roman" w:hAnsi="Myriad pro" w:cs="Arial"/>
          <w:sz w:val="20"/>
          <w:szCs w:val="20"/>
          <w:lang w:val="en-US"/>
        </w:rPr>
        <w:t xml:space="preserve"> </w:t>
      </w:r>
      <w:r w:rsidR="00210763" w:rsidRPr="00DF00FE">
        <w:rPr>
          <w:rFonts w:ascii="Myriad pro" w:eastAsia="Times New Roman" w:hAnsi="Myriad pro" w:cs="Arial"/>
          <w:sz w:val="20"/>
          <w:szCs w:val="20"/>
          <w:lang w:val="en-US"/>
        </w:rPr>
        <w:t>Th</w:t>
      </w:r>
      <w:r>
        <w:rPr>
          <w:rFonts w:ascii="Myriad pro" w:eastAsia="Times New Roman" w:hAnsi="Myriad pro" w:cs="Arial"/>
          <w:sz w:val="20"/>
          <w:szCs w:val="20"/>
          <w:lang w:val="en-US"/>
        </w:rPr>
        <w:t>rough the</w:t>
      </w:r>
      <w:r w:rsidR="00210763" w:rsidRPr="00DF00FE">
        <w:rPr>
          <w:rFonts w:ascii="Myriad pro" w:eastAsia="Times New Roman" w:hAnsi="Myriad pro" w:cs="Arial"/>
          <w:sz w:val="20"/>
          <w:szCs w:val="20"/>
          <w:lang w:val="en-US"/>
        </w:rPr>
        <w:t xml:space="preserve"> project </w:t>
      </w:r>
      <w:r w:rsidR="00AD1CFD" w:rsidRPr="00DF00FE">
        <w:rPr>
          <w:rFonts w:ascii="Myriad pro" w:eastAsia="Times New Roman" w:hAnsi="Myriad pro" w:cs="Arial"/>
          <w:sz w:val="20"/>
          <w:szCs w:val="20"/>
          <w:lang w:val="en-US"/>
        </w:rPr>
        <w:t>around 1</w:t>
      </w:r>
      <w:r w:rsidR="00216383">
        <w:rPr>
          <w:rFonts w:ascii="Myriad pro" w:eastAsia="Times New Roman" w:hAnsi="Myriad pro" w:cs="Arial"/>
          <w:sz w:val="20"/>
          <w:szCs w:val="20"/>
          <w:lang w:val="en-US"/>
        </w:rPr>
        <w:t>0</w:t>
      </w:r>
      <w:r w:rsidR="00AD1CFD" w:rsidRPr="00DF00FE">
        <w:rPr>
          <w:rFonts w:ascii="Myriad pro" w:eastAsia="Times New Roman" w:hAnsi="Myriad pro" w:cs="Arial"/>
          <w:sz w:val="20"/>
          <w:szCs w:val="20"/>
          <w:lang w:val="en-US"/>
        </w:rPr>
        <w:t>,</w:t>
      </w:r>
      <w:r w:rsidR="00216383">
        <w:rPr>
          <w:rFonts w:ascii="Myriad pro" w:eastAsia="Times New Roman" w:hAnsi="Myriad pro" w:cs="Arial"/>
          <w:sz w:val="20"/>
          <w:szCs w:val="20"/>
          <w:lang w:val="en-US"/>
        </w:rPr>
        <w:t>795</w:t>
      </w:r>
      <w:r w:rsidR="00AD1CFD" w:rsidRPr="00DF00FE">
        <w:rPr>
          <w:rFonts w:ascii="Myriad pro" w:eastAsia="Times New Roman" w:hAnsi="Myriad pro" w:cs="Arial"/>
          <w:sz w:val="20"/>
          <w:szCs w:val="20"/>
          <w:lang w:val="en-US"/>
        </w:rPr>
        <w:t xml:space="preserve"> students with psychological, </w:t>
      </w:r>
      <w:r w:rsidR="00CF498F" w:rsidRPr="00DF00FE">
        <w:rPr>
          <w:rFonts w:ascii="Myriad pro" w:eastAsia="Times New Roman" w:hAnsi="Myriad pro" w:cs="Arial"/>
          <w:sz w:val="20"/>
          <w:szCs w:val="20"/>
          <w:lang w:val="en-US"/>
        </w:rPr>
        <w:t>social,</w:t>
      </w:r>
      <w:r w:rsidR="00AD1CFD" w:rsidRPr="00DF00FE">
        <w:rPr>
          <w:rFonts w:ascii="Myriad pro" w:eastAsia="Times New Roman" w:hAnsi="Myriad pro" w:cs="Arial"/>
          <w:sz w:val="20"/>
          <w:szCs w:val="20"/>
          <w:lang w:val="en-US"/>
        </w:rPr>
        <w:t xml:space="preserve"> and educational problems</w:t>
      </w:r>
      <w:r w:rsidR="00210763" w:rsidRPr="00DF00FE">
        <w:rPr>
          <w:rFonts w:ascii="Myriad pro" w:eastAsia="Times New Roman" w:hAnsi="Myriad pro" w:cs="Arial"/>
          <w:sz w:val="20"/>
          <w:szCs w:val="20"/>
          <w:lang w:val="en-US"/>
        </w:rPr>
        <w:t xml:space="preserve"> </w:t>
      </w:r>
      <w:r>
        <w:rPr>
          <w:rFonts w:ascii="Myriad pro" w:eastAsia="Times New Roman" w:hAnsi="Myriad pro" w:cs="Arial"/>
          <w:sz w:val="20"/>
          <w:szCs w:val="20"/>
          <w:lang w:val="en-US"/>
        </w:rPr>
        <w:t xml:space="preserve">were further supported with the aim of </w:t>
      </w:r>
      <w:r w:rsidR="00210763" w:rsidRPr="00DF00FE">
        <w:rPr>
          <w:rFonts w:ascii="Myriad pro" w:eastAsia="Times New Roman" w:hAnsi="Myriad pro" w:cs="Arial"/>
          <w:sz w:val="20"/>
          <w:szCs w:val="20"/>
          <w:lang w:val="en-US"/>
        </w:rPr>
        <w:t>increas</w:t>
      </w:r>
      <w:r>
        <w:rPr>
          <w:rFonts w:ascii="Myriad pro" w:eastAsia="Times New Roman" w:hAnsi="Myriad pro" w:cs="Arial"/>
          <w:sz w:val="20"/>
          <w:szCs w:val="20"/>
          <w:lang w:val="en-US"/>
        </w:rPr>
        <w:t>ing</w:t>
      </w:r>
      <w:r w:rsidR="00210763" w:rsidRPr="00DF00FE">
        <w:rPr>
          <w:rFonts w:ascii="Myriad pro" w:eastAsia="Times New Roman" w:hAnsi="Myriad pro" w:cs="Arial"/>
          <w:sz w:val="20"/>
          <w:szCs w:val="20"/>
          <w:lang w:val="en-US"/>
        </w:rPr>
        <w:t xml:space="preserve"> their </w:t>
      </w:r>
      <w:r>
        <w:rPr>
          <w:rFonts w:ascii="Myriad pro" w:eastAsia="Times New Roman" w:hAnsi="Myriad pro" w:cs="Arial"/>
          <w:sz w:val="20"/>
          <w:szCs w:val="20"/>
          <w:lang w:val="en-US"/>
        </w:rPr>
        <w:t xml:space="preserve">learning </w:t>
      </w:r>
      <w:r w:rsidR="00210763" w:rsidRPr="00DF00FE">
        <w:rPr>
          <w:rFonts w:ascii="Myriad pro" w:eastAsia="Times New Roman" w:hAnsi="Myriad pro" w:cs="Arial"/>
          <w:sz w:val="20"/>
          <w:szCs w:val="20"/>
          <w:lang w:val="en-US"/>
        </w:rPr>
        <w:t>capacit</w:t>
      </w:r>
      <w:r>
        <w:rPr>
          <w:rFonts w:ascii="Myriad pro" w:eastAsia="Times New Roman" w:hAnsi="Myriad pro" w:cs="Arial"/>
          <w:sz w:val="20"/>
          <w:szCs w:val="20"/>
          <w:lang w:val="en-US"/>
        </w:rPr>
        <w:t>ies</w:t>
      </w:r>
      <w:r w:rsidR="00AD1CFD" w:rsidRPr="00DF00FE">
        <w:rPr>
          <w:rFonts w:ascii="Myriad pro" w:eastAsia="Times New Roman" w:hAnsi="Myriad pro" w:cs="Arial"/>
          <w:sz w:val="20"/>
          <w:szCs w:val="20"/>
          <w:lang w:val="en-US"/>
        </w:rPr>
        <w:t xml:space="preserve">. </w:t>
      </w:r>
    </w:p>
    <w:p w14:paraId="2771BF83" w14:textId="26304C3A" w:rsidR="00414D0F" w:rsidRPr="00DF00FE" w:rsidRDefault="00F87245" w:rsidP="00F87245">
      <w:pPr>
        <w:tabs>
          <w:tab w:val="left" w:pos="915"/>
        </w:tabs>
        <w:spacing w:after="0" w:line="240" w:lineRule="auto"/>
        <w:jc w:val="both"/>
        <w:rPr>
          <w:rFonts w:ascii="Myriad pro" w:eastAsia="Times New Roman" w:hAnsi="Myriad pro" w:cs="Arial"/>
          <w:sz w:val="20"/>
          <w:szCs w:val="20"/>
          <w:lang w:val="en-US"/>
        </w:rPr>
      </w:pPr>
      <w:r>
        <w:rPr>
          <w:rFonts w:ascii="Myriad pro" w:eastAsia="Times New Roman" w:hAnsi="Myriad pro" w:cs="Arial"/>
          <w:sz w:val="20"/>
          <w:szCs w:val="20"/>
          <w:lang w:val="en-US"/>
        </w:rPr>
        <w:t>Under the first component,</w:t>
      </w:r>
      <w:r w:rsidR="00414D0F" w:rsidRPr="00DF00FE">
        <w:rPr>
          <w:rFonts w:ascii="Myriad pro" w:eastAsia="Times New Roman" w:hAnsi="Myriad pro" w:cs="Arial"/>
          <w:sz w:val="20"/>
          <w:szCs w:val="20"/>
          <w:lang w:val="en-US"/>
        </w:rPr>
        <w:t xml:space="preserve"> the </w:t>
      </w:r>
      <w:proofErr w:type="spellStart"/>
      <w:r w:rsidR="00414D0F" w:rsidRPr="00DF00FE">
        <w:rPr>
          <w:rFonts w:ascii="Myriad pro" w:eastAsia="Times New Roman" w:hAnsi="Myriad pro" w:cs="Arial"/>
          <w:sz w:val="20"/>
          <w:szCs w:val="20"/>
          <w:lang w:val="en-US"/>
        </w:rPr>
        <w:t>Go</w:t>
      </w:r>
      <w:r w:rsidR="008420A6">
        <w:rPr>
          <w:rFonts w:ascii="Myriad pro" w:eastAsia="Times New Roman" w:hAnsi="Myriad pro" w:cs="Arial"/>
          <w:sz w:val="20"/>
          <w:szCs w:val="20"/>
          <w:lang w:val="en-US"/>
        </w:rPr>
        <w:t>N</w:t>
      </w:r>
      <w:proofErr w:type="spellEnd"/>
      <w:r w:rsidR="008420A6">
        <w:rPr>
          <w:rFonts w:ascii="Myriad pro" w:eastAsia="Times New Roman" w:hAnsi="Myriad pro" w:cs="Arial"/>
          <w:sz w:val="20"/>
          <w:szCs w:val="20"/>
          <w:lang w:val="en-US"/>
        </w:rPr>
        <w:t xml:space="preserve"> </w:t>
      </w:r>
      <w:r w:rsidR="00414D0F" w:rsidRPr="00DF00FE">
        <w:rPr>
          <w:rFonts w:ascii="Myriad pro" w:eastAsia="Times New Roman" w:hAnsi="Myriad pro" w:cs="Arial"/>
          <w:sz w:val="20"/>
          <w:szCs w:val="20"/>
          <w:lang w:val="en-US"/>
        </w:rPr>
        <w:t>financ</w:t>
      </w:r>
      <w:r w:rsidR="008420A6">
        <w:rPr>
          <w:rFonts w:ascii="Myriad pro" w:eastAsia="Times New Roman" w:hAnsi="Myriad pro" w:cs="Arial"/>
          <w:sz w:val="20"/>
          <w:szCs w:val="20"/>
          <w:lang w:val="en-US"/>
        </w:rPr>
        <w:t>ed</w:t>
      </w:r>
      <w:r w:rsidR="00414D0F" w:rsidRPr="00DF00FE">
        <w:rPr>
          <w:rFonts w:ascii="Myriad pro" w:eastAsia="Times New Roman" w:hAnsi="Myriad pro" w:cs="Arial"/>
          <w:sz w:val="20"/>
          <w:szCs w:val="20"/>
          <w:lang w:val="en-US"/>
        </w:rPr>
        <w:t xml:space="preserve"> the issuance of designs and permits for the construction of the two educational facilities</w:t>
      </w:r>
      <w:r>
        <w:rPr>
          <w:rFonts w:ascii="Myriad pro" w:eastAsia="Times New Roman" w:hAnsi="Myriad pro" w:cs="Arial"/>
          <w:sz w:val="20"/>
          <w:szCs w:val="20"/>
          <w:lang w:val="en-US"/>
        </w:rPr>
        <w:t>, while under the second component, they funded</w:t>
      </w:r>
      <w:r w:rsidR="00414D0F" w:rsidRPr="00DF00FE">
        <w:rPr>
          <w:rFonts w:ascii="Myriad pro" w:eastAsia="Times New Roman" w:hAnsi="Myriad pro" w:cs="Arial"/>
          <w:sz w:val="20"/>
          <w:szCs w:val="20"/>
          <w:lang w:val="en-US"/>
        </w:rPr>
        <w:t xml:space="preserve"> </w:t>
      </w:r>
      <w:r>
        <w:rPr>
          <w:rFonts w:ascii="Myriad pro" w:eastAsia="Times New Roman" w:hAnsi="Myriad pro" w:cs="Arial"/>
          <w:sz w:val="20"/>
          <w:szCs w:val="20"/>
          <w:lang w:val="en-US"/>
        </w:rPr>
        <w:t xml:space="preserve">training of </w:t>
      </w:r>
      <w:r w:rsidR="00414D0F" w:rsidRPr="00DF00FE">
        <w:rPr>
          <w:rFonts w:ascii="Myriad pro" w:eastAsia="Times New Roman" w:hAnsi="Myriad pro" w:cs="Arial"/>
          <w:sz w:val="20"/>
          <w:szCs w:val="20"/>
          <w:lang w:val="en-US"/>
        </w:rPr>
        <w:t xml:space="preserve">teachers and </w:t>
      </w:r>
      <w:r>
        <w:rPr>
          <w:rFonts w:ascii="Myriad pro" w:eastAsia="Times New Roman" w:hAnsi="Myriad pro" w:cs="Arial"/>
          <w:sz w:val="20"/>
          <w:szCs w:val="20"/>
          <w:lang w:val="en-US"/>
        </w:rPr>
        <w:t xml:space="preserve">activities related to the </w:t>
      </w:r>
      <w:proofErr w:type="spellStart"/>
      <w:r w:rsidR="00414D0F" w:rsidRPr="00DF00FE">
        <w:rPr>
          <w:rFonts w:ascii="Myriad pro" w:eastAsia="Times New Roman" w:hAnsi="Myriad pro" w:cs="Arial"/>
          <w:sz w:val="20"/>
          <w:szCs w:val="20"/>
          <w:lang w:val="en-US"/>
        </w:rPr>
        <w:t>JDoE</w:t>
      </w:r>
      <w:proofErr w:type="spellEnd"/>
      <w:r w:rsidR="00414D0F" w:rsidRPr="00DF00FE">
        <w:rPr>
          <w:rFonts w:ascii="Myriad pro" w:eastAsia="Times New Roman" w:hAnsi="Myriad pro" w:cs="Arial"/>
          <w:sz w:val="20"/>
          <w:szCs w:val="20"/>
          <w:lang w:val="en-US"/>
        </w:rPr>
        <w:t xml:space="preserve"> capacity building. </w:t>
      </w:r>
      <w:r>
        <w:rPr>
          <w:rFonts w:ascii="Myriad pro" w:eastAsia="Times New Roman" w:hAnsi="Myriad pro" w:cs="Arial"/>
          <w:sz w:val="20"/>
          <w:szCs w:val="20"/>
          <w:lang w:val="en-US"/>
        </w:rPr>
        <w:t>T</w:t>
      </w:r>
      <w:r w:rsidR="00414D0F" w:rsidRPr="00DF00FE">
        <w:rPr>
          <w:rFonts w:ascii="Myriad pro" w:eastAsia="Times New Roman" w:hAnsi="Myriad pro" w:cs="Arial"/>
          <w:sz w:val="20"/>
          <w:szCs w:val="20"/>
          <w:lang w:val="en-US"/>
        </w:rPr>
        <w:t>he</w:t>
      </w:r>
      <w:r>
        <w:rPr>
          <w:rFonts w:ascii="Myriad pro" w:eastAsia="Times New Roman" w:hAnsi="Myriad pro" w:cs="Arial"/>
          <w:sz w:val="20"/>
          <w:szCs w:val="20"/>
          <w:lang w:val="en-US"/>
        </w:rPr>
        <w:t xml:space="preserve"> construction and equipment of the new schools will be realized through funding from </w:t>
      </w:r>
      <w:proofErr w:type="spellStart"/>
      <w:r>
        <w:rPr>
          <w:rFonts w:ascii="Myriad pro" w:eastAsia="Times New Roman" w:hAnsi="Myriad pro" w:cs="Arial"/>
          <w:sz w:val="20"/>
          <w:szCs w:val="20"/>
          <w:lang w:val="en-US"/>
        </w:rPr>
        <w:t>IsDB</w:t>
      </w:r>
      <w:proofErr w:type="spellEnd"/>
      <w:r w:rsidR="00F76705" w:rsidRPr="00DF00FE">
        <w:rPr>
          <w:rFonts w:ascii="Myriad pro" w:eastAsia="Times New Roman" w:hAnsi="Myriad pro" w:cs="Arial"/>
          <w:sz w:val="20"/>
          <w:szCs w:val="20"/>
          <w:lang w:val="en-US"/>
        </w:rPr>
        <w:t xml:space="preserve">. The school </w:t>
      </w:r>
      <w:r w:rsidR="005932FC" w:rsidRPr="00DF00FE">
        <w:rPr>
          <w:rFonts w:ascii="Myriad pro" w:eastAsia="Times New Roman" w:hAnsi="Myriad pro" w:cs="Arial"/>
          <w:sz w:val="20"/>
          <w:szCs w:val="20"/>
          <w:lang w:val="en-US"/>
        </w:rPr>
        <w:t xml:space="preserve">to be constructed in </w:t>
      </w:r>
      <w:proofErr w:type="spellStart"/>
      <w:r w:rsidR="005932FC" w:rsidRPr="00DF00FE">
        <w:rPr>
          <w:rFonts w:ascii="Myriad pro" w:eastAsia="Times New Roman" w:hAnsi="Myriad pro" w:cs="Arial"/>
          <w:sz w:val="20"/>
          <w:szCs w:val="20"/>
          <w:lang w:val="en-US"/>
        </w:rPr>
        <w:t>Shu’afat</w:t>
      </w:r>
      <w:proofErr w:type="spellEnd"/>
      <w:r w:rsidR="005932FC" w:rsidRPr="00DF00FE">
        <w:rPr>
          <w:rFonts w:ascii="Myriad pro" w:eastAsia="Times New Roman" w:hAnsi="Myriad pro" w:cs="Arial"/>
          <w:sz w:val="20"/>
          <w:szCs w:val="20"/>
          <w:lang w:val="en-US"/>
        </w:rPr>
        <w:t xml:space="preserve"> neighborhood received its required permits </w:t>
      </w:r>
      <w:r w:rsidR="00446697" w:rsidRPr="00DF00FE">
        <w:rPr>
          <w:rFonts w:ascii="Myriad pro" w:eastAsia="Times New Roman" w:hAnsi="Myriad pro" w:cs="Arial"/>
          <w:sz w:val="20"/>
          <w:szCs w:val="20"/>
          <w:lang w:val="en-US"/>
        </w:rPr>
        <w:t>and the construction</w:t>
      </w:r>
      <w:r w:rsidR="003D2428" w:rsidRPr="00DF00FE">
        <w:rPr>
          <w:rFonts w:ascii="Myriad pro" w:eastAsia="Times New Roman" w:hAnsi="Myriad pro" w:cs="Arial"/>
          <w:sz w:val="20"/>
          <w:szCs w:val="20"/>
          <w:lang w:val="en-US"/>
        </w:rPr>
        <w:t xml:space="preserve"> of the school</w:t>
      </w:r>
      <w:r w:rsidR="00446697" w:rsidRPr="00DF00FE">
        <w:rPr>
          <w:rFonts w:ascii="Myriad pro" w:eastAsia="Times New Roman" w:hAnsi="Myriad pro" w:cs="Arial"/>
          <w:sz w:val="20"/>
          <w:szCs w:val="20"/>
          <w:lang w:val="en-US"/>
        </w:rPr>
        <w:t xml:space="preserve"> is planned</w:t>
      </w:r>
      <w:r w:rsidR="00022AB4" w:rsidRPr="00DF00FE">
        <w:rPr>
          <w:rFonts w:ascii="Myriad pro" w:eastAsia="Times New Roman" w:hAnsi="Myriad pro" w:cs="Arial"/>
          <w:sz w:val="20"/>
          <w:szCs w:val="20"/>
          <w:lang w:val="en-US"/>
        </w:rPr>
        <w:t xml:space="preserve"> </w:t>
      </w:r>
      <w:r w:rsidR="003D2428" w:rsidRPr="00DF00FE">
        <w:rPr>
          <w:rFonts w:ascii="Myriad pro" w:eastAsia="Times New Roman" w:hAnsi="Myriad pro" w:cs="Arial"/>
          <w:sz w:val="20"/>
          <w:szCs w:val="20"/>
          <w:lang w:val="en-US"/>
        </w:rPr>
        <w:t xml:space="preserve">to be initiated </w:t>
      </w:r>
      <w:r w:rsidR="00461182" w:rsidRPr="00DF00FE">
        <w:rPr>
          <w:rFonts w:ascii="Myriad pro" w:eastAsia="Times New Roman" w:hAnsi="Myriad pro" w:cs="Arial"/>
          <w:sz w:val="20"/>
          <w:szCs w:val="20"/>
          <w:lang w:val="en-US"/>
        </w:rPr>
        <w:t>Mid-2022 and finalized in 2024</w:t>
      </w:r>
      <w:r w:rsidR="00CF74C1" w:rsidRPr="00DF00FE">
        <w:rPr>
          <w:rFonts w:ascii="Myriad pro" w:eastAsia="Times New Roman" w:hAnsi="Myriad pro" w:cs="Arial"/>
          <w:sz w:val="20"/>
          <w:szCs w:val="20"/>
          <w:lang w:val="en-US"/>
        </w:rPr>
        <w:t>. The school in Al Tur is still pending its permit</w:t>
      </w:r>
      <w:r w:rsidR="00461182" w:rsidRPr="00DF00FE">
        <w:rPr>
          <w:rFonts w:ascii="Myriad pro" w:eastAsia="Times New Roman" w:hAnsi="Myriad pro" w:cs="Arial"/>
          <w:sz w:val="20"/>
          <w:szCs w:val="20"/>
          <w:lang w:val="en-US"/>
        </w:rPr>
        <w:t xml:space="preserve"> </w:t>
      </w:r>
      <w:r w:rsidR="00022AB4" w:rsidRPr="00DF00FE">
        <w:rPr>
          <w:rFonts w:ascii="Myriad pro" w:eastAsia="Times New Roman" w:hAnsi="Myriad pro" w:cs="Arial"/>
          <w:sz w:val="20"/>
          <w:szCs w:val="20"/>
          <w:lang w:val="en-US"/>
        </w:rPr>
        <w:t xml:space="preserve">(please see below </w:t>
      </w:r>
      <w:r w:rsidR="00B64E1F" w:rsidRPr="00DF00FE">
        <w:rPr>
          <w:rFonts w:ascii="Myriad pro" w:eastAsia="Times New Roman" w:hAnsi="Myriad pro" w:cs="Arial"/>
          <w:sz w:val="20"/>
          <w:szCs w:val="20"/>
          <w:lang w:val="en-US"/>
        </w:rPr>
        <w:t>figure 1</w:t>
      </w:r>
      <w:r w:rsidR="00022AB4" w:rsidRPr="00DF00FE">
        <w:rPr>
          <w:rFonts w:ascii="Myriad pro" w:eastAsia="Times New Roman" w:hAnsi="Myriad pro" w:cs="Arial"/>
          <w:sz w:val="20"/>
          <w:szCs w:val="20"/>
          <w:lang w:val="en-US"/>
        </w:rPr>
        <w:t>)</w:t>
      </w:r>
      <w:r w:rsidR="00414D0F" w:rsidRPr="00DF00FE">
        <w:rPr>
          <w:rFonts w:ascii="Myriad pro" w:eastAsia="Times New Roman" w:hAnsi="Myriad pro" w:cs="Arial"/>
          <w:sz w:val="20"/>
          <w:szCs w:val="20"/>
          <w:lang w:val="en-US"/>
        </w:rPr>
        <w:t xml:space="preserve">. </w:t>
      </w:r>
    </w:p>
    <w:p w14:paraId="3A47819A" w14:textId="77777777" w:rsidR="00414D0F" w:rsidRPr="00DF00FE" w:rsidRDefault="00414D0F" w:rsidP="00AD1CFD">
      <w:pPr>
        <w:tabs>
          <w:tab w:val="left" w:pos="915"/>
        </w:tabs>
        <w:spacing w:after="0" w:line="240" w:lineRule="auto"/>
        <w:jc w:val="both"/>
        <w:rPr>
          <w:rFonts w:ascii="Myriad pro" w:eastAsia="Times New Roman" w:hAnsi="Myriad pro" w:cs="Arial"/>
          <w:sz w:val="20"/>
          <w:szCs w:val="20"/>
          <w:lang w:val="en-US"/>
        </w:rPr>
      </w:pPr>
    </w:p>
    <w:p w14:paraId="2DD7CA53" w14:textId="24EAF573" w:rsidR="006525C1" w:rsidRPr="00DF00FE" w:rsidRDefault="00AD1CFD" w:rsidP="00B64E1F">
      <w:pPr>
        <w:spacing w:after="200" w:line="240" w:lineRule="auto"/>
        <w:jc w:val="both"/>
        <w:rPr>
          <w:rFonts w:ascii="Myriad pro" w:eastAsia="Times New Roman" w:hAnsi="Myriad pro" w:cs="Arial"/>
          <w:sz w:val="20"/>
          <w:szCs w:val="20"/>
          <w:lang w:val="en-US"/>
        </w:rPr>
      </w:pPr>
      <w:r w:rsidRPr="00DF00FE">
        <w:rPr>
          <w:rFonts w:ascii="Myriad pro" w:eastAsia="Times New Roman" w:hAnsi="Myriad pro" w:cs="Arial"/>
          <w:sz w:val="20"/>
          <w:szCs w:val="20"/>
          <w:lang w:val="en-US"/>
        </w:rPr>
        <w:t xml:space="preserve">Significant delays due to external factors were registered during the first year of implementation. The Jerusalem Municipality zoning and planning decisions led to the allocation of part of the Mount Olives School land to the construction of </w:t>
      </w:r>
      <w:r w:rsidR="009F4E39">
        <w:rPr>
          <w:rFonts w:ascii="Myriad pro" w:eastAsia="Times New Roman" w:hAnsi="Myriad pro" w:cs="Arial"/>
          <w:sz w:val="20"/>
          <w:szCs w:val="20"/>
          <w:lang w:val="en-US"/>
        </w:rPr>
        <w:t xml:space="preserve">a </w:t>
      </w:r>
      <w:r w:rsidRPr="00DF00FE">
        <w:rPr>
          <w:rFonts w:ascii="Myriad pro" w:eastAsia="Times New Roman" w:hAnsi="Myriad pro" w:cs="Arial"/>
          <w:sz w:val="20"/>
          <w:szCs w:val="20"/>
          <w:lang w:val="en-US"/>
        </w:rPr>
        <w:t>public road</w:t>
      </w:r>
      <w:r w:rsidR="008178FA" w:rsidRPr="00DF00FE">
        <w:rPr>
          <w:rFonts w:ascii="Myriad pro" w:eastAsia="Times New Roman" w:hAnsi="Myriad pro" w:cs="Arial"/>
          <w:sz w:val="20"/>
          <w:szCs w:val="20"/>
          <w:lang w:val="en-US"/>
        </w:rPr>
        <w:t xml:space="preserve">, which </w:t>
      </w:r>
      <w:r w:rsidR="00CB6254" w:rsidRPr="00DF00FE">
        <w:rPr>
          <w:rFonts w:ascii="Myriad pro" w:eastAsia="Times New Roman" w:hAnsi="Myriad pro" w:cs="Arial"/>
          <w:sz w:val="20"/>
          <w:szCs w:val="20"/>
          <w:lang w:val="en-US"/>
        </w:rPr>
        <w:t>made</w:t>
      </w:r>
      <w:r w:rsidR="008178FA" w:rsidRPr="00DF00FE">
        <w:rPr>
          <w:rFonts w:ascii="Myriad pro" w:eastAsia="Times New Roman" w:hAnsi="Myriad pro" w:cs="Arial"/>
          <w:sz w:val="20"/>
          <w:szCs w:val="20"/>
          <w:lang w:val="en-US"/>
        </w:rPr>
        <w:t xml:space="preserve"> </w:t>
      </w:r>
      <w:r w:rsidRPr="00DF00FE">
        <w:rPr>
          <w:rFonts w:ascii="Myriad pro" w:eastAsia="Times New Roman" w:hAnsi="Myriad pro" w:cs="Arial"/>
          <w:sz w:val="20"/>
          <w:szCs w:val="20"/>
          <w:lang w:val="en-US"/>
        </w:rPr>
        <w:t>the initial plan</w:t>
      </w:r>
      <w:r w:rsidR="00CB6254" w:rsidRPr="00DF00FE">
        <w:rPr>
          <w:rFonts w:ascii="Myriad pro" w:eastAsia="Times New Roman" w:hAnsi="Myriad pro" w:cs="Arial"/>
          <w:sz w:val="20"/>
          <w:szCs w:val="20"/>
          <w:lang w:val="en-US"/>
        </w:rPr>
        <w:t xml:space="preserve"> for the</w:t>
      </w:r>
      <w:r w:rsidRPr="00DF00FE">
        <w:rPr>
          <w:rFonts w:ascii="Myriad pro" w:eastAsia="Times New Roman" w:hAnsi="Myriad pro" w:cs="Arial"/>
          <w:sz w:val="20"/>
          <w:szCs w:val="20"/>
          <w:lang w:val="en-US"/>
        </w:rPr>
        <w:t xml:space="preserve"> construction of the school</w:t>
      </w:r>
      <w:r w:rsidR="00E01C56" w:rsidRPr="00DF00FE">
        <w:rPr>
          <w:rFonts w:ascii="Myriad pro" w:eastAsia="Times New Roman" w:hAnsi="Myriad pro" w:cs="Arial"/>
          <w:sz w:val="20"/>
          <w:szCs w:val="20"/>
          <w:lang w:val="en-US"/>
        </w:rPr>
        <w:t xml:space="preserve"> unachievable</w:t>
      </w:r>
      <w:r w:rsidRPr="00DF00FE">
        <w:rPr>
          <w:rFonts w:ascii="Myriad pro" w:eastAsia="Times New Roman" w:hAnsi="Myriad pro" w:cs="Arial"/>
          <w:sz w:val="20"/>
          <w:szCs w:val="20"/>
          <w:lang w:val="en-US"/>
        </w:rPr>
        <w:t xml:space="preserve">. </w:t>
      </w:r>
      <w:r w:rsidR="00173A00">
        <w:rPr>
          <w:rFonts w:ascii="Myriad pro" w:eastAsia="Times New Roman" w:hAnsi="Myriad pro" w:cs="Arial"/>
          <w:sz w:val="20"/>
          <w:szCs w:val="20"/>
          <w:lang w:val="en-US"/>
        </w:rPr>
        <w:t>Consequently,</w:t>
      </w:r>
      <w:r w:rsidRPr="00DF00FE">
        <w:rPr>
          <w:rFonts w:ascii="Myriad pro" w:eastAsia="Times New Roman" w:hAnsi="Myriad pro" w:cs="Arial"/>
          <w:sz w:val="20"/>
          <w:szCs w:val="20"/>
          <w:lang w:val="en-US"/>
        </w:rPr>
        <w:t xml:space="preserve"> the project had to be re-scoped by</w:t>
      </w:r>
      <w:r w:rsidR="00F25115" w:rsidRPr="00DF00FE">
        <w:rPr>
          <w:rFonts w:ascii="Myriad pro" w:eastAsia="Times New Roman" w:hAnsi="Myriad pro" w:cs="Arial"/>
          <w:sz w:val="20"/>
          <w:szCs w:val="20"/>
          <w:lang w:val="en-US"/>
        </w:rPr>
        <w:t xml:space="preserve"> </w:t>
      </w:r>
      <w:r w:rsidR="00C14336" w:rsidRPr="00DF00FE">
        <w:rPr>
          <w:rFonts w:ascii="Myriad pro" w:eastAsia="Times New Roman" w:hAnsi="Myriad pro" w:cs="Arial"/>
          <w:sz w:val="20"/>
          <w:szCs w:val="20"/>
          <w:lang w:val="en-US"/>
        </w:rPr>
        <w:t xml:space="preserve">renting </w:t>
      </w:r>
      <w:r w:rsidRPr="00DF00FE">
        <w:rPr>
          <w:rFonts w:ascii="Myriad pro" w:eastAsia="Times New Roman" w:hAnsi="Myriad pro" w:cs="Arial"/>
          <w:sz w:val="20"/>
          <w:szCs w:val="20"/>
          <w:lang w:val="en-US"/>
        </w:rPr>
        <w:t>a building and trans</w:t>
      </w:r>
      <w:r w:rsidR="00C14336" w:rsidRPr="00DF00FE">
        <w:rPr>
          <w:rFonts w:ascii="Myriad pro" w:eastAsia="Times New Roman" w:hAnsi="Myriad pro" w:cs="Arial"/>
          <w:sz w:val="20"/>
          <w:szCs w:val="20"/>
          <w:lang w:val="en-US"/>
        </w:rPr>
        <w:t>form it in</w:t>
      </w:r>
      <w:r w:rsidRPr="00DF00FE">
        <w:rPr>
          <w:rFonts w:ascii="Myriad pro" w:eastAsia="Times New Roman" w:hAnsi="Myriad pro" w:cs="Arial"/>
          <w:sz w:val="20"/>
          <w:szCs w:val="20"/>
          <w:lang w:val="en-US"/>
        </w:rPr>
        <w:t xml:space="preserve">to </w:t>
      </w:r>
      <w:r w:rsidR="00C14336" w:rsidRPr="00DF00FE">
        <w:rPr>
          <w:rFonts w:ascii="Myriad pro" w:eastAsia="Times New Roman" w:hAnsi="Myriad pro" w:cs="Arial"/>
          <w:sz w:val="20"/>
          <w:szCs w:val="20"/>
          <w:lang w:val="en-US"/>
        </w:rPr>
        <w:t xml:space="preserve">a </w:t>
      </w:r>
      <w:r w:rsidRPr="00DF00FE">
        <w:rPr>
          <w:rFonts w:ascii="Myriad pro" w:eastAsia="Times New Roman" w:hAnsi="Myriad pro" w:cs="Arial"/>
          <w:sz w:val="20"/>
          <w:szCs w:val="20"/>
          <w:lang w:val="en-US"/>
        </w:rPr>
        <w:t xml:space="preserve">school facility, covered fully by the </w:t>
      </w:r>
      <w:proofErr w:type="spellStart"/>
      <w:r w:rsidRPr="00DF00FE">
        <w:rPr>
          <w:rFonts w:ascii="Myriad pro" w:eastAsia="Times New Roman" w:hAnsi="Myriad pro" w:cs="Arial"/>
          <w:sz w:val="20"/>
          <w:szCs w:val="20"/>
          <w:lang w:val="en-US"/>
        </w:rPr>
        <w:t>Go</w:t>
      </w:r>
      <w:r w:rsidR="00173A00">
        <w:rPr>
          <w:rFonts w:ascii="Myriad pro" w:eastAsia="Times New Roman" w:hAnsi="Myriad pro" w:cs="Arial"/>
          <w:sz w:val="20"/>
          <w:szCs w:val="20"/>
          <w:lang w:val="en-US"/>
        </w:rPr>
        <w:t>N</w:t>
      </w:r>
      <w:proofErr w:type="spellEnd"/>
      <w:r w:rsidRPr="00DF00FE">
        <w:rPr>
          <w:rFonts w:ascii="Myriad pro" w:eastAsia="Times New Roman" w:hAnsi="Myriad pro" w:cs="Arial"/>
          <w:sz w:val="20"/>
          <w:szCs w:val="20"/>
          <w:lang w:val="en-US"/>
        </w:rPr>
        <w:t xml:space="preserve">. </w:t>
      </w:r>
      <w:r w:rsidR="006525C1" w:rsidRPr="00DF00FE">
        <w:rPr>
          <w:rFonts w:ascii="Myriad pro" w:eastAsia="Times New Roman" w:hAnsi="Myriad pro" w:cs="Arial"/>
          <w:sz w:val="20"/>
          <w:szCs w:val="20"/>
          <w:lang w:val="en-US"/>
        </w:rPr>
        <w:t>UNDP’s Project Team conducted a detailed assessment for several buildings in the city</w:t>
      </w:r>
      <w:r w:rsidR="0034453B">
        <w:rPr>
          <w:rFonts w:ascii="Myriad pro" w:eastAsia="Times New Roman" w:hAnsi="Myriad pro" w:cs="Arial"/>
          <w:sz w:val="20"/>
          <w:szCs w:val="20"/>
          <w:lang w:val="en-US"/>
        </w:rPr>
        <w:t xml:space="preserve"> to identify facilities having the </w:t>
      </w:r>
      <w:r w:rsidR="006525C1" w:rsidRPr="00DF00FE">
        <w:rPr>
          <w:rFonts w:ascii="Myriad pro" w:eastAsia="Times New Roman" w:hAnsi="Myriad pro" w:cs="Arial"/>
          <w:sz w:val="20"/>
          <w:szCs w:val="20"/>
          <w:lang w:val="en-US"/>
        </w:rPr>
        <w:t>necessary construction to be trans</w:t>
      </w:r>
      <w:r w:rsidR="00756DA6" w:rsidRPr="00DF00FE">
        <w:rPr>
          <w:rFonts w:ascii="Myriad pro" w:eastAsia="Times New Roman" w:hAnsi="Myriad pro" w:cs="Arial"/>
          <w:sz w:val="20"/>
          <w:szCs w:val="20"/>
          <w:lang w:val="en-US"/>
        </w:rPr>
        <w:t>formed</w:t>
      </w:r>
      <w:r w:rsidR="006525C1" w:rsidRPr="00DF00FE">
        <w:rPr>
          <w:rFonts w:ascii="Myriad pro" w:eastAsia="Times New Roman" w:hAnsi="Myriad pro" w:cs="Arial"/>
          <w:sz w:val="20"/>
          <w:szCs w:val="20"/>
          <w:lang w:val="en-US"/>
        </w:rPr>
        <w:t xml:space="preserve"> into a school facility. Based on the options available</w:t>
      </w:r>
      <w:r w:rsidR="0034453B">
        <w:rPr>
          <w:rFonts w:ascii="Myriad pro" w:eastAsia="Times New Roman" w:hAnsi="Myriad pro" w:cs="Arial"/>
          <w:sz w:val="20"/>
          <w:szCs w:val="20"/>
          <w:lang w:val="en-US"/>
        </w:rPr>
        <w:t>,</w:t>
      </w:r>
      <w:r w:rsidR="006525C1" w:rsidRPr="00DF00FE">
        <w:rPr>
          <w:rFonts w:ascii="Myriad pro" w:eastAsia="Times New Roman" w:hAnsi="Myriad pro" w:cs="Arial"/>
          <w:sz w:val="20"/>
          <w:szCs w:val="20"/>
          <w:lang w:val="en-US"/>
        </w:rPr>
        <w:t xml:space="preserve"> a facility in Sur </w:t>
      </w:r>
      <w:proofErr w:type="spellStart"/>
      <w:r w:rsidR="006525C1" w:rsidRPr="00DF00FE">
        <w:rPr>
          <w:rFonts w:ascii="Myriad pro" w:eastAsia="Times New Roman" w:hAnsi="Myriad pro" w:cs="Arial"/>
          <w:sz w:val="20"/>
          <w:szCs w:val="20"/>
          <w:lang w:val="en-US"/>
        </w:rPr>
        <w:t>Baher</w:t>
      </w:r>
      <w:proofErr w:type="spellEnd"/>
      <w:r w:rsidR="006525C1" w:rsidRPr="00DF00FE">
        <w:rPr>
          <w:rFonts w:ascii="Myriad pro" w:eastAsia="Times New Roman" w:hAnsi="Myriad pro" w:cs="Arial"/>
          <w:sz w:val="20"/>
          <w:szCs w:val="20"/>
          <w:lang w:val="en-US"/>
        </w:rPr>
        <w:t xml:space="preserve"> was selected as the best option and was transf</w:t>
      </w:r>
      <w:r w:rsidR="0034453B">
        <w:rPr>
          <w:rFonts w:ascii="Myriad pro" w:eastAsia="Times New Roman" w:hAnsi="Myriad pro" w:cs="Arial"/>
          <w:sz w:val="20"/>
          <w:szCs w:val="20"/>
          <w:lang w:val="en-US"/>
        </w:rPr>
        <w:t>ormed</w:t>
      </w:r>
      <w:r w:rsidR="006525C1" w:rsidRPr="00DF00FE">
        <w:rPr>
          <w:rFonts w:ascii="Myriad pro" w:eastAsia="Times New Roman" w:hAnsi="Myriad pro" w:cs="Arial"/>
          <w:sz w:val="20"/>
          <w:szCs w:val="20"/>
          <w:lang w:val="en-US"/>
        </w:rPr>
        <w:t xml:space="preserve"> into a school with 12 classrooms</w:t>
      </w:r>
      <w:r w:rsidR="00756DA6" w:rsidRPr="00DF00FE">
        <w:rPr>
          <w:rFonts w:ascii="Myriad pro" w:eastAsia="Times New Roman" w:hAnsi="Myriad pro" w:cs="Arial"/>
          <w:sz w:val="20"/>
          <w:szCs w:val="20"/>
          <w:lang w:val="en-US"/>
        </w:rPr>
        <w:t xml:space="preserve"> and all other </w:t>
      </w:r>
      <w:r w:rsidR="006525C1" w:rsidRPr="00DF00FE">
        <w:rPr>
          <w:rFonts w:ascii="Myriad pro" w:eastAsia="Times New Roman" w:hAnsi="Myriad pro" w:cs="Arial"/>
          <w:sz w:val="20"/>
          <w:szCs w:val="20"/>
          <w:lang w:val="en-US"/>
        </w:rPr>
        <w:t>essential facilities</w:t>
      </w:r>
      <w:r w:rsidR="00756DA6" w:rsidRPr="00DF00FE">
        <w:rPr>
          <w:rFonts w:ascii="Myriad pro" w:eastAsia="Times New Roman" w:hAnsi="Myriad pro" w:cs="Arial"/>
          <w:sz w:val="20"/>
          <w:szCs w:val="20"/>
          <w:lang w:val="en-US"/>
        </w:rPr>
        <w:t xml:space="preserve"> as</w:t>
      </w:r>
      <w:r w:rsidR="006525C1" w:rsidRPr="00DF00FE">
        <w:rPr>
          <w:rFonts w:ascii="Myriad pro" w:eastAsia="Times New Roman" w:hAnsi="Myriad pro" w:cs="Arial"/>
          <w:sz w:val="20"/>
          <w:szCs w:val="20"/>
          <w:lang w:val="en-US"/>
        </w:rPr>
        <w:t xml:space="preserve"> external yards, and public spaces. The school can accommodate 380 students and has been operational since August 2021. </w:t>
      </w:r>
    </w:p>
    <w:p w14:paraId="5FE78DD8" w14:textId="19D94A56" w:rsidR="0034453B" w:rsidRDefault="00AA5871" w:rsidP="00AA5871">
      <w:pPr>
        <w:spacing w:after="0" w:line="240" w:lineRule="auto"/>
        <w:jc w:val="both"/>
        <w:rPr>
          <w:rFonts w:ascii="Myriad pro" w:eastAsia="Times New Roman" w:hAnsi="Myriad pro" w:cs="Arial"/>
          <w:sz w:val="20"/>
          <w:szCs w:val="20"/>
          <w:lang w:val="en-US"/>
        </w:rPr>
      </w:pPr>
      <w:r w:rsidRPr="00F87245">
        <w:rPr>
          <w:rFonts w:ascii="Myriad pro" w:eastAsia="Times New Roman" w:hAnsi="Myriad pro" w:cs="Arial"/>
          <w:sz w:val="20"/>
          <w:szCs w:val="20"/>
          <w:lang w:val="en-US"/>
        </w:rPr>
        <w:t>The project</w:t>
      </w:r>
      <w:r w:rsidRPr="00DF00FE">
        <w:rPr>
          <w:rFonts w:ascii="Myriad pro" w:eastAsia="Times New Roman" w:hAnsi="Myriad pro" w:cs="Arial"/>
          <w:sz w:val="20"/>
          <w:szCs w:val="20"/>
          <w:lang w:val="en-US"/>
        </w:rPr>
        <w:t xml:space="preserve"> was launched on the 1</w:t>
      </w:r>
      <w:r w:rsidRPr="00DF00FE">
        <w:rPr>
          <w:rFonts w:ascii="Myriad pro" w:eastAsia="Times New Roman" w:hAnsi="Myriad pro" w:cs="Arial"/>
          <w:sz w:val="20"/>
          <w:szCs w:val="20"/>
          <w:vertAlign w:val="superscript"/>
          <w:lang w:val="en-US"/>
        </w:rPr>
        <w:t>st</w:t>
      </w:r>
      <w:r w:rsidRPr="00DF00FE">
        <w:rPr>
          <w:rFonts w:ascii="Myriad pro" w:eastAsia="Times New Roman" w:hAnsi="Myriad pro" w:cs="Arial"/>
          <w:sz w:val="20"/>
          <w:szCs w:val="20"/>
          <w:lang w:val="en-US"/>
        </w:rPr>
        <w:t xml:space="preserve"> of January 2018 and is planned to be end in December 2024</w:t>
      </w:r>
      <w:r>
        <w:rPr>
          <w:rFonts w:ascii="Myriad pro" w:hAnsi="Myriad pro" w:cstheme="minorHAnsi"/>
          <w:sz w:val="20"/>
          <w:szCs w:val="20"/>
        </w:rPr>
        <w:t xml:space="preserve">. </w:t>
      </w:r>
      <w:r w:rsidR="0034453B" w:rsidRPr="00DF00FE">
        <w:rPr>
          <w:rFonts w:ascii="Myriad pro" w:eastAsia="Times New Roman" w:hAnsi="Myriad pro" w:cs="Arial"/>
          <w:sz w:val="20"/>
          <w:szCs w:val="20"/>
          <w:lang w:val="en-US"/>
        </w:rPr>
        <w:t xml:space="preserve">UNDP is currently in the final stage of implementing the contribution from </w:t>
      </w:r>
      <w:proofErr w:type="spellStart"/>
      <w:r w:rsidR="0034453B" w:rsidRPr="00DF00FE">
        <w:rPr>
          <w:rFonts w:ascii="Myriad pro" w:eastAsia="Times New Roman" w:hAnsi="Myriad pro" w:cs="Arial"/>
          <w:sz w:val="20"/>
          <w:szCs w:val="20"/>
          <w:lang w:val="en-US"/>
        </w:rPr>
        <w:t>GoN</w:t>
      </w:r>
      <w:proofErr w:type="spellEnd"/>
      <w:r w:rsidR="0034453B" w:rsidRPr="00DF00FE">
        <w:rPr>
          <w:rFonts w:ascii="Myriad pro" w:eastAsia="Times New Roman" w:hAnsi="Myriad pro" w:cs="Arial"/>
          <w:sz w:val="20"/>
          <w:szCs w:val="20"/>
          <w:lang w:val="en-US"/>
        </w:rPr>
        <w:t>, which mainly focuses on improving the quality of education in private schools; enhancing the capacities of the Jerusalem Directorate of Education (</w:t>
      </w:r>
      <w:proofErr w:type="spellStart"/>
      <w:r w:rsidR="0034453B" w:rsidRPr="00DF00FE">
        <w:rPr>
          <w:rFonts w:ascii="Myriad pro" w:eastAsia="Times New Roman" w:hAnsi="Myriad pro" w:cs="Arial"/>
          <w:sz w:val="20"/>
          <w:szCs w:val="20"/>
          <w:lang w:val="en-US"/>
        </w:rPr>
        <w:t>JDoE</w:t>
      </w:r>
      <w:proofErr w:type="spellEnd"/>
      <w:r w:rsidR="0034453B" w:rsidRPr="00DF00FE">
        <w:rPr>
          <w:rFonts w:ascii="Myriad pro" w:eastAsia="Times New Roman" w:hAnsi="Myriad pro" w:cs="Arial"/>
          <w:sz w:val="20"/>
          <w:szCs w:val="20"/>
          <w:lang w:val="en-US"/>
        </w:rPr>
        <w:t xml:space="preserve">); and financing the licensing and design phases for one school in </w:t>
      </w:r>
      <w:proofErr w:type="spellStart"/>
      <w:r w:rsidR="0034453B" w:rsidRPr="00DF00FE">
        <w:rPr>
          <w:rFonts w:ascii="Myriad pro" w:eastAsia="Times New Roman" w:hAnsi="Myriad pro" w:cs="Arial"/>
          <w:sz w:val="20"/>
          <w:szCs w:val="20"/>
          <w:lang w:val="en-US"/>
        </w:rPr>
        <w:t>Shu’fat</w:t>
      </w:r>
      <w:proofErr w:type="spellEnd"/>
      <w:r w:rsidR="0034453B" w:rsidRPr="00DF00FE">
        <w:rPr>
          <w:rFonts w:ascii="Myriad pro" w:eastAsia="Times New Roman" w:hAnsi="Myriad pro" w:cs="Arial"/>
          <w:sz w:val="20"/>
          <w:szCs w:val="20"/>
          <w:lang w:val="en-US"/>
        </w:rPr>
        <w:t xml:space="preserve"> and rehabilitation of school facility in Sur </w:t>
      </w:r>
      <w:proofErr w:type="spellStart"/>
      <w:r w:rsidR="0034453B" w:rsidRPr="00DF00FE">
        <w:rPr>
          <w:rFonts w:ascii="Myriad pro" w:eastAsia="Times New Roman" w:hAnsi="Myriad pro" w:cs="Arial"/>
          <w:sz w:val="20"/>
          <w:szCs w:val="20"/>
          <w:lang w:val="en-US"/>
        </w:rPr>
        <w:t>Baher</w:t>
      </w:r>
      <w:proofErr w:type="spellEnd"/>
      <w:r w:rsidR="0034453B" w:rsidRPr="00DF00FE">
        <w:rPr>
          <w:rFonts w:ascii="Myriad pro" w:eastAsia="Times New Roman" w:hAnsi="Myriad pro" w:cs="Arial"/>
          <w:sz w:val="20"/>
          <w:szCs w:val="20"/>
          <w:lang w:val="en-US"/>
        </w:rPr>
        <w:t xml:space="preserve"> School. The Support to Education in East Jerusalem Project, will continue in the implementation of the physical construction for </w:t>
      </w:r>
      <w:proofErr w:type="spellStart"/>
      <w:r w:rsidR="0034453B" w:rsidRPr="00DF00FE">
        <w:rPr>
          <w:rFonts w:ascii="Myriad pro" w:eastAsia="Times New Roman" w:hAnsi="Myriad pro" w:cs="Arial"/>
          <w:sz w:val="20"/>
          <w:szCs w:val="20"/>
          <w:lang w:val="en-US"/>
        </w:rPr>
        <w:t>Shu’fat</w:t>
      </w:r>
      <w:proofErr w:type="spellEnd"/>
      <w:r w:rsidR="0034453B" w:rsidRPr="00DF00FE">
        <w:rPr>
          <w:rFonts w:ascii="Myriad pro" w:eastAsia="Times New Roman" w:hAnsi="Myriad pro" w:cs="Arial"/>
          <w:sz w:val="20"/>
          <w:szCs w:val="20"/>
          <w:lang w:val="en-US"/>
        </w:rPr>
        <w:t xml:space="preserve"> education complex, which has been funded by </w:t>
      </w:r>
      <w:proofErr w:type="spellStart"/>
      <w:r w:rsidR="0034453B" w:rsidRPr="00DF00FE">
        <w:rPr>
          <w:rFonts w:ascii="Myriad pro" w:eastAsia="Times New Roman" w:hAnsi="Myriad pro" w:cs="Arial"/>
          <w:sz w:val="20"/>
          <w:szCs w:val="20"/>
          <w:lang w:val="en-US"/>
        </w:rPr>
        <w:t>IsDB</w:t>
      </w:r>
      <w:proofErr w:type="spellEnd"/>
      <w:r w:rsidR="0034453B" w:rsidRPr="00DF00FE">
        <w:rPr>
          <w:rFonts w:ascii="Myriad pro" w:eastAsia="Times New Roman" w:hAnsi="Myriad pro" w:cs="Arial"/>
          <w:sz w:val="20"/>
          <w:szCs w:val="20"/>
          <w:lang w:val="en-US"/>
        </w:rPr>
        <w:t xml:space="preserve"> (please see figure 1 for an illustration of the </w:t>
      </w:r>
      <w:r w:rsidR="00036A57">
        <w:rPr>
          <w:rFonts w:ascii="Myriad pro" w:eastAsia="Times New Roman" w:hAnsi="Myriad pro" w:cs="Arial"/>
          <w:sz w:val="20"/>
          <w:szCs w:val="20"/>
          <w:lang w:val="en-US"/>
        </w:rPr>
        <w:t>activities</w:t>
      </w:r>
      <w:r w:rsidR="0034453B" w:rsidRPr="00DF00FE">
        <w:rPr>
          <w:rFonts w:ascii="Myriad pro" w:eastAsia="Times New Roman" w:hAnsi="Myriad pro" w:cs="Arial"/>
          <w:sz w:val="20"/>
          <w:szCs w:val="20"/>
          <w:lang w:val="en-US"/>
        </w:rPr>
        <w:t xml:space="preserve"> initiated </w:t>
      </w:r>
      <w:r w:rsidR="0034453B">
        <w:rPr>
          <w:rFonts w:ascii="Myriad pro" w:eastAsia="Times New Roman" w:hAnsi="Myriad pro" w:cs="Arial"/>
          <w:sz w:val="20"/>
          <w:szCs w:val="20"/>
          <w:lang w:val="en-US"/>
        </w:rPr>
        <w:t>through</w:t>
      </w:r>
      <w:r w:rsidR="0034453B" w:rsidRPr="00DF00FE">
        <w:rPr>
          <w:rFonts w:ascii="Myriad pro" w:eastAsia="Times New Roman" w:hAnsi="Myriad pro" w:cs="Arial"/>
          <w:sz w:val="20"/>
          <w:szCs w:val="20"/>
          <w:lang w:val="en-US"/>
        </w:rPr>
        <w:t xml:space="preserve"> funding from each donor). </w:t>
      </w:r>
    </w:p>
    <w:p w14:paraId="3DD2CBE2" w14:textId="4F554157" w:rsidR="0034453B" w:rsidRDefault="0034453B" w:rsidP="0034453B">
      <w:pPr>
        <w:keepNext/>
        <w:tabs>
          <w:tab w:val="left" w:pos="915"/>
        </w:tabs>
        <w:spacing w:after="0" w:line="240" w:lineRule="auto"/>
        <w:jc w:val="both"/>
        <w:rPr>
          <w:rFonts w:ascii="Myriad pro" w:hAnsi="Myriad pro"/>
          <w:sz w:val="20"/>
          <w:szCs w:val="20"/>
        </w:rPr>
      </w:pPr>
    </w:p>
    <w:p w14:paraId="0135F6EA" w14:textId="14B87429" w:rsidR="00154903" w:rsidRDefault="00154903" w:rsidP="0034453B">
      <w:pPr>
        <w:keepNext/>
        <w:tabs>
          <w:tab w:val="left" w:pos="915"/>
        </w:tabs>
        <w:spacing w:after="0" w:line="240" w:lineRule="auto"/>
        <w:jc w:val="both"/>
        <w:rPr>
          <w:rFonts w:ascii="Myriad pro" w:hAnsi="Myriad pro"/>
          <w:sz w:val="20"/>
          <w:szCs w:val="20"/>
        </w:rPr>
      </w:pPr>
      <w:r>
        <w:rPr>
          <w:noProof/>
        </w:rPr>
        <mc:AlternateContent>
          <mc:Choice Requires="wpg">
            <w:drawing>
              <wp:anchor distT="0" distB="0" distL="114300" distR="114300" simplePos="0" relativeHeight="251659264" behindDoc="0" locked="0" layoutInCell="1" allowOverlap="1" wp14:anchorId="25770FF6" wp14:editId="7651C4D5">
                <wp:simplePos x="0" y="0"/>
                <wp:positionH relativeFrom="column">
                  <wp:posOffset>-666750</wp:posOffset>
                </wp:positionH>
                <wp:positionV relativeFrom="paragraph">
                  <wp:posOffset>123825</wp:posOffset>
                </wp:positionV>
                <wp:extent cx="6910853" cy="4224112"/>
                <wp:effectExtent l="0" t="0" r="23495" b="24130"/>
                <wp:wrapNone/>
                <wp:docPr id="6" name="Group 43"/>
                <wp:cNvGraphicFramePr/>
                <a:graphic xmlns:a="http://schemas.openxmlformats.org/drawingml/2006/main">
                  <a:graphicData uri="http://schemas.microsoft.com/office/word/2010/wordprocessingGroup">
                    <wpg:wgp>
                      <wpg:cNvGrpSpPr/>
                      <wpg:grpSpPr>
                        <a:xfrm>
                          <a:off x="0" y="0"/>
                          <a:ext cx="6910853" cy="4224112"/>
                          <a:chOff x="0" y="0"/>
                          <a:chExt cx="11138585" cy="6424584"/>
                        </a:xfrm>
                      </wpg:grpSpPr>
                      <wps:wsp>
                        <wps:cNvPr id="15" name="Rectangle 15"/>
                        <wps:cNvSpPr/>
                        <wps:spPr>
                          <a:xfrm>
                            <a:off x="3663922" y="0"/>
                            <a:ext cx="4477732" cy="886120"/>
                          </a:xfrm>
                          <a:prstGeom prst="rect">
                            <a:avLst/>
                          </a:prstGeom>
                          <a:solidFill>
                            <a:srgbClr val="4472C4"/>
                          </a:solidFill>
                          <a:ln w="12700" cap="flat" cmpd="sng" algn="ctr">
                            <a:solidFill>
                              <a:srgbClr val="4472C4">
                                <a:shade val="50000"/>
                              </a:srgbClr>
                            </a:solidFill>
                            <a:prstDash val="solid"/>
                            <a:miter lim="800000"/>
                          </a:ln>
                          <a:effectLst/>
                        </wps:spPr>
                        <wps:txbx>
                          <w:txbxContent>
                            <w:p w14:paraId="3C31EA61" w14:textId="77777777" w:rsidR="00154903" w:rsidRPr="00154903" w:rsidRDefault="00154903" w:rsidP="00154903">
                              <w:pPr>
                                <w:jc w:val="center"/>
                                <w:rPr>
                                  <w:rFonts w:hAnsi="Calibri"/>
                                  <w:b/>
                                  <w:bCs/>
                                  <w:color w:val="FFFFFF" w:themeColor="light1"/>
                                  <w:kern w:val="24"/>
                                  <w:sz w:val="18"/>
                                  <w:szCs w:val="18"/>
                                </w:rPr>
                              </w:pPr>
                              <w:r w:rsidRPr="00154903">
                                <w:rPr>
                                  <w:rFonts w:hAnsi="Calibri"/>
                                  <w:b/>
                                  <w:bCs/>
                                  <w:color w:val="FFFFFF" w:themeColor="light1"/>
                                  <w:kern w:val="24"/>
                                  <w:sz w:val="18"/>
                                  <w:szCs w:val="18"/>
                                </w:rPr>
                                <w:t>Support to Education Sector in East Jerusalem</w:t>
                              </w:r>
                            </w:p>
                          </w:txbxContent>
                        </wps:txbx>
                        <wps:bodyPr rtlCol="0" anchor="ctr"/>
                      </wps:wsp>
                      <wps:wsp>
                        <wps:cNvPr id="16" name="Rectangle 16"/>
                        <wps:cNvSpPr/>
                        <wps:spPr>
                          <a:xfrm>
                            <a:off x="578099" y="1177593"/>
                            <a:ext cx="3285832" cy="381325"/>
                          </a:xfrm>
                          <a:prstGeom prst="rect">
                            <a:avLst/>
                          </a:prstGeom>
                          <a:solidFill>
                            <a:srgbClr val="4472C4"/>
                          </a:solidFill>
                          <a:ln w="12700" cap="flat" cmpd="sng" algn="ctr">
                            <a:solidFill>
                              <a:srgbClr val="4472C4">
                                <a:shade val="50000"/>
                              </a:srgbClr>
                            </a:solidFill>
                            <a:prstDash val="solid"/>
                            <a:miter lim="800000"/>
                          </a:ln>
                          <a:effectLst/>
                        </wps:spPr>
                        <wps:txbx>
                          <w:txbxContent>
                            <w:p w14:paraId="61F95138"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Support funded by NRO</w:t>
                              </w:r>
                            </w:p>
                          </w:txbxContent>
                        </wps:txbx>
                        <wps:bodyPr rtlCol="0" anchor="ctr"/>
                      </wps:wsp>
                      <wps:wsp>
                        <wps:cNvPr id="17" name="Rectangle 17"/>
                        <wps:cNvSpPr/>
                        <wps:spPr>
                          <a:xfrm>
                            <a:off x="2975088" y="1738883"/>
                            <a:ext cx="2686019" cy="569465"/>
                          </a:xfrm>
                          <a:prstGeom prst="rect">
                            <a:avLst/>
                          </a:prstGeom>
                          <a:solidFill>
                            <a:srgbClr val="4472C4"/>
                          </a:solidFill>
                          <a:ln w="12700" cap="flat" cmpd="sng" algn="ctr">
                            <a:solidFill>
                              <a:srgbClr val="4472C4">
                                <a:shade val="50000"/>
                              </a:srgbClr>
                            </a:solidFill>
                            <a:prstDash val="solid"/>
                            <a:miter lim="800000"/>
                          </a:ln>
                          <a:effectLst/>
                        </wps:spPr>
                        <wps:txbx>
                          <w:txbxContent>
                            <w:p w14:paraId="34ADC436" w14:textId="71961858"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 xml:space="preserve">Remodelling design and rehabilitation work in Sur </w:t>
                              </w:r>
                              <w:r w:rsidRPr="00154903">
                                <w:rPr>
                                  <w:rFonts w:hAnsi="Calibri"/>
                                  <w:color w:val="FFFFFF" w:themeColor="light1"/>
                                  <w:kern w:val="24"/>
                                  <w:sz w:val="18"/>
                                  <w:szCs w:val="18"/>
                                </w:rPr>
                                <w:t xml:space="preserve">Baher (operational since August 2021) </w:t>
                              </w:r>
                            </w:p>
                          </w:txbxContent>
                        </wps:txbx>
                        <wps:bodyPr rtlCol="0" anchor="ctr"/>
                      </wps:wsp>
                      <wps:wsp>
                        <wps:cNvPr id="20" name="Rectangle 20"/>
                        <wps:cNvSpPr/>
                        <wps:spPr>
                          <a:xfrm>
                            <a:off x="7852753" y="1177593"/>
                            <a:ext cx="3285832" cy="381326"/>
                          </a:xfrm>
                          <a:prstGeom prst="rect">
                            <a:avLst/>
                          </a:prstGeom>
                          <a:solidFill>
                            <a:srgbClr val="4472C4"/>
                          </a:solidFill>
                          <a:ln w="12700" cap="flat" cmpd="sng" algn="ctr">
                            <a:solidFill>
                              <a:srgbClr val="4472C4">
                                <a:shade val="50000"/>
                              </a:srgbClr>
                            </a:solidFill>
                            <a:prstDash val="solid"/>
                            <a:miter lim="800000"/>
                          </a:ln>
                          <a:effectLst/>
                        </wps:spPr>
                        <wps:txbx>
                          <w:txbxContent>
                            <w:p w14:paraId="094D108E"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 xml:space="preserve">Support funded by </w:t>
                              </w:r>
                              <w:r w:rsidRPr="00154903">
                                <w:rPr>
                                  <w:rFonts w:hAnsi="Calibri"/>
                                  <w:color w:val="FFFFFF" w:themeColor="light1"/>
                                  <w:kern w:val="24"/>
                                  <w:sz w:val="18"/>
                                  <w:szCs w:val="18"/>
                                </w:rPr>
                                <w:t>IsDB</w:t>
                              </w:r>
                            </w:p>
                          </w:txbxContent>
                        </wps:txbx>
                        <wps:bodyPr rtlCol="0" anchor="ctr"/>
                      </wps:wsp>
                      <wps:wsp>
                        <wps:cNvPr id="21" name="Rectangle 21"/>
                        <wps:cNvSpPr/>
                        <wps:spPr>
                          <a:xfrm>
                            <a:off x="2981776" y="5586571"/>
                            <a:ext cx="3172998" cy="690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C80CF41"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 xml:space="preserve">Improve the quality of education in 49 private schools in East Jerusalem </w:t>
                              </w:r>
                            </w:p>
                          </w:txbxContent>
                        </wps:txbx>
                        <wps:bodyPr rtlCol="0" anchor="ctr"/>
                      </wps:wsp>
                      <wps:wsp>
                        <wps:cNvPr id="22" name="Rectangle 22"/>
                        <wps:cNvSpPr/>
                        <wps:spPr>
                          <a:xfrm>
                            <a:off x="2973124" y="2447962"/>
                            <a:ext cx="2686019" cy="985427"/>
                          </a:xfrm>
                          <a:prstGeom prst="rect">
                            <a:avLst/>
                          </a:prstGeom>
                          <a:solidFill>
                            <a:srgbClr val="4472C4"/>
                          </a:solidFill>
                          <a:ln w="12700" cap="flat" cmpd="sng" algn="ctr">
                            <a:solidFill>
                              <a:srgbClr val="4472C4">
                                <a:shade val="50000"/>
                              </a:srgbClr>
                            </a:solidFill>
                            <a:prstDash val="solid"/>
                            <a:miter lim="800000"/>
                          </a:ln>
                          <a:effectLst/>
                        </wps:spPr>
                        <wps:txbx>
                          <w:txbxContent>
                            <w:p w14:paraId="249BEF3E" w14:textId="77777777" w:rsidR="00154903" w:rsidRPr="00154903" w:rsidRDefault="00154903" w:rsidP="00154903">
                              <w:pPr>
                                <w:jc w:val="center"/>
                                <w:rPr>
                                  <w:rFonts w:hAnsi="Calibri"/>
                                  <w:color w:val="FFFFFF" w:themeColor="light1"/>
                                  <w:kern w:val="24"/>
                                  <w:sz w:val="16"/>
                                  <w:szCs w:val="16"/>
                                </w:rPr>
                              </w:pPr>
                              <w:r w:rsidRPr="00154903">
                                <w:rPr>
                                  <w:rFonts w:hAnsi="Calibri"/>
                                  <w:color w:val="FFFFFF" w:themeColor="light1"/>
                                  <w:kern w:val="24"/>
                                  <w:sz w:val="16"/>
                                  <w:szCs w:val="16"/>
                                </w:rPr>
                                <w:t>Provision of design and building licensing for two schools in East Jerusalem (</w:t>
                              </w:r>
                              <w:r w:rsidRPr="00154903">
                                <w:rPr>
                                  <w:rFonts w:hAnsi="Calibri"/>
                                  <w:color w:val="FFFFFF" w:themeColor="light1"/>
                                  <w:kern w:val="24"/>
                                  <w:sz w:val="16"/>
                                  <w:szCs w:val="16"/>
                                </w:rPr>
                                <w:t xml:space="preserve">Shufat Education complex and Al Tur School) </w:t>
                              </w:r>
                            </w:p>
                          </w:txbxContent>
                        </wps:txbx>
                        <wps:bodyPr rtlCol="0" anchor="ctr"/>
                      </wps:wsp>
                      <wps:wsp>
                        <wps:cNvPr id="24" name="Rectangle 24"/>
                        <wps:cNvSpPr/>
                        <wps:spPr>
                          <a:xfrm>
                            <a:off x="2541552" y="3676625"/>
                            <a:ext cx="1757303" cy="857722"/>
                          </a:xfrm>
                          <a:prstGeom prst="rect">
                            <a:avLst/>
                          </a:prstGeom>
                          <a:solidFill>
                            <a:srgbClr val="4472C4"/>
                          </a:solidFill>
                          <a:ln w="12700" cap="flat" cmpd="sng" algn="ctr">
                            <a:solidFill>
                              <a:srgbClr val="4472C4">
                                <a:shade val="50000"/>
                              </a:srgbClr>
                            </a:solidFill>
                            <a:prstDash val="solid"/>
                            <a:miter lim="800000"/>
                          </a:ln>
                          <a:effectLst/>
                        </wps:spPr>
                        <wps:txbx>
                          <w:txbxContent>
                            <w:p w14:paraId="0D35F677"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 xml:space="preserve">Al Tur school (Activity not started yet) </w:t>
                              </w:r>
                            </w:p>
                          </w:txbxContent>
                        </wps:txbx>
                        <wps:bodyPr rtlCol="0" anchor="ctr"/>
                      </wps:wsp>
                      <wps:wsp>
                        <wps:cNvPr id="25" name="Rectangle 25"/>
                        <wps:cNvSpPr/>
                        <wps:spPr>
                          <a:xfrm>
                            <a:off x="4397377" y="3676625"/>
                            <a:ext cx="1757303" cy="857621"/>
                          </a:xfrm>
                          <a:prstGeom prst="rect">
                            <a:avLst/>
                          </a:prstGeom>
                          <a:solidFill>
                            <a:srgbClr val="4472C4"/>
                          </a:solidFill>
                          <a:ln w="12700" cap="flat" cmpd="sng" algn="ctr">
                            <a:solidFill>
                              <a:srgbClr val="4472C4">
                                <a:shade val="50000"/>
                              </a:srgbClr>
                            </a:solidFill>
                            <a:prstDash val="solid"/>
                            <a:miter lim="800000"/>
                          </a:ln>
                          <a:effectLst/>
                        </wps:spPr>
                        <wps:txbx>
                          <w:txbxContent>
                            <w:p w14:paraId="6A3CFE02"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Shu’afat education complex (permit building in process)</w:t>
                              </w:r>
                            </w:p>
                          </w:txbxContent>
                        </wps:txbx>
                        <wps:bodyPr rtlCol="0" anchor="ctr"/>
                      </wps:wsp>
                      <wps:wsp>
                        <wps:cNvPr id="26" name="Rectangle 26"/>
                        <wps:cNvSpPr/>
                        <wps:spPr>
                          <a:xfrm>
                            <a:off x="6227457" y="2137061"/>
                            <a:ext cx="2686019" cy="886120"/>
                          </a:xfrm>
                          <a:prstGeom prst="rect">
                            <a:avLst/>
                          </a:prstGeom>
                          <a:solidFill>
                            <a:srgbClr val="4472C4"/>
                          </a:solidFill>
                          <a:ln w="12700" cap="flat" cmpd="sng" algn="ctr">
                            <a:solidFill>
                              <a:srgbClr val="4472C4">
                                <a:shade val="50000"/>
                              </a:srgbClr>
                            </a:solidFill>
                            <a:prstDash val="solid"/>
                            <a:miter lim="800000"/>
                          </a:ln>
                          <a:effectLst/>
                        </wps:spPr>
                        <wps:txbx>
                          <w:txbxContent>
                            <w:p w14:paraId="40E97735"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 xml:space="preserve">New construction of </w:t>
                              </w:r>
                              <w:r w:rsidRPr="00154903">
                                <w:rPr>
                                  <w:rFonts w:hAnsi="Calibri"/>
                                  <w:color w:val="FFFFFF" w:themeColor="light1"/>
                                  <w:kern w:val="24"/>
                                  <w:sz w:val="18"/>
                                  <w:szCs w:val="18"/>
                                </w:rPr>
                                <w:t>Shu’afat education complex</w:t>
                              </w:r>
                            </w:p>
                          </w:txbxContent>
                        </wps:txbx>
                        <wps:bodyPr rtlCol="0" anchor="ctr"/>
                      </wps:wsp>
                      <wps:wsp>
                        <wps:cNvPr id="33" name="Rectangle 33"/>
                        <wps:cNvSpPr/>
                        <wps:spPr>
                          <a:xfrm>
                            <a:off x="6227456" y="3201114"/>
                            <a:ext cx="2686019" cy="886120"/>
                          </a:xfrm>
                          <a:prstGeom prst="rect">
                            <a:avLst/>
                          </a:prstGeom>
                          <a:solidFill>
                            <a:srgbClr val="4472C4"/>
                          </a:solidFill>
                          <a:ln w="12700" cap="flat" cmpd="sng" algn="ctr">
                            <a:solidFill>
                              <a:srgbClr val="4472C4">
                                <a:shade val="50000"/>
                              </a:srgbClr>
                            </a:solidFill>
                            <a:prstDash val="solid"/>
                            <a:miter lim="800000"/>
                          </a:ln>
                          <a:effectLst/>
                        </wps:spPr>
                        <wps:txbx>
                          <w:txbxContent>
                            <w:p w14:paraId="578EF5FB"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 xml:space="preserve">New  construction of Al Tur school in </w:t>
                              </w:r>
                              <w:r w:rsidRPr="00154903">
                                <w:rPr>
                                  <w:rFonts w:hAnsi="Calibri"/>
                                  <w:color w:val="FFFFFF" w:themeColor="light1"/>
                                  <w:kern w:val="24"/>
                                  <w:sz w:val="18"/>
                                  <w:szCs w:val="18"/>
                                </w:rPr>
                                <w:t>Jabel Al Zayton (Activity not stated yet)</w:t>
                              </w:r>
                            </w:p>
                          </w:txbxContent>
                        </wps:txbx>
                        <wps:bodyPr rtlCol="0" anchor="ctr"/>
                      </wps:wsp>
                      <wps:wsp>
                        <wps:cNvPr id="34" name="Connector: Elbow 34"/>
                        <wps:cNvCnPr>
                          <a:cxnSpLocks/>
                        </wps:cNvCnPr>
                        <wps:spPr>
                          <a:xfrm rot="5400000">
                            <a:off x="4642292" y="107760"/>
                            <a:ext cx="482136" cy="2038857"/>
                          </a:xfrm>
                          <a:prstGeom prst="bentConnector2">
                            <a:avLst/>
                          </a:prstGeom>
                          <a:noFill/>
                          <a:ln w="19050" cap="flat" cmpd="sng" algn="ctr">
                            <a:solidFill>
                              <a:srgbClr val="4472C4"/>
                            </a:solidFill>
                            <a:prstDash val="solid"/>
                            <a:miter lim="800000"/>
                            <a:tailEnd type="triangle"/>
                          </a:ln>
                          <a:effectLst/>
                        </wps:spPr>
                        <wps:bodyPr/>
                      </wps:wsp>
                      <wps:wsp>
                        <wps:cNvPr id="37" name="Connector: Elbow 37"/>
                        <wps:cNvCnPr>
                          <a:cxnSpLocks/>
                        </wps:cNvCnPr>
                        <wps:spPr>
                          <a:xfrm rot="16200000" flipH="1">
                            <a:off x="6636702" y="152205"/>
                            <a:ext cx="482136" cy="1949965"/>
                          </a:xfrm>
                          <a:prstGeom prst="bentConnector2">
                            <a:avLst/>
                          </a:prstGeom>
                          <a:noFill/>
                          <a:ln w="19050" cap="flat" cmpd="sng" algn="ctr">
                            <a:solidFill>
                              <a:srgbClr val="4472C4"/>
                            </a:solidFill>
                            <a:prstDash val="solid"/>
                            <a:miter lim="800000"/>
                            <a:tailEnd type="triangle"/>
                          </a:ln>
                          <a:effectLst/>
                        </wps:spPr>
                        <wps:bodyPr/>
                      </wps:wsp>
                      <wps:wsp>
                        <wps:cNvPr id="38" name="Straight Arrow Connector 38"/>
                        <wps:cNvCnPr>
                          <a:cxnSpLocks/>
                        </wps:cNvCnPr>
                        <wps:spPr>
                          <a:xfrm flipH="1">
                            <a:off x="2220756" y="1558918"/>
                            <a:ext cx="259" cy="4865666"/>
                          </a:xfrm>
                          <a:prstGeom prst="straightConnector1">
                            <a:avLst/>
                          </a:prstGeom>
                          <a:noFill/>
                          <a:ln w="19050" cap="flat" cmpd="sng" algn="ctr">
                            <a:solidFill>
                              <a:srgbClr val="4472C4"/>
                            </a:solidFill>
                            <a:prstDash val="solid"/>
                            <a:miter lim="800000"/>
                            <a:headEnd type="none" w="med" len="med"/>
                            <a:tailEnd type="none" w="med" len="med"/>
                          </a:ln>
                          <a:effectLst/>
                        </wps:spPr>
                        <wps:bodyPr/>
                      </wps:wsp>
                      <wps:wsp>
                        <wps:cNvPr id="40" name="Straight Arrow Connector 40"/>
                        <wps:cNvCnPr>
                          <a:cxnSpLocks/>
                        </wps:cNvCnPr>
                        <wps:spPr>
                          <a:xfrm flipH="1">
                            <a:off x="2220757" y="6424584"/>
                            <a:ext cx="7207397" cy="0"/>
                          </a:xfrm>
                          <a:prstGeom prst="straightConnector1">
                            <a:avLst/>
                          </a:prstGeom>
                          <a:noFill/>
                          <a:ln w="19050" cap="flat" cmpd="sng" algn="ctr">
                            <a:solidFill>
                              <a:srgbClr val="4472C4"/>
                            </a:solidFill>
                            <a:prstDash val="solid"/>
                            <a:miter lim="800000"/>
                            <a:headEnd type="none" w="med" len="med"/>
                            <a:tailEnd type="none" w="med" len="med"/>
                          </a:ln>
                          <a:effectLst/>
                        </wps:spPr>
                        <wps:bodyPr/>
                      </wps:wsp>
                      <wps:wsp>
                        <wps:cNvPr id="41" name="Straight Arrow Connector 41"/>
                        <wps:cNvCnPr>
                          <a:cxnSpLocks/>
                        </wps:cNvCnPr>
                        <wps:spPr>
                          <a:xfrm>
                            <a:off x="9495669" y="1558919"/>
                            <a:ext cx="0" cy="4865665"/>
                          </a:xfrm>
                          <a:prstGeom prst="straightConnector1">
                            <a:avLst/>
                          </a:prstGeom>
                          <a:noFill/>
                          <a:ln w="19050" cap="flat" cmpd="sng" algn="ctr">
                            <a:solidFill>
                              <a:srgbClr val="4472C4"/>
                            </a:solidFill>
                            <a:prstDash val="solid"/>
                            <a:miter lim="800000"/>
                            <a:headEnd type="triangle" w="med" len="med"/>
                            <a:tailEnd type="none" w="med" len="med"/>
                          </a:ln>
                          <a:effectLst/>
                        </wps:spPr>
                        <wps:bodyPr/>
                      </wps:wsp>
                      <wps:wsp>
                        <wps:cNvPr id="42" name="Straight Arrow Connector 42"/>
                        <wps:cNvCnPr>
                          <a:cxnSpLocks/>
                        </wps:cNvCnPr>
                        <wps:spPr>
                          <a:xfrm flipH="1">
                            <a:off x="2186535" y="5845276"/>
                            <a:ext cx="738490" cy="0"/>
                          </a:xfrm>
                          <a:prstGeom prst="straightConnector1">
                            <a:avLst/>
                          </a:prstGeom>
                          <a:noFill/>
                          <a:ln w="12700" cap="flat" cmpd="sng" algn="ctr">
                            <a:solidFill>
                              <a:srgbClr val="4472C4"/>
                            </a:solidFill>
                            <a:prstDash val="solid"/>
                            <a:miter lim="800000"/>
                            <a:headEnd type="triangle" w="med" len="med"/>
                            <a:tailEnd type="none" w="med" len="med"/>
                          </a:ln>
                          <a:effectLst/>
                        </wps:spPr>
                        <wps:bodyPr/>
                      </wps:wsp>
                      <wps:wsp>
                        <wps:cNvPr id="43" name="Straight Arrow Connector 43"/>
                        <wps:cNvCnPr>
                          <a:cxnSpLocks/>
                        </wps:cNvCnPr>
                        <wps:spPr>
                          <a:xfrm flipH="1">
                            <a:off x="2234697" y="2811413"/>
                            <a:ext cx="738491" cy="0"/>
                          </a:xfrm>
                          <a:prstGeom prst="straightConnector1">
                            <a:avLst/>
                          </a:prstGeom>
                          <a:noFill/>
                          <a:ln w="12700" cap="flat" cmpd="sng" algn="ctr">
                            <a:solidFill>
                              <a:srgbClr val="4472C4"/>
                            </a:solidFill>
                            <a:prstDash val="solid"/>
                            <a:miter lim="800000"/>
                            <a:headEnd type="triangle" w="med" len="med"/>
                            <a:tailEnd type="none" w="med" len="med"/>
                          </a:ln>
                          <a:effectLst/>
                        </wps:spPr>
                        <wps:bodyPr/>
                      </wps:wsp>
                      <wps:wsp>
                        <wps:cNvPr id="44" name="Straight Arrow Connector 44"/>
                        <wps:cNvCnPr>
                          <a:cxnSpLocks/>
                        </wps:cNvCnPr>
                        <wps:spPr>
                          <a:xfrm flipH="1">
                            <a:off x="2243287" y="5015831"/>
                            <a:ext cx="738491" cy="0"/>
                          </a:xfrm>
                          <a:prstGeom prst="straightConnector1">
                            <a:avLst/>
                          </a:prstGeom>
                          <a:noFill/>
                          <a:ln w="12700" cap="flat" cmpd="sng" algn="ctr">
                            <a:solidFill>
                              <a:srgbClr val="4472C4"/>
                            </a:solidFill>
                            <a:prstDash val="solid"/>
                            <a:miter lim="800000"/>
                            <a:headEnd type="triangle" w="med" len="med"/>
                            <a:tailEnd type="none" w="med" len="med"/>
                          </a:ln>
                          <a:effectLst/>
                        </wps:spPr>
                        <wps:bodyPr/>
                      </wps:wsp>
                      <wps:wsp>
                        <wps:cNvPr id="45" name="Straight Arrow Connector 45"/>
                        <wps:cNvCnPr>
                          <a:cxnSpLocks/>
                        </wps:cNvCnPr>
                        <wps:spPr>
                          <a:xfrm flipV="1">
                            <a:off x="3481379" y="3334135"/>
                            <a:ext cx="0" cy="335018"/>
                          </a:xfrm>
                          <a:prstGeom prst="straightConnector1">
                            <a:avLst/>
                          </a:prstGeom>
                          <a:noFill/>
                          <a:ln w="12700" cap="flat" cmpd="sng" algn="ctr">
                            <a:solidFill>
                              <a:srgbClr val="4472C4"/>
                            </a:solidFill>
                            <a:prstDash val="solid"/>
                            <a:miter lim="800000"/>
                            <a:headEnd type="triangle" w="med" len="med"/>
                            <a:tailEnd type="none" w="med" len="med"/>
                          </a:ln>
                          <a:effectLst/>
                        </wps:spPr>
                        <wps:bodyPr/>
                      </wps:wsp>
                      <wps:wsp>
                        <wps:cNvPr id="47" name="Straight Arrow Connector 47"/>
                        <wps:cNvCnPr>
                          <a:cxnSpLocks/>
                        </wps:cNvCnPr>
                        <wps:spPr>
                          <a:xfrm flipV="1">
                            <a:off x="5276122" y="3334135"/>
                            <a:ext cx="0" cy="335018"/>
                          </a:xfrm>
                          <a:prstGeom prst="straightConnector1">
                            <a:avLst/>
                          </a:prstGeom>
                          <a:noFill/>
                          <a:ln w="12700" cap="flat" cmpd="sng" algn="ctr">
                            <a:solidFill>
                              <a:srgbClr val="4472C4"/>
                            </a:solidFill>
                            <a:prstDash val="solid"/>
                            <a:miter lim="800000"/>
                            <a:headEnd type="triangle" w="med" len="med"/>
                            <a:tailEnd type="none" w="med" len="med"/>
                          </a:ln>
                          <a:effectLst/>
                        </wps:spPr>
                        <wps:bodyPr/>
                      </wps:wsp>
                      <wps:wsp>
                        <wps:cNvPr id="52" name="Straight Arrow Connector 52"/>
                        <wps:cNvCnPr>
                          <a:cxnSpLocks/>
                        </wps:cNvCnPr>
                        <wps:spPr>
                          <a:xfrm>
                            <a:off x="8913476" y="2580121"/>
                            <a:ext cx="582191" cy="0"/>
                          </a:xfrm>
                          <a:prstGeom prst="straightConnector1">
                            <a:avLst/>
                          </a:prstGeom>
                          <a:noFill/>
                          <a:ln w="12700" cap="flat" cmpd="sng" algn="ctr">
                            <a:solidFill>
                              <a:srgbClr val="4472C4"/>
                            </a:solidFill>
                            <a:prstDash val="solid"/>
                            <a:miter lim="800000"/>
                            <a:headEnd type="triangle" w="med" len="med"/>
                            <a:tailEnd type="none" w="med" len="med"/>
                          </a:ln>
                          <a:effectLst/>
                        </wps:spPr>
                        <wps:bodyPr/>
                      </wps:wsp>
                      <wps:wsp>
                        <wps:cNvPr id="53" name="Straight Arrow Connector 53"/>
                        <wps:cNvCnPr>
                          <a:cxnSpLocks/>
                        </wps:cNvCnPr>
                        <wps:spPr>
                          <a:xfrm>
                            <a:off x="8913476" y="3596587"/>
                            <a:ext cx="582191" cy="0"/>
                          </a:xfrm>
                          <a:prstGeom prst="straightConnector1">
                            <a:avLst/>
                          </a:prstGeom>
                          <a:noFill/>
                          <a:ln w="12700" cap="flat" cmpd="sng" algn="ctr">
                            <a:solidFill>
                              <a:srgbClr val="4472C4"/>
                            </a:solidFill>
                            <a:prstDash val="solid"/>
                            <a:miter lim="800000"/>
                            <a:headEnd type="triangle" w="med" len="med"/>
                            <a:tailEnd type="none" w="med" len="med"/>
                          </a:ln>
                          <a:effectLst/>
                        </wps:spPr>
                        <wps:bodyPr/>
                      </wps:wsp>
                      <wps:wsp>
                        <wps:cNvPr id="55" name="Right Brace 55"/>
                        <wps:cNvSpPr/>
                        <wps:spPr>
                          <a:xfrm rot="10800000">
                            <a:off x="1316329" y="2137061"/>
                            <a:ext cx="601645" cy="2601824"/>
                          </a:xfrm>
                          <a:prstGeom prst="rightBrace">
                            <a:avLst/>
                          </a:prstGeom>
                          <a:noFill/>
                          <a:ln w="19050" cap="flat" cmpd="sng" algn="ctr">
                            <a:solidFill>
                              <a:srgbClr val="4472C4"/>
                            </a:solidFill>
                            <a:prstDash val="solid"/>
                            <a:miter lim="800000"/>
                          </a:ln>
                          <a:effectLst/>
                        </wps:spPr>
                        <wps:bodyPr rtlCol="0" anchor="ctr"/>
                      </wps:wsp>
                      <wps:wsp>
                        <wps:cNvPr id="56" name="TextBox 2"/>
                        <wps:cNvSpPr txBox="1"/>
                        <wps:spPr>
                          <a:xfrm>
                            <a:off x="0" y="3227110"/>
                            <a:ext cx="1417955" cy="377190"/>
                          </a:xfrm>
                          <a:prstGeom prst="rect">
                            <a:avLst/>
                          </a:prstGeom>
                          <a:noFill/>
                        </wps:spPr>
                        <wps:txbx>
                          <w:txbxContent>
                            <w:p w14:paraId="227F9433" w14:textId="77777777" w:rsidR="00154903" w:rsidRPr="00154903" w:rsidRDefault="00154903" w:rsidP="00154903">
                              <w:pPr>
                                <w:rPr>
                                  <w:rFonts w:hAnsi="Calibri"/>
                                  <w:color w:val="000000" w:themeColor="text1"/>
                                  <w:kern w:val="24"/>
                                  <w:sz w:val="18"/>
                                  <w:szCs w:val="18"/>
                                </w:rPr>
                              </w:pPr>
                              <w:r w:rsidRPr="00154903">
                                <w:rPr>
                                  <w:rFonts w:hAnsi="Calibri"/>
                                  <w:color w:val="000000" w:themeColor="text1"/>
                                  <w:kern w:val="24"/>
                                  <w:sz w:val="18"/>
                                  <w:szCs w:val="18"/>
                                </w:rPr>
                                <w:t>Completed</w:t>
                              </w:r>
                            </w:p>
                          </w:txbxContent>
                        </wps:txbx>
                        <wps:bodyPr wrap="square" rtlCol="0">
                          <a:noAutofit/>
                        </wps:bodyPr>
                      </wps:wsp>
                      <pic:pic xmlns:pic="http://schemas.openxmlformats.org/drawingml/2006/picture">
                        <pic:nvPicPr>
                          <pic:cNvPr id="57" name="Picture 57"/>
                          <pic:cNvPicPr>
                            <a:picLocks noChangeAspect="1"/>
                          </pic:cNvPicPr>
                        </pic:nvPicPr>
                        <pic:blipFill>
                          <a:blip r:embed="rId8"/>
                          <a:stretch>
                            <a:fillRect/>
                          </a:stretch>
                        </pic:blipFill>
                        <pic:spPr>
                          <a:xfrm>
                            <a:off x="2186535" y="1922317"/>
                            <a:ext cx="875003" cy="168520"/>
                          </a:xfrm>
                          <a:prstGeom prst="rect">
                            <a:avLst/>
                          </a:prstGeom>
                        </pic:spPr>
                      </pic:pic>
                      <wps:wsp>
                        <wps:cNvPr id="58" name="Rectangle 58"/>
                        <wps:cNvSpPr/>
                        <wps:spPr>
                          <a:xfrm>
                            <a:off x="2981778" y="4606881"/>
                            <a:ext cx="3172176" cy="870788"/>
                          </a:xfrm>
                          <a:prstGeom prst="rect">
                            <a:avLst/>
                          </a:prstGeom>
                          <a:solidFill>
                            <a:srgbClr val="4472C4"/>
                          </a:solidFill>
                          <a:ln w="12700" cap="flat" cmpd="sng" algn="ctr">
                            <a:solidFill>
                              <a:srgbClr val="4472C4">
                                <a:shade val="50000"/>
                              </a:srgbClr>
                            </a:solidFill>
                            <a:prstDash val="solid"/>
                            <a:miter lim="800000"/>
                          </a:ln>
                          <a:effectLst/>
                        </wps:spPr>
                        <wps:txbx>
                          <w:txbxContent>
                            <w:p w14:paraId="13651F3A"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 xml:space="preserve">Enhanced the capacity of </w:t>
                              </w:r>
                              <w:r w:rsidRPr="00154903">
                                <w:rPr>
                                  <w:rFonts w:hAnsi="Calibri"/>
                                  <w:color w:val="FFFFFF" w:themeColor="light1"/>
                                  <w:kern w:val="24"/>
                                  <w:sz w:val="18"/>
                                  <w:szCs w:val="18"/>
                                </w:rPr>
                                <w:t xml:space="preserve">JDoE staff, in supporting the education process. </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5770FF6" id="Group 43" o:spid="_x0000_s1026" style="position:absolute;left:0;text-align:left;margin-left:-52.5pt;margin-top:9.75pt;width:544.15pt;height:332.6pt;z-index:251659264;mso-width-relative:margin;mso-height-relative:margin" coordsize="111385,6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">
                <v:rect id="Rectangle 15" o:spid="_x0000_s1027" style="position:absolute;left:36639;width:44777;height:8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" fillcolor="#4472c4" strokecolor="#2f528f" strokeweight="1pt">
                  <v:textbox>
                    <w:txbxContent>
                      <w:p w14:paraId="3C31EA61" w14:textId="77777777" w:rsidR="00154903" w:rsidRPr="00154903" w:rsidRDefault="00154903" w:rsidP="00154903">
                        <w:pPr>
                          <w:jc w:val="center"/>
                          <w:rPr>
                            <w:rFonts w:hAnsi="Calibri"/>
                            <w:b/>
                            <w:bCs/>
                            <w:color w:val="FFFFFF" w:themeColor="light1"/>
                            <w:kern w:val="24"/>
                            <w:sz w:val="18"/>
                            <w:szCs w:val="18"/>
                          </w:rPr>
                        </w:pPr>
                        <w:r w:rsidRPr="00154903">
                          <w:rPr>
                            <w:rFonts w:hAnsi="Calibri"/>
                            <w:b/>
                            <w:bCs/>
                            <w:color w:val="FFFFFF" w:themeColor="light1"/>
                            <w:kern w:val="24"/>
                            <w:sz w:val="18"/>
                            <w:szCs w:val="18"/>
                          </w:rPr>
                          <w:t>Support to Education Sector in East Jerusalem</w:t>
                        </w:r>
                      </w:p>
                    </w:txbxContent>
                  </v:textbox>
                </v:rect>
                <v:rect id="Rectangle 16" o:spid="_x0000_s1028" style="position:absolute;left:5780;top:11775;width:32859;height:3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" fillcolor="#4472c4" strokecolor="#2f528f" strokeweight="1pt">
                  <v:textbox>
                    <w:txbxContent>
                      <w:p w14:paraId="61F95138"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Support funded by NRO</w:t>
                        </w:r>
                      </w:p>
                    </w:txbxContent>
                  </v:textbox>
                </v:rect>
                <v:rect id="Rectangle 17" o:spid="_x0000_s1029" style="position:absolute;left:29750;top:17388;width:26861;height:5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" fillcolor="#4472c4" strokecolor="#2f528f" strokeweight="1pt">
                  <v:textbox>
                    <w:txbxContent>
                      <w:p w14:paraId="34ADC436" w14:textId="71961858"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 xml:space="preserve">Remodelling design and rehabilitation work in Sur </w:t>
                        </w:r>
                        <w:r w:rsidRPr="00154903">
                          <w:rPr>
                            <w:rFonts w:hAnsi="Calibri"/>
                            <w:color w:val="FFFFFF" w:themeColor="light1"/>
                            <w:kern w:val="24"/>
                            <w:sz w:val="18"/>
                            <w:szCs w:val="18"/>
                          </w:rPr>
                          <w:t xml:space="preserve">Baher (operational since August 2021) </w:t>
                        </w:r>
                      </w:p>
                    </w:txbxContent>
                  </v:textbox>
                </v:rect>
                <v:rect id="Rectangle 20" o:spid="_x0000_s1030" style="position:absolute;left:78527;top:11775;width:32858;height:3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" fillcolor="#4472c4" strokecolor="#2f528f" strokeweight="1pt">
                  <v:textbox>
                    <w:txbxContent>
                      <w:p w14:paraId="094D108E"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 xml:space="preserve">Support funded by </w:t>
                        </w:r>
                        <w:r w:rsidRPr="00154903">
                          <w:rPr>
                            <w:rFonts w:hAnsi="Calibri"/>
                            <w:color w:val="FFFFFF" w:themeColor="light1"/>
                            <w:kern w:val="24"/>
                            <w:sz w:val="18"/>
                            <w:szCs w:val="18"/>
                          </w:rPr>
                          <w:t>IsDB</w:t>
                        </w:r>
                      </w:p>
                    </w:txbxContent>
                  </v:textbox>
                </v:rect>
                <v:rect id="Rectangle 21" o:spid="_x0000_s1031" style="position:absolute;left:29817;top:55865;width:31730;height:6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" fillcolor="#4472c4" strokecolor="#2f528f" strokeweight="1pt">
                  <v:textbox>
                    <w:txbxContent>
                      <w:p w14:paraId="6C80CF41"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 xml:space="preserve">Improve the quality of education in 49 private schools in East Jerusalem </w:t>
                        </w:r>
                      </w:p>
                    </w:txbxContent>
                  </v:textbox>
                </v:rect>
                <v:rect id="Rectangle 22" o:spid="_x0000_s1032" style="position:absolute;left:29731;top:24479;width:26860;height:9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" fillcolor="#4472c4" strokecolor="#2f528f" strokeweight="1pt">
                  <v:textbox>
                    <w:txbxContent>
                      <w:p w14:paraId="249BEF3E" w14:textId="77777777" w:rsidR="00154903" w:rsidRPr="00154903" w:rsidRDefault="00154903" w:rsidP="00154903">
                        <w:pPr>
                          <w:jc w:val="center"/>
                          <w:rPr>
                            <w:rFonts w:hAnsi="Calibri"/>
                            <w:color w:val="FFFFFF" w:themeColor="light1"/>
                            <w:kern w:val="24"/>
                            <w:sz w:val="16"/>
                            <w:szCs w:val="16"/>
                          </w:rPr>
                        </w:pPr>
                        <w:r w:rsidRPr="00154903">
                          <w:rPr>
                            <w:rFonts w:hAnsi="Calibri"/>
                            <w:color w:val="FFFFFF" w:themeColor="light1"/>
                            <w:kern w:val="24"/>
                            <w:sz w:val="16"/>
                            <w:szCs w:val="16"/>
                          </w:rPr>
                          <w:t>Provision of design and building licensing for two schools in East Jerusalem (</w:t>
                        </w:r>
                        <w:r w:rsidRPr="00154903">
                          <w:rPr>
                            <w:rFonts w:hAnsi="Calibri"/>
                            <w:color w:val="FFFFFF" w:themeColor="light1"/>
                            <w:kern w:val="24"/>
                            <w:sz w:val="16"/>
                            <w:szCs w:val="16"/>
                          </w:rPr>
                          <w:t xml:space="preserve">Shufat Education complex and Al Tur School) </w:t>
                        </w:r>
                      </w:p>
                    </w:txbxContent>
                  </v:textbox>
                </v:rect>
                <v:rect id="Rectangle 24" o:spid="_x0000_s1033" style="position:absolute;left:25415;top:36766;width:17573;height:8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" fillcolor="#4472c4" strokecolor="#2f528f" strokeweight="1pt">
                  <v:textbox>
                    <w:txbxContent>
                      <w:p w14:paraId="0D35F677"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 xml:space="preserve">Al Tur school (Activity not started yet) </w:t>
                        </w:r>
                      </w:p>
                    </w:txbxContent>
                  </v:textbox>
                </v:rect>
                <v:rect id="Rectangle 25" o:spid="_x0000_s1034" style="position:absolute;left:43973;top:36766;width:17573;height:8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" fillcolor="#4472c4" strokecolor="#2f528f" strokeweight="1pt">
                  <v:textbox>
                    <w:txbxContent>
                      <w:p w14:paraId="6A3CFE02"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Shu’afat education complex (permit building in process)</w:t>
                        </w:r>
                      </w:p>
                    </w:txbxContent>
                  </v:textbox>
                </v:rect>
                <v:rect id="Rectangle 26" o:spid="_x0000_s1035" style="position:absolute;left:62274;top:21370;width:26860;height:8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" fillcolor="#4472c4" strokecolor="#2f528f" strokeweight="1pt">
                  <v:textbox>
                    <w:txbxContent>
                      <w:p w14:paraId="40E97735"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 xml:space="preserve">New construction of </w:t>
                        </w:r>
                        <w:r w:rsidRPr="00154903">
                          <w:rPr>
                            <w:rFonts w:hAnsi="Calibri"/>
                            <w:color w:val="FFFFFF" w:themeColor="light1"/>
                            <w:kern w:val="24"/>
                            <w:sz w:val="18"/>
                            <w:szCs w:val="18"/>
                          </w:rPr>
                          <w:t>Shu’afat education complex</w:t>
                        </w:r>
                      </w:p>
                    </w:txbxContent>
                  </v:textbox>
                </v:rect>
                <v:rect id="Rectangle 33" o:spid="_x0000_s1036" style="position:absolute;left:62274;top:32011;width:26860;height:8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" fillcolor="#4472c4" strokecolor="#2f528f" strokeweight="1pt">
                  <v:textbox>
                    <w:txbxContent>
                      <w:p w14:paraId="578EF5FB"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 xml:space="preserve">New  construction of Al Tur school in </w:t>
                        </w:r>
                        <w:r w:rsidRPr="00154903">
                          <w:rPr>
                            <w:rFonts w:hAnsi="Calibri"/>
                            <w:color w:val="FFFFFF" w:themeColor="light1"/>
                            <w:kern w:val="24"/>
                            <w:sz w:val="18"/>
                            <w:szCs w:val="18"/>
                          </w:rPr>
                          <w:t>Jabel Al Zayton (Activity not stated yet)</w:t>
                        </w:r>
                      </w:p>
                    </w:txbxContent>
                  </v:textbox>
                </v:rect>
                <v:shapetype id="_x0000_t33" coordsize="21600,21600" o:spt="33" o:oned="t" path="m,l21600,r,21600e" filled="f">
                  <v:stroke joinstyle="miter"/>
                  <v:path arrowok="t" fillok="f" o:connecttype="none"/>
                  <o:lock v:ext="edit" shapetype="t"/>
                </v:shapetype>
                <v:shape id="Connector: Elbow 34" o:spid="_x0000_s1037" type="#_x0000_t33" style="position:absolute;left:46422;top:1078;width:4821;height:203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" strokecolor="#4472c4" strokeweight="1.5pt">
                  <v:stroke endarrow="block"/>
                  <o:lock v:ext="edit" shapetype="f"/>
                </v:shape>
                <v:shape id="Connector: Elbow 37" o:spid="_x0000_s1038" type="#_x0000_t33" style="position:absolute;left:66366;top:1522;width:4821;height:195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" strokecolor="#4472c4" strokeweight="1.5pt">
                  <v:stroke endarrow="block"/>
                  <o:lock v:ext="edit" shapetype="f"/>
                </v:shape>
                <v:shapetype id="_x0000_t32" coordsize="21600,21600" o:spt="32" o:oned="t" path="m,l21600,21600e" filled="f">
                  <v:path arrowok="t" fillok="f" o:connecttype="none"/>
                  <o:lock v:ext="edit" shapetype="t"/>
                </v:shapetype>
                <v:shape id="Straight Arrow Connector 38" o:spid="_x0000_s1039" type="#_x0000_t32" style="position:absolute;left:22207;top:15589;width:3;height:486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" strokecolor="#4472c4" strokeweight="1.5pt">
                  <v:stroke joinstyle="miter"/>
                  <o:lock v:ext="edit" shapetype="f"/>
                </v:shape>
                <v:shape id="Straight Arrow Connector 40" o:spid="_x0000_s1040" type="#_x0000_t32" style="position:absolute;left:22207;top:64245;width:720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" strokecolor="#4472c4" strokeweight="1.5pt">
                  <v:stroke joinstyle="miter"/>
                  <o:lock v:ext="edit" shapetype="f"/>
                </v:shape>
                <v:shape id="Straight Arrow Connector 41" o:spid="_x0000_s1041" type="#_x0000_t32" style="position:absolute;left:94956;top:15589;width:0;height:48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" strokecolor="#4472c4" strokeweight="1.5pt">
                  <v:stroke startarrow="block" joinstyle="miter"/>
                  <o:lock v:ext="edit" shapetype="f"/>
                </v:shape>
                <v:shape id="Straight Arrow Connector 42" o:spid="_x0000_s1042" type="#_x0000_t32" style="position:absolute;left:21865;top:58452;width:73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" strokecolor="#4472c4" strokeweight="1pt">
                  <v:stroke startarrow="block" joinstyle="miter"/>
                  <o:lock v:ext="edit" shapetype="f"/>
                </v:shape>
                <v:shape id="Straight Arrow Connector 43" o:spid="_x0000_s1043" type="#_x0000_t32" style="position:absolute;left:22346;top:28114;width:73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" strokecolor="#4472c4" strokeweight="1pt">
                  <v:stroke startarrow="block" joinstyle="miter"/>
                  <o:lock v:ext="edit" shapetype="f"/>
                </v:shape>
                <v:shape id="Straight Arrow Connector 44" o:spid="_x0000_s1044" type="#_x0000_t32" style="position:absolute;left:22432;top:50158;width:73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" strokecolor="#4472c4" strokeweight="1pt">
                  <v:stroke startarrow="block" joinstyle="miter"/>
                  <o:lock v:ext="edit" shapetype="f"/>
                </v:shape>
                <v:shape id="Straight Arrow Connector 45" o:spid="_x0000_s1045" type="#_x0000_t32" style="position:absolute;left:34813;top:33341;width:0;height:3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" strokecolor="#4472c4" strokeweight="1pt">
                  <v:stroke startarrow="block" joinstyle="miter"/>
                  <o:lock v:ext="edit" shapetype="f"/>
                </v:shape>
                <v:shape id="Straight Arrow Connector 47" o:spid="_x0000_s1046" type="#_x0000_t32" style="position:absolute;left:52761;top:33341;width:0;height:3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" strokecolor="#4472c4" strokeweight="1pt">
                  <v:stroke startarrow="block" joinstyle="miter"/>
                  <o:lock v:ext="edit" shapetype="f"/>
                </v:shape>
                <v:shape id="Straight Arrow Connector 52" o:spid="_x0000_s1047" type="#_x0000_t32" style="position:absolute;left:89134;top:25801;width: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" strokecolor="#4472c4" strokeweight="1pt">
                  <v:stroke startarrow="block" joinstyle="miter"/>
                  <o:lock v:ext="edit" shapetype="f"/>
                </v:shape>
                <v:shape id="Straight Arrow Connector 53" o:spid="_x0000_s1048" type="#_x0000_t32" style="position:absolute;left:89134;top:35965;width: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" strokecolor="#4472c4" strokeweight="1pt">
                  <v:stroke startarrow="block" joinstyle="miter"/>
                  <o:lock v:ext="edit" shapetype="f"/>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5" o:spid="_x0000_s1049" type="#_x0000_t88" style="position:absolute;left:13163;top:21370;width:6016;height:260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" adj="416" strokecolor="#4472c4" strokeweight="1.5pt">
                  <v:stroke joinstyle="miter"/>
                </v:shape>
                <v:shapetype id="_x0000_t202" coordsize="21600,21600" o:spt="202" path="m,l,21600r21600,l21600,xe">
                  <v:stroke joinstyle="miter"/>
                  <v:path gradientshapeok="t" o:connecttype="rect"/>
                </v:shapetype>
                <v:shape id="TextBox 2" o:spid="_x0000_s1050" type="#_x0000_t202" style="position:absolute;top:32271;width:14179;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227F9433" w14:textId="77777777" w:rsidR="00154903" w:rsidRPr="00154903" w:rsidRDefault="00154903" w:rsidP="00154903">
                        <w:pPr>
                          <w:rPr>
                            <w:rFonts w:hAnsi="Calibri"/>
                            <w:color w:val="000000" w:themeColor="text1"/>
                            <w:kern w:val="24"/>
                            <w:sz w:val="18"/>
                            <w:szCs w:val="18"/>
                          </w:rPr>
                        </w:pPr>
                        <w:r w:rsidRPr="00154903">
                          <w:rPr>
                            <w:rFonts w:hAnsi="Calibri"/>
                            <w:color w:val="000000" w:themeColor="text1"/>
                            <w:kern w:val="24"/>
                            <w:sz w:val="18"/>
                            <w:szCs w:val="18"/>
                          </w:rPr>
                          <w:t>Completed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51" type="#_x0000_t75" style="position:absolute;left:21865;top:19223;width:8750;height:1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">
                  <v:imagedata r:id="rId9" o:title=""/>
                </v:shape>
                <v:rect id="Rectangle 58" o:spid="_x0000_s1052" style="position:absolute;left:29817;top:46068;width:31722;height:8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" fillcolor="#4472c4" strokecolor="#2f528f" strokeweight="1pt">
                  <v:textbox>
                    <w:txbxContent>
                      <w:p w14:paraId="13651F3A" w14:textId="77777777" w:rsidR="00154903" w:rsidRPr="00154903" w:rsidRDefault="00154903" w:rsidP="00154903">
                        <w:pPr>
                          <w:jc w:val="center"/>
                          <w:rPr>
                            <w:rFonts w:hAnsi="Calibri"/>
                            <w:color w:val="FFFFFF" w:themeColor="light1"/>
                            <w:kern w:val="24"/>
                            <w:sz w:val="18"/>
                            <w:szCs w:val="18"/>
                          </w:rPr>
                        </w:pPr>
                        <w:r w:rsidRPr="00154903">
                          <w:rPr>
                            <w:rFonts w:hAnsi="Calibri"/>
                            <w:color w:val="FFFFFF" w:themeColor="light1"/>
                            <w:kern w:val="24"/>
                            <w:sz w:val="18"/>
                            <w:szCs w:val="18"/>
                          </w:rPr>
                          <w:t xml:space="preserve">Enhanced the capacity of </w:t>
                        </w:r>
                        <w:r w:rsidRPr="00154903">
                          <w:rPr>
                            <w:rFonts w:hAnsi="Calibri"/>
                            <w:color w:val="FFFFFF" w:themeColor="light1"/>
                            <w:kern w:val="24"/>
                            <w:sz w:val="18"/>
                            <w:szCs w:val="18"/>
                          </w:rPr>
                          <w:t xml:space="preserve">JDoE staff, in supporting the education process. </w:t>
                        </w:r>
                      </w:p>
                    </w:txbxContent>
                  </v:textbox>
                </v:rect>
              </v:group>
            </w:pict>
          </mc:Fallback>
        </mc:AlternateContent>
      </w:r>
    </w:p>
    <w:p w14:paraId="28EAE223" w14:textId="55F2327A" w:rsidR="00154903" w:rsidRDefault="00154903" w:rsidP="0034453B">
      <w:pPr>
        <w:keepNext/>
        <w:tabs>
          <w:tab w:val="left" w:pos="915"/>
        </w:tabs>
        <w:spacing w:after="0" w:line="240" w:lineRule="auto"/>
        <w:jc w:val="both"/>
        <w:rPr>
          <w:rFonts w:ascii="Myriad pro" w:hAnsi="Myriad pro"/>
          <w:sz w:val="20"/>
          <w:szCs w:val="20"/>
        </w:rPr>
      </w:pPr>
    </w:p>
    <w:p w14:paraId="47876363" w14:textId="2FFCAA7A" w:rsidR="00154903" w:rsidRDefault="00154903" w:rsidP="0034453B">
      <w:pPr>
        <w:keepNext/>
        <w:tabs>
          <w:tab w:val="left" w:pos="915"/>
        </w:tabs>
        <w:spacing w:after="0" w:line="240" w:lineRule="auto"/>
        <w:jc w:val="both"/>
        <w:rPr>
          <w:rFonts w:ascii="Myriad pro" w:hAnsi="Myriad pro"/>
          <w:sz w:val="20"/>
          <w:szCs w:val="20"/>
        </w:rPr>
      </w:pPr>
    </w:p>
    <w:p w14:paraId="0B24D82D" w14:textId="1F85DF43" w:rsidR="00154903" w:rsidRDefault="00154903" w:rsidP="0034453B">
      <w:pPr>
        <w:keepNext/>
        <w:tabs>
          <w:tab w:val="left" w:pos="915"/>
        </w:tabs>
        <w:spacing w:after="0" w:line="240" w:lineRule="auto"/>
        <w:jc w:val="both"/>
        <w:rPr>
          <w:rFonts w:ascii="Myriad pro" w:hAnsi="Myriad pro"/>
          <w:sz w:val="20"/>
          <w:szCs w:val="20"/>
        </w:rPr>
      </w:pPr>
    </w:p>
    <w:p w14:paraId="6DD2C78F" w14:textId="4A3E97F5" w:rsidR="00154903" w:rsidRDefault="00154903" w:rsidP="0034453B">
      <w:pPr>
        <w:keepNext/>
        <w:tabs>
          <w:tab w:val="left" w:pos="915"/>
        </w:tabs>
        <w:spacing w:after="0" w:line="240" w:lineRule="auto"/>
        <w:jc w:val="both"/>
        <w:rPr>
          <w:rFonts w:ascii="Myriad pro" w:hAnsi="Myriad pro"/>
          <w:sz w:val="20"/>
          <w:szCs w:val="20"/>
        </w:rPr>
      </w:pPr>
    </w:p>
    <w:p w14:paraId="5E587821" w14:textId="030579EF" w:rsidR="00154903" w:rsidRDefault="00154903" w:rsidP="0034453B">
      <w:pPr>
        <w:keepNext/>
        <w:tabs>
          <w:tab w:val="left" w:pos="915"/>
        </w:tabs>
        <w:spacing w:after="0" w:line="240" w:lineRule="auto"/>
        <w:jc w:val="both"/>
        <w:rPr>
          <w:rFonts w:ascii="Myriad pro" w:hAnsi="Myriad pro"/>
          <w:sz w:val="20"/>
          <w:szCs w:val="20"/>
        </w:rPr>
      </w:pPr>
    </w:p>
    <w:p w14:paraId="0423878A" w14:textId="62137813" w:rsidR="00154903" w:rsidRDefault="00154903" w:rsidP="0034453B">
      <w:pPr>
        <w:keepNext/>
        <w:tabs>
          <w:tab w:val="left" w:pos="915"/>
        </w:tabs>
        <w:spacing w:after="0" w:line="240" w:lineRule="auto"/>
        <w:jc w:val="both"/>
        <w:rPr>
          <w:rFonts w:ascii="Myriad pro" w:hAnsi="Myriad pro"/>
          <w:sz w:val="20"/>
          <w:szCs w:val="20"/>
        </w:rPr>
      </w:pPr>
    </w:p>
    <w:p w14:paraId="1FF2518E" w14:textId="2E2F64EB" w:rsidR="00154903" w:rsidRDefault="00154903" w:rsidP="0034453B">
      <w:pPr>
        <w:keepNext/>
        <w:tabs>
          <w:tab w:val="left" w:pos="915"/>
        </w:tabs>
        <w:spacing w:after="0" w:line="240" w:lineRule="auto"/>
        <w:jc w:val="both"/>
        <w:rPr>
          <w:rFonts w:ascii="Myriad pro" w:hAnsi="Myriad pro"/>
          <w:sz w:val="20"/>
          <w:szCs w:val="20"/>
        </w:rPr>
      </w:pPr>
    </w:p>
    <w:p w14:paraId="6B3F44EA" w14:textId="7543B207" w:rsidR="00154903" w:rsidRDefault="00154903" w:rsidP="0034453B">
      <w:pPr>
        <w:keepNext/>
        <w:tabs>
          <w:tab w:val="left" w:pos="915"/>
        </w:tabs>
        <w:spacing w:after="0" w:line="240" w:lineRule="auto"/>
        <w:jc w:val="both"/>
        <w:rPr>
          <w:rFonts w:ascii="Myriad pro" w:hAnsi="Myriad pro"/>
          <w:sz w:val="20"/>
          <w:szCs w:val="20"/>
        </w:rPr>
      </w:pPr>
    </w:p>
    <w:p w14:paraId="41119B79" w14:textId="5B863E35" w:rsidR="00154903" w:rsidRDefault="00154903" w:rsidP="0034453B">
      <w:pPr>
        <w:keepNext/>
        <w:tabs>
          <w:tab w:val="left" w:pos="915"/>
        </w:tabs>
        <w:spacing w:after="0" w:line="240" w:lineRule="auto"/>
        <w:jc w:val="both"/>
        <w:rPr>
          <w:rFonts w:ascii="Myriad pro" w:hAnsi="Myriad pro"/>
          <w:sz w:val="20"/>
          <w:szCs w:val="20"/>
        </w:rPr>
      </w:pPr>
    </w:p>
    <w:p w14:paraId="480D5B82" w14:textId="437C656A" w:rsidR="00154903" w:rsidRDefault="00154903" w:rsidP="0034453B">
      <w:pPr>
        <w:keepNext/>
        <w:tabs>
          <w:tab w:val="left" w:pos="915"/>
        </w:tabs>
        <w:spacing w:after="0" w:line="240" w:lineRule="auto"/>
        <w:jc w:val="both"/>
        <w:rPr>
          <w:rFonts w:ascii="Myriad pro" w:hAnsi="Myriad pro"/>
          <w:sz w:val="20"/>
          <w:szCs w:val="20"/>
        </w:rPr>
      </w:pPr>
    </w:p>
    <w:p w14:paraId="164B6F86" w14:textId="67021D40" w:rsidR="00154903" w:rsidRDefault="00154903" w:rsidP="0034453B">
      <w:pPr>
        <w:keepNext/>
        <w:tabs>
          <w:tab w:val="left" w:pos="915"/>
        </w:tabs>
        <w:spacing w:after="0" w:line="240" w:lineRule="auto"/>
        <w:jc w:val="both"/>
        <w:rPr>
          <w:rFonts w:ascii="Myriad pro" w:hAnsi="Myriad pro"/>
          <w:sz w:val="20"/>
          <w:szCs w:val="20"/>
        </w:rPr>
      </w:pPr>
    </w:p>
    <w:p w14:paraId="57291B95" w14:textId="5F13FC38" w:rsidR="00154903" w:rsidRDefault="00154903" w:rsidP="0034453B">
      <w:pPr>
        <w:keepNext/>
        <w:tabs>
          <w:tab w:val="left" w:pos="915"/>
        </w:tabs>
        <w:spacing w:after="0" w:line="240" w:lineRule="auto"/>
        <w:jc w:val="both"/>
        <w:rPr>
          <w:rFonts w:ascii="Myriad pro" w:hAnsi="Myriad pro"/>
          <w:sz w:val="20"/>
          <w:szCs w:val="20"/>
        </w:rPr>
      </w:pPr>
    </w:p>
    <w:p w14:paraId="1CBFC910" w14:textId="049120B1" w:rsidR="00154903" w:rsidRDefault="00154903" w:rsidP="0034453B">
      <w:pPr>
        <w:keepNext/>
        <w:tabs>
          <w:tab w:val="left" w:pos="915"/>
        </w:tabs>
        <w:spacing w:after="0" w:line="240" w:lineRule="auto"/>
        <w:jc w:val="both"/>
        <w:rPr>
          <w:rFonts w:ascii="Myriad pro" w:hAnsi="Myriad pro"/>
          <w:sz w:val="20"/>
          <w:szCs w:val="20"/>
        </w:rPr>
      </w:pPr>
    </w:p>
    <w:p w14:paraId="4E9FCA6A" w14:textId="6325337A" w:rsidR="00154903" w:rsidRDefault="00154903" w:rsidP="0034453B">
      <w:pPr>
        <w:keepNext/>
        <w:tabs>
          <w:tab w:val="left" w:pos="915"/>
        </w:tabs>
        <w:spacing w:after="0" w:line="240" w:lineRule="auto"/>
        <w:jc w:val="both"/>
        <w:rPr>
          <w:rFonts w:ascii="Myriad pro" w:hAnsi="Myriad pro"/>
          <w:sz w:val="20"/>
          <w:szCs w:val="20"/>
        </w:rPr>
      </w:pPr>
    </w:p>
    <w:p w14:paraId="2534A989" w14:textId="7058BAEB" w:rsidR="00154903" w:rsidRDefault="00154903" w:rsidP="0034453B">
      <w:pPr>
        <w:keepNext/>
        <w:tabs>
          <w:tab w:val="left" w:pos="915"/>
        </w:tabs>
        <w:spacing w:after="0" w:line="240" w:lineRule="auto"/>
        <w:jc w:val="both"/>
        <w:rPr>
          <w:rFonts w:ascii="Myriad pro" w:hAnsi="Myriad pro"/>
          <w:sz w:val="20"/>
          <w:szCs w:val="20"/>
        </w:rPr>
      </w:pPr>
    </w:p>
    <w:p w14:paraId="1707B485" w14:textId="1DA52291" w:rsidR="00154903" w:rsidRDefault="00154903" w:rsidP="0034453B">
      <w:pPr>
        <w:keepNext/>
        <w:tabs>
          <w:tab w:val="left" w:pos="915"/>
        </w:tabs>
        <w:spacing w:after="0" w:line="240" w:lineRule="auto"/>
        <w:jc w:val="both"/>
        <w:rPr>
          <w:rFonts w:ascii="Myriad pro" w:hAnsi="Myriad pro"/>
          <w:sz w:val="20"/>
          <w:szCs w:val="20"/>
        </w:rPr>
      </w:pPr>
    </w:p>
    <w:p w14:paraId="632BDCC1" w14:textId="24C0CE47" w:rsidR="00154903" w:rsidRDefault="00154903" w:rsidP="0034453B">
      <w:pPr>
        <w:keepNext/>
        <w:tabs>
          <w:tab w:val="left" w:pos="915"/>
        </w:tabs>
        <w:spacing w:after="0" w:line="240" w:lineRule="auto"/>
        <w:jc w:val="both"/>
        <w:rPr>
          <w:rFonts w:ascii="Myriad pro" w:hAnsi="Myriad pro"/>
          <w:sz w:val="20"/>
          <w:szCs w:val="20"/>
        </w:rPr>
      </w:pPr>
    </w:p>
    <w:p w14:paraId="13B63E6E" w14:textId="77777777" w:rsidR="00154903" w:rsidRPr="00DF00FE" w:rsidRDefault="00154903" w:rsidP="0034453B">
      <w:pPr>
        <w:keepNext/>
        <w:tabs>
          <w:tab w:val="left" w:pos="915"/>
        </w:tabs>
        <w:spacing w:after="0" w:line="240" w:lineRule="auto"/>
        <w:jc w:val="both"/>
        <w:rPr>
          <w:rFonts w:ascii="Myriad pro" w:hAnsi="Myriad pro"/>
          <w:sz w:val="20"/>
          <w:szCs w:val="20"/>
        </w:rPr>
      </w:pPr>
    </w:p>
    <w:p w14:paraId="3FC9536C" w14:textId="77777777" w:rsidR="00154903" w:rsidRDefault="00154903" w:rsidP="00AA5871">
      <w:pPr>
        <w:pStyle w:val="Caption"/>
        <w:jc w:val="center"/>
        <w:rPr>
          <w:rFonts w:ascii="Myriad pro" w:hAnsi="Myriad pro"/>
          <w:sz w:val="20"/>
          <w:szCs w:val="20"/>
        </w:rPr>
      </w:pPr>
    </w:p>
    <w:p w14:paraId="6A4DA36C" w14:textId="77777777" w:rsidR="00154903" w:rsidRDefault="00154903" w:rsidP="00AA5871">
      <w:pPr>
        <w:pStyle w:val="Caption"/>
        <w:jc w:val="center"/>
        <w:rPr>
          <w:rFonts w:ascii="Myriad pro" w:hAnsi="Myriad pro"/>
          <w:sz w:val="20"/>
          <w:szCs w:val="20"/>
        </w:rPr>
      </w:pPr>
    </w:p>
    <w:p w14:paraId="2D9C1845" w14:textId="77777777" w:rsidR="00154903" w:rsidRDefault="00154903" w:rsidP="00AA5871">
      <w:pPr>
        <w:pStyle w:val="Caption"/>
        <w:jc w:val="center"/>
        <w:rPr>
          <w:rFonts w:ascii="Myriad pro" w:hAnsi="Myriad pro"/>
          <w:sz w:val="20"/>
          <w:szCs w:val="20"/>
        </w:rPr>
      </w:pPr>
    </w:p>
    <w:p w14:paraId="546B32D9" w14:textId="77777777" w:rsidR="00154903" w:rsidRDefault="00154903" w:rsidP="00AA5871">
      <w:pPr>
        <w:pStyle w:val="Caption"/>
        <w:jc w:val="center"/>
        <w:rPr>
          <w:rFonts w:ascii="Myriad pro" w:hAnsi="Myriad pro"/>
          <w:sz w:val="20"/>
          <w:szCs w:val="20"/>
        </w:rPr>
      </w:pPr>
    </w:p>
    <w:p w14:paraId="7039E533" w14:textId="77777777" w:rsidR="00154903" w:rsidRDefault="00154903" w:rsidP="00AA5871">
      <w:pPr>
        <w:pStyle w:val="Caption"/>
        <w:jc w:val="center"/>
        <w:rPr>
          <w:rFonts w:ascii="Myriad pro" w:hAnsi="Myriad pro"/>
          <w:sz w:val="20"/>
          <w:szCs w:val="20"/>
        </w:rPr>
      </w:pPr>
    </w:p>
    <w:p w14:paraId="33CC0F34" w14:textId="77777777" w:rsidR="00154903" w:rsidRDefault="00154903" w:rsidP="00AA5871">
      <w:pPr>
        <w:pStyle w:val="Caption"/>
        <w:jc w:val="center"/>
        <w:rPr>
          <w:rFonts w:ascii="Myriad pro" w:hAnsi="Myriad pro"/>
          <w:sz w:val="20"/>
          <w:szCs w:val="20"/>
        </w:rPr>
      </w:pPr>
    </w:p>
    <w:p w14:paraId="33557CDD" w14:textId="673C7885" w:rsidR="00AA5871" w:rsidRPr="00AA5871" w:rsidRDefault="0034453B" w:rsidP="00AA5871">
      <w:pPr>
        <w:pStyle w:val="Caption"/>
        <w:jc w:val="center"/>
        <w:rPr>
          <w:rFonts w:ascii="Myriad pro" w:hAnsi="Myriad pro"/>
          <w:sz w:val="20"/>
          <w:szCs w:val="20"/>
          <w:lang w:val="en-US"/>
        </w:rPr>
      </w:pPr>
      <w:r w:rsidRPr="00DF00FE">
        <w:rPr>
          <w:rFonts w:ascii="Myriad pro" w:hAnsi="Myriad pro"/>
          <w:sz w:val="20"/>
          <w:szCs w:val="20"/>
        </w:rPr>
        <w:t xml:space="preserve">Figure </w:t>
      </w:r>
      <w:r w:rsidRPr="00DF00FE">
        <w:rPr>
          <w:rFonts w:ascii="Myriad pro" w:hAnsi="Myriad pro"/>
          <w:sz w:val="20"/>
          <w:szCs w:val="20"/>
        </w:rPr>
        <w:fldChar w:fldCharType="begin"/>
      </w:r>
      <w:r w:rsidRPr="00DF00FE">
        <w:rPr>
          <w:rFonts w:ascii="Myriad pro" w:hAnsi="Myriad pro"/>
          <w:sz w:val="20"/>
          <w:szCs w:val="20"/>
        </w:rPr>
        <w:instrText xml:space="preserve"> SEQ Figure \* ARABIC </w:instrText>
      </w:r>
      <w:r w:rsidRPr="00DF00FE">
        <w:rPr>
          <w:rFonts w:ascii="Myriad pro" w:hAnsi="Myriad pro"/>
          <w:sz w:val="20"/>
          <w:szCs w:val="20"/>
        </w:rPr>
        <w:fldChar w:fldCharType="separate"/>
      </w:r>
      <w:r w:rsidR="0020458D">
        <w:rPr>
          <w:rFonts w:ascii="Myriad pro" w:hAnsi="Myriad pro"/>
          <w:noProof/>
          <w:sz w:val="20"/>
          <w:szCs w:val="20"/>
        </w:rPr>
        <w:t>1</w:t>
      </w:r>
      <w:r w:rsidRPr="00DF00FE">
        <w:rPr>
          <w:rFonts w:ascii="Myriad pro" w:hAnsi="Myriad pro"/>
          <w:sz w:val="20"/>
          <w:szCs w:val="20"/>
        </w:rPr>
        <w:fldChar w:fldCharType="end"/>
      </w:r>
      <w:r w:rsidRPr="00DF00FE">
        <w:rPr>
          <w:rFonts w:ascii="Myriad pro" w:hAnsi="Myriad pro"/>
          <w:sz w:val="20"/>
          <w:szCs w:val="20"/>
          <w:lang w:val="en-US"/>
        </w:rPr>
        <w:t xml:space="preserve"> - Illustration of activities under SES divided by donors</w:t>
      </w:r>
      <w:bookmarkStart w:id="3" w:name="_Toc226452518"/>
    </w:p>
    <w:p w14:paraId="516F5F34" w14:textId="77777777" w:rsidR="00154903" w:rsidRDefault="00154903" w:rsidP="00154903">
      <w:pPr>
        <w:pStyle w:val="Caption"/>
        <w:ind w:left="720"/>
        <w:jc w:val="both"/>
        <w:rPr>
          <w:rFonts w:ascii="Myriad pro" w:hAnsi="Myriad pro"/>
          <w:b/>
          <w:bCs/>
          <w:i w:val="0"/>
          <w:iCs w:val="0"/>
          <w:color w:val="185262"/>
          <w:sz w:val="20"/>
          <w:szCs w:val="20"/>
          <w:u w:val="single"/>
        </w:rPr>
      </w:pPr>
    </w:p>
    <w:p w14:paraId="115F5314" w14:textId="25EF4057" w:rsidR="00E322BD" w:rsidRPr="0034453B" w:rsidRDefault="00EC60F5" w:rsidP="0034453B">
      <w:pPr>
        <w:pStyle w:val="Caption"/>
        <w:numPr>
          <w:ilvl w:val="0"/>
          <w:numId w:val="3"/>
        </w:numPr>
        <w:jc w:val="both"/>
        <w:rPr>
          <w:rFonts w:ascii="Myriad pro" w:hAnsi="Myriad pro"/>
          <w:b/>
          <w:bCs/>
          <w:i w:val="0"/>
          <w:iCs w:val="0"/>
          <w:color w:val="185262"/>
          <w:sz w:val="20"/>
          <w:szCs w:val="20"/>
          <w:u w:val="single"/>
        </w:rPr>
      </w:pPr>
      <w:r w:rsidRPr="0034453B">
        <w:rPr>
          <w:rFonts w:ascii="Myriad pro" w:hAnsi="Myriad pro"/>
          <w:b/>
          <w:bCs/>
          <w:i w:val="0"/>
          <w:iCs w:val="0"/>
          <w:color w:val="185262"/>
          <w:sz w:val="20"/>
          <w:szCs w:val="20"/>
          <w:u w:val="single"/>
        </w:rPr>
        <w:t xml:space="preserve">Evaluation </w:t>
      </w:r>
      <w:bookmarkEnd w:id="3"/>
      <w:r w:rsidRPr="0034453B">
        <w:rPr>
          <w:rFonts w:ascii="Myriad pro" w:hAnsi="Myriad pro"/>
          <w:b/>
          <w:bCs/>
          <w:i w:val="0"/>
          <w:iCs w:val="0"/>
          <w:color w:val="185262"/>
          <w:sz w:val="20"/>
          <w:szCs w:val="20"/>
          <w:u w:val="single"/>
        </w:rPr>
        <w:t>purpose, scope and objectives</w:t>
      </w:r>
    </w:p>
    <w:p w14:paraId="4E11182C" w14:textId="44E40E24" w:rsidR="00384CF0" w:rsidRDefault="009A09FE" w:rsidP="00DC1C55">
      <w:pPr>
        <w:spacing w:after="0" w:line="240" w:lineRule="auto"/>
        <w:jc w:val="both"/>
        <w:rPr>
          <w:rFonts w:ascii="Myriad pro" w:hAnsi="Myriad pro"/>
          <w:sz w:val="20"/>
          <w:szCs w:val="20"/>
        </w:rPr>
      </w:pPr>
      <w:r>
        <w:rPr>
          <w:rFonts w:ascii="Myriad pro" w:hAnsi="Myriad pro"/>
          <w:sz w:val="20"/>
          <w:szCs w:val="20"/>
        </w:rPr>
        <w:t>The overall purpose of the evaluation is to assess results achieved</w:t>
      </w:r>
      <w:r w:rsidR="00F87245">
        <w:rPr>
          <w:rFonts w:ascii="Myriad pro" w:hAnsi="Myriad pro"/>
          <w:sz w:val="20"/>
          <w:szCs w:val="20"/>
        </w:rPr>
        <w:t xml:space="preserve"> through the project </w:t>
      </w:r>
      <w:r>
        <w:rPr>
          <w:rFonts w:ascii="Myriad pro" w:hAnsi="Myriad pro"/>
          <w:sz w:val="20"/>
          <w:szCs w:val="20"/>
        </w:rPr>
        <w:t xml:space="preserve">so far and to what extent they are </w:t>
      </w:r>
      <w:r w:rsidR="00C57874">
        <w:rPr>
          <w:rFonts w:ascii="Myriad pro" w:hAnsi="Myriad pro"/>
          <w:sz w:val="20"/>
          <w:szCs w:val="20"/>
        </w:rPr>
        <w:t xml:space="preserve">contributing to </w:t>
      </w:r>
      <w:r w:rsidR="00FE4479">
        <w:rPr>
          <w:rFonts w:ascii="Myriad pro" w:hAnsi="Myriad pro"/>
          <w:sz w:val="20"/>
          <w:szCs w:val="20"/>
        </w:rPr>
        <w:t xml:space="preserve">1) </w:t>
      </w:r>
      <w:r w:rsidR="00C57874">
        <w:rPr>
          <w:rFonts w:ascii="Myriad pro" w:hAnsi="Myriad pro"/>
          <w:sz w:val="20"/>
          <w:szCs w:val="20"/>
        </w:rPr>
        <w:t>a reduced fragment</w:t>
      </w:r>
      <w:r w:rsidR="00FE4479">
        <w:rPr>
          <w:rFonts w:ascii="Myriad pro" w:hAnsi="Myriad pro"/>
          <w:sz w:val="20"/>
          <w:szCs w:val="20"/>
        </w:rPr>
        <w:t>ation of the</w:t>
      </w:r>
      <w:r w:rsidR="00C57874">
        <w:rPr>
          <w:rFonts w:ascii="Myriad pro" w:hAnsi="Myriad pro"/>
          <w:sz w:val="20"/>
          <w:szCs w:val="20"/>
        </w:rPr>
        <w:t xml:space="preserve"> educational system in East Jerusalem</w:t>
      </w:r>
      <w:r w:rsidR="00FE4479">
        <w:rPr>
          <w:rFonts w:ascii="Myriad pro" w:hAnsi="Myriad pro"/>
          <w:sz w:val="20"/>
          <w:szCs w:val="20"/>
        </w:rPr>
        <w:t>, 2)</w:t>
      </w:r>
      <w:r w:rsidR="00C57874">
        <w:rPr>
          <w:rFonts w:ascii="Myriad pro" w:hAnsi="Myriad pro"/>
          <w:sz w:val="20"/>
          <w:szCs w:val="20"/>
        </w:rPr>
        <w:t xml:space="preserve"> improved learning environment and </w:t>
      </w:r>
      <w:r w:rsidR="00FE4479">
        <w:rPr>
          <w:rFonts w:ascii="Myriad pro" w:hAnsi="Myriad pro"/>
          <w:sz w:val="20"/>
          <w:szCs w:val="20"/>
        </w:rPr>
        <w:t xml:space="preserve">3) increased </w:t>
      </w:r>
      <w:r w:rsidR="00C57874">
        <w:rPr>
          <w:rFonts w:ascii="Myriad pro" w:hAnsi="Myriad pro"/>
          <w:sz w:val="20"/>
          <w:szCs w:val="20"/>
        </w:rPr>
        <w:t>quality</w:t>
      </w:r>
      <w:r w:rsidR="006977DF">
        <w:rPr>
          <w:rFonts w:ascii="Myriad pro" w:hAnsi="Myriad pro"/>
          <w:sz w:val="20"/>
          <w:szCs w:val="20"/>
        </w:rPr>
        <w:t xml:space="preserve"> of education.</w:t>
      </w:r>
      <w:r w:rsidR="0059322B">
        <w:rPr>
          <w:rFonts w:ascii="Myriad pro" w:hAnsi="Myriad pro"/>
          <w:sz w:val="20"/>
          <w:szCs w:val="20"/>
        </w:rPr>
        <w:t xml:space="preserve"> </w:t>
      </w:r>
    </w:p>
    <w:p w14:paraId="25855C92" w14:textId="77777777" w:rsidR="00384CF0" w:rsidRDefault="00384CF0" w:rsidP="00DC1C55">
      <w:pPr>
        <w:spacing w:after="0" w:line="240" w:lineRule="auto"/>
        <w:jc w:val="both"/>
        <w:rPr>
          <w:rFonts w:ascii="Myriad pro" w:hAnsi="Myriad pro"/>
          <w:sz w:val="20"/>
          <w:szCs w:val="20"/>
        </w:rPr>
      </w:pPr>
    </w:p>
    <w:p w14:paraId="338A64FC" w14:textId="5277A6E7" w:rsidR="00306F7A" w:rsidRDefault="006977DF" w:rsidP="00DC1C55">
      <w:pPr>
        <w:spacing w:after="0" w:line="240" w:lineRule="auto"/>
        <w:jc w:val="both"/>
        <w:rPr>
          <w:rFonts w:ascii="Myriad pro" w:hAnsi="Myriad pro"/>
          <w:sz w:val="20"/>
          <w:szCs w:val="20"/>
        </w:rPr>
      </w:pPr>
      <w:r>
        <w:rPr>
          <w:rFonts w:ascii="Myriad pro" w:hAnsi="Myriad pro"/>
          <w:sz w:val="20"/>
          <w:szCs w:val="20"/>
        </w:rPr>
        <w:t>The findings of the evaluation shall be</w:t>
      </w:r>
      <w:r w:rsidR="00136448">
        <w:rPr>
          <w:rFonts w:ascii="Myriad pro" w:hAnsi="Myriad pro"/>
          <w:sz w:val="20"/>
          <w:szCs w:val="20"/>
        </w:rPr>
        <w:t xml:space="preserve"> utilized </w:t>
      </w:r>
      <w:r>
        <w:rPr>
          <w:rFonts w:ascii="Myriad pro" w:hAnsi="Myriad pro"/>
          <w:sz w:val="20"/>
          <w:szCs w:val="20"/>
        </w:rPr>
        <w:t>for</w:t>
      </w:r>
      <w:r w:rsidR="00136448">
        <w:rPr>
          <w:rFonts w:ascii="Myriad pro" w:hAnsi="Myriad pro"/>
          <w:sz w:val="20"/>
          <w:szCs w:val="20"/>
        </w:rPr>
        <w:t xml:space="preserve"> </w:t>
      </w:r>
      <w:r w:rsidR="005D1785">
        <w:rPr>
          <w:rFonts w:ascii="Myriad pro" w:hAnsi="Myriad pro"/>
          <w:sz w:val="20"/>
          <w:szCs w:val="20"/>
        </w:rPr>
        <w:t>further improve</w:t>
      </w:r>
      <w:r>
        <w:rPr>
          <w:rFonts w:ascii="Myriad pro" w:hAnsi="Myriad pro"/>
          <w:sz w:val="20"/>
          <w:szCs w:val="20"/>
        </w:rPr>
        <w:t>ment of</w:t>
      </w:r>
      <w:r w:rsidR="005D1785">
        <w:rPr>
          <w:rFonts w:ascii="Myriad pro" w:hAnsi="Myriad pro"/>
          <w:sz w:val="20"/>
          <w:szCs w:val="20"/>
        </w:rPr>
        <w:t xml:space="preserve"> </w:t>
      </w:r>
      <w:r>
        <w:rPr>
          <w:rFonts w:ascii="Myriad pro" w:hAnsi="Myriad pro"/>
          <w:sz w:val="20"/>
          <w:szCs w:val="20"/>
        </w:rPr>
        <w:t xml:space="preserve">the </w:t>
      </w:r>
      <w:r w:rsidR="00C00C8C">
        <w:rPr>
          <w:rFonts w:ascii="Myriad pro" w:hAnsi="Myriad pro"/>
          <w:sz w:val="20"/>
          <w:szCs w:val="20"/>
        </w:rPr>
        <w:t xml:space="preserve">on-going </w:t>
      </w:r>
      <w:r>
        <w:rPr>
          <w:rFonts w:ascii="Myriad pro" w:hAnsi="Myriad pro"/>
          <w:sz w:val="20"/>
          <w:szCs w:val="20"/>
        </w:rPr>
        <w:t>project</w:t>
      </w:r>
      <w:r w:rsidR="00DC1C55">
        <w:rPr>
          <w:rFonts w:ascii="Myriad pro" w:hAnsi="Myriad pro"/>
          <w:sz w:val="20"/>
          <w:szCs w:val="20"/>
        </w:rPr>
        <w:t xml:space="preserve"> and future programming</w:t>
      </w:r>
      <w:r w:rsidR="00D210EF">
        <w:rPr>
          <w:rFonts w:ascii="Myriad pro" w:hAnsi="Myriad pro"/>
          <w:sz w:val="20"/>
          <w:szCs w:val="20"/>
        </w:rPr>
        <w:t xml:space="preserve">. In addition, the findings shall inform UNDP and the national counterpart in their collaboration to enhance the </w:t>
      </w:r>
      <w:r>
        <w:rPr>
          <w:rFonts w:ascii="Myriad pro" w:hAnsi="Myriad pro"/>
          <w:sz w:val="20"/>
          <w:szCs w:val="20"/>
        </w:rPr>
        <w:t xml:space="preserve">strategic planning of the educational system in East Jerusalem. </w:t>
      </w:r>
      <w:r w:rsidR="00BC6D61">
        <w:rPr>
          <w:rFonts w:ascii="Myriad pro" w:hAnsi="Myriad pro"/>
          <w:sz w:val="20"/>
          <w:szCs w:val="20"/>
        </w:rPr>
        <w:t>To assess the relevance and efficiency of UNDP’s approaches and activities,</w:t>
      </w:r>
      <w:r w:rsidR="00DC1C55">
        <w:rPr>
          <w:rFonts w:ascii="Myriad pro" w:hAnsi="Myriad pro"/>
          <w:sz w:val="20"/>
          <w:szCs w:val="20"/>
        </w:rPr>
        <w:t xml:space="preserve"> i</w:t>
      </w:r>
      <w:r w:rsidR="00B202A2">
        <w:rPr>
          <w:rFonts w:ascii="Myriad pro" w:hAnsi="Myriad pro"/>
          <w:sz w:val="20"/>
          <w:szCs w:val="20"/>
        </w:rPr>
        <w:t>t is</w:t>
      </w:r>
      <w:r w:rsidR="008870BB">
        <w:rPr>
          <w:rFonts w:ascii="Myriad pro" w:hAnsi="Myriad pro"/>
          <w:sz w:val="20"/>
          <w:szCs w:val="20"/>
        </w:rPr>
        <w:t xml:space="preserve"> </w:t>
      </w:r>
      <w:r w:rsidR="00B202A2">
        <w:rPr>
          <w:rFonts w:ascii="Myriad pro" w:hAnsi="Myriad pro"/>
          <w:sz w:val="20"/>
          <w:szCs w:val="20"/>
        </w:rPr>
        <w:t xml:space="preserve">expected that the evaluation </w:t>
      </w:r>
      <w:r w:rsidR="0025741F">
        <w:rPr>
          <w:rFonts w:ascii="Myriad pro" w:hAnsi="Myriad pro"/>
          <w:sz w:val="20"/>
          <w:szCs w:val="20"/>
        </w:rPr>
        <w:t>will</w:t>
      </w:r>
      <w:r w:rsidR="00B202A2">
        <w:rPr>
          <w:rFonts w:ascii="Myriad pro" w:hAnsi="Myriad pro"/>
          <w:sz w:val="20"/>
          <w:szCs w:val="20"/>
        </w:rPr>
        <w:t xml:space="preserve"> include a gaps analysis </w:t>
      </w:r>
      <w:r w:rsidR="0025741F">
        <w:rPr>
          <w:rFonts w:ascii="Myriad pro" w:hAnsi="Myriad pro"/>
          <w:sz w:val="20"/>
          <w:szCs w:val="20"/>
        </w:rPr>
        <w:t>of the educational system in East Jerusalem</w:t>
      </w:r>
      <w:r w:rsidR="000C7F4C">
        <w:rPr>
          <w:rFonts w:ascii="Myriad pro" w:hAnsi="Myriad pro"/>
          <w:sz w:val="20"/>
          <w:szCs w:val="20"/>
        </w:rPr>
        <w:t>, and recommendations on</w:t>
      </w:r>
      <w:r w:rsidR="00CD5F8B">
        <w:rPr>
          <w:rFonts w:ascii="Myriad pro" w:hAnsi="Myriad pro"/>
          <w:sz w:val="20"/>
          <w:szCs w:val="20"/>
        </w:rPr>
        <w:t xml:space="preserve"> issues</w:t>
      </w:r>
      <w:r w:rsidR="000C7F4C">
        <w:rPr>
          <w:rFonts w:ascii="Myriad pro" w:hAnsi="Myriad pro"/>
          <w:sz w:val="20"/>
          <w:szCs w:val="20"/>
        </w:rPr>
        <w:t xml:space="preserve"> UNDP</w:t>
      </w:r>
      <w:r w:rsidR="00CD5F8B">
        <w:rPr>
          <w:rFonts w:ascii="Myriad pro" w:hAnsi="Myriad pro"/>
          <w:sz w:val="20"/>
          <w:szCs w:val="20"/>
        </w:rPr>
        <w:t xml:space="preserve"> should </w:t>
      </w:r>
      <w:r w:rsidR="00A66422">
        <w:rPr>
          <w:rFonts w:ascii="Myriad pro" w:hAnsi="Myriad pro"/>
          <w:sz w:val="20"/>
          <w:szCs w:val="20"/>
        </w:rPr>
        <w:t xml:space="preserve">continue to </w:t>
      </w:r>
      <w:r w:rsidR="000C7F4C">
        <w:rPr>
          <w:rFonts w:ascii="Myriad pro" w:hAnsi="Myriad pro"/>
          <w:sz w:val="20"/>
          <w:szCs w:val="20"/>
        </w:rPr>
        <w:t>focus</w:t>
      </w:r>
      <w:r w:rsidR="00CD5F8B">
        <w:rPr>
          <w:rFonts w:ascii="Myriad pro" w:hAnsi="Myriad pro"/>
          <w:sz w:val="20"/>
          <w:szCs w:val="20"/>
        </w:rPr>
        <w:t xml:space="preserve"> on</w:t>
      </w:r>
      <w:r w:rsidR="00A66422">
        <w:rPr>
          <w:rFonts w:ascii="Myriad pro" w:hAnsi="Myriad pro"/>
          <w:sz w:val="20"/>
          <w:szCs w:val="20"/>
        </w:rPr>
        <w:t>,</w:t>
      </w:r>
      <w:r w:rsidR="00915A21">
        <w:rPr>
          <w:rFonts w:ascii="Myriad pro" w:hAnsi="Myriad pro"/>
          <w:sz w:val="20"/>
          <w:szCs w:val="20"/>
        </w:rPr>
        <w:t xml:space="preserve"> and/</w:t>
      </w:r>
      <w:r w:rsidR="00A66422">
        <w:rPr>
          <w:rFonts w:ascii="Myriad pro" w:hAnsi="Myriad pro"/>
          <w:sz w:val="20"/>
          <w:szCs w:val="20"/>
        </w:rPr>
        <w:t xml:space="preserve"> or should address</w:t>
      </w:r>
      <w:r w:rsidR="0025741F">
        <w:rPr>
          <w:rFonts w:ascii="Myriad pro" w:hAnsi="Myriad pro"/>
          <w:sz w:val="20"/>
          <w:szCs w:val="20"/>
        </w:rPr>
        <w:t xml:space="preserve">. </w:t>
      </w:r>
    </w:p>
    <w:p w14:paraId="3B0AA586" w14:textId="59A5C152" w:rsidR="00306F7A" w:rsidRDefault="00306F7A" w:rsidP="00DC1C55">
      <w:pPr>
        <w:spacing w:after="0" w:line="240" w:lineRule="auto"/>
        <w:jc w:val="both"/>
        <w:rPr>
          <w:rFonts w:ascii="Myriad pro" w:hAnsi="Myriad pro"/>
          <w:sz w:val="20"/>
          <w:szCs w:val="20"/>
        </w:rPr>
      </w:pPr>
    </w:p>
    <w:p w14:paraId="220CC93C" w14:textId="712EB268" w:rsidR="002C0A0B" w:rsidRDefault="008870BB" w:rsidP="00DC1C55">
      <w:pPr>
        <w:spacing w:after="0" w:line="240" w:lineRule="auto"/>
        <w:jc w:val="both"/>
        <w:rPr>
          <w:rFonts w:ascii="Myriad pro" w:hAnsi="Myriad pro"/>
          <w:sz w:val="20"/>
          <w:szCs w:val="20"/>
        </w:rPr>
      </w:pPr>
      <w:r>
        <w:rPr>
          <w:rFonts w:ascii="Myriad pro" w:hAnsi="Myriad pro"/>
          <w:sz w:val="20"/>
          <w:szCs w:val="20"/>
        </w:rPr>
        <w:t>T</w:t>
      </w:r>
      <w:r w:rsidR="00833CB2">
        <w:rPr>
          <w:rFonts w:ascii="Myriad pro" w:hAnsi="Myriad pro"/>
          <w:sz w:val="20"/>
          <w:szCs w:val="20"/>
        </w:rPr>
        <w:t xml:space="preserve">he recommendations developed through the evaluation </w:t>
      </w:r>
      <w:r>
        <w:rPr>
          <w:rFonts w:ascii="Myriad pro" w:hAnsi="Myriad pro"/>
          <w:sz w:val="20"/>
          <w:szCs w:val="20"/>
        </w:rPr>
        <w:t xml:space="preserve">are expected to </w:t>
      </w:r>
      <w:r w:rsidR="00915A21">
        <w:rPr>
          <w:rFonts w:ascii="Myriad pro" w:hAnsi="Myriad pro"/>
          <w:sz w:val="20"/>
          <w:szCs w:val="20"/>
        </w:rPr>
        <w:t xml:space="preserve">include </w:t>
      </w:r>
      <w:r w:rsidR="00CD49BB">
        <w:rPr>
          <w:rFonts w:ascii="Myriad pro" w:hAnsi="Myriad pro"/>
          <w:sz w:val="20"/>
          <w:szCs w:val="20"/>
        </w:rPr>
        <w:t xml:space="preserve">concrete and practical </w:t>
      </w:r>
      <w:r w:rsidR="00384CF0">
        <w:rPr>
          <w:rFonts w:ascii="Myriad pro" w:hAnsi="Myriad pro"/>
          <w:sz w:val="20"/>
          <w:szCs w:val="20"/>
        </w:rPr>
        <w:t>actions</w:t>
      </w:r>
      <w:r w:rsidR="00CD49BB">
        <w:rPr>
          <w:rFonts w:ascii="Myriad pro" w:hAnsi="Myriad pro"/>
          <w:sz w:val="20"/>
          <w:szCs w:val="20"/>
        </w:rPr>
        <w:t xml:space="preserve"> UN</w:t>
      </w:r>
      <w:r w:rsidR="00297FC1">
        <w:rPr>
          <w:rFonts w:ascii="Myriad pro" w:hAnsi="Myriad pro"/>
          <w:sz w:val="20"/>
          <w:szCs w:val="20"/>
        </w:rPr>
        <w:t>D</w:t>
      </w:r>
      <w:r w:rsidR="00CD49BB">
        <w:rPr>
          <w:rFonts w:ascii="Myriad pro" w:hAnsi="Myriad pro"/>
          <w:sz w:val="20"/>
          <w:szCs w:val="20"/>
        </w:rPr>
        <w:t>P</w:t>
      </w:r>
      <w:r w:rsidR="00384CF0">
        <w:rPr>
          <w:rFonts w:ascii="Myriad pro" w:hAnsi="Myriad pro"/>
          <w:sz w:val="20"/>
          <w:szCs w:val="20"/>
        </w:rPr>
        <w:t xml:space="preserve"> can</w:t>
      </w:r>
      <w:r w:rsidR="00183C14" w:rsidRPr="00183C14">
        <w:rPr>
          <w:rFonts w:ascii="Myriad pro" w:hAnsi="Myriad pro"/>
          <w:sz w:val="20"/>
          <w:szCs w:val="20"/>
        </w:rPr>
        <w:t xml:space="preserve"> </w:t>
      </w:r>
      <w:r w:rsidR="00183C14">
        <w:rPr>
          <w:rFonts w:ascii="Myriad pro" w:hAnsi="Myriad pro"/>
          <w:sz w:val="20"/>
          <w:szCs w:val="20"/>
        </w:rPr>
        <w:t xml:space="preserve">implement through </w:t>
      </w:r>
      <w:r w:rsidR="00CD49BB" w:rsidRPr="00BC6D61">
        <w:rPr>
          <w:rFonts w:ascii="Myriad pro" w:hAnsi="Myriad pro"/>
          <w:sz w:val="20"/>
          <w:szCs w:val="20"/>
        </w:rPr>
        <w:t>pro</w:t>
      </w:r>
      <w:r w:rsidR="00306F7A" w:rsidRPr="00BC6D61">
        <w:rPr>
          <w:rFonts w:ascii="Myriad pro" w:hAnsi="Myriad pro"/>
          <w:sz w:val="20"/>
          <w:szCs w:val="20"/>
        </w:rPr>
        <w:t>ject</w:t>
      </w:r>
      <w:r w:rsidR="00BC6D61">
        <w:rPr>
          <w:rFonts w:ascii="Myriad pro" w:hAnsi="Myriad pro"/>
          <w:sz w:val="20"/>
          <w:szCs w:val="20"/>
        </w:rPr>
        <w:t xml:space="preserve"> activities</w:t>
      </w:r>
      <w:r w:rsidR="00297FC1">
        <w:rPr>
          <w:rFonts w:ascii="Myriad pro" w:hAnsi="Myriad pro"/>
          <w:sz w:val="20"/>
          <w:szCs w:val="20"/>
        </w:rPr>
        <w:t xml:space="preserve"> </w:t>
      </w:r>
      <w:r w:rsidR="00CD49BB">
        <w:rPr>
          <w:rFonts w:ascii="Myriad pro" w:hAnsi="Myriad pro"/>
          <w:sz w:val="20"/>
          <w:szCs w:val="20"/>
        </w:rPr>
        <w:t xml:space="preserve">to ensure </w:t>
      </w:r>
      <w:r w:rsidR="00AC3F27">
        <w:rPr>
          <w:rFonts w:ascii="Myriad pro" w:hAnsi="Myriad pro"/>
          <w:sz w:val="20"/>
          <w:szCs w:val="20"/>
        </w:rPr>
        <w:t>meaningful and</w:t>
      </w:r>
      <w:r w:rsidR="00CD5F8B">
        <w:rPr>
          <w:rFonts w:ascii="Myriad pro" w:hAnsi="Myriad pro"/>
          <w:sz w:val="20"/>
          <w:szCs w:val="20"/>
        </w:rPr>
        <w:t xml:space="preserve"> lasting</w:t>
      </w:r>
      <w:r w:rsidR="00B61D31">
        <w:rPr>
          <w:rFonts w:ascii="Myriad pro" w:hAnsi="Myriad pro"/>
          <w:sz w:val="20"/>
          <w:szCs w:val="20"/>
        </w:rPr>
        <w:t xml:space="preserve"> impact.</w:t>
      </w:r>
      <w:r w:rsidR="00297FC1">
        <w:rPr>
          <w:rFonts w:ascii="Myriad pro" w:hAnsi="Myriad pro"/>
          <w:sz w:val="20"/>
          <w:szCs w:val="20"/>
        </w:rPr>
        <w:t xml:space="preserve"> In addition, </w:t>
      </w:r>
      <w:r w:rsidR="00384CF0">
        <w:rPr>
          <w:rFonts w:ascii="Myriad pro" w:hAnsi="Myriad pro"/>
          <w:sz w:val="20"/>
          <w:szCs w:val="20"/>
        </w:rPr>
        <w:t xml:space="preserve">findings and </w:t>
      </w:r>
      <w:r w:rsidR="00297FC1">
        <w:rPr>
          <w:rFonts w:ascii="Myriad pro" w:hAnsi="Myriad pro"/>
          <w:sz w:val="20"/>
          <w:szCs w:val="20"/>
        </w:rPr>
        <w:t>recommendation</w:t>
      </w:r>
      <w:r w:rsidR="00384CF0">
        <w:rPr>
          <w:rFonts w:ascii="Myriad pro" w:hAnsi="Myriad pro"/>
          <w:sz w:val="20"/>
          <w:szCs w:val="20"/>
        </w:rPr>
        <w:t>s</w:t>
      </w:r>
      <w:r w:rsidR="00297FC1">
        <w:rPr>
          <w:rFonts w:ascii="Myriad pro" w:hAnsi="Myriad pro"/>
          <w:sz w:val="20"/>
          <w:szCs w:val="20"/>
        </w:rPr>
        <w:t xml:space="preserve"> </w:t>
      </w:r>
      <w:r w:rsidR="00384CF0">
        <w:rPr>
          <w:rFonts w:ascii="Myriad pro" w:hAnsi="Myriad pro"/>
          <w:sz w:val="20"/>
          <w:szCs w:val="20"/>
        </w:rPr>
        <w:t xml:space="preserve">can inform the </w:t>
      </w:r>
      <w:r w:rsidR="00B35DAD">
        <w:rPr>
          <w:rFonts w:ascii="Myriad pro" w:hAnsi="Myriad pro"/>
          <w:sz w:val="20"/>
          <w:szCs w:val="20"/>
        </w:rPr>
        <w:t>strengthening of synergies across</w:t>
      </w:r>
      <w:r w:rsidR="007549D7">
        <w:rPr>
          <w:rFonts w:ascii="Myriad pro" w:hAnsi="Myriad pro"/>
          <w:sz w:val="20"/>
          <w:szCs w:val="20"/>
        </w:rPr>
        <w:t xml:space="preserve"> </w:t>
      </w:r>
      <w:r w:rsidR="00183C14">
        <w:rPr>
          <w:rFonts w:ascii="Myriad pro" w:hAnsi="Myriad pro"/>
          <w:sz w:val="20"/>
          <w:szCs w:val="20"/>
        </w:rPr>
        <w:t>w</w:t>
      </w:r>
      <w:r w:rsidR="00B35DAD">
        <w:rPr>
          <w:rFonts w:ascii="Myriad pro" w:hAnsi="Myriad pro"/>
          <w:sz w:val="20"/>
          <w:szCs w:val="20"/>
        </w:rPr>
        <w:t>ith</w:t>
      </w:r>
      <w:r w:rsidR="00183C14">
        <w:rPr>
          <w:rFonts w:ascii="Myriad pro" w:hAnsi="Myriad pro"/>
          <w:sz w:val="20"/>
          <w:szCs w:val="20"/>
        </w:rPr>
        <w:t xml:space="preserve"> </w:t>
      </w:r>
      <w:r w:rsidR="00384CF0">
        <w:rPr>
          <w:rFonts w:ascii="Myriad pro" w:hAnsi="Myriad pro"/>
          <w:sz w:val="20"/>
          <w:szCs w:val="20"/>
        </w:rPr>
        <w:t xml:space="preserve">the organization’s </w:t>
      </w:r>
      <w:r w:rsidR="00BC6D61">
        <w:rPr>
          <w:rFonts w:ascii="Myriad pro" w:hAnsi="Myriad pro"/>
          <w:sz w:val="20"/>
          <w:szCs w:val="20"/>
        </w:rPr>
        <w:t xml:space="preserve">other </w:t>
      </w:r>
      <w:r w:rsidR="00384CF0">
        <w:rPr>
          <w:rFonts w:ascii="Myriad pro" w:hAnsi="Myriad pro"/>
          <w:sz w:val="20"/>
          <w:szCs w:val="20"/>
        </w:rPr>
        <w:t>interventions</w:t>
      </w:r>
      <w:r w:rsidR="00297FC1">
        <w:rPr>
          <w:rFonts w:ascii="Myriad pro" w:hAnsi="Myriad pro"/>
          <w:sz w:val="20"/>
          <w:szCs w:val="20"/>
        </w:rPr>
        <w:t xml:space="preserve"> within the education sector</w:t>
      </w:r>
      <w:r w:rsidR="00384CF0">
        <w:rPr>
          <w:rFonts w:ascii="Myriad pro" w:hAnsi="Myriad pro"/>
          <w:sz w:val="20"/>
          <w:szCs w:val="20"/>
        </w:rPr>
        <w:t>, including</w:t>
      </w:r>
      <w:r w:rsidR="00297FC1">
        <w:rPr>
          <w:rFonts w:ascii="Myriad pro" w:hAnsi="Myriad pro"/>
          <w:sz w:val="20"/>
          <w:szCs w:val="20"/>
        </w:rPr>
        <w:t xml:space="preserve"> vocational training initiatives (TVET)</w:t>
      </w:r>
      <w:r w:rsidR="00384CF0">
        <w:rPr>
          <w:rFonts w:ascii="Myriad pro" w:hAnsi="Myriad pro"/>
          <w:sz w:val="20"/>
          <w:szCs w:val="20"/>
        </w:rPr>
        <w:t xml:space="preserve"> in East Jerusalem</w:t>
      </w:r>
      <w:r w:rsidR="00297FC1">
        <w:rPr>
          <w:rFonts w:ascii="Myriad pro" w:hAnsi="Myriad pro"/>
          <w:sz w:val="20"/>
          <w:szCs w:val="20"/>
        </w:rPr>
        <w:t xml:space="preserve">. </w:t>
      </w:r>
    </w:p>
    <w:p w14:paraId="37689938" w14:textId="77777777" w:rsidR="0059322B" w:rsidRPr="0059322B" w:rsidRDefault="0059322B" w:rsidP="0059322B">
      <w:pPr>
        <w:spacing w:after="0" w:line="240" w:lineRule="auto"/>
        <w:jc w:val="both"/>
        <w:rPr>
          <w:rFonts w:ascii="Myriad pro" w:hAnsi="Myriad pro"/>
          <w:sz w:val="20"/>
          <w:szCs w:val="20"/>
        </w:rPr>
      </w:pPr>
    </w:p>
    <w:p w14:paraId="49FC232F" w14:textId="35446DFA" w:rsidR="00EC60F5" w:rsidRPr="00DF00FE" w:rsidRDefault="00EC60F5" w:rsidP="004B1DBE">
      <w:pPr>
        <w:spacing w:after="0" w:line="240" w:lineRule="auto"/>
        <w:jc w:val="both"/>
        <w:rPr>
          <w:rFonts w:ascii="Myriad pro" w:hAnsi="Myriad pro"/>
          <w:sz w:val="20"/>
          <w:szCs w:val="20"/>
        </w:rPr>
      </w:pPr>
      <w:r w:rsidRPr="00DF00FE">
        <w:rPr>
          <w:rFonts w:ascii="Myriad pro" w:hAnsi="Myriad pro"/>
          <w:sz w:val="20"/>
          <w:szCs w:val="20"/>
        </w:rPr>
        <w:lastRenderedPageBreak/>
        <w:t>Scope and objectives of the evaluation</w:t>
      </w:r>
      <w:r w:rsidR="00C067E5" w:rsidRPr="00DF00FE">
        <w:rPr>
          <w:rFonts w:ascii="Myriad pro" w:hAnsi="Myriad pro"/>
          <w:sz w:val="20"/>
          <w:szCs w:val="20"/>
        </w:rPr>
        <w:t xml:space="preserve">: </w:t>
      </w:r>
    </w:p>
    <w:p w14:paraId="76C04C25" w14:textId="77777777" w:rsidR="00EC60F5" w:rsidRPr="00DF00FE" w:rsidRDefault="00EC60F5">
      <w:pPr>
        <w:spacing w:after="0" w:line="240" w:lineRule="auto"/>
        <w:jc w:val="both"/>
        <w:rPr>
          <w:rFonts w:ascii="Myriad pro" w:hAnsi="Myriad pro" w:cstheme="minorHAnsi"/>
          <w:sz w:val="20"/>
          <w:szCs w:val="20"/>
        </w:rPr>
      </w:pPr>
    </w:p>
    <w:p w14:paraId="39E99FCC" w14:textId="70D34E9B" w:rsidR="00F64D05" w:rsidRPr="00DF00FE" w:rsidRDefault="00F64D05" w:rsidP="00DF00FE">
      <w:pPr>
        <w:pStyle w:val="ListParagraph"/>
        <w:numPr>
          <w:ilvl w:val="0"/>
          <w:numId w:val="2"/>
        </w:numPr>
        <w:spacing w:after="0" w:line="240" w:lineRule="auto"/>
        <w:jc w:val="both"/>
        <w:rPr>
          <w:rFonts w:ascii="Myriad pro" w:hAnsi="Myriad pro"/>
          <w:sz w:val="20"/>
          <w:szCs w:val="20"/>
        </w:rPr>
      </w:pPr>
      <w:r w:rsidRPr="00DF00FE">
        <w:rPr>
          <w:rFonts w:ascii="Myriad pro" w:hAnsi="Myriad pro"/>
          <w:sz w:val="20"/>
          <w:szCs w:val="20"/>
        </w:rPr>
        <w:t xml:space="preserve">Assess to what extent </w:t>
      </w:r>
      <w:r w:rsidRPr="0059322B">
        <w:rPr>
          <w:rFonts w:ascii="Myriad pro" w:hAnsi="Myriad pro"/>
          <w:sz w:val="20"/>
          <w:szCs w:val="20"/>
        </w:rPr>
        <w:t xml:space="preserve">the </w:t>
      </w:r>
      <w:r w:rsidR="007720C5">
        <w:rPr>
          <w:rFonts w:ascii="Myriad pro" w:hAnsi="Myriad pro"/>
          <w:sz w:val="20"/>
          <w:szCs w:val="20"/>
        </w:rPr>
        <w:t xml:space="preserve">project </w:t>
      </w:r>
      <w:r w:rsidR="005E36A1">
        <w:rPr>
          <w:rFonts w:ascii="Myriad pro" w:hAnsi="Myriad pro"/>
          <w:sz w:val="20"/>
          <w:szCs w:val="20"/>
        </w:rPr>
        <w:t>ha</w:t>
      </w:r>
      <w:r w:rsidR="0059322B">
        <w:rPr>
          <w:rFonts w:ascii="Myriad pro" w:hAnsi="Myriad pro"/>
          <w:sz w:val="20"/>
          <w:szCs w:val="20"/>
        </w:rPr>
        <w:t>s</w:t>
      </w:r>
      <w:r w:rsidR="00AF301C">
        <w:rPr>
          <w:rFonts w:ascii="Myriad pro" w:hAnsi="Myriad pro"/>
          <w:sz w:val="20"/>
          <w:szCs w:val="20"/>
        </w:rPr>
        <w:t xml:space="preserve"> and </w:t>
      </w:r>
      <w:r w:rsidR="0059322B">
        <w:rPr>
          <w:rFonts w:ascii="Myriad pro" w:hAnsi="Myriad pro"/>
          <w:sz w:val="20"/>
          <w:szCs w:val="20"/>
        </w:rPr>
        <w:t>is</w:t>
      </w:r>
      <w:r w:rsidR="00F314DE" w:rsidRPr="00DF00FE">
        <w:rPr>
          <w:rFonts w:ascii="Myriad pro" w:hAnsi="Myriad pro"/>
          <w:sz w:val="20"/>
          <w:szCs w:val="20"/>
        </w:rPr>
        <w:t xml:space="preserve"> likely to </w:t>
      </w:r>
      <w:r w:rsidR="00AF301C">
        <w:rPr>
          <w:rFonts w:ascii="Myriad pro" w:hAnsi="Myriad pro"/>
          <w:sz w:val="20"/>
          <w:szCs w:val="20"/>
        </w:rPr>
        <w:t xml:space="preserve">decrease the fragmentation of the educational system in East </w:t>
      </w:r>
      <w:proofErr w:type="gramStart"/>
      <w:r w:rsidR="00AF301C">
        <w:rPr>
          <w:rFonts w:ascii="Myriad pro" w:hAnsi="Myriad pro"/>
          <w:sz w:val="20"/>
          <w:szCs w:val="20"/>
        </w:rPr>
        <w:t>Jerusalem;</w:t>
      </w:r>
      <w:proofErr w:type="gramEnd"/>
    </w:p>
    <w:p w14:paraId="03464476" w14:textId="1D3BD6EE" w:rsidR="005E36A1" w:rsidRPr="00DF00FE" w:rsidRDefault="005E36A1" w:rsidP="005E36A1">
      <w:pPr>
        <w:pStyle w:val="ListParagraph"/>
        <w:numPr>
          <w:ilvl w:val="0"/>
          <w:numId w:val="2"/>
        </w:numPr>
        <w:spacing w:after="0" w:line="240" w:lineRule="auto"/>
        <w:jc w:val="both"/>
        <w:rPr>
          <w:rFonts w:ascii="Myriad pro" w:hAnsi="Myriad pro"/>
          <w:sz w:val="20"/>
          <w:szCs w:val="20"/>
        </w:rPr>
      </w:pPr>
      <w:r w:rsidRPr="00DF00FE">
        <w:rPr>
          <w:rFonts w:ascii="Myriad pro" w:hAnsi="Myriad pro"/>
          <w:sz w:val="20"/>
          <w:szCs w:val="20"/>
        </w:rPr>
        <w:t>Assess to what extent the</w:t>
      </w:r>
      <w:r w:rsidR="0059322B">
        <w:rPr>
          <w:rFonts w:ascii="Myriad pro" w:hAnsi="Myriad pro"/>
          <w:sz w:val="20"/>
          <w:szCs w:val="20"/>
        </w:rPr>
        <w:t xml:space="preserve"> project </w:t>
      </w:r>
      <w:r w:rsidRPr="00DF00FE">
        <w:rPr>
          <w:rFonts w:ascii="Myriad pro" w:hAnsi="Myriad pro"/>
          <w:sz w:val="20"/>
          <w:szCs w:val="20"/>
        </w:rPr>
        <w:t>h</w:t>
      </w:r>
      <w:r w:rsidR="0059322B">
        <w:rPr>
          <w:rFonts w:ascii="Myriad pro" w:hAnsi="Myriad pro"/>
          <w:sz w:val="20"/>
          <w:szCs w:val="20"/>
        </w:rPr>
        <w:t>as</w:t>
      </w:r>
      <w:r w:rsidRPr="00DF00FE">
        <w:rPr>
          <w:rFonts w:ascii="Myriad pro" w:hAnsi="Myriad pro"/>
          <w:sz w:val="20"/>
          <w:szCs w:val="20"/>
        </w:rPr>
        <w:t xml:space="preserve"> </w:t>
      </w:r>
      <w:r w:rsidR="00652906">
        <w:rPr>
          <w:rFonts w:ascii="Myriad pro" w:hAnsi="Myriad pro"/>
          <w:sz w:val="20"/>
          <w:szCs w:val="20"/>
        </w:rPr>
        <w:t xml:space="preserve">built the </w:t>
      </w:r>
      <w:r w:rsidRPr="00DF00FE">
        <w:rPr>
          <w:rFonts w:ascii="Myriad pro" w:hAnsi="Myriad pro"/>
          <w:sz w:val="20"/>
          <w:szCs w:val="20"/>
        </w:rPr>
        <w:t xml:space="preserve">capacity </w:t>
      </w:r>
      <w:r w:rsidR="00652906">
        <w:rPr>
          <w:rFonts w:ascii="Myriad pro" w:hAnsi="Myriad pro"/>
          <w:sz w:val="20"/>
          <w:szCs w:val="20"/>
        </w:rPr>
        <w:t>of</w:t>
      </w:r>
      <w:r w:rsidR="00652906" w:rsidRPr="00DF00FE">
        <w:rPr>
          <w:rFonts w:ascii="Myriad pro" w:hAnsi="Myriad pro"/>
          <w:sz w:val="20"/>
          <w:szCs w:val="20"/>
        </w:rPr>
        <w:t xml:space="preserve"> </w:t>
      </w:r>
      <w:r w:rsidRPr="00DF00FE">
        <w:rPr>
          <w:rFonts w:ascii="Myriad pro" w:hAnsi="Myriad pro"/>
          <w:sz w:val="20"/>
          <w:szCs w:val="20"/>
        </w:rPr>
        <w:t xml:space="preserve">local stakeholders to ensure continuous improvement of the educational sector in East </w:t>
      </w:r>
      <w:proofErr w:type="gramStart"/>
      <w:r w:rsidRPr="00DF00FE">
        <w:rPr>
          <w:rFonts w:ascii="Myriad pro" w:hAnsi="Myriad pro"/>
          <w:sz w:val="20"/>
          <w:szCs w:val="20"/>
        </w:rPr>
        <w:t>Jerusalem;</w:t>
      </w:r>
      <w:proofErr w:type="gramEnd"/>
    </w:p>
    <w:p w14:paraId="1BA9F86C" w14:textId="32D32ECC" w:rsidR="00473316" w:rsidRDefault="00986D38" w:rsidP="00DF00FE">
      <w:pPr>
        <w:pStyle w:val="ListParagraph"/>
        <w:numPr>
          <w:ilvl w:val="0"/>
          <w:numId w:val="2"/>
        </w:numPr>
        <w:spacing w:after="0" w:line="240" w:lineRule="auto"/>
        <w:jc w:val="both"/>
        <w:rPr>
          <w:rFonts w:ascii="Myriad pro" w:hAnsi="Myriad pro"/>
          <w:sz w:val="20"/>
          <w:szCs w:val="20"/>
        </w:rPr>
      </w:pPr>
      <w:r w:rsidRPr="00DF00FE">
        <w:rPr>
          <w:rFonts w:ascii="Myriad pro" w:hAnsi="Myriad pro"/>
          <w:sz w:val="20"/>
          <w:szCs w:val="20"/>
        </w:rPr>
        <w:t>Assess to what extent the</w:t>
      </w:r>
      <w:r w:rsidR="0059322B">
        <w:rPr>
          <w:rFonts w:ascii="Myriad pro" w:hAnsi="Myriad pro"/>
          <w:sz w:val="20"/>
          <w:szCs w:val="20"/>
        </w:rPr>
        <w:t xml:space="preserve"> project has</w:t>
      </w:r>
      <w:r w:rsidRPr="00DF00FE">
        <w:rPr>
          <w:rFonts w:ascii="Myriad pro" w:hAnsi="Myriad pro"/>
          <w:sz w:val="20"/>
          <w:szCs w:val="20"/>
        </w:rPr>
        <w:t xml:space="preserve"> </w:t>
      </w:r>
      <w:r w:rsidR="00AF301C">
        <w:rPr>
          <w:rFonts w:ascii="Myriad pro" w:hAnsi="Myriad pro"/>
          <w:sz w:val="20"/>
          <w:szCs w:val="20"/>
        </w:rPr>
        <w:t xml:space="preserve">and </w:t>
      </w:r>
      <w:r w:rsidR="0059322B">
        <w:rPr>
          <w:rFonts w:ascii="Myriad pro" w:hAnsi="Myriad pro"/>
          <w:sz w:val="20"/>
          <w:szCs w:val="20"/>
        </w:rPr>
        <w:t>is</w:t>
      </w:r>
      <w:r w:rsidR="00AF301C">
        <w:rPr>
          <w:rFonts w:ascii="Myriad pro" w:hAnsi="Myriad pro"/>
          <w:sz w:val="20"/>
          <w:szCs w:val="20"/>
        </w:rPr>
        <w:t xml:space="preserve"> likely to improve the learning environment </w:t>
      </w:r>
      <w:r w:rsidR="0059322B">
        <w:rPr>
          <w:rFonts w:ascii="Myriad pro" w:hAnsi="Myriad pro"/>
          <w:sz w:val="20"/>
          <w:szCs w:val="20"/>
        </w:rPr>
        <w:t>of</w:t>
      </w:r>
      <w:r w:rsidR="00AF301C">
        <w:rPr>
          <w:rFonts w:ascii="Myriad pro" w:hAnsi="Myriad pro"/>
          <w:sz w:val="20"/>
          <w:szCs w:val="20"/>
        </w:rPr>
        <w:t xml:space="preserve"> schools in East </w:t>
      </w:r>
      <w:proofErr w:type="gramStart"/>
      <w:r w:rsidR="00AF301C">
        <w:rPr>
          <w:rFonts w:ascii="Myriad pro" w:hAnsi="Myriad pro"/>
          <w:sz w:val="20"/>
          <w:szCs w:val="20"/>
        </w:rPr>
        <w:t>Jerusalem;</w:t>
      </w:r>
      <w:proofErr w:type="gramEnd"/>
      <w:r w:rsidR="00AF301C">
        <w:rPr>
          <w:rFonts w:ascii="Myriad pro" w:hAnsi="Myriad pro"/>
          <w:sz w:val="20"/>
          <w:szCs w:val="20"/>
        </w:rPr>
        <w:t xml:space="preserve"> </w:t>
      </w:r>
    </w:p>
    <w:p w14:paraId="5FADD11A" w14:textId="4E040F1D" w:rsidR="00AF301C" w:rsidRPr="00DF00FE" w:rsidRDefault="00AF301C" w:rsidP="00DF00FE">
      <w:pPr>
        <w:pStyle w:val="ListParagraph"/>
        <w:numPr>
          <w:ilvl w:val="0"/>
          <w:numId w:val="2"/>
        </w:numPr>
        <w:spacing w:after="0" w:line="240" w:lineRule="auto"/>
        <w:jc w:val="both"/>
        <w:rPr>
          <w:rFonts w:ascii="Myriad pro" w:hAnsi="Myriad pro"/>
          <w:sz w:val="20"/>
          <w:szCs w:val="20"/>
        </w:rPr>
      </w:pPr>
      <w:r>
        <w:rPr>
          <w:rFonts w:ascii="Myriad pro" w:hAnsi="Myriad pro"/>
          <w:sz w:val="20"/>
          <w:szCs w:val="20"/>
        </w:rPr>
        <w:t xml:space="preserve">Assess to what extent the </w:t>
      </w:r>
      <w:r w:rsidR="0059322B">
        <w:rPr>
          <w:rFonts w:ascii="Myriad pro" w:hAnsi="Myriad pro"/>
          <w:sz w:val="20"/>
          <w:szCs w:val="20"/>
        </w:rPr>
        <w:t>project has</w:t>
      </w:r>
      <w:r>
        <w:rPr>
          <w:rFonts w:ascii="Myriad pro" w:hAnsi="Myriad pro"/>
          <w:sz w:val="20"/>
          <w:szCs w:val="20"/>
        </w:rPr>
        <w:t xml:space="preserve"> and </w:t>
      </w:r>
      <w:r w:rsidR="0059322B">
        <w:rPr>
          <w:rFonts w:ascii="Myriad pro" w:hAnsi="Myriad pro"/>
          <w:sz w:val="20"/>
          <w:szCs w:val="20"/>
        </w:rPr>
        <w:t>is</w:t>
      </w:r>
      <w:r>
        <w:rPr>
          <w:rFonts w:ascii="Myriad pro" w:hAnsi="Myriad pro"/>
          <w:sz w:val="20"/>
          <w:szCs w:val="20"/>
        </w:rPr>
        <w:t xml:space="preserve"> likely to improve the quality of education in East </w:t>
      </w:r>
      <w:proofErr w:type="gramStart"/>
      <w:r>
        <w:rPr>
          <w:rFonts w:ascii="Myriad pro" w:hAnsi="Myriad pro"/>
          <w:sz w:val="20"/>
          <w:szCs w:val="20"/>
        </w:rPr>
        <w:t>Jerusalem;</w:t>
      </w:r>
      <w:proofErr w:type="gramEnd"/>
      <w:r>
        <w:rPr>
          <w:rFonts w:ascii="Myriad pro" w:hAnsi="Myriad pro"/>
          <w:sz w:val="20"/>
          <w:szCs w:val="20"/>
        </w:rPr>
        <w:t xml:space="preserve"> </w:t>
      </w:r>
    </w:p>
    <w:p w14:paraId="41D756C7" w14:textId="38B7440C" w:rsidR="00177EF7" w:rsidRPr="00DF00FE" w:rsidRDefault="003D45DE" w:rsidP="00DF00FE">
      <w:pPr>
        <w:pStyle w:val="ListParagraph"/>
        <w:numPr>
          <w:ilvl w:val="0"/>
          <w:numId w:val="2"/>
        </w:numPr>
        <w:spacing w:after="0" w:line="240" w:lineRule="auto"/>
        <w:jc w:val="both"/>
        <w:rPr>
          <w:rFonts w:ascii="Myriad pro" w:hAnsi="Myriad pro"/>
          <w:sz w:val="20"/>
          <w:szCs w:val="20"/>
        </w:rPr>
      </w:pPr>
      <w:r>
        <w:rPr>
          <w:rFonts w:ascii="Myriad pro" w:hAnsi="Myriad pro"/>
          <w:sz w:val="20"/>
          <w:szCs w:val="20"/>
        </w:rPr>
        <w:t>Assess to what extent UNDP’</w:t>
      </w:r>
      <w:r w:rsidR="0059322B">
        <w:rPr>
          <w:rFonts w:ascii="Myriad pro" w:hAnsi="Myriad pro"/>
          <w:sz w:val="20"/>
          <w:szCs w:val="20"/>
        </w:rPr>
        <w:t xml:space="preserve">s components under the project have </w:t>
      </w:r>
      <w:r>
        <w:rPr>
          <w:rFonts w:ascii="Myriad pro" w:hAnsi="Myriad pro"/>
          <w:sz w:val="20"/>
          <w:szCs w:val="20"/>
        </w:rPr>
        <w:t xml:space="preserve">and are likely to address the main gaps </w:t>
      </w:r>
      <w:r w:rsidR="00851231">
        <w:rPr>
          <w:rFonts w:ascii="Myriad pro" w:hAnsi="Myriad pro"/>
          <w:sz w:val="20"/>
          <w:szCs w:val="20"/>
        </w:rPr>
        <w:t xml:space="preserve">in the educational system in East </w:t>
      </w:r>
      <w:proofErr w:type="gramStart"/>
      <w:r w:rsidR="00851231">
        <w:rPr>
          <w:rFonts w:ascii="Myriad pro" w:hAnsi="Myriad pro"/>
          <w:sz w:val="20"/>
          <w:szCs w:val="20"/>
        </w:rPr>
        <w:t>Jerusalem;</w:t>
      </w:r>
      <w:proofErr w:type="gramEnd"/>
      <w:r w:rsidR="00851231">
        <w:rPr>
          <w:rFonts w:ascii="Myriad pro" w:hAnsi="Myriad pro"/>
          <w:sz w:val="20"/>
          <w:szCs w:val="20"/>
        </w:rPr>
        <w:t xml:space="preserve"> </w:t>
      </w:r>
    </w:p>
    <w:p w14:paraId="7C48F2D2" w14:textId="174976FA" w:rsidR="00473316" w:rsidRDefault="00473316" w:rsidP="00DF00FE">
      <w:pPr>
        <w:pStyle w:val="ListParagraph"/>
        <w:numPr>
          <w:ilvl w:val="0"/>
          <w:numId w:val="2"/>
        </w:numPr>
        <w:spacing w:after="0" w:line="240" w:lineRule="auto"/>
        <w:jc w:val="both"/>
        <w:rPr>
          <w:rFonts w:ascii="Myriad pro" w:hAnsi="Myriad pro"/>
          <w:sz w:val="20"/>
          <w:szCs w:val="20"/>
        </w:rPr>
      </w:pPr>
      <w:r w:rsidRPr="00DF00FE">
        <w:rPr>
          <w:rFonts w:ascii="Myriad pro" w:hAnsi="Myriad pro"/>
          <w:sz w:val="20"/>
          <w:szCs w:val="20"/>
        </w:rPr>
        <w:t xml:space="preserve">Assess to what extent </w:t>
      </w:r>
      <w:r w:rsidR="00C23921" w:rsidRPr="00DF00FE">
        <w:rPr>
          <w:rFonts w:ascii="Myriad pro" w:hAnsi="Myriad pro"/>
          <w:sz w:val="20"/>
          <w:szCs w:val="20"/>
        </w:rPr>
        <w:t xml:space="preserve">there have been unintended or negative changes that can be </w:t>
      </w:r>
      <w:r w:rsidR="00C24AB9" w:rsidRPr="00DF00FE">
        <w:rPr>
          <w:rFonts w:ascii="Myriad pro" w:hAnsi="Myriad pro"/>
          <w:sz w:val="20"/>
          <w:szCs w:val="20"/>
        </w:rPr>
        <w:t>a</w:t>
      </w:r>
      <w:r w:rsidR="00C23921" w:rsidRPr="00DF00FE">
        <w:rPr>
          <w:rFonts w:ascii="Myriad pro" w:hAnsi="Myriad pro"/>
          <w:sz w:val="20"/>
          <w:szCs w:val="20"/>
        </w:rPr>
        <w:t>ttributed to the</w:t>
      </w:r>
      <w:r w:rsidR="002E6D17">
        <w:rPr>
          <w:rFonts w:ascii="Myriad pro" w:hAnsi="Myriad pro"/>
          <w:sz w:val="20"/>
          <w:szCs w:val="20"/>
        </w:rPr>
        <w:t xml:space="preserve"> project</w:t>
      </w:r>
      <w:r w:rsidR="0059322B">
        <w:rPr>
          <w:rFonts w:ascii="Myriad pro" w:hAnsi="Myriad pro"/>
          <w:sz w:val="20"/>
          <w:szCs w:val="20"/>
        </w:rPr>
        <w:t xml:space="preserve">’s approaches or </w:t>
      </w:r>
      <w:proofErr w:type="gramStart"/>
      <w:r w:rsidR="0059322B">
        <w:rPr>
          <w:rFonts w:ascii="Myriad pro" w:hAnsi="Myriad pro"/>
          <w:sz w:val="20"/>
          <w:szCs w:val="20"/>
        </w:rPr>
        <w:t>activities</w:t>
      </w:r>
      <w:r w:rsidR="00C23921" w:rsidRPr="00DF00FE">
        <w:rPr>
          <w:rFonts w:ascii="Myriad pro" w:hAnsi="Myriad pro"/>
          <w:sz w:val="20"/>
          <w:szCs w:val="20"/>
        </w:rPr>
        <w:t>;</w:t>
      </w:r>
      <w:proofErr w:type="gramEnd"/>
    </w:p>
    <w:p w14:paraId="2C9EA705" w14:textId="3C3339FE" w:rsidR="00EA5F1B" w:rsidRPr="00DF00FE" w:rsidRDefault="00EA5F1B" w:rsidP="00DF00FE">
      <w:pPr>
        <w:pStyle w:val="ListParagraph"/>
        <w:numPr>
          <w:ilvl w:val="0"/>
          <w:numId w:val="2"/>
        </w:numPr>
        <w:spacing w:after="0" w:line="240" w:lineRule="auto"/>
        <w:jc w:val="both"/>
        <w:rPr>
          <w:rFonts w:ascii="Myriad pro" w:hAnsi="Myriad pro"/>
          <w:sz w:val="20"/>
          <w:szCs w:val="20"/>
        </w:rPr>
      </w:pPr>
      <w:r>
        <w:rPr>
          <w:rFonts w:ascii="Myriad pro" w:hAnsi="Myriad pro"/>
          <w:sz w:val="20"/>
          <w:szCs w:val="20"/>
        </w:rPr>
        <w:t xml:space="preserve">Assess opportunities </w:t>
      </w:r>
      <w:r w:rsidR="0059322B">
        <w:rPr>
          <w:rFonts w:ascii="Myriad pro" w:hAnsi="Myriad pro"/>
          <w:sz w:val="20"/>
          <w:szCs w:val="20"/>
        </w:rPr>
        <w:t>for</w:t>
      </w:r>
      <w:r>
        <w:rPr>
          <w:rFonts w:ascii="Myriad pro" w:hAnsi="Myriad pro"/>
          <w:sz w:val="20"/>
          <w:szCs w:val="20"/>
        </w:rPr>
        <w:t xml:space="preserve"> strategical</w:t>
      </w:r>
      <w:r w:rsidR="0059322B">
        <w:rPr>
          <w:rFonts w:ascii="Myriad pro" w:hAnsi="Myriad pro"/>
          <w:sz w:val="20"/>
          <w:szCs w:val="20"/>
        </w:rPr>
        <w:t xml:space="preserve"> synergies between</w:t>
      </w:r>
      <w:r>
        <w:rPr>
          <w:rFonts w:ascii="Myriad pro" w:hAnsi="Myriad pro"/>
          <w:sz w:val="20"/>
          <w:szCs w:val="20"/>
        </w:rPr>
        <w:t xml:space="preserve"> </w:t>
      </w:r>
      <w:r w:rsidR="00FC0D65">
        <w:rPr>
          <w:rFonts w:ascii="Myriad pro" w:hAnsi="Myriad pro"/>
          <w:sz w:val="20"/>
          <w:szCs w:val="20"/>
        </w:rPr>
        <w:t xml:space="preserve">UNDP’s </w:t>
      </w:r>
      <w:r w:rsidR="0059322B">
        <w:rPr>
          <w:rFonts w:ascii="Myriad pro" w:hAnsi="Myriad pro"/>
          <w:sz w:val="20"/>
          <w:szCs w:val="20"/>
        </w:rPr>
        <w:t>interventions</w:t>
      </w:r>
      <w:r w:rsidR="002E6D17">
        <w:rPr>
          <w:rFonts w:ascii="Myriad pro" w:hAnsi="Myriad pro"/>
          <w:sz w:val="20"/>
          <w:szCs w:val="20"/>
        </w:rPr>
        <w:t xml:space="preserve"> </w:t>
      </w:r>
      <w:r>
        <w:rPr>
          <w:rFonts w:ascii="Myriad pro" w:hAnsi="Myriad pro"/>
          <w:sz w:val="20"/>
          <w:szCs w:val="20"/>
        </w:rPr>
        <w:t xml:space="preserve">under the educational system </w:t>
      </w:r>
      <w:r w:rsidR="0059322B">
        <w:rPr>
          <w:rFonts w:ascii="Myriad pro" w:hAnsi="Myriad pro"/>
          <w:sz w:val="20"/>
          <w:szCs w:val="20"/>
        </w:rPr>
        <w:t>and</w:t>
      </w:r>
      <w:r>
        <w:rPr>
          <w:rFonts w:ascii="Myriad pro" w:hAnsi="Myriad pro"/>
          <w:sz w:val="20"/>
          <w:szCs w:val="20"/>
        </w:rPr>
        <w:t xml:space="preserve"> </w:t>
      </w:r>
      <w:r w:rsidR="00AD4291">
        <w:rPr>
          <w:rFonts w:ascii="Myriad pro" w:hAnsi="Myriad pro"/>
          <w:sz w:val="20"/>
          <w:szCs w:val="20"/>
        </w:rPr>
        <w:t xml:space="preserve">TVET initiatives in East </w:t>
      </w:r>
      <w:proofErr w:type="gramStart"/>
      <w:r w:rsidR="00AD4291">
        <w:rPr>
          <w:rFonts w:ascii="Myriad pro" w:hAnsi="Myriad pro"/>
          <w:sz w:val="20"/>
          <w:szCs w:val="20"/>
        </w:rPr>
        <w:t>Jerusalem;</w:t>
      </w:r>
      <w:proofErr w:type="gramEnd"/>
    </w:p>
    <w:p w14:paraId="5BF2DBB3" w14:textId="5D786615" w:rsidR="008D54E2" w:rsidRPr="00DF00FE" w:rsidRDefault="00776FA6" w:rsidP="00DF00FE">
      <w:pPr>
        <w:pStyle w:val="ListParagraph"/>
        <w:numPr>
          <w:ilvl w:val="0"/>
          <w:numId w:val="2"/>
        </w:numPr>
        <w:spacing w:after="0" w:line="240" w:lineRule="auto"/>
        <w:jc w:val="both"/>
        <w:rPr>
          <w:rFonts w:ascii="Myriad pro" w:hAnsi="Myriad pro"/>
          <w:sz w:val="20"/>
          <w:szCs w:val="20"/>
        </w:rPr>
      </w:pPr>
      <w:r w:rsidRPr="00DF00FE">
        <w:rPr>
          <w:rFonts w:ascii="Myriad pro" w:hAnsi="Myriad pro"/>
          <w:sz w:val="20"/>
          <w:szCs w:val="20"/>
        </w:rPr>
        <w:t xml:space="preserve">Assess </w:t>
      </w:r>
      <w:r w:rsidR="00652906">
        <w:rPr>
          <w:rFonts w:ascii="Myriad pro" w:hAnsi="Myriad pro"/>
          <w:sz w:val="20"/>
          <w:szCs w:val="20"/>
        </w:rPr>
        <w:t xml:space="preserve">to what extent </w:t>
      </w:r>
      <w:r w:rsidR="0040541C" w:rsidRPr="00DF00FE">
        <w:rPr>
          <w:rFonts w:ascii="Myriad pro" w:hAnsi="Myriad pro"/>
          <w:sz w:val="20"/>
          <w:szCs w:val="20"/>
        </w:rPr>
        <w:t xml:space="preserve">the </w:t>
      </w:r>
      <w:r w:rsidR="0074035F">
        <w:rPr>
          <w:rFonts w:ascii="Myriad pro" w:hAnsi="Myriad pro"/>
          <w:sz w:val="20"/>
          <w:szCs w:val="20"/>
        </w:rPr>
        <w:t>project</w:t>
      </w:r>
      <w:r w:rsidR="00652906">
        <w:rPr>
          <w:rFonts w:ascii="Myriad pro" w:hAnsi="Myriad pro"/>
          <w:sz w:val="20"/>
          <w:szCs w:val="20"/>
        </w:rPr>
        <w:t xml:space="preserve"> has </w:t>
      </w:r>
      <w:proofErr w:type="gramStart"/>
      <w:r w:rsidR="00652906">
        <w:rPr>
          <w:rFonts w:ascii="Myriad pro" w:hAnsi="Myriad pro"/>
          <w:sz w:val="20"/>
          <w:szCs w:val="20"/>
        </w:rPr>
        <w:t xml:space="preserve">mainstreamed </w:t>
      </w:r>
      <w:r w:rsidRPr="00DF00FE">
        <w:rPr>
          <w:rFonts w:ascii="Myriad pro" w:hAnsi="Myriad pro"/>
          <w:sz w:val="20"/>
          <w:szCs w:val="20"/>
        </w:rPr>
        <w:t xml:space="preserve"> gender</w:t>
      </w:r>
      <w:proofErr w:type="gramEnd"/>
      <w:r w:rsidRPr="00DF00FE">
        <w:rPr>
          <w:rFonts w:ascii="Myriad pro" w:hAnsi="Myriad pro"/>
          <w:sz w:val="20"/>
          <w:szCs w:val="20"/>
        </w:rPr>
        <w:t xml:space="preserve"> equality</w:t>
      </w:r>
      <w:r w:rsidR="0040541C" w:rsidRPr="00DF00FE">
        <w:rPr>
          <w:rFonts w:ascii="Myriad pro" w:hAnsi="Myriad pro"/>
          <w:sz w:val="20"/>
          <w:szCs w:val="20"/>
        </w:rPr>
        <w:t xml:space="preserve"> and </w:t>
      </w:r>
      <w:r w:rsidRPr="00DF00FE">
        <w:rPr>
          <w:rFonts w:ascii="Myriad pro" w:hAnsi="Myriad pro"/>
          <w:sz w:val="20"/>
          <w:szCs w:val="20"/>
        </w:rPr>
        <w:t>women</w:t>
      </w:r>
      <w:r w:rsidR="00652906">
        <w:rPr>
          <w:rFonts w:ascii="Myriad pro" w:hAnsi="Myriad pro"/>
          <w:sz w:val="20"/>
          <w:szCs w:val="20"/>
        </w:rPr>
        <w:t>’s</w:t>
      </w:r>
      <w:r w:rsidRPr="00DF00FE">
        <w:rPr>
          <w:rFonts w:ascii="Myriad pro" w:hAnsi="Myriad pro"/>
          <w:sz w:val="20"/>
          <w:szCs w:val="20"/>
        </w:rPr>
        <w:t xml:space="preserve"> empowerment</w:t>
      </w:r>
      <w:r w:rsidR="00652906">
        <w:rPr>
          <w:rFonts w:ascii="Myriad pro" w:hAnsi="Myriad pro"/>
          <w:sz w:val="20"/>
          <w:szCs w:val="20"/>
        </w:rPr>
        <w:t>, persons with disabilities,</w:t>
      </w:r>
      <w:r w:rsidR="0040541C" w:rsidRPr="00DF00FE">
        <w:rPr>
          <w:rFonts w:ascii="Myriad pro" w:hAnsi="Myriad pro"/>
          <w:sz w:val="20"/>
          <w:szCs w:val="20"/>
        </w:rPr>
        <w:t xml:space="preserve"> and envi</w:t>
      </w:r>
      <w:r w:rsidR="00E56DE1" w:rsidRPr="00DF00FE">
        <w:rPr>
          <w:rFonts w:ascii="Myriad pro" w:hAnsi="Myriad pro"/>
          <w:sz w:val="20"/>
          <w:szCs w:val="20"/>
        </w:rPr>
        <w:t>ronmental</w:t>
      </w:r>
      <w:r w:rsidR="00652906">
        <w:rPr>
          <w:rFonts w:ascii="Myriad pro" w:hAnsi="Myriad pro"/>
          <w:sz w:val="20"/>
          <w:szCs w:val="20"/>
        </w:rPr>
        <w:t xml:space="preserve"> considerations</w:t>
      </w:r>
      <w:r w:rsidR="008F6675" w:rsidRPr="00DF00FE">
        <w:rPr>
          <w:rFonts w:ascii="Myriad pro" w:hAnsi="Myriad pro"/>
          <w:sz w:val="20"/>
          <w:szCs w:val="20"/>
        </w:rPr>
        <w:t xml:space="preserve">. This includes making recommendations </w:t>
      </w:r>
      <w:r w:rsidR="008D54E2" w:rsidRPr="00DF00FE">
        <w:rPr>
          <w:rFonts w:ascii="Myriad pro" w:hAnsi="Myriad pro"/>
          <w:sz w:val="20"/>
          <w:szCs w:val="20"/>
        </w:rPr>
        <w:t>for increased mainstreaming of these cross</w:t>
      </w:r>
      <w:r w:rsidR="217E0F57" w:rsidRPr="00DF00FE">
        <w:rPr>
          <w:rFonts w:ascii="Myriad pro" w:hAnsi="Myriad pro"/>
          <w:sz w:val="20"/>
          <w:szCs w:val="20"/>
        </w:rPr>
        <w:t>-</w:t>
      </w:r>
      <w:r w:rsidR="008D54E2" w:rsidRPr="00DF00FE">
        <w:rPr>
          <w:rFonts w:ascii="Myriad pro" w:hAnsi="Myriad pro"/>
          <w:sz w:val="20"/>
          <w:szCs w:val="20"/>
        </w:rPr>
        <w:t xml:space="preserve">cutting issues. </w:t>
      </w:r>
    </w:p>
    <w:p w14:paraId="482AF5BE" w14:textId="77777777" w:rsidR="00EC60F5" w:rsidRPr="00DF00FE" w:rsidRDefault="00EC60F5">
      <w:pPr>
        <w:spacing w:after="0" w:line="240" w:lineRule="auto"/>
        <w:jc w:val="both"/>
        <w:rPr>
          <w:rFonts w:ascii="Myriad pro" w:hAnsi="Myriad pro" w:cstheme="minorHAnsi"/>
          <w:b/>
          <w:sz w:val="20"/>
          <w:szCs w:val="20"/>
          <w:u w:val="single"/>
        </w:rPr>
      </w:pPr>
    </w:p>
    <w:p w14:paraId="33225E5B" w14:textId="078F7747" w:rsidR="00EC60F5" w:rsidRPr="00DF00FE" w:rsidRDefault="00EC60F5" w:rsidP="00DF00FE">
      <w:pPr>
        <w:pStyle w:val="ListParagraph"/>
        <w:numPr>
          <w:ilvl w:val="0"/>
          <w:numId w:val="3"/>
        </w:numPr>
        <w:spacing w:after="0" w:line="240" w:lineRule="auto"/>
        <w:ind w:left="360"/>
        <w:jc w:val="both"/>
        <w:rPr>
          <w:rFonts w:ascii="Myriad pro" w:hAnsi="Myriad pro"/>
          <w:b/>
          <w:bCs/>
          <w:color w:val="185262"/>
          <w:sz w:val="20"/>
          <w:szCs w:val="20"/>
          <w:u w:val="single"/>
        </w:rPr>
      </w:pPr>
      <w:r w:rsidRPr="00DF00FE">
        <w:rPr>
          <w:rFonts w:ascii="Myriad pro" w:hAnsi="Myriad pro"/>
          <w:b/>
          <w:bCs/>
          <w:color w:val="185262"/>
          <w:sz w:val="20"/>
          <w:szCs w:val="20"/>
          <w:u w:val="single"/>
        </w:rPr>
        <w:t xml:space="preserve">Evaluation </w:t>
      </w:r>
      <w:r w:rsidR="00C067E5" w:rsidRPr="00DF00FE">
        <w:rPr>
          <w:rFonts w:ascii="Myriad pro" w:hAnsi="Myriad pro"/>
          <w:b/>
          <w:bCs/>
          <w:color w:val="185262"/>
          <w:sz w:val="20"/>
          <w:szCs w:val="20"/>
          <w:u w:val="single"/>
        </w:rPr>
        <w:t xml:space="preserve">criteria and key guiding </w:t>
      </w:r>
      <w:r w:rsidRPr="00DF00FE">
        <w:rPr>
          <w:rFonts w:ascii="Myriad pro" w:hAnsi="Myriad pro"/>
          <w:b/>
          <w:bCs/>
          <w:color w:val="185262"/>
          <w:sz w:val="20"/>
          <w:szCs w:val="20"/>
          <w:u w:val="single"/>
        </w:rPr>
        <w:t xml:space="preserve">questions </w:t>
      </w:r>
    </w:p>
    <w:p w14:paraId="488A84DA" w14:textId="77777777" w:rsidR="00EC60F5" w:rsidRPr="00DF00FE" w:rsidRDefault="00EC60F5">
      <w:pPr>
        <w:spacing w:after="0" w:line="240" w:lineRule="auto"/>
        <w:jc w:val="both"/>
        <w:rPr>
          <w:rFonts w:ascii="Myriad pro" w:hAnsi="Myriad pro" w:cstheme="minorHAnsi"/>
          <w:color w:val="000000"/>
          <w:sz w:val="20"/>
          <w:szCs w:val="20"/>
        </w:rPr>
      </w:pPr>
    </w:p>
    <w:p w14:paraId="7A2AE65C" w14:textId="433DDE51" w:rsidR="00DD75E7" w:rsidRPr="00DF00FE" w:rsidRDefault="00DD75E7" w:rsidP="004B1DBE">
      <w:pPr>
        <w:spacing w:after="0" w:line="240" w:lineRule="auto"/>
        <w:jc w:val="both"/>
        <w:rPr>
          <w:rFonts w:ascii="Myriad pro" w:hAnsi="Myriad pro"/>
          <w:color w:val="000000"/>
          <w:sz w:val="20"/>
          <w:szCs w:val="20"/>
        </w:rPr>
      </w:pPr>
      <w:r w:rsidRPr="00DF00FE">
        <w:rPr>
          <w:rFonts w:ascii="Myriad pro" w:hAnsi="Myriad pro"/>
          <w:color w:val="000000"/>
          <w:sz w:val="20"/>
          <w:szCs w:val="20"/>
        </w:rPr>
        <w:t xml:space="preserve">This section proposes the questions that, when answered, will give UNDP together with </w:t>
      </w:r>
      <w:proofErr w:type="spellStart"/>
      <w:r w:rsidRPr="00DF00FE">
        <w:rPr>
          <w:rFonts w:ascii="Myriad pro" w:hAnsi="Myriad pro"/>
          <w:color w:val="000000"/>
          <w:sz w:val="20"/>
          <w:szCs w:val="20"/>
        </w:rPr>
        <w:t>MoE</w:t>
      </w:r>
      <w:proofErr w:type="spellEnd"/>
      <w:r w:rsidRPr="00DF00FE">
        <w:rPr>
          <w:rFonts w:ascii="Myriad pro" w:hAnsi="Myriad pro"/>
          <w:color w:val="000000"/>
          <w:sz w:val="20"/>
          <w:szCs w:val="20"/>
        </w:rPr>
        <w:t xml:space="preserve">, the donors and partners the information they jointly seek </w:t>
      </w:r>
      <w:proofErr w:type="gramStart"/>
      <w:r w:rsidRPr="00DF00FE">
        <w:rPr>
          <w:rFonts w:ascii="Myriad pro" w:hAnsi="Myriad pro"/>
          <w:color w:val="000000"/>
          <w:sz w:val="20"/>
          <w:szCs w:val="20"/>
        </w:rPr>
        <w:t>in order to</w:t>
      </w:r>
      <w:proofErr w:type="gramEnd"/>
      <w:r w:rsidRPr="00DF00FE">
        <w:rPr>
          <w:rFonts w:ascii="Myriad pro" w:hAnsi="Myriad pro"/>
          <w:color w:val="000000"/>
          <w:sz w:val="20"/>
          <w:szCs w:val="20"/>
        </w:rPr>
        <w:t xml:space="preserve"> make decisions, take action or add to knowledge.</w:t>
      </w:r>
      <w:r w:rsidR="005E2A3E">
        <w:rPr>
          <w:rFonts w:ascii="Myriad pro" w:hAnsi="Myriad pro"/>
          <w:color w:val="000000"/>
          <w:sz w:val="20"/>
          <w:szCs w:val="20"/>
        </w:rPr>
        <w:t xml:space="preserve"> </w:t>
      </w:r>
    </w:p>
    <w:p w14:paraId="7FDD6513" w14:textId="77777777" w:rsidR="00DD75E7" w:rsidRPr="00DF00FE" w:rsidRDefault="00DD75E7" w:rsidP="004B1DBE">
      <w:pPr>
        <w:spacing w:after="0" w:line="240" w:lineRule="auto"/>
        <w:jc w:val="both"/>
        <w:rPr>
          <w:rFonts w:ascii="Myriad pro" w:hAnsi="Myriad pro"/>
          <w:sz w:val="20"/>
          <w:szCs w:val="20"/>
        </w:rPr>
      </w:pPr>
    </w:p>
    <w:p w14:paraId="501C5B24" w14:textId="2D8AEDD7" w:rsidR="00DD75E7" w:rsidRPr="00DF00FE" w:rsidRDefault="00C23154" w:rsidP="004B1DBE">
      <w:pPr>
        <w:spacing w:after="0" w:line="240" w:lineRule="auto"/>
        <w:jc w:val="both"/>
        <w:rPr>
          <w:rFonts w:ascii="Myriad pro" w:hAnsi="Myriad pro"/>
          <w:sz w:val="20"/>
          <w:szCs w:val="20"/>
        </w:rPr>
      </w:pPr>
      <w:r w:rsidRPr="00DF00FE">
        <w:rPr>
          <w:rFonts w:ascii="Myriad pro" w:hAnsi="Myriad pro"/>
          <w:sz w:val="20"/>
          <w:szCs w:val="20"/>
        </w:rPr>
        <w:t xml:space="preserve">The evaluation should be conducted according to the six Organization for Economic Co-operation and Development (OECD)- Development Assistance Committee (DAC) criteria (relevance, coherence, effectiveness, efficiency, the likely </w:t>
      </w:r>
      <w:proofErr w:type="gramStart"/>
      <w:r w:rsidRPr="00DF00FE">
        <w:rPr>
          <w:rFonts w:ascii="Myriad pro" w:hAnsi="Myriad pro"/>
          <w:sz w:val="20"/>
          <w:szCs w:val="20"/>
        </w:rPr>
        <w:t>impact</w:t>
      </w:r>
      <w:proofErr w:type="gramEnd"/>
      <w:r w:rsidRPr="00DF00FE">
        <w:rPr>
          <w:rFonts w:ascii="Myriad pro" w:hAnsi="Myriad pro"/>
          <w:sz w:val="20"/>
          <w:szCs w:val="20"/>
        </w:rPr>
        <w:t xml:space="preserve"> and sustainability). Each criterion is a different lens or perspective through which the intervention can be viewed. Together, they provide a more comprehensive picture of the </w:t>
      </w:r>
      <w:r w:rsidR="00036A57">
        <w:rPr>
          <w:rFonts w:ascii="Myriad pro" w:hAnsi="Myriad pro"/>
          <w:sz w:val="20"/>
          <w:szCs w:val="20"/>
        </w:rPr>
        <w:t>project</w:t>
      </w:r>
      <w:r w:rsidRPr="00DF00FE">
        <w:rPr>
          <w:rFonts w:ascii="Myriad pro" w:hAnsi="Myriad pro"/>
          <w:sz w:val="20"/>
          <w:szCs w:val="20"/>
        </w:rPr>
        <w:t xml:space="preserve">, the process of implementation, and the results. </w:t>
      </w:r>
    </w:p>
    <w:p w14:paraId="600F86B2" w14:textId="77777777" w:rsidR="00DD75E7" w:rsidRPr="00DF00FE" w:rsidRDefault="00DD75E7" w:rsidP="004B1DBE">
      <w:pPr>
        <w:spacing w:after="0" w:line="240" w:lineRule="auto"/>
        <w:jc w:val="both"/>
        <w:rPr>
          <w:rFonts w:ascii="Myriad pro" w:hAnsi="Myriad pro"/>
          <w:sz w:val="20"/>
          <w:szCs w:val="20"/>
        </w:rPr>
      </w:pPr>
    </w:p>
    <w:p w14:paraId="05C2BB6C" w14:textId="6AE14B38" w:rsidR="00663F52" w:rsidRPr="00DF00FE" w:rsidRDefault="00C23154" w:rsidP="004B1DBE">
      <w:pPr>
        <w:spacing w:after="0" w:line="240" w:lineRule="auto"/>
        <w:jc w:val="both"/>
        <w:rPr>
          <w:rFonts w:ascii="Myriad pro" w:hAnsi="Myriad pro"/>
          <w:color w:val="000000"/>
          <w:sz w:val="20"/>
          <w:szCs w:val="20"/>
        </w:rPr>
      </w:pPr>
      <w:r w:rsidRPr="00DF00FE">
        <w:rPr>
          <w:rFonts w:ascii="Myriad pro" w:hAnsi="Myriad pro"/>
          <w:sz w:val="20"/>
          <w:szCs w:val="20"/>
        </w:rPr>
        <w:t xml:space="preserve">The criteria play a normative role. Together they describe the desired attributes of interventions: All interventions should be relevant to the context, coherent with other interventions, achieve their objectives, deliver results in an efficient way, and have positive impacts that last. The criteria are used in the evaluation </w:t>
      </w:r>
      <w:proofErr w:type="gramStart"/>
      <w:r w:rsidRPr="00DF00FE">
        <w:rPr>
          <w:rFonts w:ascii="Myriad pro" w:hAnsi="Myriad pro"/>
          <w:sz w:val="20"/>
          <w:szCs w:val="20"/>
        </w:rPr>
        <w:t>to:</w:t>
      </w:r>
      <w:proofErr w:type="gramEnd"/>
      <w:r w:rsidRPr="00DF00FE">
        <w:rPr>
          <w:rFonts w:ascii="Myriad pro" w:hAnsi="Myriad pro"/>
          <w:sz w:val="20"/>
          <w:szCs w:val="20"/>
        </w:rPr>
        <w:t xml:space="preserve"> a) Support accountability, including the provision of information to the public; and b) Support learning, through generating and feeding back findings and lessons. Suggested evaluation questions are provided below. These guiding evaluation questions will be further refined by the evaluation team and agreed with the UNDP evaluation stakeholders. </w:t>
      </w:r>
      <w:r w:rsidR="00EC60F5" w:rsidRPr="00DF00FE">
        <w:rPr>
          <w:rFonts w:ascii="Myriad pro" w:hAnsi="Myriad pro"/>
          <w:color w:val="000000"/>
          <w:sz w:val="20"/>
          <w:szCs w:val="20"/>
        </w:rPr>
        <w:t xml:space="preserve">Evaluation questions define the information that the evaluation will generate. </w:t>
      </w:r>
    </w:p>
    <w:p w14:paraId="0EF8BA11" w14:textId="3CA6B43E" w:rsidR="006E2308" w:rsidRPr="00DF00FE" w:rsidRDefault="006E2308" w:rsidP="004B1DBE">
      <w:pPr>
        <w:spacing w:after="0" w:line="240" w:lineRule="auto"/>
        <w:jc w:val="both"/>
        <w:rPr>
          <w:rFonts w:ascii="Myriad pro" w:hAnsi="Myriad pro"/>
          <w:color w:val="000000"/>
          <w:sz w:val="20"/>
          <w:szCs w:val="20"/>
        </w:rPr>
      </w:pPr>
    </w:p>
    <w:tbl>
      <w:tblPr>
        <w:tblStyle w:val="TableGrid"/>
        <w:tblW w:w="0" w:type="auto"/>
        <w:tblLook w:val="04A0" w:firstRow="1" w:lastRow="0" w:firstColumn="1" w:lastColumn="0" w:noHBand="0" w:noVBand="1"/>
      </w:tblPr>
      <w:tblGrid>
        <w:gridCol w:w="2695"/>
        <w:gridCol w:w="6321"/>
      </w:tblGrid>
      <w:tr w:rsidR="00765188" w:rsidRPr="00DF00FE" w14:paraId="6EBAF220" w14:textId="77777777" w:rsidTr="005006D2">
        <w:tc>
          <w:tcPr>
            <w:tcW w:w="2695" w:type="dxa"/>
            <w:shd w:val="clear" w:color="auto" w:fill="409A9E"/>
          </w:tcPr>
          <w:p w14:paraId="5203FD5E" w14:textId="77777777" w:rsidR="00AA3CC6" w:rsidRPr="00DF00FE" w:rsidRDefault="008D3F05" w:rsidP="00AA3CC6">
            <w:pPr>
              <w:jc w:val="center"/>
              <w:rPr>
                <w:rFonts w:ascii="Myriad pro" w:hAnsi="Myriad pro"/>
                <w:b/>
                <w:bCs/>
                <w:color w:val="FFFFFF" w:themeColor="background1"/>
                <w:sz w:val="20"/>
                <w:szCs w:val="20"/>
              </w:rPr>
            </w:pPr>
            <w:r w:rsidRPr="00DF00FE">
              <w:rPr>
                <w:rFonts w:ascii="Myriad pro" w:hAnsi="Myriad pro"/>
                <w:b/>
                <w:bCs/>
                <w:color w:val="FFFFFF" w:themeColor="background1"/>
                <w:sz w:val="20"/>
                <w:szCs w:val="20"/>
              </w:rPr>
              <w:t xml:space="preserve">Evaluation Criteria </w:t>
            </w:r>
          </w:p>
          <w:p w14:paraId="302D4F3E" w14:textId="1109496D" w:rsidR="00765188" w:rsidRPr="00DF00FE" w:rsidRDefault="008D3F05" w:rsidP="00AA3CC6">
            <w:pPr>
              <w:jc w:val="center"/>
              <w:rPr>
                <w:rFonts w:ascii="Myriad pro" w:hAnsi="Myriad pro"/>
                <w:b/>
                <w:bCs/>
                <w:color w:val="FFFFFF" w:themeColor="background1"/>
                <w:sz w:val="20"/>
                <w:szCs w:val="20"/>
              </w:rPr>
            </w:pPr>
            <w:r w:rsidRPr="00DF00FE">
              <w:rPr>
                <w:rFonts w:ascii="Myriad pro" w:hAnsi="Myriad pro"/>
                <w:b/>
                <w:bCs/>
                <w:color w:val="FFFFFF" w:themeColor="background1"/>
                <w:sz w:val="20"/>
                <w:szCs w:val="20"/>
              </w:rPr>
              <w:t xml:space="preserve">and </w:t>
            </w:r>
            <w:r w:rsidR="00AA3CC6" w:rsidRPr="00DF00FE">
              <w:rPr>
                <w:rFonts w:ascii="Myriad pro" w:hAnsi="Myriad pro"/>
                <w:b/>
                <w:bCs/>
                <w:color w:val="FFFFFF" w:themeColor="background1"/>
                <w:sz w:val="20"/>
                <w:szCs w:val="20"/>
              </w:rPr>
              <w:t>D</w:t>
            </w:r>
            <w:r w:rsidRPr="00DF00FE">
              <w:rPr>
                <w:rFonts w:ascii="Myriad pro" w:hAnsi="Myriad pro"/>
                <w:b/>
                <w:bCs/>
                <w:color w:val="FFFFFF" w:themeColor="background1"/>
                <w:sz w:val="20"/>
                <w:szCs w:val="20"/>
              </w:rPr>
              <w:t>efinition</w:t>
            </w:r>
          </w:p>
        </w:tc>
        <w:tc>
          <w:tcPr>
            <w:tcW w:w="6321" w:type="dxa"/>
            <w:shd w:val="clear" w:color="auto" w:fill="409A9E"/>
          </w:tcPr>
          <w:p w14:paraId="68F4A441" w14:textId="7BACD6CC" w:rsidR="00765188" w:rsidRPr="00DF00FE" w:rsidRDefault="008D3F05" w:rsidP="00AA3CC6">
            <w:pPr>
              <w:jc w:val="center"/>
              <w:rPr>
                <w:rFonts w:ascii="Myriad pro" w:hAnsi="Myriad pro"/>
                <w:b/>
                <w:bCs/>
                <w:color w:val="FFFFFF" w:themeColor="background1"/>
                <w:sz w:val="20"/>
                <w:szCs w:val="20"/>
              </w:rPr>
            </w:pPr>
            <w:r w:rsidRPr="00DF00FE">
              <w:rPr>
                <w:rFonts w:ascii="Myriad pro" w:hAnsi="Myriad pro"/>
                <w:b/>
                <w:bCs/>
                <w:color w:val="FFFFFF" w:themeColor="background1"/>
                <w:sz w:val="20"/>
                <w:szCs w:val="20"/>
              </w:rPr>
              <w:t xml:space="preserve">Suggested </w:t>
            </w:r>
            <w:r w:rsidR="00AA3CC6" w:rsidRPr="00DF00FE">
              <w:rPr>
                <w:rFonts w:ascii="Myriad pro" w:hAnsi="Myriad pro"/>
                <w:b/>
                <w:bCs/>
                <w:color w:val="FFFFFF" w:themeColor="background1"/>
                <w:sz w:val="20"/>
                <w:szCs w:val="20"/>
              </w:rPr>
              <w:t>E</w:t>
            </w:r>
            <w:r w:rsidRPr="00DF00FE">
              <w:rPr>
                <w:rFonts w:ascii="Myriad pro" w:hAnsi="Myriad pro"/>
                <w:b/>
                <w:bCs/>
                <w:color w:val="FFFFFF" w:themeColor="background1"/>
                <w:sz w:val="20"/>
                <w:szCs w:val="20"/>
              </w:rPr>
              <w:t xml:space="preserve">valuation </w:t>
            </w:r>
            <w:r w:rsidR="00AA3CC6" w:rsidRPr="00DF00FE">
              <w:rPr>
                <w:rFonts w:ascii="Myriad pro" w:hAnsi="Myriad pro"/>
                <w:b/>
                <w:bCs/>
                <w:color w:val="FFFFFF" w:themeColor="background1"/>
                <w:sz w:val="20"/>
                <w:szCs w:val="20"/>
              </w:rPr>
              <w:t>Q</w:t>
            </w:r>
            <w:r w:rsidRPr="00DF00FE">
              <w:rPr>
                <w:rFonts w:ascii="Myriad pro" w:hAnsi="Myriad pro"/>
                <w:b/>
                <w:bCs/>
                <w:color w:val="FFFFFF" w:themeColor="background1"/>
                <w:sz w:val="20"/>
                <w:szCs w:val="20"/>
              </w:rPr>
              <w:t>uestions</w:t>
            </w:r>
          </w:p>
          <w:p w14:paraId="5545B844" w14:textId="36800961" w:rsidR="0036455D" w:rsidRPr="00DF00FE" w:rsidRDefault="0036455D" w:rsidP="00AA3CC6">
            <w:pPr>
              <w:jc w:val="center"/>
              <w:rPr>
                <w:rFonts w:ascii="Myriad pro" w:hAnsi="Myriad pro"/>
                <w:b/>
                <w:bCs/>
                <w:color w:val="FFFFFF" w:themeColor="background1"/>
                <w:sz w:val="20"/>
                <w:szCs w:val="20"/>
              </w:rPr>
            </w:pPr>
          </w:p>
        </w:tc>
      </w:tr>
      <w:tr w:rsidR="00765188" w:rsidRPr="00DF00FE" w14:paraId="6B682A3B" w14:textId="77777777" w:rsidTr="00BF1B61">
        <w:tc>
          <w:tcPr>
            <w:tcW w:w="2695" w:type="dxa"/>
          </w:tcPr>
          <w:p w14:paraId="2C2979BB" w14:textId="77777777" w:rsidR="00765188" w:rsidRPr="00DF00FE" w:rsidRDefault="00765188" w:rsidP="00765188">
            <w:pPr>
              <w:jc w:val="both"/>
              <w:rPr>
                <w:rFonts w:ascii="Myriad pro" w:hAnsi="Myriad pro"/>
                <w:b/>
                <w:bCs/>
                <w:color w:val="185262"/>
                <w:sz w:val="20"/>
                <w:szCs w:val="20"/>
                <w:u w:val="single"/>
              </w:rPr>
            </w:pPr>
            <w:r w:rsidRPr="00DF00FE">
              <w:rPr>
                <w:rFonts w:ascii="Myriad pro" w:hAnsi="Myriad pro"/>
                <w:b/>
                <w:bCs/>
                <w:color w:val="185262"/>
                <w:sz w:val="20"/>
                <w:szCs w:val="20"/>
                <w:u w:val="single"/>
              </w:rPr>
              <w:t>Relevance</w:t>
            </w:r>
          </w:p>
          <w:p w14:paraId="14E7A545" w14:textId="26ABABAA" w:rsidR="00765188" w:rsidRPr="00DF00FE" w:rsidRDefault="00765188" w:rsidP="00BF1B61">
            <w:pPr>
              <w:rPr>
                <w:rFonts w:ascii="Myriad pro" w:hAnsi="Myriad pro"/>
                <w:color w:val="000000"/>
                <w:sz w:val="20"/>
                <w:szCs w:val="20"/>
              </w:rPr>
            </w:pPr>
            <w:r w:rsidRPr="00DF00FE">
              <w:rPr>
                <w:rFonts w:ascii="Myriad pro" w:eastAsia="Times New Roman" w:hAnsi="Myriad pro" w:cs="Arial"/>
                <w:sz w:val="20"/>
                <w:szCs w:val="20"/>
                <w:lang w:val="en-US"/>
              </w:rPr>
              <w:t>Extent to which the objective</w:t>
            </w:r>
            <w:r w:rsidR="001D1F34">
              <w:rPr>
                <w:rFonts w:ascii="Myriad pro" w:eastAsia="Times New Roman" w:hAnsi="Myriad pro" w:cs="Arial"/>
                <w:sz w:val="20"/>
                <w:szCs w:val="20"/>
                <w:lang w:val="en-US"/>
              </w:rPr>
              <w:t>s</w:t>
            </w:r>
            <w:r w:rsidRPr="00DF00FE">
              <w:rPr>
                <w:rFonts w:ascii="Myriad pro" w:eastAsia="Times New Roman" w:hAnsi="Myriad pro" w:cs="Arial"/>
                <w:sz w:val="20"/>
                <w:szCs w:val="20"/>
                <w:lang w:val="en-US"/>
              </w:rPr>
              <w:t xml:space="preserve"> of the </w:t>
            </w:r>
            <w:r w:rsidR="000F5CD3" w:rsidRPr="00DF00FE">
              <w:rPr>
                <w:rFonts w:ascii="Myriad pro" w:eastAsia="Times New Roman" w:hAnsi="Myriad pro" w:cs="Arial"/>
                <w:sz w:val="20"/>
                <w:szCs w:val="20"/>
                <w:lang w:val="en-US"/>
              </w:rPr>
              <w:t>project</w:t>
            </w:r>
            <w:r w:rsidRPr="00DF00FE">
              <w:rPr>
                <w:rFonts w:ascii="Myriad pro" w:eastAsia="Times New Roman" w:hAnsi="Myriad pro" w:cs="Arial"/>
                <w:sz w:val="20"/>
                <w:szCs w:val="20"/>
                <w:lang w:val="en-US"/>
              </w:rPr>
              <w:t xml:space="preserve"> </w:t>
            </w:r>
            <w:r w:rsidR="001D1F34">
              <w:rPr>
                <w:rFonts w:ascii="Myriad pro" w:eastAsia="Times New Roman" w:hAnsi="Myriad pro" w:cs="Arial"/>
                <w:sz w:val="20"/>
                <w:szCs w:val="20"/>
                <w:lang w:val="en-US"/>
              </w:rPr>
              <w:t>are</w:t>
            </w:r>
            <w:r w:rsidRPr="00DF00FE">
              <w:rPr>
                <w:rFonts w:ascii="Myriad pro" w:eastAsia="Times New Roman" w:hAnsi="Myriad pro" w:cs="Arial"/>
                <w:sz w:val="20"/>
                <w:szCs w:val="20"/>
                <w:lang w:val="en-US"/>
              </w:rPr>
              <w:t xml:space="preserve"> consistent with beneficiaries’ requirements</w:t>
            </w:r>
            <w:r w:rsidR="0059322B">
              <w:rPr>
                <w:rFonts w:ascii="Myriad pro" w:eastAsia="Times New Roman" w:hAnsi="Myriad pro" w:cs="Arial"/>
                <w:sz w:val="20"/>
                <w:szCs w:val="20"/>
                <w:lang w:val="en-US"/>
              </w:rPr>
              <w:t>, including marginalized groups such as girls/women and people with disabilities</w:t>
            </w:r>
            <w:r w:rsidRPr="00DF00FE">
              <w:rPr>
                <w:rFonts w:ascii="Myriad pro" w:eastAsia="Times New Roman" w:hAnsi="Myriad pro" w:cs="Arial"/>
                <w:sz w:val="20"/>
                <w:szCs w:val="20"/>
                <w:lang w:val="en-US"/>
              </w:rPr>
              <w:t xml:space="preserve">, country needs, global </w:t>
            </w:r>
            <w:r w:rsidRPr="00DF00FE">
              <w:rPr>
                <w:rFonts w:ascii="Myriad pro" w:eastAsia="Times New Roman" w:hAnsi="Myriad pro" w:cs="Arial"/>
                <w:sz w:val="20"/>
                <w:szCs w:val="20"/>
                <w:lang w:val="en-US"/>
              </w:rPr>
              <w:lastRenderedPageBreak/>
              <w:t>priorities and partners’ and donors’ policies.</w:t>
            </w:r>
          </w:p>
        </w:tc>
        <w:tc>
          <w:tcPr>
            <w:tcW w:w="6321" w:type="dxa"/>
          </w:tcPr>
          <w:p w14:paraId="3EBEF8C2" w14:textId="593A9D1C" w:rsidR="00C26E33" w:rsidRPr="00DF00FE" w:rsidRDefault="00C26E33" w:rsidP="00DF00FE">
            <w:pPr>
              <w:pStyle w:val="ListParagraph"/>
              <w:numPr>
                <w:ilvl w:val="0"/>
                <w:numId w:val="7"/>
              </w:numPr>
              <w:jc w:val="both"/>
              <w:rPr>
                <w:rFonts w:ascii="Myriad pro" w:hAnsi="Myriad pro"/>
                <w:color w:val="000000"/>
                <w:sz w:val="20"/>
                <w:szCs w:val="20"/>
              </w:rPr>
            </w:pPr>
            <w:r w:rsidRPr="00DF00FE">
              <w:rPr>
                <w:rFonts w:ascii="Myriad pro" w:hAnsi="Myriad pro"/>
                <w:color w:val="000000"/>
                <w:sz w:val="20"/>
                <w:szCs w:val="20"/>
              </w:rPr>
              <w:lastRenderedPageBreak/>
              <w:t xml:space="preserve">To what extent </w:t>
            </w:r>
            <w:r w:rsidR="007D317D">
              <w:rPr>
                <w:rFonts w:ascii="Myriad pro" w:hAnsi="Myriad pro"/>
                <w:color w:val="000000"/>
                <w:sz w:val="20"/>
                <w:szCs w:val="20"/>
              </w:rPr>
              <w:t>is</w:t>
            </w:r>
            <w:r w:rsidRPr="00DF00FE">
              <w:rPr>
                <w:rFonts w:ascii="Myriad pro" w:hAnsi="Myriad pro"/>
                <w:color w:val="000000"/>
                <w:sz w:val="20"/>
                <w:szCs w:val="20"/>
              </w:rPr>
              <w:t xml:space="preserve"> </w:t>
            </w:r>
            <w:r w:rsidR="007D317D">
              <w:rPr>
                <w:rFonts w:ascii="Myriad pro" w:hAnsi="Myriad pro"/>
                <w:color w:val="000000"/>
                <w:sz w:val="20"/>
                <w:szCs w:val="20"/>
              </w:rPr>
              <w:t xml:space="preserve">the </w:t>
            </w:r>
            <w:r w:rsidR="0059322B">
              <w:rPr>
                <w:rFonts w:ascii="Myriad pro" w:hAnsi="Myriad pro"/>
                <w:color w:val="000000"/>
                <w:sz w:val="20"/>
                <w:szCs w:val="20"/>
              </w:rPr>
              <w:t>project</w:t>
            </w:r>
            <w:r w:rsidRPr="00DF00FE">
              <w:rPr>
                <w:rFonts w:ascii="Myriad pro" w:hAnsi="Myriad pro"/>
                <w:color w:val="000000"/>
                <w:sz w:val="20"/>
                <w:szCs w:val="20"/>
              </w:rPr>
              <w:t xml:space="preserve"> in line with the national development priorities, UNDP’s mandate</w:t>
            </w:r>
            <w:r w:rsidR="0059322B">
              <w:rPr>
                <w:rFonts w:ascii="Myriad pro" w:hAnsi="Myriad pro"/>
                <w:color w:val="000000"/>
                <w:sz w:val="20"/>
                <w:szCs w:val="20"/>
              </w:rPr>
              <w:t>,</w:t>
            </w:r>
            <w:r w:rsidRPr="00DF00FE">
              <w:rPr>
                <w:rFonts w:ascii="Myriad pro" w:hAnsi="Myriad pro"/>
                <w:color w:val="000000"/>
                <w:sz w:val="20"/>
                <w:szCs w:val="20"/>
              </w:rPr>
              <w:t xml:space="preserve"> and Strategic Plan? </w:t>
            </w:r>
          </w:p>
          <w:p w14:paraId="3F5A11BA" w14:textId="45177C23" w:rsidR="00C26E33" w:rsidRPr="0059322B" w:rsidRDefault="00C26E33" w:rsidP="00DF00FE">
            <w:pPr>
              <w:pStyle w:val="ListParagraph"/>
              <w:numPr>
                <w:ilvl w:val="0"/>
                <w:numId w:val="7"/>
              </w:numPr>
              <w:jc w:val="both"/>
              <w:rPr>
                <w:rFonts w:ascii="Myriad pro" w:hAnsi="Myriad pro"/>
                <w:color w:val="000000"/>
                <w:sz w:val="20"/>
                <w:szCs w:val="20"/>
              </w:rPr>
            </w:pPr>
            <w:r w:rsidRPr="00DF00FE">
              <w:rPr>
                <w:rFonts w:ascii="Myriad pro" w:hAnsi="Myriad pro"/>
                <w:color w:val="000000"/>
                <w:sz w:val="20"/>
                <w:szCs w:val="20"/>
              </w:rPr>
              <w:t xml:space="preserve">To what extent </w:t>
            </w:r>
            <w:r w:rsidR="007D317D">
              <w:rPr>
                <w:rFonts w:ascii="Myriad pro" w:hAnsi="Myriad pro"/>
                <w:color w:val="000000"/>
                <w:sz w:val="20"/>
                <w:szCs w:val="20"/>
              </w:rPr>
              <w:t>is</w:t>
            </w:r>
            <w:r w:rsidRPr="00DF00FE">
              <w:rPr>
                <w:rFonts w:ascii="Myriad pro" w:hAnsi="Myriad pro"/>
                <w:color w:val="000000"/>
                <w:sz w:val="20"/>
                <w:szCs w:val="20"/>
              </w:rPr>
              <w:t xml:space="preserve"> the </w:t>
            </w:r>
            <w:r w:rsidR="0059322B">
              <w:rPr>
                <w:rFonts w:ascii="Myriad pro" w:hAnsi="Myriad pro"/>
                <w:color w:val="000000"/>
                <w:sz w:val="20"/>
                <w:szCs w:val="20"/>
              </w:rPr>
              <w:t>project</w:t>
            </w:r>
            <w:r w:rsidRPr="00DF00FE">
              <w:rPr>
                <w:rFonts w:ascii="Myriad pro" w:hAnsi="Myriad pro"/>
                <w:color w:val="000000"/>
                <w:sz w:val="20"/>
                <w:szCs w:val="20"/>
              </w:rPr>
              <w:t xml:space="preserve"> relevant </w:t>
            </w:r>
            <w:r w:rsidR="0036455D" w:rsidRPr="00DF00FE">
              <w:rPr>
                <w:rFonts w:ascii="Myriad pro" w:hAnsi="Myriad pro"/>
                <w:color w:val="000000"/>
                <w:sz w:val="20"/>
                <w:szCs w:val="20"/>
              </w:rPr>
              <w:t>for the broader</w:t>
            </w:r>
            <w:r w:rsidRPr="00DF00FE">
              <w:rPr>
                <w:rFonts w:ascii="Myriad pro" w:hAnsi="Myriad pro"/>
                <w:color w:val="000000"/>
                <w:sz w:val="20"/>
                <w:szCs w:val="20"/>
              </w:rPr>
              <w:t xml:space="preserve"> achievements o</w:t>
            </w:r>
            <w:r w:rsidRPr="0059322B">
              <w:rPr>
                <w:rFonts w:ascii="Myriad pro" w:hAnsi="Myriad pro"/>
                <w:color w:val="000000"/>
                <w:sz w:val="20"/>
                <w:szCs w:val="20"/>
              </w:rPr>
              <w:t xml:space="preserve">f the SDGs in the country? </w:t>
            </w:r>
          </w:p>
          <w:p w14:paraId="4F79F4DC" w14:textId="799B9E96" w:rsidR="00873A4B" w:rsidRPr="00873A4B" w:rsidRDefault="00C26E33" w:rsidP="00873A4B">
            <w:pPr>
              <w:pStyle w:val="ListParagraph"/>
              <w:numPr>
                <w:ilvl w:val="0"/>
                <w:numId w:val="7"/>
              </w:numPr>
              <w:jc w:val="both"/>
              <w:rPr>
                <w:rFonts w:ascii="Myriad pro" w:hAnsi="Myriad pro"/>
                <w:color w:val="000000"/>
                <w:sz w:val="20"/>
                <w:szCs w:val="20"/>
              </w:rPr>
            </w:pPr>
            <w:r w:rsidRPr="0059322B">
              <w:rPr>
                <w:rFonts w:ascii="Myriad pro" w:hAnsi="Myriad pro"/>
                <w:color w:val="000000"/>
                <w:sz w:val="20"/>
                <w:szCs w:val="20"/>
              </w:rPr>
              <w:t xml:space="preserve">To what extent </w:t>
            </w:r>
            <w:r w:rsidR="0059322B" w:rsidRPr="0059322B">
              <w:rPr>
                <w:rFonts w:ascii="Myriad pro" w:hAnsi="Myriad pro"/>
                <w:color w:val="000000"/>
                <w:sz w:val="20"/>
                <w:szCs w:val="20"/>
              </w:rPr>
              <w:t>is</w:t>
            </w:r>
            <w:r w:rsidRPr="0059322B">
              <w:rPr>
                <w:rFonts w:ascii="Myriad pro" w:hAnsi="Myriad pro"/>
                <w:color w:val="000000"/>
                <w:sz w:val="20"/>
                <w:szCs w:val="20"/>
              </w:rPr>
              <w:t xml:space="preserve"> the </w:t>
            </w:r>
            <w:r w:rsidR="0059322B" w:rsidRPr="0059322B">
              <w:rPr>
                <w:rFonts w:ascii="Myriad pro" w:hAnsi="Myriad pro"/>
                <w:color w:val="000000"/>
                <w:sz w:val="20"/>
                <w:szCs w:val="20"/>
              </w:rPr>
              <w:t>project</w:t>
            </w:r>
            <w:r w:rsidR="004B08D3" w:rsidRPr="0059322B">
              <w:rPr>
                <w:rFonts w:ascii="Myriad pro" w:hAnsi="Myriad pro"/>
                <w:color w:val="000000"/>
                <w:sz w:val="20"/>
                <w:szCs w:val="20"/>
              </w:rPr>
              <w:t>’s</w:t>
            </w:r>
            <w:r w:rsidRPr="0059322B">
              <w:rPr>
                <w:rFonts w:ascii="Myriad pro" w:hAnsi="Myriad pro"/>
                <w:color w:val="000000"/>
                <w:sz w:val="20"/>
                <w:szCs w:val="20"/>
              </w:rPr>
              <w:t xml:space="preserve"> </w:t>
            </w:r>
            <w:r w:rsidR="0059322B" w:rsidRPr="0059322B">
              <w:rPr>
                <w:rFonts w:ascii="Myriad pro" w:hAnsi="Myriad pro"/>
                <w:color w:val="000000"/>
                <w:sz w:val="20"/>
                <w:szCs w:val="20"/>
              </w:rPr>
              <w:t>components</w:t>
            </w:r>
            <w:r w:rsidRPr="00DF00FE">
              <w:rPr>
                <w:rFonts w:ascii="Myriad pro" w:hAnsi="Myriad pro"/>
                <w:color w:val="000000"/>
                <w:sz w:val="20"/>
                <w:szCs w:val="20"/>
              </w:rPr>
              <w:t xml:space="preserve"> relevant towards addressing </w:t>
            </w:r>
            <w:r w:rsidR="004B08D3">
              <w:rPr>
                <w:rFonts w:ascii="Myriad pro" w:hAnsi="Myriad pro"/>
                <w:color w:val="000000"/>
                <w:sz w:val="20"/>
                <w:szCs w:val="20"/>
              </w:rPr>
              <w:t>1) improved learning environment</w:t>
            </w:r>
            <w:r w:rsidR="00FE1FFE">
              <w:rPr>
                <w:rFonts w:ascii="Myriad pro" w:hAnsi="Myriad pro"/>
                <w:color w:val="000000"/>
                <w:sz w:val="20"/>
                <w:szCs w:val="20"/>
              </w:rPr>
              <w:t>,</w:t>
            </w:r>
            <w:r w:rsidR="00256DC8">
              <w:rPr>
                <w:rFonts w:ascii="Myriad pro" w:hAnsi="Myriad pro"/>
                <w:color w:val="000000"/>
                <w:sz w:val="20"/>
                <w:szCs w:val="20"/>
              </w:rPr>
              <w:t xml:space="preserve"> 2) </w:t>
            </w:r>
            <w:r w:rsidR="00FE1FFE">
              <w:rPr>
                <w:rFonts w:ascii="Myriad pro" w:hAnsi="Myriad pro"/>
                <w:sz w:val="20"/>
                <w:szCs w:val="20"/>
              </w:rPr>
              <w:t>increased quality of education</w:t>
            </w:r>
            <w:r w:rsidR="00FE1FFE">
              <w:rPr>
                <w:rFonts w:ascii="Myriad pro" w:hAnsi="Myriad pro"/>
                <w:color w:val="000000"/>
                <w:sz w:val="20"/>
                <w:szCs w:val="20"/>
              </w:rPr>
              <w:t xml:space="preserve"> and 3) </w:t>
            </w:r>
            <w:r w:rsidR="00EE3546">
              <w:rPr>
                <w:rFonts w:ascii="Myriad pro" w:hAnsi="Myriad pro"/>
                <w:color w:val="000000"/>
                <w:sz w:val="20"/>
                <w:szCs w:val="20"/>
              </w:rPr>
              <w:t>reduced fragmentation of the educational system in East Jerusalem</w:t>
            </w:r>
            <w:r w:rsidRPr="00DF00FE">
              <w:rPr>
                <w:rFonts w:ascii="Myriad pro" w:hAnsi="Myriad pro"/>
                <w:color w:val="000000"/>
                <w:sz w:val="20"/>
                <w:szCs w:val="20"/>
              </w:rPr>
              <w:t xml:space="preserve">. </w:t>
            </w:r>
            <w:r w:rsidR="00B90522" w:rsidRPr="00DF00FE">
              <w:rPr>
                <w:rFonts w:ascii="Myriad pro" w:hAnsi="Myriad pro"/>
                <w:color w:val="000000"/>
                <w:sz w:val="20"/>
                <w:szCs w:val="20"/>
              </w:rPr>
              <w:t>Why/Why not?</w:t>
            </w:r>
          </w:p>
          <w:p w14:paraId="5559F1FE" w14:textId="48668748" w:rsidR="00BF1B61" w:rsidRPr="00DF00FE" w:rsidRDefault="00654A83" w:rsidP="00DF00FE">
            <w:pPr>
              <w:pStyle w:val="ListParagraph"/>
              <w:numPr>
                <w:ilvl w:val="0"/>
                <w:numId w:val="7"/>
              </w:numPr>
              <w:jc w:val="both"/>
              <w:rPr>
                <w:rFonts w:ascii="Myriad pro" w:hAnsi="Myriad pro"/>
                <w:color w:val="000000"/>
                <w:sz w:val="20"/>
                <w:szCs w:val="20"/>
              </w:rPr>
            </w:pPr>
            <w:r w:rsidRPr="00DF00FE">
              <w:rPr>
                <w:rFonts w:ascii="Myriad pro" w:hAnsi="Myriad pro"/>
                <w:color w:val="000000"/>
                <w:sz w:val="20"/>
                <w:szCs w:val="20"/>
              </w:rPr>
              <w:t xml:space="preserve">To what extent </w:t>
            </w:r>
            <w:r w:rsidR="002843C9" w:rsidRPr="00DF00FE">
              <w:rPr>
                <w:rFonts w:ascii="Myriad pro" w:hAnsi="Myriad pro"/>
                <w:color w:val="000000"/>
                <w:sz w:val="20"/>
                <w:szCs w:val="20"/>
              </w:rPr>
              <w:t xml:space="preserve">has the </w:t>
            </w:r>
            <w:r w:rsidR="001D1F34">
              <w:rPr>
                <w:rFonts w:ascii="Myriad pro" w:hAnsi="Myriad pro"/>
                <w:color w:val="000000"/>
                <w:sz w:val="20"/>
                <w:szCs w:val="20"/>
              </w:rPr>
              <w:t>project’s components</w:t>
            </w:r>
            <w:r w:rsidR="002843C9" w:rsidRPr="00DF00FE">
              <w:rPr>
                <w:rFonts w:ascii="Myriad pro" w:hAnsi="Myriad pro"/>
                <w:color w:val="000000"/>
                <w:sz w:val="20"/>
                <w:szCs w:val="20"/>
              </w:rPr>
              <w:t xml:space="preserve"> been able to address </w:t>
            </w:r>
            <w:r w:rsidR="00C55BBF" w:rsidRPr="00DF00FE">
              <w:rPr>
                <w:rFonts w:ascii="Myriad pro" w:hAnsi="Myriad pro"/>
                <w:color w:val="000000"/>
                <w:sz w:val="20"/>
                <w:szCs w:val="20"/>
              </w:rPr>
              <w:t>the actual</w:t>
            </w:r>
            <w:r w:rsidR="002843C9" w:rsidRPr="00DF00FE">
              <w:rPr>
                <w:rFonts w:ascii="Myriad pro" w:hAnsi="Myriad pro"/>
                <w:color w:val="000000"/>
                <w:sz w:val="20"/>
                <w:szCs w:val="20"/>
              </w:rPr>
              <w:t xml:space="preserve"> needs among </w:t>
            </w:r>
            <w:r w:rsidR="00FC185B" w:rsidRPr="00DF00FE">
              <w:rPr>
                <w:rFonts w:ascii="Myriad pro" w:hAnsi="Myriad pro"/>
                <w:color w:val="000000"/>
                <w:sz w:val="20"/>
                <w:szCs w:val="20"/>
              </w:rPr>
              <w:t>the different target groups</w:t>
            </w:r>
            <w:r w:rsidR="008C10CB" w:rsidRPr="00DF00FE">
              <w:rPr>
                <w:rFonts w:ascii="Myriad pro" w:hAnsi="Myriad pro"/>
                <w:color w:val="000000"/>
                <w:sz w:val="20"/>
                <w:szCs w:val="20"/>
              </w:rPr>
              <w:t xml:space="preserve"> </w:t>
            </w:r>
            <w:r w:rsidR="00FC185B" w:rsidRPr="00DF00FE">
              <w:rPr>
                <w:rFonts w:ascii="Myriad pro" w:hAnsi="Myriad pro"/>
                <w:color w:val="000000"/>
                <w:sz w:val="20"/>
                <w:szCs w:val="20"/>
              </w:rPr>
              <w:t>e.</w:t>
            </w:r>
            <w:r w:rsidR="008C10CB" w:rsidRPr="00DF00FE">
              <w:rPr>
                <w:rFonts w:ascii="Myriad pro" w:hAnsi="Myriad pro"/>
                <w:color w:val="000000"/>
                <w:sz w:val="20"/>
                <w:szCs w:val="20"/>
              </w:rPr>
              <w:t>g.</w:t>
            </w:r>
            <w:r w:rsidR="001D1F34">
              <w:rPr>
                <w:rFonts w:ascii="Myriad pro" w:hAnsi="Myriad pro"/>
                <w:color w:val="000000"/>
                <w:sz w:val="20"/>
                <w:szCs w:val="20"/>
              </w:rPr>
              <w:t>,</w:t>
            </w:r>
            <w:r w:rsidR="008C10CB" w:rsidRPr="00DF00FE">
              <w:rPr>
                <w:rFonts w:ascii="Myriad pro" w:hAnsi="Myriad pro"/>
                <w:color w:val="000000"/>
                <w:sz w:val="20"/>
                <w:szCs w:val="20"/>
              </w:rPr>
              <w:t xml:space="preserve"> students</w:t>
            </w:r>
            <w:r w:rsidR="009A1611" w:rsidRPr="00DF00FE">
              <w:rPr>
                <w:rFonts w:ascii="Myriad pro" w:hAnsi="Myriad pro"/>
                <w:color w:val="000000"/>
                <w:sz w:val="20"/>
                <w:szCs w:val="20"/>
              </w:rPr>
              <w:t xml:space="preserve">, </w:t>
            </w:r>
            <w:r w:rsidR="009A1611" w:rsidRPr="00DF00FE">
              <w:rPr>
                <w:rFonts w:ascii="Myriad pro" w:hAnsi="Myriad pro"/>
                <w:color w:val="000000"/>
                <w:sz w:val="20"/>
                <w:szCs w:val="20"/>
              </w:rPr>
              <w:lastRenderedPageBreak/>
              <w:t xml:space="preserve">teachers, </w:t>
            </w:r>
            <w:proofErr w:type="spellStart"/>
            <w:r w:rsidR="009A1611" w:rsidRPr="00DF00FE">
              <w:rPr>
                <w:rFonts w:ascii="Myriad pro" w:hAnsi="Myriad pro"/>
                <w:color w:val="000000"/>
                <w:sz w:val="20"/>
                <w:szCs w:val="20"/>
              </w:rPr>
              <w:t>JDoE</w:t>
            </w:r>
            <w:proofErr w:type="spellEnd"/>
            <w:r w:rsidR="009A1611" w:rsidRPr="00DF00FE">
              <w:rPr>
                <w:rFonts w:ascii="Myriad pro" w:hAnsi="Myriad pro"/>
                <w:color w:val="000000"/>
                <w:sz w:val="20"/>
                <w:szCs w:val="20"/>
              </w:rPr>
              <w:t xml:space="preserve">, </w:t>
            </w:r>
            <w:proofErr w:type="spellStart"/>
            <w:r w:rsidR="009A1611" w:rsidRPr="00DF00FE">
              <w:rPr>
                <w:rFonts w:ascii="Myriad pro" w:hAnsi="Myriad pro"/>
                <w:color w:val="000000"/>
                <w:sz w:val="20"/>
                <w:szCs w:val="20"/>
              </w:rPr>
              <w:t>Mo</w:t>
            </w:r>
            <w:r w:rsidR="003D49CF">
              <w:rPr>
                <w:rFonts w:ascii="Myriad pro" w:hAnsi="Myriad pro"/>
                <w:color w:val="000000"/>
                <w:sz w:val="20"/>
                <w:szCs w:val="20"/>
              </w:rPr>
              <w:t>E</w:t>
            </w:r>
            <w:proofErr w:type="spellEnd"/>
            <w:r w:rsidR="009A1611" w:rsidRPr="00DF00FE">
              <w:rPr>
                <w:rFonts w:ascii="Myriad pro" w:hAnsi="Myriad pro"/>
                <w:color w:val="000000"/>
                <w:sz w:val="20"/>
                <w:szCs w:val="20"/>
              </w:rPr>
              <w:t xml:space="preserve">? </w:t>
            </w:r>
            <w:r w:rsidR="00873A4B">
              <w:rPr>
                <w:rFonts w:ascii="Myriad pro" w:hAnsi="Myriad pro"/>
                <w:color w:val="000000"/>
                <w:sz w:val="20"/>
                <w:szCs w:val="20"/>
              </w:rPr>
              <w:t xml:space="preserve">Are there any unaddressed critical </w:t>
            </w:r>
            <w:r w:rsidR="003C1443">
              <w:rPr>
                <w:rFonts w:ascii="Myriad pro" w:hAnsi="Myriad pro"/>
                <w:color w:val="000000"/>
                <w:sz w:val="20"/>
                <w:szCs w:val="20"/>
              </w:rPr>
              <w:t xml:space="preserve">development challenges the </w:t>
            </w:r>
            <w:r w:rsidR="001D1F34">
              <w:rPr>
                <w:rFonts w:ascii="Myriad pro" w:hAnsi="Myriad pro"/>
                <w:color w:val="000000"/>
                <w:sz w:val="20"/>
                <w:szCs w:val="20"/>
              </w:rPr>
              <w:t xml:space="preserve">project </w:t>
            </w:r>
            <w:r w:rsidR="003C1443">
              <w:rPr>
                <w:rFonts w:ascii="Myriad pro" w:hAnsi="Myriad pro"/>
                <w:color w:val="000000"/>
                <w:sz w:val="20"/>
                <w:szCs w:val="20"/>
              </w:rPr>
              <w:t>has not addressed? In case yes, which challenges are to date unaddressed?</w:t>
            </w:r>
          </w:p>
          <w:p w14:paraId="15BC146C" w14:textId="3C852CDC" w:rsidR="00765188" w:rsidRPr="00EE3546" w:rsidRDefault="009A1611" w:rsidP="00EE3546">
            <w:pPr>
              <w:pStyle w:val="ListParagraph"/>
              <w:numPr>
                <w:ilvl w:val="0"/>
                <w:numId w:val="7"/>
              </w:numPr>
              <w:jc w:val="both"/>
              <w:rPr>
                <w:rFonts w:ascii="Myriad pro" w:hAnsi="Myriad pro"/>
                <w:color w:val="000000"/>
                <w:sz w:val="20"/>
                <w:szCs w:val="20"/>
              </w:rPr>
            </w:pPr>
            <w:r w:rsidRPr="00DF00FE">
              <w:rPr>
                <w:rFonts w:ascii="Myriad pro" w:hAnsi="Myriad pro"/>
                <w:color w:val="000000"/>
                <w:sz w:val="20"/>
                <w:szCs w:val="20"/>
              </w:rPr>
              <w:t xml:space="preserve">To what extent has </w:t>
            </w:r>
            <w:r w:rsidR="00DC13B0" w:rsidRPr="00DF00FE">
              <w:rPr>
                <w:rFonts w:ascii="Myriad pro" w:hAnsi="Myriad pro"/>
                <w:color w:val="000000"/>
                <w:sz w:val="20"/>
                <w:szCs w:val="20"/>
              </w:rPr>
              <w:t>integration of</w:t>
            </w:r>
            <w:r w:rsidR="00377405" w:rsidRPr="00DF00FE">
              <w:rPr>
                <w:rFonts w:ascii="Myriad pro" w:hAnsi="Myriad pro"/>
                <w:color w:val="000000"/>
                <w:sz w:val="20"/>
                <w:szCs w:val="20"/>
              </w:rPr>
              <w:t xml:space="preserve"> relevant</w:t>
            </w:r>
            <w:r w:rsidR="00FB5220" w:rsidRPr="00DF00FE">
              <w:rPr>
                <w:rFonts w:ascii="Myriad pro" w:hAnsi="Myriad pro"/>
                <w:color w:val="000000"/>
                <w:sz w:val="20"/>
                <w:szCs w:val="20"/>
              </w:rPr>
              <w:t xml:space="preserve"> human rights and</w:t>
            </w:r>
            <w:r w:rsidR="00DC13B0" w:rsidRPr="00DF00FE">
              <w:rPr>
                <w:rFonts w:ascii="Myriad pro" w:hAnsi="Myriad pro"/>
                <w:color w:val="000000"/>
                <w:sz w:val="20"/>
                <w:szCs w:val="20"/>
              </w:rPr>
              <w:t xml:space="preserve"> gender</w:t>
            </w:r>
            <w:r w:rsidR="009039E0">
              <w:rPr>
                <w:rFonts w:ascii="Myriad pro" w:hAnsi="Myriad pro"/>
                <w:color w:val="000000"/>
                <w:sz w:val="20"/>
                <w:szCs w:val="20"/>
              </w:rPr>
              <w:t xml:space="preserve"> and </w:t>
            </w:r>
            <w:proofErr w:type="spellStart"/>
            <w:r w:rsidR="009039E0">
              <w:rPr>
                <w:rFonts w:ascii="Myriad pro" w:hAnsi="Myriad pro"/>
                <w:color w:val="000000"/>
                <w:sz w:val="20"/>
                <w:szCs w:val="20"/>
              </w:rPr>
              <w:t>PwD</w:t>
            </w:r>
            <w:proofErr w:type="spellEnd"/>
            <w:r w:rsidR="00DC13B0" w:rsidRPr="00DF00FE">
              <w:rPr>
                <w:rFonts w:ascii="Myriad pro" w:hAnsi="Myriad pro"/>
                <w:color w:val="000000"/>
                <w:sz w:val="20"/>
                <w:szCs w:val="20"/>
              </w:rPr>
              <w:t xml:space="preserve"> sensitive </w:t>
            </w:r>
            <w:r w:rsidR="00FB5220" w:rsidRPr="00DF00FE">
              <w:rPr>
                <w:rFonts w:ascii="Myriad pro" w:hAnsi="Myriad pro"/>
                <w:color w:val="000000"/>
                <w:sz w:val="20"/>
                <w:szCs w:val="20"/>
              </w:rPr>
              <w:t>approaches</w:t>
            </w:r>
            <w:r w:rsidR="00377405" w:rsidRPr="00DF00FE">
              <w:rPr>
                <w:rFonts w:ascii="Myriad pro" w:hAnsi="Myriad pro"/>
                <w:color w:val="000000"/>
                <w:sz w:val="20"/>
                <w:szCs w:val="20"/>
              </w:rPr>
              <w:t>/</w:t>
            </w:r>
            <w:r w:rsidR="00FB5220" w:rsidRPr="00DF00FE">
              <w:rPr>
                <w:rFonts w:ascii="Myriad pro" w:hAnsi="Myriad pro"/>
                <w:color w:val="000000"/>
                <w:sz w:val="20"/>
                <w:szCs w:val="20"/>
              </w:rPr>
              <w:t xml:space="preserve">considerations </w:t>
            </w:r>
            <w:r w:rsidR="00DC13B0" w:rsidRPr="00DF00FE">
              <w:rPr>
                <w:rFonts w:ascii="Myriad pro" w:hAnsi="Myriad pro"/>
                <w:color w:val="000000"/>
                <w:sz w:val="20"/>
                <w:szCs w:val="20"/>
              </w:rPr>
              <w:t xml:space="preserve">been </w:t>
            </w:r>
            <w:r w:rsidR="00333B79" w:rsidRPr="00DF00FE">
              <w:rPr>
                <w:rFonts w:ascii="Myriad pro" w:hAnsi="Myriad pro"/>
                <w:color w:val="000000"/>
                <w:sz w:val="20"/>
                <w:szCs w:val="20"/>
              </w:rPr>
              <w:t>applied</w:t>
            </w:r>
            <w:r w:rsidR="001D1F34">
              <w:rPr>
                <w:rFonts w:ascii="Myriad pro" w:hAnsi="Myriad pro"/>
                <w:color w:val="000000"/>
                <w:sz w:val="20"/>
                <w:szCs w:val="20"/>
              </w:rPr>
              <w:t xml:space="preserve"> under the different components</w:t>
            </w:r>
            <w:r w:rsidR="00FB5220" w:rsidRPr="00DF00FE">
              <w:rPr>
                <w:rFonts w:ascii="Myriad pro" w:hAnsi="Myriad pro"/>
                <w:color w:val="000000"/>
                <w:sz w:val="20"/>
                <w:szCs w:val="20"/>
              </w:rPr>
              <w:t xml:space="preserve"> </w:t>
            </w:r>
            <w:r w:rsidR="00377405" w:rsidRPr="00DF00FE">
              <w:rPr>
                <w:rFonts w:ascii="Myriad pro" w:hAnsi="Myriad pro"/>
                <w:color w:val="000000"/>
                <w:sz w:val="20"/>
                <w:szCs w:val="20"/>
              </w:rPr>
              <w:t>to</w:t>
            </w:r>
            <w:r w:rsidR="00DC13B0" w:rsidRPr="00DF00FE">
              <w:rPr>
                <w:rFonts w:ascii="Myriad pro" w:hAnsi="Myriad pro"/>
                <w:color w:val="000000"/>
                <w:sz w:val="20"/>
                <w:szCs w:val="20"/>
              </w:rPr>
              <w:t xml:space="preserve"> </w:t>
            </w:r>
            <w:r w:rsidR="00A8606D" w:rsidRPr="00DF00FE">
              <w:rPr>
                <w:rFonts w:ascii="Myriad pro" w:hAnsi="Myriad pro"/>
                <w:color w:val="000000"/>
                <w:sz w:val="20"/>
                <w:szCs w:val="20"/>
              </w:rPr>
              <w:t>address the needs of specific</w:t>
            </w:r>
            <w:r w:rsidR="00333B79" w:rsidRPr="00DF00FE">
              <w:rPr>
                <w:rFonts w:ascii="Myriad pro" w:hAnsi="Myriad pro"/>
                <w:color w:val="000000"/>
                <w:sz w:val="20"/>
                <w:szCs w:val="20"/>
              </w:rPr>
              <w:t xml:space="preserve"> target groups.</w:t>
            </w:r>
            <w:r w:rsidR="00F81AB8">
              <w:rPr>
                <w:rFonts w:ascii="Myriad pro" w:hAnsi="Myriad pro"/>
                <w:color w:val="000000"/>
                <w:sz w:val="20"/>
                <w:szCs w:val="20"/>
              </w:rPr>
              <w:t xml:space="preserve"> </w:t>
            </w:r>
          </w:p>
        </w:tc>
      </w:tr>
      <w:tr w:rsidR="009E546E" w:rsidRPr="00DF00FE" w14:paraId="02536402" w14:textId="77777777" w:rsidTr="00BF1B61">
        <w:tc>
          <w:tcPr>
            <w:tcW w:w="2695" w:type="dxa"/>
          </w:tcPr>
          <w:p w14:paraId="37569487" w14:textId="77777777" w:rsidR="009E546E" w:rsidRDefault="009E546E" w:rsidP="00765188">
            <w:pPr>
              <w:jc w:val="both"/>
              <w:rPr>
                <w:rFonts w:ascii="Myriad pro" w:hAnsi="Myriad pro"/>
                <w:sz w:val="20"/>
                <w:szCs w:val="20"/>
              </w:rPr>
            </w:pPr>
            <w:r w:rsidRPr="009E546E">
              <w:rPr>
                <w:rFonts w:ascii="Myriad pro" w:hAnsi="Myriad pro"/>
                <w:b/>
                <w:bCs/>
                <w:color w:val="185262"/>
                <w:sz w:val="20"/>
                <w:szCs w:val="20"/>
                <w:u w:val="single"/>
              </w:rPr>
              <w:lastRenderedPageBreak/>
              <w:t>Coherence:</w:t>
            </w:r>
            <w:r w:rsidRPr="009E546E">
              <w:rPr>
                <w:rFonts w:ascii="Myriad pro" w:hAnsi="Myriad pro"/>
                <w:sz w:val="20"/>
                <w:szCs w:val="20"/>
              </w:rPr>
              <w:t xml:space="preserve"> </w:t>
            </w:r>
          </w:p>
          <w:p w14:paraId="7874D219" w14:textId="77777777" w:rsidR="009E546E" w:rsidRPr="009E546E" w:rsidRDefault="009E546E" w:rsidP="009E546E">
            <w:pPr>
              <w:pStyle w:val="BVIfnrZchn"/>
              <w:spacing w:line="240" w:lineRule="auto"/>
              <w:rPr>
                <w:rFonts w:ascii="Myriad pro" w:eastAsiaTheme="minorHAnsi" w:hAnsi="Myriad pro" w:cstheme="minorBidi"/>
                <w:vertAlign w:val="baseline"/>
                <w:lang w:val="en-GB"/>
              </w:rPr>
            </w:pPr>
            <w:r w:rsidRPr="009E546E">
              <w:rPr>
                <w:rFonts w:ascii="Myriad pro" w:eastAsiaTheme="minorHAnsi" w:hAnsi="Myriad pro" w:cstheme="minorBidi"/>
                <w:vertAlign w:val="baseline"/>
                <w:lang w:val="en-GB"/>
              </w:rPr>
              <w:t>To what extent is the project coherent with UNDP and other actors’ intervention in the socio- economic recovery</w:t>
            </w:r>
          </w:p>
          <w:p w14:paraId="404A9314" w14:textId="24269D7F" w:rsidR="009E546E" w:rsidRPr="00DF00FE" w:rsidRDefault="009E546E" w:rsidP="009E546E">
            <w:pPr>
              <w:rPr>
                <w:rFonts w:ascii="Myriad pro" w:hAnsi="Myriad pro"/>
                <w:b/>
                <w:bCs/>
                <w:color w:val="185262"/>
                <w:sz w:val="20"/>
                <w:szCs w:val="20"/>
                <w:u w:val="single"/>
              </w:rPr>
            </w:pPr>
          </w:p>
        </w:tc>
        <w:tc>
          <w:tcPr>
            <w:tcW w:w="6321" w:type="dxa"/>
          </w:tcPr>
          <w:p w14:paraId="5823F9B8" w14:textId="3876F003" w:rsidR="006602B0" w:rsidRDefault="006602B0" w:rsidP="00DF00FE">
            <w:pPr>
              <w:pStyle w:val="ListParagraph"/>
              <w:numPr>
                <w:ilvl w:val="0"/>
                <w:numId w:val="7"/>
              </w:numPr>
              <w:jc w:val="both"/>
              <w:rPr>
                <w:rFonts w:ascii="Myriad pro" w:hAnsi="Myriad pro"/>
                <w:color w:val="000000"/>
                <w:sz w:val="20"/>
                <w:szCs w:val="20"/>
              </w:rPr>
            </w:pPr>
            <w:r>
              <w:rPr>
                <w:rFonts w:ascii="Myriad pro" w:hAnsi="Myriad pro"/>
                <w:color w:val="000000"/>
                <w:sz w:val="20"/>
                <w:szCs w:val="20"/>
              </w:rPr>
              <w:t xml:space="preserve">To what extent is the project coherent and/or complementary with other UNDP interventions? How can synergies be strengthened? </w:t>
            </w:r>
          </w:p>
          <w:p w14:paraId="6DE0B3A9" w14:textId="730A255D" w:rsidR="006602B0" w:rsidRDefault="006602B0" w:rsidP="006602B0">
            <w:pPr>
              <w:pStyle w:val="ListParagraph"/>
              <w:numPr>
                <w:ilvl w:val="0"/>
                <w:numId w:val="7"/>
              </w:numPr>
              <w:jc w:val="both"/>
              <w:rPr>
                <w:rFonts w:ascii="Myriad pro" w:hAnsi="Myriad pro"/>
                <w:color w:val="000000"/>
                <w:sz w:val="20"/>
                <w:szCs w:val="20"/>
              </w:rPr>
            </w:pPr>
            <w:r>
              <w:rPr>
                <w:rFonts w:ascii="Myriad pro" w:hAnsi="Myriad pro"/>
                <w:color w:val="000000"/>
                <w:sz w:val="20"/>
                <w:szCs w:val="20"/>
              </w:rPr>
              <w:t xml:space="preserve">To what extent is the project coherent and/or complementary with other actors e.g., other UN Agencies’ interventions within the educational sector? </w:t>
            </w:r>
          </w:p>
          <w:p w14:paraId="674867A7" w14:textId="50EE958B" w:rsidR="009738B3" w:rsidRPr="00DF00FE" w:rsidRDefault="009738B3" w:rsidP="006602B0">
            <w:pPr>
              <w:pStyle w:val="ListParagraph"/>
              <w:numPr>
                <w:ilvl w:val="0"/>
                <w:numId w:val="7"/>
              </w:numPr>
              <w:jc w:val="both"/>
              <w:rPr>
                <w:rFonts w:ascii="Myriad pro" w:hAnsi="Myriad pro"/>
                <w:color w:val="000000"/>
                <w:sz w:val="20"/>
                <w:szCs w:val="20"/>
              </w:rPr>
            </w:pPr>
            <w:r>
              <w:rPr>
                <w:rFonts w:ascii="Myriad pro" w:hAnsi="Myriad pro"/>
                <w:color w:val="000000"/>
                <w:sz w:val="20"/>
                <w:szCs w:val="20"/>
              </w:rPr>
              <w:t xml:space="preserve">How </w:t>
            </w:r>
            <w:r w:rsidR="00477ED9">
              <w:rPr>
                <w:rFonts w:ascii="Myriad pro" w:hAnsi="Myriad pro"/>
                <w:color w:val="000000"/>
                <w:sz w:val="20"/>
                <w:szCs w:val="20"/>
              </w:rPr>
              <w:t xml:space="preserve">can a portfolio approach support greater synergy and complementarity? What would that portfolio look like? </w:t>
            </w:r>
          </w:p>
          <w:p w14:paraId="07F94EDF" w14:textId="2E4A0F77" w:rsidR="009E546E" w:rsidRPr="00DF00FE" w:rsidRDefault="006602B0" w:rsidP="00DF00FE">
            <w:pPr>
              <w:pStyle w:val="ListParagraph"/>
              <w:numPr>
                <w:ilvl w:val="0"/>
                <w:numId w:val="7"/>
              </w:numPr>
              <w:jc w:val="both"/>
              <w:rPr>
                <w:rFonts w:ascii="Myriad pro" w:hAnsi="Myriad pro"/>
                <w:color w:val="000000"/>
                <w:sz w:val="20"/>
                <w:szCs w:val="20"/>
              </w:rPr>
            </w:pPr>
            <w:r>
              <w:rPr>
                <w:rFonts w:ascii="Myriad pro" w:hAnsi="Myriad pro"/>
                <w:color w:val="000000"/>
                <w:sz w:val="20"/>
                <w:szCs w:val="20"/>
              </w:rPr>
              <w:t xml:space="preserve">To what extent is the project’s approaches to address the actual needs of specific target groups coherent and/or complementary with other interventions within the educational sector implemented by UNDP and/or other actors. </w:t>
            </w:r>
          </w:p>
        </w:tc>
      </w:tr>
      <w:tr w:rsidR="00765188" w:rsidRPr="00DF00FE" w14:paraId="587BC68E" w14:textId="77777777" w:rsidTr="00BF1B61">
        <w:tc>
          <w:tcPr>
            <w:tcW w:w="2695" w:type="dxa"/>
          </w:tcPr>
          <w:p w14:paraId="0EE1E5C1" w14:textId="77777777" w:rsidR="000F5CD3" w:rsidRPr="00DF00FE" w:rsidRDefault="000F5CD3" w:rsidP="004B1DBE">
            <w:pPr>
              <w:jc w:val="both"/>
              <w:rPr>
                <w:rFonts w:ascii="Myriad pro" w:hAnsi="Myriad pro"/>
                <w:sz w:val="20"/>
                <w:szCs w:val="20"/>
              </w:rPr>
            </w:pPr>
            <w:r w:rsidRPr="00DF00FE">
              <w:rPr>
                <w:rFonts w:ascii="Myriad pro" w:hAnsi="Myriad pro"/>
                <w:b/>
                <w:bCs/>
                <w:color w:val="185262"/>
                <w:sz w:val="20"/>
                <w:szCs w:val="20"/>
                <w:u w:val="single"/>
              </w:rPr>
              <w:t>Effectiveness:</w:t>
            </w:r>
            <w:r w:rsidRPr="00DF00FE">
              <w:rPr>
                <w:rFonts w:ascii="Myriad pro" w:hAnsi="Myriad pro"/>
                <w:sz w:val="20"/>
                <w:szCs w:val="20"/>
              </w:rPr>
              <w:t xml:space="preserve"> </w:t>
            </w:r>
          </w:p>
          <w:p w14:paraId="1628FFB7" w14:textId="72EEA1A6" w:rsidR="00765188" w:rsidRPr="00DF00FE" w:rsidRDefault="000F5CD3" w:rsidP="000F5CD3">
            <w:pPr>
              <w:rPr>
                <w:rFonts w:ascii="Myriad pro" w:hAnsi="Myriad pro"/>
                <w:color w:val="000000"/>
                <w:sz w:val="20"/>
                <w:szCs w:val="20"/>
              </w:rPr>
            </w:pPr>
            <w:r w:rsidRPr="00DF00FE">
              <w:rPr>
                <w:rFonts w:ascii="Myriad pro" w:hAnsi="Myriad pro"/>
                <w:sz w:val="20"/>
                <w:szCs w:val="20"/>
              </w:rPr>
              <w:t>Extent to which the objective</w:t>
            </w:r>
            <w:r w:rsidR="001D1F34">
              <w:rPr>
                <w:rFonts w:ascii="Myriad pro" w:hAnsi="Myriad pro"/>
                <w:sz w:val="20"/>
                <w:szCs w:val="20"/>
              </w:rPr>
              <w:t>s</w:t>
            </w:r>
            <w:r w:rsidRPr="00DF00FE">
              <w:rPr>
                <w:rFonts w:ascii="Myriad pro" w:hAnsi="Myriad pro"/>
                <w:sz w:val="20"/>
                <w:szCs w:val="20"/>
              </w:rPr>
              <w:t xml:space="preserve"> of the project</w:t>
            </w:r>
            <w:r w:rsidR="001D1F34">
              <w:rPr>
                <w:rFonts w:ascii="Myriad pro" w:hAnsi="Myriad pro"/>
                <w:sz w:val="20"/>
                <w:szCs w:val="20"/>
              </w:rPr>
              <w:t xml:space="preserve">’s outputs </w:t>
            </w:r>
            <w:r w:rsidRPr="00DF00FE">
              <w:rPr>
                <w:rFonts w:ascii="Myriad pro" w:hAnsi="Myriad pro"/>
                <w:sz w:val="20"/>
                <w:szCs w:val="20"/>
              </w:rPr>
              <w:t>h</w:t>
            </w:r>
            <w:r w:rsidR="001D1F34">
              <w:rPr>
                <w:rFonts w:ascii="Myriad pro" w:hAnsi="Myriad pro"/>
                <w:sz w:val="20"/>
                <w:szCs w:val="20"/>
              </w:rPr>
              <w:t>as</w:t>
            </w:r>
            <w:r w:rsidRPr="00DF00FE">
              <w:rPr>
                <w:rFonts w:ascii="Myriad pro" w:hAnsi="Myriad pro"/>
                <w:sz w:val="20"/>
                <w:szCs w:val="20"/>
              </w:rPr>
              <w:t xml:space="preserve"> been achieved, or are expected to be achieved, </w:t>
            </w:r>
            <w:proofErr w:type="gramStart"/>
            <w:r w:rsidRPr="00DF00FE">
              <w:rPr>
                <w:rFonts w:ascii="Myriad pro" w:hAnsi="Myriad pro"/>
                <w:sz w:val="20"/>
                <w:szCs w:val="20"/>
              </w:rPr>
              <w:t>taking into account</w:t>
            </w:r>
            <w:proofErr w:type="gramEnd"/>
            <w:r w:rsidRPr="00DF00FE">
              <w:rPr>
                <w:rFonts w:ascii="Myriad pro" w:hAnsi="Myriad pro"/>
                <w:sz w:val="20"/>
                <w:szCs w:val="20"/>
              </w:rPr>
              <w:t xml:space="preserve"> their relative importance. </w:t>
            </w:r>
          </w:p>
        </w:tc>
        <w:tc>
          <w:tcPr>
            <w:tcW w:w="6321" w:type="dxa"/>
          </w:tcPr>
          <w:p w14:paraId="437CFF84" w14:textId="055147AD" w:rsidR="00765188" w:rsidRPr="00DF00FE" w:rsidRDefault="004B3308" w:rsidP="00DF00FE">
            <w:pPr>
              <w:pStyle w:val="ListParagraph"/>
              <w:numPr>
                <w:ilvl w:val="0"/>
                <w:numId w:val="7"/>
              </w:numPr>
              <w:jc w:val="both"/>
              <w:rPr>
                <w:rFonts w:ascii="Myriad pro" w:hAnsi="Myriad pro"/>
                <w:color w:val="000000"/>
                <w:sz w:val="20"/>
                <w:szCs w:val="20"/>
              </w:rPr>
            </w:pPr>
            <w:r w:rsidRPr="00DF00FE">
              <w:rPr>
                <w:rFonts w:ascii="Myriad pro" w:hAnsi="Myriad pro"/>
                <w:color w:val="000000"/>
                <w:sz w:val="20"/>
                <w:szCs w:val="20"/>
              </w:rPr>
              <w:t>To what</w:t>
            </w:r>
            <w:r w:rsidR="00117975" w:rsidRPr="00DF00FE">
              <w:rPr>
                <w:rFonts w:ascii="Myriad pro" w:hAnsi="Myriad pro"/>
                <w:color w:val="000000"/>
                <w:sz w:val="20"/>
                <w:szCs w:val="20"/>
              </w:rPr>
              <w:t xml:space="preserve"> extent</w:t>
            </w:r>
            <w:r w:rsidRPr="00DF00FE">
              <w:rPr>
                <w:rFonts w:ascii="Myriad pro" w:hAnsi="Myriad pro"/>
                <w:color w:val="000000"/>
                <w:sz w:val="20"/>
                <w:szCs w:val="20"/>
              </w:rPr>
              <w:t xml:space="preserve"> </w:t>
            </w:r>
            <w:r w:rsidR="00775C77" w:rsidRPr="00DF00FE">
              <w:rPr>
                <w:rFonts w:ascii="Myriad pro" w:hAnsi="Myriad pro"/>
                <w:color w:val="000000"/>
                <w:sz w:val="20"/>
                <w:szCs w:val="20"/>
              </w:rPr>
              <w:t xml:space="preserve">has progress been made towards achieving the outputs of the </w:t>
            </w:r>
            <w:r w:rsidR="001D1F34">
              <w:rPr>
                <w:rFonts w:ascii="Myriad pro" w:hAnsi="Myriad pro"/>
                <w:color w:val="000000"/>
                <w:sz w:val="20"/>
                <w:szCs w:val="20"/>
              </w:rPr>
              <w:t>project</w:t>
            </w:r>
            <w:r w:rsidR="00775C77" w:rsidRPr="00DF00FE">
              <w:rPr>
                <w:rFonts w:ascii="Myriad pro" w:hAnsi="Myriad pro"/>
                <w:color w:val="000000"/>
                <w:sz w:val="20"/>
                <w:szCs w:val="20"/>
              </w:rPr>
              <w:t xml:space="preserve">? </w:t>
            </w:r>
          </w:p>
          <w:p w14:paraId="462DD2B8" w14:textId="5842E0B9" w:rsidR="00775C77" w:rsidRPr="00DF00FE" w:rsidRDefault="00B15B21" w:rsidP="00DF00FE">
            <w:pPr>
              <w:pStyle w:val="ListParagraph"/>
              <w:numPr>
                <w:ilvl w:val="0"/>
                <w:numId w:val="7"/>
              </w:numPr>
              <w:jc w:val="both"/>
              <w:rPr>
                <w:rFonts w:ascii="Myriad pro" w:hAnsi="Myriad pro"/>
                <w:color w:val="000000"/>
                <w:sz w:val="20"/>
                <w:szCs w:val="20"/>
              </w:rPr>
            </w:pPr>
            <w:r w:rsidRPr="00DF00FE">
              <w:rPr>
                <w:rFonts w:ascii="Myriad pro" w:hAnsi="Myriad pro"/>
                <w:color w:val="000000"/>
                <w:sz w:val="20"/>
                <w:szCs w:val="20"/>
              </w:rPr>
              <w:t>In which areas do</w:t>
            </w:r>
            <w:r w:rsidR="00A42BCB">
              <w:rPr>
                <w:rFonts w:ascii="Myriad pro" w:hAnsi="Myriad pro"/>
                <w:color w:val="000000"/>
                <w:sz w:val="20"/>
                <w:szCs w:val="20"/>
              </w:rPr>
              <w:t>es</w:t>
            </w:r>
            <w:r w:rsidRPr="00DF00FE">
              <w:rPr>
                <w:rFonts w:ascii="Myriad pro" w:hAnsi="Myriad pro"/>
                <w:color w:val="000000"/>
                <w:sz w:val="20"/>
                <w:szCs w:val="20"/>
              </w:rPr>
              <w:t xml:space="preserve"> the </w:t>
            </w:r>
            <w:r w:rsidR="001D1F34">
              <w:rPr>
                <w:rFonts w:ascii="Myriad pro" w:hAnsi="Myriad pro"/>
                <w:color w:val="000000"/>
                <w:sz w:val="20"/>
                <w:szCs w:val="20"/>
              </w:rPr>
              <w:t xml:space="preserve">project has </w:t>
            </w:r>
            <w:r w:rsidR="00894B9E" w:rsidRPr="00DF00FE">
              <w:rPr>
                <w:rFonts w:ascii="Myriad pro" w:hAnsi="Myriad pro"/>
                <w:color w:val="000000"/>
                <w:sz w:val="20"/>
                <w:szCs w:val="20"/>
              </w:rPr>
              <w:t xml:space="preserve">the greatest achievements? Why and what have been the supporting factors? How can UNDP build on or expand these achievements? </w:t>
            </w:r>
          </w:p>
          <w:p w14:paraId="2941059E" w14:textId="36D69A12" w:rsidR="00894B9E" w:rsidRPr="00DF00FE" w:rsidRDefault="00894B9E" w:rsidP="00DF00FE">
            <w:pPr>
              <w:pStyle w:val="ListParagraph"/>
              <w:numPr>
                <w:ilvl w:val="0"/>
                <w:numId w:val="7"/>
              </w:numPr>
              <w:jc w:val="both"/>
              <w:rPr>
                <w:rFonts w:ascii="Myriad pro" w:hAnsi="Myriad pro"/>
                <w:color w:val="000000"/>
                <w:sz w:val="20"/>
                <w:szCs w:val="20"/>
              </w:rPr>
            </w:pPr>
            <w:r w:rsidRPr="00DF00FE">
              <w:rPr>
                <w:rFonts w:ascii="Myriad pro" w:hAnsi="Myriad pro"/>
                <w:color w:val="000000"/>
                <w:sz w:val="20"/>
                <w:szCs w:val="20"/>
              </w:rPr>
              <w:t>In which areas do</w:t>
            </w:r>
            <w:r w:rsidR="00A42BCB">
              <w:rPr>
                <w:rFonts w:ascii="Myriad pro" w:hAnsi="Myriad pro"/>
                <w:color w:val="000000"/>
                <w:sz w:val="20"/>
                <w:szCs w:val="20"/>
              </w:rPr>
              <w:t>es</w:t>
            </w:r>
            <w:r w:rsidRPr="00DF00FE">
              <w:rPr>
                <w:rFonts w:ascii="Myriad pro" w:hAnsi="Myriad pro"/>
                <w:color w:val="000000"/>
                <w:sz w:val="20"/>
                <w:szCs w:val="20"/>
              </w:rPr>
              <w:t xml:space="preserve"> the </w:t>
            </w:r>
            <w:r w:rsidR="00036A57">
              <w:rPr>
                <w:rFonts w:ascii="Myriad pro" w:hAnsi="Myriad pro"/>
                <w:color w:val="000000"/>
                <w:sz w:val="20"/>
                <w:szCs w:val="20"/>
              </w:rPr>
              <w:t>project</w:t>
            </w:r>
            <w:r w:rsidR="00F60775">
              <w:rPr>
                <w:rFonts w:ascii="Myriad pro" w:hAnsi="Myriad pro"/>
                <w:color w:val="000000"/>
                <w:sz w:val="20"/>
                <w:szCs w:val="20"/>
              </w:rPr>
              <w:t xml:space="preserve"> </w:t>
            </w:r>
            <w:r w:rsidRPr="00DF00FE">
              <w:rPr>
                <w:rFonts w:ascii="Myriad pro" w:hAnsi="Myriad pro"/>
                <w:color w:val="000000"/>
                <w:sz w:val="20"/>
                <w:szCs w:val="20"/>
              </w:rPr>
              <w:t xml:space="preserve">have the fewest achievements? Why and what have </w:t>
            </w:r>
            <w:r w:rsidR="00832F92" w:rsidRPr="00DF00FE">
              <w:rPr>
                <w:rFonts w:ascii="Myriad pro" w:hAnsi="Myriad pro"/>
                <w:color w:val="000000"/>
                <w:sz w:val="20"/>
                <w:szCs w:val="20"/>
              </w:rPr>
              <w:t>been the constraining factors? How could or can they be overcome</w:t>
            </w:r>
            <w:r w:rsidR="00752B8B" w:rsidRPr="00DF00FE">
              <w:rPr>
                <w:rFonts w:ascii="Myriad pro" w:hAnsi="Myriad pro"/>
                <w:color w:val="000000"/>
                <w:sz w:val="20"/>
                <w:szCs w:val="20"/>
              </w:rPr>
              <w:t xml:space="preserve">? </w:t>
            </w:r>
          </w:p>
          <w:p w14:paraId="4459060A" w14:textId="11941FB7" w:rsidR="00752B8B" w:rsidRPr="00DF00FE" w:rsidRDefault="00752B8B" w:rsidP="00DF00FE">
            <w:pPr>
              <w:pStyle w:val="ListParagraph"/>
              <w:numPr>
                <w:ilvl w:val="0"/>
                <w:numId w:val="7"/>
              </w:numPr>
              <w:jc w:val="both"/>
              <w:rPr>
                <w:rFonts w:ascii="Myriad pro" w:hAnsi="Myriad pro"/>
                <w:color w:val="000000"/>
                <w:sz w:val="20"/>
                <w:szCs w:val="20"/>
              </w:rPr>
            </w:pPr>
            <w:r w:rsidRPr="00DF00FE">
              <w:rPr>
                <w:rFonts w:ascii="Myriad pro" w:hAnsi="Myriad pro"/>
                <w:color w:val="000000"/>
                <w:sz w:val="20"/>
                <w:szCs w:val="20"/>
              </w:rPr>
              <w:t xml:space="preserve">How effective was UNDP in </w:t>
            </w:r>
            <w:r w:rsidR="00EA47EE">
              <w:rPr>
                <w:rFonts w:ascii="Myriad pro" w:hAnsi="Myriad pro"/>
                <w:color w:val="000000"/>
                <w:sz w:val="20"/>
                <w:szCs w:val="20"/>
              </w:rPr>
              <w:t>its</w:t>
            </w:r>
            <w:r w:rsidRPr="00DF00FE">
              <w:rPr>
                <w:rFonts w:ascii="Myriad pro" w:hAnsi="Myriad pro"/>
                <w:color w:val="000000"/>
                <w:sz w:val="20"/>
                <w:szCs w:val="20"/>
              </w:rPr>
              <w:t xml:space="preserve"> response towards </w:t>
            </w:r>
            <w:r w:rsidR="00EA47EE">
              <w:rPr>
                <w:rFonts w:ascii="Myriad pro" w:hAnsi="Myriad pro"/>
                <w:color w:val="000000"/>
                <w:sz w:val="20"/>
                <w:szCs w:val="20"/>
              </w:rPr>
              <w:t xml:space="preserve">the faced </w:t>
            </w:r>
            <w:r w:rsidRPr="00DF00FE">
              <w:rPr>
                <w:rFonts w:ascii="Myriad pro" w:hAnsi="Myriad pro"/>
                <w:color w:val="000000"/>
                <w:sz w:val="20"/>
                <w:szCs w:val="20"/>
              </w:rPr>
              <w:t>challenges in the construction of a new school in East Jerusalem?</w:t>
            </w:r>
            <w:r w:rsidR="001D1F34">
              <w:rPr>
                <w:rFonts w:ascii="Myriad pro" w:hAnsi="Myriad pro"/>
                <w:color w:val="000000"/>
                <w:sz w:val="20"/>
                <w:szCs w:val="20"/>
              </w:rPr>
              <w:t xml:space="preserve"> How can UNDP build on the gained experience? </w:t>
            </w:r>
          </w:p>
          <w:p w14:paraId="661601FD" w14:textId="6CEF2EBA" w:rsidR="00435CE4" w:rsidRPr="00DF00FE" w:rsidRDefault="00435CE4" w:rsidP="00DF00FE">
            <w:pPr>
              <w:pStyle w:val="ListParagraph"/>
              <w:numPr>
                <w:ilvl w:val="0"/>
                <w:numId w:val="7"/>
              </w:numPr>
              <w:jc w:val="both"/>
              <w:rPr>
                <w:rFonts w:ascii="Myriad pro" w:hAnsi="Myriad pro"/>
                <w:color w:val="000000"/>
                <w:sz w:val="20"/>
                <w:szCs w:val="20"/>
              </w:rPr>
            </w:pPr>
            <w:r w:rsidRPr="00DF00FE">
              <w:rPr>
                <w:rFonts w:ascii="Myriad pro" w:hAnsi="Myriad pro"/>
                <w:color w:val="000000"/>
                <w:sz w:val="20"/>
                <w:szCs w:val="20"/>
              </w:rPr>
              <w:t xml:space="preserve">To what extent has UNDP’s </w:t>
            </w:r>
            <w:r w:rsidR="000903B0" w:rsidRPr="00DF00FE">
              <w:rPr>
                <w:rFonts w:ascii="Myriad pro" w:hAnsi="Myriad pro"/>
                <w:color w:val="000000"/>
                <w:sz w:val="20"/>
                <w:szCs w:val="20"/>
              </w:rPr>
              <w:t xml:space="preserve">partnership strategy been appropriate and effective to achieve the desired results? </w:t>
            </w:r>
          </w:p>
          <w:p w14:paraId="3DE6C0B5" w14:textId="78D8D90C" w:rsidR="00752B8B" w:rsidRPr="00DF00FE" w:rsidRDefault="00117975" w:rsidP="00DF00FE">
            <w:pPr>
              <w:pStyle w:val="ListParagraph"/>
              <w:numPr>
                <w:ilvl w:val="0"/>
                <w:numId w:val="7"/>
              </w:numPr>
              <w:jc w:val="both"/>
              <w:rPr>
                <w:rFonts w:ascii="Myriad pro" w:hAnsi="Myriad pro"/>
                <w:color w:val="000000"/>
                <w:sz w:val="20"/>
                <w:szCs w:val="20"/>
              </w:rPr>
            </w:pPr>
            <w:r w:rsidRPr="00DF00FE">
              <w:rPr>
                <w:rFonts w:ascii="Myriad pro" w:hAnsi="Myriad pro"/>
                <w:color w:val="000000"/>
                <w:sz w:val="20"/>
                <w:szCs w:val="20"/>
              </w:rPr>
              <w:t xml:space="preserve">To what </w:t>
            </w:r>
            <w:r w:rsidR="006141F8" w:rsidRPr="00DF00FE">
              <w:rPr>
                <w:rFonts w:ascii="Myriad pro" w:hAnsi="Myriad pro"/>
                <w:color w:val="000000"/>
                <w:sz w:val="20"/>
                <w:szCs w:val="20"/>
              </w:rPr>
              <w:t xml:space="preserve">extent has the integration of gender sensitivity and human rights </w:t>
            </w:r>
            <w:r w:rsidR="00F16CC4" w:rsidRPr="00DF00FE">
              <w:rPr>
                <w:rFonts w:ascii="Myriad pro" w:hAnsi="Myriad pro"/>
                <w:color w:val="000000"/>
                <w:sz w:val="20"/>
                <w:szCs w:val="20"/>
              </w:rPr>
              <w:t xml:space="preserve">considerations contributed positively to </w:t>
            </w:r>
            <w:r w:rsidR="008D0F97" w:rsidRPr="00DF00FE">
              <w:rPr>
                <w:rFonts w:ascii="Myriad pro" w:hAnsi="Myriad pro"/>
                <w:color w:val="000000"/>
                <w:sz w:val="20"/>
                <w:szCs w:val="20"/>
              </w:rPr>
              <w:t xml:space="preserve">the achievements of results so far? </w:t>
            </w:r>
          </w:p>
        </w:tc>
      </w:tr>
      <w:tr w:rsidR="00765188" w:rsidRPr="00DF00FE" w14:paraId="0C70CEA7" w14:textId="77777777" w:rsidTr="00BF1B61">
        <w:tc>
          <w:tcPr>
            <w:tcW w:w="2695" w:type="dxa"/>
          </w:tcPr>
          <w:p w14:paraId="5A49D246" w14:textId="77777777" w:rsidR="00743C59" w:rsidRPr="00DF00FE" w:rsidRDefault="00743C59" w:rsidP="004B1DBE">
            <w:pPr>
              <w:jc w:val="both"/>
              <w:rPr>
                <w:rFonts w:ascii="Myriad pro" w:hAnsi="Myriad pro"/>
                <w:sz w:val="20"/>
                <w:szCs w:val="20"/>
              </w:rPr>
            </w:pPr>
            <w:r w:rsidRPr="00DF00FE">
              <w:rPr>
                <w:rFonts w:ascii="Myriad pro" w:hAnsi="Myriad pro"/>
                <w:b/>
                <w:bCs/>
                <w:color w:val="185262"/>
                <w:sz w:val="20"/>
                <w:szCs w:val="20"/>
                <w:u w:val="single"/>
              </w:rPr>
              <w:t>Efficiency:</w:t>
            </w:r>
            <w:r w:rsidRPr="00DF00FE">
              <w:rPr>
                <w:rFonts w:ascii="Myriad pro" w:hAnsi="Myriad pro"/>
                <w:sz w:val="20"/>
                <w:szCs w:val="20"/>
              </w:rPr>
              <w:t xml:space="preserve"> </w:t>
            </w:r>
          </w:p>
          <w:p w14:paraId="1F7D1785" w14:textId="52C6C5FB" w:rsidR="00765188" w:rsidRPr="00DF00FE" w:rsidRDefault="00743C59" w:rsidP="00743C59">
            <w:pPr>
              <w:rPr>
                <w:rFonts w:ascii="Myriad pro" w:hAnsi="Myriad pro"/>
                <w:color w:val="000000"/>
                <w:sz w:val="20"/>
                <w:szCs w:val="20"/>
              </w:rPr>
            </w:pPr>
            <w:r w:rsidRPr="00DF00FE">
              <w:rPr>
                <w:rFonts w:ascii="Myriad pro" w:hAnsi="Myriad pro"/>
                <w:sz w:val="20"/>
                <w:szCs w:val="20"/>
              </w:rPr>
              <w:t xml:space="preserve">Measure of how economically resources/inputs (funds, expertise, time, etc.) are converted to results. </w:t>
            </w:r>
          </w:p>
        </w:tc>
        <w:tc>
          <w:tcPr>
            <w:tcW w:w="6321" w:type="dxa"/>
          </w:tcPr>
          <w:p w14:paraId="410FC9BA" w14:textId="29B55087" w:rsidR="0057102D" w:rsidRPr="00DF00FE" w:rsidRDefault="0057102D" w:rsidP="00DF00FE">
            <w:pPr>
              <w:pStyle w:val="ListParagraph"/>
              <w:numPr>
                <w:ilvl w:val="0"/>
                <w:numId w:val="8"/>
              </w:numPr>
              <w:jc w:val="both"/>
              <w:rPr>
                <w:rFonts w:ascii="Myriad pro" w:hAnsi="Myriad pro"/>
                <w:color w:val="000000"/>
                <w:sz w:val="20"/>
                <w:szCs w:val="20"/>
              </w:rPr>
            </w:pPr>
            <w:r w:rsidRPr="00DF00FE">
              <w:rPr>
                <w:rFonts w:ascii="Myriad pro" w:hAnsi="Myriad pro"/>
                <w:color w:val="000000"/>
                <w:sz w:val="20"/>
                <w:szCs w:val="20"/>
              </w:rPr>
              <w:t>Ha</w:t>
            </w:r>
            <w:r w:rsidR="00924986">
              <w:rPr>
                <w:rFonts w:ascii="Myriad pro" w:hAnsi="Myriad pro"/>
                <w:color w:val="000000"/>
                <w:sz w:val="20"/>
                <w:szCs w:val="20"/>
              </w:rPr>
              <w:t>s</w:t>
            </w:r>
            <w:r w:rsidRPr="00DF00FE">
              <w:rPr>
                <w:rFonts w:ascii="Myriad pro" w:hAnsi="Myriad pro"/>
                <w:color w:val="000000"/>
                <w:sz w:val="20"/>
                <w:szCs w:val="20"/>
              </w:rPr>
              <w:t xml:space="preserve"> the </w:t>
            </w:r>
            <w:r w:rsidR="001D1F34">
              <w:rPr>
                <w:rFonts w:ascii="Myriad pro" w:hAnsi="Myriad pro"/>
                <w:color w:val="000000"/>
                <w:sz w:val="20"/>
                <w:szCs w:val="20"/>
              </w:rPr>
              <w:t>project</w:t>
            </w:r>
            <w:r w:rsidRPr="00DF00FE">
              <w:rPr>
                <w:rFonts w:ascii="Myriad pro" w:hAnsi="Myriad pro"/>
                <w:color w:val="000000"/>
                <w:sz w:val="20"/>
                <w:szCs w:val="20"/>
              </w:rPr>
              <w:t xml:space="preserve"> delivered its expected results to date, including budget allocation and cost-efficiency of activities?</w:t>
            </w:r>
            <w:r w:rsidR="0098061B">
              <w:rPr>
                <w:rFonts w:ascii="Myriad pro" w:hAnsi="Myriad pro"/>
                <w:color w:val="000000"/>
                <w:sz w:val="20"/>
                <w:szCs w:val="20"/>
              </w:rPr>
              <w:t xml:space="preserve"> And in case of challenges</w:t>
            </w:r>
            <w:r w:rsidR="003C1443">
              <w:rPr>
                <w:rFonts w:ascii="Myriad pro" w:hAnsi="Myriad pro"/>
                <w:color w:val="000000"/>
                <w:sz w:val="20"/>
                <w:szCs w:val="20"/>
              </w:rPr>
              <w:t>/</w:t>
            </w:r>
            <w:r w:rsidR="0098061B">
              <w:rPr>
                <w:rFonts w:ascii="Myriad pro" w:hAnsi="Myriad pro"/>
                <w:color w:val="000000"/>
                <w:sz w:val="20"/>
                <w:szCs w:val="20"/>
              </w:rPr>
              <w:t xml:space="preserve">issues, has the </w:t>
            </w:r>
            <w:r w:rsidR="0098061B" w:rsidRPr="001D1F34">
              <w:rPr>
                <w:rFonts w:ascii="Myriad pro" w:hAnsi="Myriad pro"/>
                <w:color w:val="000000"/>
                <w:sz w:val="20"/>
                <w:szCs w:val="20"/>
              </w:rPr>
              <w:t>pro</w:t>
            </w:r>
            <w:r w:rsidR="001D1F34" w:rsidRPr="001D1F34">
              <w:rPr>
                <w:rFonts w:ascii="Myriad pro" w:hAnsi="Myriad pro"/>
                <w:color w:val="000000"/>
                <w:sz w:val="20"/>
                <w:szCs w:val="20"/>
              </w:rPr>
              <w:t>ject</w:t>
            </w:r>
            <w:r w:rsidR="0098061B">
              <w:rPr>
                <w:rFonts w:ascii="Myriad pro" w:hAnsi="Myriad pro"/>
                <w:color w:val="000000"/>
                <w:sz w:val="20"/>
                <w:szCs w:val="20"/>
              </w:rPr>
              <w:t xml:space="preserve"> been able to solve these in a</w:t>
            </w:r>
            <w:r w:rsidR="003C1443">
              <w:rPr>
                <w:rFonts w:ascii="Myriad pro" w:hAnsi="Myriad pro"/>
                <w:color w:val="000000"/>
                <w:sz w:val="20"/>
                <w:szCs w:val="20"/>
              </w:rPr>
              <w:t>n</w:t>
            </w:r>
            <w:r w:rsidR="0098061B">
              <w:rPr>
                <w:rFonts w:ascii="Myriad pro" w:hAnsi="Myriad pro"/>
                <w:color w:val="000000"/>
                <w:sz w:val="20"/>
                <w:szCs w:val="20"/>
              </w:rPr>
              <w:t xml:space="preserve"> efficient way? </w:t>
            </w:r>
          </w:p>
          <w:p w14:paraId="403B9E6E" w14:textId="5866E8CA" w:rsidR="00765188" w:rsidRPr="00DF00FE" w:rsidRDefault="007F3D47" w:rsidP="00DF00FE">
            <w:pPr>
              <w:pStyle w:val="ListParagraph"/>
              <w:numPr>
                <w:ilvl w:val="0"/>
                <w:numId w:val="8"/>
              </w:numPr>
              <w:jc w:val="both"/>
              <w:rPr>
                <w:rFonts w:ascii="Myriad pro" w:hAnsi="Myriad pro"/>
                <w:color w:val="000000"/>
                <w:sz w:val="20"/>
                <w:szCs w:val="20"/>
              </w:rPr>
            </w:pPr>
            <w:r w:rsidRPr="00DF00FE">
              <w:rPr>
                <w:rFonts w:ascii="Myriad pro" w:hAnsi="Myriad pro"/>
                <w:color w:val="000000"/>
                <w:sz w:val="20"/>
                <w:szCs w:val="20"/>
              </w:rPr>
              <w:t>To what e</w:t>
            </w:r>
            <w:r w:rsidR="00C1487B" w:rsidRPr="00DF00FE">
              <w:rPr>
                <w:rFonts w:ascii="Myriad pro" w:hAnsi="Myriad pro"/>
                <w:color w:val="000000"/>
                <w:sz w:val="20"/>
                <w:szCs w:val="20"/>
              </w:rPr>
              <w:t>x</w:t>
            </w:r>
            <w:r w:rsidRPr="00DF00FE">
              <w:rPr>
                <w:rFonts w:ascii="Myriad pro" w:hAnsi="Myriad pro"/>
                <w:color w:val="000000"/>
                <w:sz w:val="20"/>
                <w:szCs w:val="20"/>
              </w:rPr>
              <w:t xml:space="preserve">tent has there been an economical </w:t>
            </w:r>
            <w:r w:rsidR="00C1487B" w:rsidRPr="00DF00FE">
              <w:rPr>
                <w:rFonts w:ascii="Myriad pro" w:hAnsi="Myriad pro"/>
                <w:color w:val="000000"/>
                <w:sz w:val="20"/>
                <w:szCs w:val="20"/>
              </w:rPr>
              <w:t>use of financial and human resources</w:t>
            </w:r>
            <w:r w:rsidR="00BA2B90" w:rsidRPr="00DF00FE">
              <w:rPr>
                <w:rFonts w:ascii="Myriad pro" w:hAnsi="Myriad pro"/>
                <w:color w:val="000000"/>
                <w:sz w:val="20"/>
                <w:szCs w:val="20"/>
              </w:rPr>
              <w:t>? Have resources</w:t>
            </w:r>
            <w:r w:rsidR="00C1487B" w:rsidRPr="00DF00FE">
              <w:rPr>
                <w:rFonts w:ascii="Myriad pro" w:hAnsi="Myriad pro"/>
                <w:color w:val="000000"/>
                <w:sz w:val="20"/>
                <w:szCs w:val="20"/>
              </w:rPr>
              <w:t xml:space="preserve"> (funds, human resources, time, expertise, etc.)</w:t>
            </w:r>
            <w:r w:rsidR="00BA2B90" w:rsidRPr="00DF00FE">
              <w:rPr>
                <w:rFonts w:ascii="Myriad pro" w:hAnsi="Myriad pro"/>
                <w:color w:val="000000"/>
                <w:sz w:val="20"/>
                <w:szCs w:val="20"/>
              </w:rPr>
              <w:t xml:space="preserve"> been allocated strategically to achieve the </w:t>
            </w:r>
            <w:r w:rsidR="00541CE4">
              <w:rPr>
                <w:rFonts w:ascii="Myriad pro" w:hAnsi="Myriad pro"/>
                <w:color w:val="000000"/>
                <w:sz w:val="20"/>
                <w:szCs w:val="20"/>
              </w:rPr>
              <w:t xml:space="preserve">desired </w:t>
            </w:r>
            <w:r w:rsidR="00BA2B90" w:rsidRPr="00DF00FE">
              <w:rPr>
                <w:rFonts w:ascii="Myriad pro" w:hAnsi="Myriad pro"/>
                <w:color w:val="000000"/>
                <w:sz w:val="20"/>
                <w:szCs w:val="20"/>
              </w:rPr>
              <w:t xml:space="preserve">results? </w:t>
            </w:r>
          </w:p>
          <w:p w14:paraId="027D1737" w14:textId="03ACB646" w:rsidR="0008796A" w:rsidRPr="00DF00FE" w:rsidRDefault="00C90721" w:rsidP="00DF00FE">
            <w:pPr>
              <w:pStyle w:val="ListParagraph"/>
              <w:numPr>
                <w:ilvl w:val="0"/>
                <w:numId w:val="8"/>
              </w:numPr>
              <w:jc w:val="both"/>
              <w:rPr>
                <w:rFonts w:ascii="Myriad pro" w:hAnsi="Myriad pro"/>
                <w:color w:val="000000"/>
                <w:sz w:val="20"/>
                <w:szCs w:val="20"/>
              </w:rPr>
            </w:pPr>
            <w:r w:rsidRPr="00DF00FE">
              <w:rPr>
                <w:rFonts w:ascii="Myriad pro" w:hAnsi="Myriad pro"/>
                <w:color w:val="000000"/>
                <w:sz w:val="20"/>
                <w:szCs w:val="20"/>
              </w:rPr>
              <w:t>To what extent has the M&amp;E system and approaches u</w:t>
            </w:r>
            <w:r w:rsidR="00607B72" w:rsidRPr="00DF00FE">
              <w:rPr>
                <w:rFonts w:ascii="Myriad pro" w:hAnsi="Myriad pro"/>
                <w:color w:val="000000"/>
                <w:sz w:val="20"/>
                <w:szCs w:val="20"/>
              </w:rPr>
              <w:t>tilized by UNDP contribut</w:t>
            </w:r>
            <w:r w:rsidR="001D1F34">
              <w:rPr>
                <w:rFonts w:ascii="Myriad pro" w:hAnsi="Myriad pro"/>
                <w:color w:val="000000"/>
                <w:sz w:val="20"/>
                <w:szCs w:val="20"/>
              </w:rPr>
              <w:t>ed</w:t>
            </w:r>
            <w:r w:rsidR="00607B72" w:rsidRPr="00DF00FE">
              <w:rPr>
                <w:rFonts w:ascii="Myriad pro" w:hAnsi="Myriad pro"/>
                <w:color w:val="000000"/>
                <w:sz w:val="20"/>
                <w:szCs w:val="20"/>
              </w:rPr>
              <w:t xml:space="preserve"> to effective and efficient project management e.g.</w:t>
            </w:r>
            <w:r w:rsidR="001D1F34">
              <w:rPr>
                <w:rFonts w:ascii="Myriad pro" w:hAnsi="Myriad pro"/>
                <w:color w:val="000000"/>
                <w:sz w:val="20"/>
                <w:szCs w:val="20"/>
              </w:rPr>
              <w:t>,</w:t>
            </w:r>
            <w:r w:rsidR="00607B72" w:rsidRPr="00DF00FE">
              <w:rPr>
                <w:rFonts w:ascii="Myriad pro" w:hAnsi="Myriad pro"/>
                <w:color w:val="000000"/>
                <w:sz w:val="20"/>
                <w:szCs w:val="20"/>
              </w:rPr>
              <w:t xml:space="preserve"> solve challenges, collect information on progress, adjust approaches based on </w:t>
            </w:r>
            <w:r w:rsidR="0008796A" w:rsidRPr="00DF00FE">
              <w:rPr>
                <w:rFonts w:ascii="Myriad pro" w:hAnsi="Myriad pro"/>
                <w:color w:val="000000"/>
                <w:sz w:val="20"/>
                <w:szCs w:val="20"/>
              </w:rPr>
              <w:t>lessons learned, etc.</w:t>
            </w:r>
            <w:r w:rsidR="0057102D" w:rsidRPr="00DF00FE">
              <w:rPr>
                <w:rFonts w:ascii="Myriad pro" w:hAnsi="Myriad pro"/>
                <w:color w:val="000000"/>
                <w:sz w:val="20"/>
                <w:szCs w:val="20"/>
              </w:rPr>
              <w:t>?</w:t>
            </w:r>
          </w:p>
          <w:p w14:paraId="4B4D33A7" w14:textId="1B225BDC" w:rsidR="0057102D" w:rsidRPr="00DF00FE" w:rsidRDefault="0062167D" w:rsidP="00DF00FE">
            <w:pPr>
              <w:pStyle w:val="ListParagraph"/>
              <w:numPr>
                <w:ilvl w:val="0"/>
                <w:numId w:val="8"/>
              </w:numPr>
              <w:jc w:val="both"/>
              <w:rPr>
                <w:rFonts w:ascii="Myriad pro" w:hAnsi="Myriad pro"/>
                <w:color w:val="000000"/>
                <w:sz w:val="20"/>
                <w:szCs w:val="20"/>
              </w:rPr>
            </w:pPr>
            <w:r w:rsidRPr="00DF00FE">
              <w:rPr>
                <w:rFonts w:ascii="Myriad pro" w:hAnsi="Myriad pro"/>
                <w:color w:val="000000"/>
                <w:sz w:val="20"/>
                <w:szCs w:val="20"/>
              </w:rPr>
              <w:t xml:space="preserve">To what extent has the allocation and use of resources to </w:t>
            </w:r>
            <w:r w:rsidR="00175383" w:rsidRPr="00DF00FE">
              <w:rPr>
                <w:rFonts w:ascii="Myriad pro" w:hAnsi="Myriad pro"/>
                <w:color w:val="000000"/>
                <w:sz w:val="20"/>
                <w:szCs w:val="20"/>
              </w:rPr>
              <w:t>target</w:t>
            </w:r>
            <w:r w:rsidRPr="00DF00FE">
              <w:rPr>
                <w:rFonts w:ascii="Myriad pro" w:hAnsi="Myriad pro"/>
                <w:color w:val="000000"/>
                <w:sz w:val="20"/>
                <w:szCs w:val="20"/>
              </w:rPr>
              <w:t xml:space="preserve"> groups </w:t>
            </w:r>
            <w:r w:rsidR="001D1F34" w:rsidRPr="00DF00FE">
              <w:rPr>
                <w:rFonts w:ascii="Myriad pro" w:hAnsi="Myriad pro"/>
                <w:color w:val="000000"/>
                <w:sz w:val="20"/>
                <w:szCs w:val="20"/>
              </w:rPr>
              <w:t>considered</w:t>
            </w:r>
            <w:r w:rsidRPr="00DF00FE">
              <w:rPr>
                <w:rFonts w:ascii="Myriad pro" w:hAnsi="Myriad pro"/>
                <w:color w:val="000000"/>
                <w:sz w:val="20"/>
                <w:szCs w:val="20"/>
              </w:rPr>
              <w:t xml:space="preserve"> the need</w:t>
            </w:r>
            <w:r w:rsidR="001D1F34">
              <w:rPr>
                <w:rFonts w:ascii="Myriad pro" w:hAnsi="Myriad pro"/>
                <w:color w:val="000000"/>
                <w:sz w:val="20"/>
                <w:szCs w:val="20"/>
              </w:rPr>
              <w:t>s of</w:t>
            </w:r>
            <w:r w:rsidRPr="00DF00FE">
              <w:rPr>
                <w:rFonts w:ascii="Myriad pro" w:hAnsi="Myriad pro"/>
                <w:color w:val="000000"/>
                <w:sz w:val="20"/>
                <w:szCs w:val="20"/>
              </w:rPr>
              <w:t xml:space="preserve"> </w:t>
            </w:r>
            <w:r w:rsidR="00C15D7A" w:rsidRPr="00DF00FE">
              <w:rPr>
                <w:rFonts w:ascii="Myriad pro" w:hAnsi="Myriad pro"/>
                <w:color w:val="000000"/>
                <w:sz w:val="20"/>
                <w:szCs w:val="20"/>
              </w:rPr>
              <w:t>certain groups, who are specially marginalized and/or discriminated against e.g.</w:t>
            </w:r>
            <w:r w:rsidR="001D1F34">
              <w:rPr>
                <w:rFonts w:ascii="Myriad pro" w:hAnsi="Myriad pro"/>
                <w:color w:val="000000"/>
                <w:sz w:val="20"/>
                <w:szCs w:val="20"/>
              </w:rPr>
              <w:t>,</w:t>
            </w:r>
            <w:r w:rsidR="00C15D7A" w:rsidRPr="00DF00FE">
              <w:rPr>
                <w:rFonts w:ascii="Myriad pro" w:hAnsi="Myriad pro"/>
                <w:color w:val="000000"/>
                <w:sz w:val="20"/>
                <w:szCs w:val="20"/>
              </w:rPr>
              <w:t xml:space="preserve"> female teachers</w:t>
            </w:r>
            <w:r w:rsidR="001D1F34">
              <w:rPr>
                <w:rFonts w:ascii="Myriad pro" w:hAnsi="Myriad pro"/>
                <w:color w:val="000000"/>
                <w:sz w:val="20"/>
                <w:szCs w:val="20"/>
              </w:rPr>
              <w:t xml:space="preserve"> and </w:t>
            </w:r>
            <w:r w:rsidR="00175383" w:rsidRPr="00DF00FE">
              <w:rPr>
                <w:rFonts w:ascii="Myriad pro" w:hAnsi="Myriad pro"/>
                <w:color w:val="000000"/>
                <w:sz w:val="20"/>
                <w:szCs w:val="20"/>
              </w:rPr>
              <w:t xml:space="preserve">students, crisis-affected children, </w:t>
            </w:r>
            <w:r w:rsidR="001D1F34">
              <w:rPr>
                <w:rFonts w:ascii="Myriad pro" w:hAnsi="Myriad pro"/>
                <w:color w:val="000000"/>
                <w:sz w:val="20"/>
                <w:szCs w:val="20"/>
              </w:rPr>
              <w:t xml:space="preserve">people with disabilities, </w:t>
            </w:r>
            <w:r w:rsidR="00175383" w:rsidRPr="00DF00FE">
              <w:rPr>
                <w:rFonts w:ascii="Myriad pro" w:hAnsi="Myriad pro"/>
                <w:color w:val="000000"/>
                <w:sz w:val="20"/>
                <w:szCs w:val="20"/>
              </w:rPr>
              <w:t xml:space="preserve">etc.? </w:t>
            </w:r>
          </w:p>
          <w:p w14:paraId="1CFC0C4E" w14:textId="5B038FF4" w:rsidR="00182741" w:rsidRPr="00DF00FE" w:rsidRDefault="00F5092F" w:rsidP="00DF00FE">
            <w:pPr>
              <w:pStyle w:val="ListParagraph"/>
              <w:numPr>
                <w:ilvl w:val="0"/>
                <w:numId w:val="8"/>
              </w:numPr>
              <w:jc w:val="both"/>
              <w:rPr>
                <w:rFonts w:ascii="Myriad pro" w:hAnsi="Myriad pro"/>
                <w:color w:val="000000"/>
                <w:sz w:val="20"/>
                <w:szCs w:val="20"/>
              </w:rPr>
            </w:pPr>
            <w:r w:rsidRPr="00DF00FE">
              <w:rPr>
                <w:rFonts w:ascii="Myriad pro" w:hAnsi="Myriad pro"/>
                <w:color w:val="000000"/>
                <w:sz w:val="20"/>
                <w:szCs w:val="20"/>
              </w:rPr>
              <w:lastRenderedPageBreak/>
              <w:t>Are</w:t>
            </w:r>
            <w:r w:rsidR="00B26C68" w:rsidRPr="00DF00FE">
              <w:rPr>
                <w:rFonts w:ascii="Myriad pro" w:hAnsi="Myriad pro"/>
                <w:color w:val="000000"/>
                <w:sz w:val="20"/>
                <w:szCs w:val="20"/>
              </w:rPr>
              <w:t xml:space="preserve"> there alternative approaches</w:t>
            </w:r>
            <w:r w:rsidR="00D159FE" w:rsidRPr="00DF00FE">
              <w:rPr>
                <w:rFonts w:ascii="Myriad pro" w:hAnsi="Myriad pro"/>
                <w:color w:val="000000"/>
                <w:sz w:val="20"/>
                <w:szCs w:val="20"/>
              </w:rPr>
              <w:t>,</w:t>
            </w:r>
            <w:r w:rsidR="00B26C68" w:rsidRPr="00DF00FE">
              <w:rPr>
                <w:rFonts w:ascii="Myriad pro" w:hAnsi="Myriad pro"/>
                <w:color w:val="000000"/>
                <w:sz w:val="20"/>
                <w:szCs w:val="20"/>
              </w:rPr>
              <w:t xml:space="preserve"> </w:t>
            </w:r>
            <w:r w:rsidR="006627C6" w:rsidRPr="00DF00FE">
              <w:rPr>
                <w:rFonts w:ascii="Myriad pro" w:hAnsi="Myriad pro"/>
                <w:color w:val="000000"/>
                <w:sz w:val="20"/>
                <w:szCs w:val="20"/>
              </w:rPr>
              <w:t>which c</w:t>
            </w:r>
            <w:r w:rsidR="00D159FE" w:rsidRPr="00DF00FE">
              <w:rPr>
                <w:rFonts w:ascii="Myriad pro" w:hAnsi="Myriad pro"/>
                <w:color w:val="000000"/>
                <w:sz w:val="20"/>
                <w:szCs w:val="20"/>
              </w:rPr>
              <w:t>ould</w:t>
            </w:r>
            <w:r w:rsidR="006627C6" w:rsidRPr="00DF00FE">
              <w:rPr>
                <w:rFonts w:ascii="Myriad pro" w:hAnsi="Myriad pro"/>
                <w:color w:val="000000"/>
                <w:sz w:val="20"/>
                <w:szCs w:val="20"/>
              </w:rPr>
              <w:t xml:space="preserve"> be implemented for a modest investment</w:t>
            </w:r>
            <w:r w:rsidR="00D159FE" w:rsidRPr="00DF00FE">
              <w:rPr>
                <w:rFonts w:ascii="Myriad pro" w:hAnsi="Myriad pro"/>
                <w:color w:val="000000"/>
                <w:sz w:val="20"/>
                <w:szCs w:val="20"/>
              </w:rPr>
              <w:t xml:space="preserve"> and </w:t>
            </w:r>
            <w:r w:rsidRPr="00DF00FE">
              <w:rPr>
                <w:rFonts w:ascii="Myriad pro" w:hAnsi="Myriad pro"/>
                <w:color w:val="000000"/>
                <w:sz w:val="20"/>
                <w:szCs w:val="20"/>
              </w:rPr>
              <w:t>enhance</w:t>
            </w:r>
            <w:r w:rsidR="006627C6" w:rsidRPr="00DF00FE">
              <w:rPr>
                <w:rFonts w:ascii="Myriad pro" w:hAnsi="Myriad pro"/>
                <w:color w:val="000000"/>
                <w:sz w:val="20"/>
                <w:szCs w:val="20"/>
              </w:rPr>
              <w:t xml:space="preserve"> the</w:t>
            </w:r>
            <w:r w:rsidRPr="00DF00FE">
              <w:rPr>
                <w:rFonts w:ascii="Myriad pro" w:hAnsi="Myriad pro"/>
                <w:color w:val="000000"/>
                <w:sz w:val="20"/>
                <w:szCs w:val="20"/>
              </w:rPr>
              <w:t xml:space="preserve"> integration of human rights and/or gender </w:t>
            </w:r>
            <w:r w:rsidR="006627C6" w:rsidRPr="00DF00FE">
              <w:rPr>
                <w:rFonts w:ascii="Myriad pro" w:hAnsi="Myriad pro"/>
                <w:color w:val="000000"/>
                <w:sz w:val="20"/>
                <w:szCs w:val="20"/>
              </w:rPr>
              <w:t>equality</w:t>
            </w:r>
            <w:r w:rsidR="00D159FE" w:rsidRPr="00DF00FE">
              <w:rPr>
                <w:rFonts w:ascii="Myriad pro" w:hAnsi="Myriad pro"/>
                <w:color w:val="000000"/>
                <w:sz w:val="20"/>
                <w:szCs w:val="20"/>
              </w:rPr>
              <w:t xml:space="preserve">? </w:t>
            </w:r>
          </w:p>
        </w:tc>
      </w:tr>
      <w:tr w:rsidR="00765188" w:rsidRPr="00DF00FE" w14:paraId="0FB182D0" w14:textId="77777777" w:rsidTr="00BF1B61">
        <w:tc>
          <w:tcPr>
            <w:tcW w:w="2695" w:type="dxa"/>
          </w:tcPr>
          <w:p w14:paraId="433B1795" w14:textId="64504CA7" w:rsidR="006A3CA8" w:rsidRPr="00DF00FE" w:rsidRDefault="006A3CA8" w:rsidP="00923092">
            <w:pPr>
              <w:rPr>
                <w:rFonts w:ascii="Myriad pro" w:hAnsi="Myriad pro"/>
                <w:sz w:val="20"/>
                <w:szCs w:val="20"/>
              </w:rPr>
            </w:pPr>
            <w:r w:rsidRPr="00DF00FE">
              <w:rPr>
                <w:rFonts w:ascii="Myriad pro" w:hAnsi="Myriad pro"/>
                <w:b/>
                <w:bCs/>
                <w:color w:val="185262"/>
                <w:sz w:val="20"/>
                <w:szCs w:val="20"/>
                <w:u w:val="single"/>
              </w:rPr>
              <w:lastRenderedPageBreak/>
              <w:t>(Likely) Impact:</w:t>
            </w:r>
            <w:r w:rsidRPr="00DF00FE">
              <w:rPr>
                <w:rFonts w:ascii="Myriad pro" w:hAnsi="Myriad pro"/>
                <w:sz w:val="20"/>
                <w:szCs w:val="20"/>
              </w:rPr>
              <w:t xml:space="preserve"> </w:t>
            </w:r>
          </w:p>
          <w:p w14:paraId="5EB486A0" w14:textId="0D47A1AD" w:rsidR="00765188" w:rsidRPr="00DF00FE" w:rsidRDefault="006A3CA8" w:rsidP="00923092">
            <w:pPr>
              <w:rPr>
                <w:rFonts w:ascii="Myriad pro" w:hAnsi="Myriad pro"/>
                <w:color w:val="000000"/>
                <w:sz w:val="20"/>
                <w:szCs w:val="20"/>
              </w:rPr>
            </w:pPr>
            <w:r w:rsidRPr="00DF00FE">
              <w:rPr>
                <w:rFonts w:ascii="Myriad pro" w:hAnsi="Myriad pro"/>
                <w:sz w:val="20"/>
                <w:szCs w:val="20"/>
              </w:rPr>
              <w:t xml:space="preserve">Positive and negative, </w:t>
            </w:r>
            <w:proofErr w:type="gramStart"/>
            <w:r w:rsidRPr="00DF00FE">
              <w:rPr>
                <w:rFonts w:ascii="Myriad pro" w:hAnsi="Myriad pro"/>
                <w:sz w:val="20"/>
                <w:szCs w:val="20"/>
              </w:rPr>
              <w:t>primary</w:t>
            </w:r>
            <w:proofErr w:type="gramEnd"/>
            <w:r w:rsidRPr="00DF00FE">
              <w:rPr>
                <w:rFonts w:ascii="Myriad pro" w:hAnsi="Myriad pro"/>
                <w:sz w:val="20"/>
                <w:szCs w:val="20"/>
              </w:rPr>
              <w:t xml:space="preserve"> and secondary long-term effects produced by the projects, directly or indirectly, intended or unintended.</w:t>
            </w:r>
          </w:p>
        </w:tc>
        <w:tc>
          <w:tcPr>
            <w:tcW w:w="6321" w:type="dxa"/>
          </w:tcPr>
          <w:p w14:paraId="2CF45AD9" w14:textId="10FB7E98" w:rsidR="006A3CA8" w:rsidRPr="00DF00FE" w:rsidRDefault="006A3CA8" w:rsidP="00E005F1">
            <w:pPr>
              <w:pStyle w:val="ListParagraph"/>
              <w:numPr>
                <w:ilvl w:val="0"/>
                <w:numId w:val="8"/>
              </w:numPr>
              <w:jc w:val="both"/>
              <w:rPr>
                <w:rFonts w:ascii="Myriad pro" w:hAnsi="Myriad pro"/>
                <w:color w:val="000000"/>
                <w:sz w:val="20"/>
                <w:szCs w:val="20"/>
              </w:rPr>
            </w:pPr>
            <w:r w:rsidRPr="00DF00FE">
              <w:rPr>
                <w:rFonts w:ascii="Myriad pro" w:hAnsi="Myriad pro"/>
                <w:color w:val="000000"/>
                <w:sz w:val="20"/>
                <w:szCs w:val="20"/>
              </w:rPr>
              <w:t>To what extent ha</w:t>
            </w:r>
            <w:r w:rsidR="00E005F1">
              <w:rPr>
                <w:rFonts w:ascii="Myriad pro" w:hAnsi="Myriad pro"/>
                <w:color w:val="000000"/>
                <w:sz w:val="20"/>
                <w:szCs w:val="20"/>
              </w:rPr>
              <w:t>ve</w:t>
            </w:r>
            <w:r w:rsidRPr="00DF00FE">
              <w:rPr>
                <w:rFonts w:ascii="Myriad pro" w:hAnsi="Myriad pro"/>
                <w:color w:val="000000"/>
                <w:sz w:val="20"/>
                <w:szCs w:val="20"/>
              </w:rPr>
              <w:t>/ are</w:t>
            </w:r>
            <w:r w:rsidR="001D1F34">
              <w:rPr>
                <w:rFonts w:ascii="Myriad pro" w:hAnsi="Myriad pro"/>
                <w:color w:val="000000"/>
                <w:sz w:val="20"/>
                <w:szCs w:val="20"/>
              </w:rPr>
              <w:t xml:space="preserve"> the project</w:t>
            </w:r>
            <w:r w:rsidRPr="00DF00FE">
              <w:rPr>
                <w:rFonts w:ascii="Myriad pro" w:hAnsi="Myriad pro"/>
                <w:color w:val="000000"/>
                <w:sz w:val="20"/>
                <w:szCs w:val="20"/>
              </w:rPr>
              <w:t xml:space="preserve"> likely to contribute to</w:t>
            </w:r>
            <w:r w:rsidR="00E005F1">
              <w:rPr>
                <w:rFonts w:ascii="Myriad pro" w:hAnsi="Myriad pro"/>
                <w:color w:val="000000"/>
                <w:sz w:val="20"/>
                <w:szCs w:val="20"/>
              </w:rPr>
              <w:t xml:space="preserve"> an</w:t>
            </w:r>
            <w:r w:rsidRPr="00DF00FE">
              <w:rPr>
                <w:rFonts w:ascii="Myriad pro" w:hAnsi="Myriad pro"/>
                <w:color w:val="000000"/>
                <w:sz w:val="20"/>
                <w:szCs w:val="20"/>
              </w:rPr>
              <w:t xml:space="preserve"> </w:t>
            </w:r>
            <w:r w:rsidR="00E005F1">
              <w:rPr>
                <w:rFonts w:ascii="Myriad pro" w:hAnsi="Myriad pro"/>
                <w:color w:val="000000"/>
                <w:sz w:val="20"/>
                <w:szCs w:val="20"/>
              </w:rPr>
              <w:t>improved learning environment and quality of education as well as a reduced fragmentized educational system in East Jerusalem</w:t>
            </w:r>
            <w:r w:rsidRPr="00DF00FE">
              <w:rPr>
                <w:rFonts w:ascii="Myriad pro" w:hAnsi="Myriad pro"/>
                <w:color w:val="000000"/>
                <w:sz w:val="20"/>
                <w:szCs w:val="20"/>
              </w:rPr>
              <w:t>?</w:t>
            </w:r>
          </w:p>
          <w:p w14:paraId="22F007C5" w14:textId="07A5776B" w:rsidR="002A3AFD" w:rsidRPr="00DF00FE" w:rsidRDefault="00091203" w:rsidP="00DF00FE">
            <w:pPr>
              <w:pStyle w:val="ListParagraph"/>
              <w:numPr>
                <w:ilvl w:val="0"/>
                <w:numId w:val="8"/>
              </w:numPr>
              <w:jc w:val="both"/>
              <w:rPr>
                <w:rFonts w:ascii="Myriad pro" w:hAnsi="Myriad pro"/>
                <w:color w:val="000000"/>
                <w:sz w:val="20"/>
                <w:szCs w:val="20"/>
              </w:rPr>
            </w:pPr>
            <w:r w:rsidRPr="00DF00FE">
              <w:rPr>
                <w:rFonts w:ascii="Myriad pro" w:hAnsi="Myriad pro"/>
                <w:color w:val="000000"/>
                <w:sz w:val="20"/>
                <w:szCs w:val="20"/>
              </w:rPr>
              <w:t xml:space="preserve">What are the </w:t>
            </w:r>
            <w:r w:rsidR="00E005F1">
              <w:rPr>
                <w:rFonts w:ascii="Myriad pro" w:hAnsi="Myriad pro"/>
                <w:color w:val="000000"/>
                <w:sz w:val="20"/>
                <w:szCs w:val="20"/>
              </w:rPr>
              <w:t xml:space="preserve">(likely) </w:t>
            </w:r>
            <w:r w:rsidRPr="00DF00FE">
              <w:rPr>
                <w:rFonts w:ascii="Myriad pro" w:hAnsi="Myriad pro"/>
                <w:color w:val="000000"/>
                <w:sz w:val="20"/>
                <w:szCs w:val="20"/>
              </w:rPr>
              <w:t xml:space="preserve">effects of the </w:t>
            </w:r>
            <w:r w:rsidR="00036A57">
              <w:rPr>
                <w:rFonts w:ascii="Myriad pro" w:hAnsi="Myriad pro"/>
                <w:color w:val="000000"/>
                <w:sz w:val="20"/>
                <w:szCs w:val="20"/>
              </w:rPr>
              <w:t>project’s components</w:t>
            </w:r>
            <w:r w:rsidRPr="00DF00FE">
              <w:rPr>
                <w:rFonts w:ascii="Myriad pro" w:hAnsi="Myriad pro"/>
                <w:color w:val="000000"/>
                <w:sz w:val="20"/>
                <w:szCs w:val="20"/>
              </w:rPr>
              <w:t xml:space="preserve"> on</w:t>
            </w:r>
            <w:r w:rsidR="001A20CB" w:rsidRPr="00DF00FE">
              <w:rPr>
                <w:rFonts w:ascii="Myriad pro" w:hAnsi="Myriad pro"/>
                <w:color w:val="000000"/>
                <w:sz w:val="20"/>
                <w:szCs w:val="20"/>
              </w:rPr>
              <w:t xml:space="preserve"> the target groups’ lives? </w:t>
            </w:r>
            <w:r w:rsidR="002A3AFD" w:rsidRPr="00DF00FE">
              <w:rPr>
                <w:rFonts w:ascii="Myriad pro" w:hAnsi="Myriad pro"/>
                <w:color w:val="000000"/>
                <w:sz w:val="20"/>
                <w:szCs w:val="20"/>
              </w:rPr>
              <w:t xml:space="preserve">Is it likely that the </w:t>
            </w:r>
            <w:r w:rsidR="00036A57">
              <w:rPr>
                <w:rFonts w:ascii="Myriad pro" w:hAnsi="Myriad pro"/>
                <w:color w:val="000000"/>
                <w:sz w:val="20"/>
                <w:szCs w:val="20"/>
              </w:rPr>
              <w:t>project</w:t>
            </w:r>
            <w:r w:rsidR="002A3AFD" w:rsidRPr="00DF00FE">
              <w:rPr>
                <w:rFonts w:ascii="Myriad pro" w:hAnsi="Myriad pro"/>
                <w:color w:val="000000"/>
                <w:sz w:val="20"/>
                <w:szCs w:val="20"/>
              </w:rPr>
              <w:t xml:space="preserve"> will have a positive impact on the </w:t>
            </w:r>
            <w:r w:rsidR="00AD7D3F">
              <w:rPr>
                <w:rFonts w:ascii="Myriad pro" w:hAnsi="Myriad pro"/>
                <w:color w:val="000000"/>
                <w:sz w:val="20"/>
                <w:szCs w:val="20"/>
              </w:rPr>
              <w:t>number of enrolled students in East Jerusalem, the learning outcomes for students and</w:t>
            </w:r>
            <w:r w:rsidR="001D1F34">
              <w:rPr>
                <w:rFonts w:ascii="Myriad pro" w:hAnsi="Myriad pro"/>
                <w:color w:val="000000"/>
                <w:sz w:val="20"/>
                <w:szCs w:val="20"/>
              </w:rPr>
              <w:t>/or</w:t>
            </w:r>
            <w:r w:rsidR="00AD7D3F">
              <w:rPr>
                <w:rFonts w:ascii="Myriad pro" w:hAnsi="Myriad pro"/>
                <w:color w:val="000000"/>
                <w:sz w:val="20"/>
                <w:szCs w:val="20"/>
              </w:rPr>
              <w:t xml:space="preserve"> their future employability? </w:t>
            </w:r>
          </w:p>
          <w:p w14:paraId="1512B832" w14:textId="1CE44330" w:rsidR="00923092" w:rsidRPr="00DF00FE" w:rsidRDefault="001A20CB" w:rsidP="00DF00FE">
            <w:pPr>
              <w:pStyle w:val="ListParagraph"/>
              <w:numPr>
                <w:ilvl w:val="0"/>
                <w:numId w:val="8"/>
              </w:numPr>
              <w:jc w:val="both"/>
              <w:rPr>
                <w:rFonts w:ascii="Myriad pro" w:hAnsi="Myriad pro"/>
                <w:color w:val="000000"/>
                <w:sz w:val="20"/>
                <w:szCs w:val="20"/>
              </w:rPr>
            </w:pPr>
            <w:r w:rsidRPr="00DF00FE">
              <w:rPr>
                <w:rFonts w:ascii="Myriad pro" w:hAnsi="Myriad pro"/>
                <w:color w:val="000000"/>
                <w:sz w:val="20"/>
                <w:szCs w:val="20"/>
              </w:rPr>
              <w:t>How likely is it tha</w:t>
            </w:r>
            <w:r w:rsidR="002A3AFD" w:rsidRPr="00DF00FE">
              <w:rPr>
                <w:rFonts w:ascii="Myriad pro" w:hAnsi="Myriad pro"/>
                <w:color w:val="000000"/>
                <w:sz w:val="20"/>
                <w:szCs w:val="20"/>
              </w:rPr>
              <w:t xml:space="preserve">t the </w:t>
            </w:r>
            <w:r w:rsidR="00036A57">
              <w:rPr>
                <w:rFonts w:ascii="Myriad pro" w:hAnsi="Myriad pro"/>
                <w:color w:val="000000"/>
                <w:sz w:val="20"/>
                <w:szCs w:val="20"/>
              </w:rPr>
              <w:t xml:space="preserve">project </w:t>
            </w:r>
            <w:r w:rsidR="002A3AFD" w:rsidRPr="00DF00FE">
              <w:rPr>
                <w:rFonts w:ascii="Myriad pro" w:hAnsi="Myriad pro"/>
                <w:color w:val="000000"/>
                <w:sz w:val="20"/>
                <w:szCs w:val="20"/>
              </w:rPr>
              <w:t>will have a positive impact on relevant stakeholders’ ability to continuously improve the educational system in East Jerusalem?</w:t>
            </w:r>
          </w:p>
          <w:p w14:paraId="4E9D9D89" w14:textId="28018884" w:rsidR="002A3AFD" w:rsidRPr="00DF00FE" w:rsidRDefault="002A3AFD" w:rsidP="00DF00FE">
            <w:pPr>
              <w:pStyle w:val="ListParagraph"/>
              <w:numPr>
                <w:ilvl w:val="0"/>
                <w:numId w:val="8"/>
              </w:numPr>
              <w:jc w:val="both"/>
              <w:rPr>
                <w:rFonts w:ascii="Myriad pro" w:hAnsi="Myriad pro"/>
                <w:color w:val="000000"/>
                <w:sz w:val="20"/>
                <w:szCs w:val="20"/>
              </w:rPr>
            </w:pPr>
            <w:r w:rsidRPr="00DF00FE">
              <w:rPr>
                <w:rFonts w:ascii="Myriad pro" w:hAnsi="Myriad pro"/>
                <w:color w:val="000000"/>
                <w:sz w:val="20"/>
                <w:szCs w:val="20"/>
              </w:rPr>
              <w:t xml:space="preserve">What is the likely positive impact </w:t>
            </w:r>
            <w:r w:rsidR="001D2F7D" w:rsidRPr="00DF00FE">
              <w:rPr>
                <w:rFonts w:ascii="Myriad pro" w:hAnsi="Myriad pro"/>
                <w:color w:val="000000"/>
                <w:sz w:val="20"/>
                <w:szCs w:val="20"/>
              </w:rPr>
              <w:t xml:space="preserve">of the </w:t>
            </w:r>
            <w:r w:rsidR="00036A57">
              <w:rPr>
                <w:rFonts w:ascii="Myriad pro" w:hAnsi="Myriad pro"/>
                <w:color w:val="000000"/>
                <w:sz w:val="20"/>
                <w:szCs w:val="20"/>
              </w:rPr>
              <w:t>project</w:t>
            </w:r>
            <w:r w:rsidR="001D2F7D" w:rsidRPr="00DF00FE">
              <w:rPr>
                <w:rFonts w:ascii="Myriad pro" w:hAnsi="Myriad pro"/>
                <w:color w:val="000000"/>
                <w:sz w:val="20"/>
                <w:szCs w:val="20"/>
              </w:rPr>
              <w:t xml:space="preserve"> towards</w:t>
            </w:r>
            <w:r w:rsidRPr="00DF00FE">
              <w:rPr>
                <w:rFonts w:ascii="Myriad pro" w:hAnsi="Myriad pro"/>
                <w:color w:val="000000"/>
                <w:sz w:val="20"/>
                <w:szCs w:val="20"/>
              </w:rPr>
              <w:t xml:space="preserve"> breaking traditional gender structures and </w:t>
            </w:r>
            <w:r w:rsidR="001D2F7D" w:rsidRPr="00DF00FE">
              <w:rPr>
                <w:rFonts w:ascii="Myriad pro" w:hAnsi="Myriad pro"/>
                <w:color w:val="000000"/>
                <w:sz w:val="20"/>
                <w:szCs w:val="20"/>
              </w:rPr>
              <w:t xml:space="preserve">upholding students right to access education? </w:t>
            </w:r>
          </w:p>
        </w:tc>
      </w:tr>
      <w:tr w:rsidR="00765188" w:rsidRPr="00DF00FE" w14:paraId="17CB6225" w14:textId="77777777" w:rsidTr="00BF1B61">
        <w:tc>
          <w:tcPr>
            <w:tcW w:w="2695" w:type="dxa"/>
          </w:tcPr>
          <w:p w14:paraId="444BF608" w14:textId="77777777" w:rsidR="006A3CA8" w:rsidRPr="00DF00FE" w:rsidRDefault="006A3CA8" w:rsidP="006A3CA8">
            <w:pPr>
              <w:jc w:val="both"/>
              <w:rPr>
                <w:rFonts w:ascii="Myriad pro" w:hAnsi="Myriad pro"/>
                <w:b/>
                <w:bCs/>
                <w:color w:val="185262"/>
                <w:sz w:val="20"/>
                <w:szCs w:val="20"/>
                <w:u w:val="single"/>
              </w:rPr>
            </w:pPr>
            <w:r w:rsidRPr="00DF00FE">
              <w:rPr>
                <w:rFonts w:ascii="Myriad pro" w:hAnsi="Myriad pro"/>
                <w:b/>
                <w:bCs/>
                <w:color w:val="185262"/>
                <w:sz w:val="20"/>
                <w:szCs w:val="20"/>
                <w:u w:val="single"/>
              </w:rPr>
              <w:t xml:space="preserve">Sustainability: </w:t>
            </w:r>
          </w:p>
          <w:p w14:paraId="27F42A93" w14:textId="3F89C083" w:rsidR="00765188" w:rsidRPr="00DF00FE" w:rsidRDefault="006A3CA8" w:rsidP="00910973">
            <w:pPr>
              <w:rPr>
                <w:rFonts w:ascii="Myriad pro" w:hAnsi="Myriad pro"/>
                <w:color w:val="000000"/>
                <w:sz w:val="20"/>
                <w:szCs w:val="20"/>
              </w:rPr>
            </w:pPr>
            <w:r w:rsidRPr="00DF00FE">
              <w:rPr>
                <w:rFonts w:ascii="Myriad pro" w:hAnsi="Myriad pro"/>
                <w:sz w:val="20"/>
                <w:szCs w:val="20"/>
              </w:rPr>
              <w:t>Continuation of benefits from the projects after major development assistance has been completed. The probability of continued long-term benefits. The resilience to risk of the net benefit flows over time.</w:t>
            </w:r>
          </w:p>
        </w:tc>
        <w:tc>
          <w:tcPr>
            <w:tcW w:w="6321" w:type="dxa"/>
          </w:tcPr>
          <w:p w14:paraId="2A53E0BB" w14:textId="1598A51E" w:rsidR="00F233A3" w:rsidRDefault="00E2655D" w:rsidP="009E546E">
            <w:pPr>
              <w:pStyle w:val="ListParagraph"/>
              <w:numPr>
                <w:ilvl w:val="0"/>
                <w:numId w:val="8"/>
              </w:numPr>
              <w:jc w:val="both"/>
              <w:rPr>
                <w:rFonts w:ascii="Myriad pro" w:hAnsi="Myriad pro"/>
                <w:color w:val="000000"/>
                <w:sz w:val="20"/>
                <w:szCs w:val="20"/>
              </w:rPr>
            </w:pPr>
            <w:r w:rsidRPr="00DF00FE">
              <w:rPr>
                <w:rFonts w:ascii="Myriad pro" w:hAnsi="Myriad pro"/>
                <w:color w:val="000000"/>
                <w:sz w:val="20"/>
                <w:szCs w:val="20"/>
              </w:rPr>
              <w:t xml:space="preserve">To what extent is it likely that the achievements </w:t>
            </w:r>
            <w:r w:rsidR="0027554C" w:rsidRPr="00DF00FE">
              <w:rPr>
                <w:rFonts w:ascii="Myriad pro" w:hAnsi="Myriad pro"/>
                <w:color w:val="000000"/>
                <w:sz w:val="20"/>
                <w:szCs w:val="20"/>
              </w:rPr>
              <w:t>of the projects can sustain after end support? What are the main factors influencing this</w:t>
            </w:r>
            <w:r w:rsidR="009E546E">
              <w:rPr>
                <w:rFonts w:ascii="Myriad pro" w:hAnsi="Myriad pro"/>
                <w:color w:val="000000"/>
                <w:sz w:val="20"/>
                <w:szCs w:val="20"/>
              </w:rPr>
              <w:t xml:space="preserve"> and what could be done to increase the possibility of sustainability? </w:t>
            </w:r>
            <w:r w:rsidR="00700A64" w:rsidRPr="00DF00FE">
              <w:rPr>
                <w:rFonts w:ascii="Myriad pro" w:hAnsi="Myriad pro"/>
                <w:color w:val="000000"/>
                <w:sz w:val="20"/>
                <w:szCs w:val="20"/>
              </w:rPr>
              <w:t xml:space="preserve">Especially </w:t>
            </w:r>
            <w:r w:rsidR="009E546E">
              <w:rPr>
                <w:rFonts w:ascii="Myriad pro" w:hAnsi="Myriad pro"/>
                <w:color w:val="000000"/>
                <w:sz w:val="20"/>
                <w:szCs w:val="20"/>
              </w:rPr>
              <w:t xml:space="preserve">for </w:t>
            </w:r>
            <w:r w:rsidR="00F233A3" w:rsidRPr="00DF00FE">
              <w:rPr>
                <w:rFonts w:ascii="Myriad pro" w:hAnsi="Myriad pro"/>
                <w:color w:val="000000"/>
                <w:sz w:val="20"/>
                <w:szCs w:val="20"/>
              </w:rPr>
              <w:t xml:space="preserve">soft components </w:t>
            </w:r>
            <w:r w:rsidR="009E546E">
              <w:rPr>
                <w:rFonts w:ascii="Myriad pro" w:hAnsi="Myriad pro"/>
                <w:color w:val="000000"/>
                <w:sz w:val="20"/>
                <w:szCs w:val="20"/>
              </w:rPr>
              <w:t xml:space="preserve">such </w:t>
            </w:r>
            <w:r w:rsidR="00F233A3" w:rsidRPr="00DF00FE">
              <w:rPr>
                <w:rFonts w:ascii="Myriad pro" w:hAnsi="Myriad pro"/>
                <w:color w:val="000000"/>
                <w:sz w:val="20"/>
                <w:szCs w:val="20"/>
              </w:rPr>
              <w:t xml:space="preserve">as </w:t>
            </w:r>
            <w:r w:rsidR="00700A64" w:rsidRPr="00DF00FE">
              <w:rPr>
                <w:rFonts w:ascii="Myriad pro" w:hAnsi="Myriad pro"/>
                <w:color w:val="000000"/>
                <w:sz w:val="20"/>
                <w:szCs w:val="20"/>
              </w:rPr>
              <w:t xml:space="preserve">capacity building of </w:t>
            </w:r>
            <w:proofErr w:type="spellStart"/>
            <w:r w:rsidR="009E546E">
              <w:rPr>
                <w:rFonts w:ascii="Myriad pro" w:hAnsi="Myriad pro"/>
                <w:color w:val="000000"/>
                <w:sz w:val="20"/>
                <w:szCs w:val="20"/>
              </w:rPr>
              <w:t>JDoE</w:t>
            </w:r>
            <w:proofErr w:type="spellEnd"/>
            <w:r w:rsidR="009E546E">
              <w:rPr>
                <w:rFonts w:ascii="Myriad pro" w:hAnsi="Myriad pro"/>
                <w:color w:val="000000"/>
                <w:sz w:val="20"/>
                <w:szCs w:val="20"/>
              </w:rPr>
              <w:t xml:space="preserve"> and </w:t>
            </w:r>
            <w:r w:rsidR="00700A64" w:rsidRPr="00DF00FE">
              <w:rPr>
                <w:rFonts w:ascii="Myriad pro" w:hAnsi="Myriad pro"/>
                <w:color w:val="000000"/>
                <w:sz w:val="20"/>
                <w:szCs w:val="20"/>
              </w:rPr>
              <w:t xml:space="preserve">teachers’ </w:t>
            </w:r>
            <w:r w:rsidR="00F233A3" w:rsidRPr="00DF00FE">
              <w:rPr>
                <w:rFonts w:ascii="Myriad pro" w:hAnsi="Myriad pro"/>
                <w:color w:val="000000"/>
                <w:sz w:val="20"/>
                <w:szCs w:val="20"/>
              </w:rPr>
              <w:t>learning techniques.</w:t>
            </w:r>
          </w:p>
          <w:p w14:paraId="1C031C2F" w14:textId="15CD4101" w:rsidR="009E546E" w:rsidRPr="00DF00FE" w:rsidRDefault="009E546E" w:rsidP="009E546E">
            <w:pPr>
              <w:pStyle w:val="ListParagraph"/>
              <w:numPr>
                <w:ilvl w:val="0"/>
                <w:numId w:val="8"/>
              </w:numPr>
              <w:jc w:val="both"/>
              <w:rPr>
                <w:rFonts w:ascii="Myriad pro" w:hAnsi="Myriad pro"/>
                <w:color w:val="000000"/>
                <w:sz w:val="20"/>
                <w:szCs w:val="20"/>
              </w:rPr>
            </w:pPr>
            <w:r>
              <w:rPr>
                <w:rFonts w:ascii="Myriad pro" w:hAnsi="Myriad pro"/>
                <w:color w:val="000000"/>
                <w:sz w:val="20"/>
                <w:szCs w:val="20"/>
              </w:rPr>
              <w:t xml:space="preserve">What are the major external risks for sustainability, and </w:t>
            </w:r>
            <w:r w:rsidR="006602B0">
              <w:rPr>
                <w:rFonts w:ascii="Myriad pro" w:hAnsi="Myriad pro"/>
                <w:color w:val="000000"/>
                <w:sz w:val="20"/>
                <w:szCs w:val="20"/>
              </w:rPr>
              <w:t>how can</w:t>
            </w:r>
            <w:r>
              <w:rPr>
                <w:rFonts w:ascii="Myriad pro" w:hAnsi="Myriad pro"/>
                <w:color w:val="000000"/>
                <w:sz w:val="20"/>
                <w:szCs w:val="20"/>
              </w:rPr>
              <w:t xml:space="preserve"> UNDP mitigate these</w:t>
            </w:r>
            <w:r w:rsidR="006602B0">
              <w:rPr>
                <w:rFonts w:ascii="Myriad pro" w:hAnsi="Myriad pro"/>
                <w:color w:val="000000"/>
                <w:sz w:val="20"/>
                <w:szCs w:val="20"/>
              </w:rPr>
              <w:t xml:space="preserve"> in its exit strategy</w:t>
            </w:r>
            <w:r>
              <w:rPr>
                <w:rFonts w:ascii="Myriad pro" w:hAnsi="Myriad pro"/>
                <w:color w:val="000000"/>
                <w:sz w:val="20"/>
                <w:szCs w:val="20"/>
              </w:rPr>
              <w:t xml:space="preserve">?  </w:t>
            </w:r>
          </w:p>
          <w:p w14:paraId="5D12080A" w14:textId="19EC3421" w:rsidR="00765188" w:rsidRPr="00DF00FE" w:rsidRDefault="007E785F" w:rsidP="00DF00FE">
            <w:pPr>
              <w:pStyle w:val="ListParagraph"/>
              <w:numPr>
                <w:ilvl w:val="0"/>
                <w:numId w:val="8"/>
              </w:numPr>
              <w:jc w:val="both"/>
              <w:rPr>
                <w:rFonts w:ascii="Myriad pro" w:hAnsi="Myriad pro"/>
                <w:color w:val="000000"/>
                <w:sz w:val="20"/>
                <w:szCs w:val="20"/>
              </w:rPr>
            </w:pPr>
            <w:r w:rsidRPr="00DF00FE">
              <w:rPr>
                <w:rFonts w:ascii="Myriad pro" w:hAnsi="Myriad pro"/>
                <w:color w:val="000000"/>
                <w:sz w:val="20"/>
                <w:szCs w:val="20"/>
              </w:rPr>
              <w:t xml:space="preserve">To what extent has the </w:t>
            </w:r>
            <w:r w:rsidR="009E546E">
              <w:rPr>
                <w:rFonts w:ascii="Myriad pro" w:hAnsi="Myriad pro"/>
                <w:color w:val="000000"/>
                <w:sz w:val="20"/>
                <w:szCs w:val="20"/>
              </w:rPr>
              <w:t>project</w:t>
            </w:r>
            <w:r w:rsidR="00CF7378">
              <w:rPr>
                <w:rFonts w:ascii="Myriad pro" w:hAnsi="Myriad pro"/>
                <w:color w:val="000000"/>
                <w:sz w:val="20"/>
                <w:szCs w:val="20"/>
              </w:rPr>
              <w:t xml:space="preserve"> </w:t>
            </w:r>
            <w:r w:rsidRPr="00DF00FE">
              <w:rPr>
                <w:rFonts w:ascii="Myriad pro" w:hAnsi="Myriad pro"/>
                <w:color w:val="000000"/>
                <w:sz w:val="20"/>
                <w:szCs w:val="20"/>
              </w:rPr>
              <w:t xml:space="preserve">been able to develop an enabling and adaptable environment for real changes on </w:t>
            </w:r>
            <w:r w:rsidR="005247DD" w:rsidRPr="00DF00FE">
              <w:rPr>
                <w:rFonts w:ascii="Myriad pro" w:hAnsi="Myriad pro"/>
                <w:color w:val="000000"/>
                <w:sz w:val="20"/>
                <w:szCs w:val="20"/>
              </w:rPr>
              <w:t>human rights and gender equality?</w:t>
            </w:r>
          </w:p>
        </w:tc>
      </w:tr>
    </w:tbl>
    <w:p w14:paraId="6E604815" w14:textId="77777777" w:rsidR="009B37A2" w:rsidRPr="00DF00FE" w:rsidRDefault="009B37A2">
      <w:pPr>
        <w:spacing w:after="0" w:line="240" w:lineRule="auto"/>
        <w:jc w:val="both"/>
        <w:rPr>
          <w:rFonts w:ascii="Myriad pro" w:hAnsi="Myriad pro" w:cstheme="minorHAnsi"/>
          <w:color w:val="000000"/>
          <w:sz w:val="20"/>
          <w:szCs w:val="20"/>
        </w:rPr>
      </w:pPr>
    </w:p>
    <w:p w14:paraId="6D98963E" w14:textId="1C191D4C" w:rsidR="00934592" w:rsidRPr="00DF00FE" w:rsidRDefault="005B1DA3">
      <w:pPr>
        <w:spacing w:after="0" w:line="240" w:lineRule="auto"/>
        <w:jc w:val="both"/>
        <w:rPr>
          <w:rFonts w:ascii="Myriad pro" w:hAnsi="Myriad pro"/>
          <w:color w:val="000000"/>
          <w:sz w:val="20"/>
          <w:szCs w:val="20"/>
        </w:rPr>
      </w:pPr>
      <w:r w:rsidRPr="00DF00FE">
        <w:rPr>
          <w:rFonts w:ascii="Myriad pro" w:hAnsi="Myriad pro"/>
          <w:color w:val="000000"/>
          <w:sz w:val="20"/>
          <w:szCs w:val="20"/>
        </w:rPr>
        <w:t xml:space="preserve">The </w:t>
      </w:r>
      <w:r w:rsidR="00850B94" w:rsidRPr="00DF00FE">
        <w:rPr>
          <w:rFonts w:ascii="Myriad pro" w:hAnsi="Myriad pro"/>
          <w:color w:val="000000"/>
          <w:sz w:val="20"/>
          <w:szCs w:val="20"/>
        </w:rPr>
        <w:t xml:space="preserve">evaluation questions </w:t>
      </w:r>
      <w:r w:rsidRPr="00DF00FE">
        <w:rPr>
          <w:rFonts w:ascii="Myriad pro" w:hAnsi="Myriad pro"/>
          <w:color w:val="000000"/>
          <w:sz w:val="20"/>
          <w:szCs w:val="20"/>
        </w:rPr>
        <w:t xml:space="preserve">will be </w:t>
      </w:r>
      <w:r w:rsidR="00850B94" w:rsidRPr="00DF00FE">
        <w:rPr>
          <w:rFonts w:ascii="Myriad pro" w:hAnsi="Myriad pro"/>
          <w:color w:val="000000"/>
          <w:sz w:val="20"/>
          <w:szCs w:val="20"/>
        </w:rPr>
        <w:t xml:space="preserve">further refined by the evaluation team and agreed with UNDP </w:t>
      </w:r>
      <w:r w:rsidR="00C277C7" w:rsidRPr="00DF00FE">
        <w:rPr>
          <w:rFonts w:ascii="Myriad pro" w:hAnsi="Myriad pro"/>
          <w:color w:val="000000"/>
          <w:sz w:val="20"/>
          <w:szCs w:val="20"/>
        </w:rPr>
        <w:t>during the preparation of the inception report</w:t>
      </w:r>
      <w:r w:rsidR="00850B94" w:rsidRPr="00DF00FE">
        <w:rPr>
          <w:rFonts w:ascii="Myriad pro" w:hAnsi="Myriad pro"/>
          <w:color w:val="000000"/>
          <w:sz w:val="20"/>
          <w:szCs w:val="20"/>
        </w:rPr>
        <w:t>.</w:t>
      </w:r>
    </w:p>
    <w:p w14:paraId="49CD29D6" w14:textId="77777777" w:rsidR="00542E0E" w:rsidRPr="00DF00FE" w:rsidRDefault="00542E0E">
      <w:pPr>
        <w:spacing w:after="0" w:line="240" w:lineRule="auto"/>
        <w:jc w:val="both"/>
        <w:rPr>
          <w:rFonts w:ascii="Myriad pro" w:hAnsi="Myriad pro" w:cstheme="minorHAnsi"/>
          <w:color w:val="000000"/>
          <w:sz w:val="20"/>
          <w:szCs w:val="20"/>
        </w:rPr>
      </w:pPr>
    </w:p>
    <w:p w14:paraId="3C1BF45D" w14:textId="3B7F73A6" w:rsidR="00EC60F5" w:rsidRPr="00DF00FE" w:rsidRDefault="00EC60F5" w:rsidP="00DF00FE">
      <w:pPr>
        <w:pStyle w:val="ListParagraph"/>
        <w:numPr>
          <w:ilvl w:val="0"/>
          <w:numId w:val="3"/>
        </w:numPr>
        <w:spacing w:after="0" w:line="240" w:lineRule="auto"/>
        <w:ind w:left="360"/>
        <w:jc w:val="both"/>
        <w:rPr>
          <w:rFonts w:ascii="Myriad pro" w:hAnsi="Myriad pro"/>
          <w:b/>
          <w:bCs/>
          <w:color w:val="185262"/>
          <w:sz w:val="20"/>
          <w:szCs w:val="20"/>
          <w:u w:val="single"/>
        </w:rPr>
      </w:pPr>
      <w:r w:rsidRPr="00DF00FE">
        <w:rPr>
          <w:rFonts w:ascii="Myriad pro" w:hAnsi="Myriad pro"/>
          <w:b/>
          <w:bCs/>
          <w:color w:val="185262"/>
          <w:sz w:val="20"/>
          <w:szCs w:val="20"/>
          <w:u w:val="single"/>
        </w:rPr>
        <w:t>Methodology</w:t>
      </w:r>
    </w:p>
    <w:p w14:paraId="177A6BAE" w14:textId="77777777" w:rsidR="00EC60F5" w:rsidRPr="00DF00FE" w:rsidRDefault="00EC60F5">
      <w:pPr>
        <w:spacing w:after="0" w:line="240" w:lineRule="auto"/>
        <w:jc w:val="both"/>
        <w:rPr>
          <w:rFonts w:ascii="Myriad pro" w:hAnsi="Myriad pro" w:cstheme="minorHAnsi"/>
          <w:sz w:val="20"/>
          <w:szCs w:val="20"/>
        </w:rPr>
      </w:pPr>
    </w:p>
    <w:p w14:paraId="50F27337" w14:textId="14D6DE15" w:rsidR="002F4308" w:rsidRDefault="002F4308" w:rsidP="002F4308">
      <w:pPr>
        <w:jc w:val="both"/>
        <w:rPr>
          <w:rFonts w:ascii="Myriad pro" w:eastAsia="Times New Roman" w:hAnsi="Myriad pro"/>
          <w:sz w:val="20"/>
          <w:szCs w:val="20"/>
          <w:lang w:eastAsia="fr-FR"/>
        </w:rPr>
      </w:pPr>
      <w:r w:rsidRPr="00DF00FE">
        <w:rPr>
          <w:rFonts w:ascii="Myriad pro" w:eastAsia="Times New Roman" w:hAnsi="Myriad pro"/>
          <w:sz w:val="20"/>
          <w:szCs w:val="20"/>
          <w:lang w:eastAsia="fr-FR"/>
        </w:rPr>
        <w:t xml:space="preserve">The </w:t>
      </w:r>
      <w:r w:rsidR="004B1625">
        <w:rPr>
          <w:rFonts w:ascii="Myriad pro" w:eastAsia="Times New Roman" w:hAnsi="Myriad pro"/>
          <w:sz w:val="20"/>
          <w:szCs w:val="20"/>
          <w:lang w:eastAsia="fr-FR"/>
        </w:rPr>
        <w:t>project</w:t>
      </w:r>
      <w:r w:rsidRPr="00DF00FE">
        <w:rPr>
          <w:rFonts w:ascii="Myriad pro" w:eastAsia="Times New Roman" w:hAnsi="Myriad pro"/>
          <w:sz w:val="20"/>
          <w:szCs w:val="20"/>
          <w:lang w:eastAsia="fr-FR"/>
        </w:rPr>
        <w:t xml:space="preserve"> evaluation should utilize a participatory and interactive approach using mixed method of data collection. Hence, </w:t>
      </w:r>
      <w:r w:rsidRPr="002055CA">
        <w:rPr>
          <w:rFonts w:ascii="Myriad pro" w:eastAsia="Times New Roman" w:hAnsi="Myriad pro"/>
          <w:sz w:val="20"/>
          <w:szCs w:val="20"/>
          <w:lang w:eastAsia="fr-FR"/>
        </w:rPr>
        <w:t>the evaluator</w:t>
      </w:r>
      <w:r w:rsidRPr="00DF00FE">
        <w:rPr>
          <w:rFonts w:ascii="Myriad pro" w:eastAsia="Times New Roman" w:hAnsi="Myriad pro"/>
          <w:sz w:val="20"/>
          <w:szCs w:val="20"/>
          <w:lang w:eastAsia="fr-FR"/>
        </w:rPr>
        <w:t xml:space="preserve"> is expected to follow a participatory and consultative approach that ensures close engagement with the evaluation managers, implementing partners and direct beneficiaries. UNDP is strongly encouraging the use of virtual tools such as phone interviews and phone surveys, virtual Focus Group Discussions (FGDs) and online and SMS-based surveys, among others, in case of critical </w:t>
      </w:r>
      <w:r w:rsidR="00473C67" w:rsidRPr="00DF00FE">
        <w:rPr>
          <w:rFonts w:ascii="Myriad pro" w:eastAsia="Times New Roman" w:hAnsi="Myriad pro"/>
          <w:sz w:val="20"/>
          <w:szCs w:val="20"/>
          <w:lang w:eastAsia="fr-FR"/>
        </w:rPr>
        <w:t xml:space="preserve">COVID-19 </w:t>
      </w:r>
      <w:r w:rsidRPr="00DF00FE">
        <w:rPr>
          <w:rFonts w:ascii="Myriad pro" w:eastAsia="Times New Roman" w:hAnsi="Myriad pro"/>
          <w:sz w:val="20"/>
          <w:szCs w:val="20"/>
          <w:lang w:eastAsia="fr-FR"/>
        </w:rPr>
        <w:t xml:space="preserve">periods. </w:t>
      </w:r>
    </w:p>
    <w:p w14:paraId="01566D1F" w14:textId="15CDA11D" w:rsidR="0090699F" w:rsidRDefault="0090699F" w:rsidP="002F4308">
      <w:pPr>
        <w:jc w:val="both"/>
        <w:rPr>
          <w:rFonts w:ascii="Myriad pro" w:eastAsia="Times New Roman" w:hAnsi="Myriad pro"/>
          <w:sz w:val="20"/>
          <w:szCs w:val="20"/>
          <w:lang w:eastAsia="fr-FR"/>
        </w:rPr>
      </w:pPr>
      <w:r>
        <w:rPr>
          <w:rFonts w:ascii="Myriad pro" w:eastAsia="Times New Roman" w:hAnsi="Myriad pro"/>
          <w:sz w:val="20"/>
          <w:szCs w:val="20"/>
          <w:lang w:eastAsia="fr-FR"/>
        </w:rPr>
        <w:t>Minimum requirements for data collection</w:t>
      </w:r>
      <w:r w:rsidR="008B7B69">
        <w:rPr>
          <w:rFonts w:ascii="Myriad pro" w:eastAsia="Times New Roman" w:hAnsi="Myriad pro"/>
          <w:sz w:val="20"/>
          <w:szCs w:val="20"/>
          <w:lang w:eastAsia="fr-FR"/>
        </w:rPr>
        <w:t xml:space="preserve"> (bidders are encouraged to add more</w:t>
      </w:r>
      <w:r w:rsidR="00800A31">
        <w:rPr>
          <w:rFonts w:ascii="Myriad pro" w:eastAsia="Times New Roman" w:hAnsi="Myriad pro"/>
          <w:sz w:val="20"/>
          <w:szCs w:val="20"/>
          <w:lang w:eastAsia="fr-FR"/>
        </w:rPr>
        <w:t xml:space="preserve"> and detail the methodology</w:t>
      </w:r>
      <w:r w:rsidR="008B7B69">
        <w:rPr>
          <w:rFonts w:ascii="Myriad pro" w:eastAsia="Times New Roman" w:hAnsi="Myriad pro"/>
          <w:sz w:val="20"/>
          <w:szCs w:val="20"/>
          <w:lang w:eastAsia="fr-FR"/>
        </w:rPr>
        <w:t>)</w:t>
      </w:r>
      <w:r>
        <w:rPr>
          <w:rFonts w:ascii="Myriad pro" w:eastAsia="Times New Roman" w:hAnsi="Myriad pro"/>
          <w:sz w:val="20"/>
          <w:szCs w:val="20"/>
          <w:lang w:eastAsia="fr-FR"/>
        </w:rPr>
        <w:t xml:space="preserve">: </w:t>
      </w:r>
    </w:p>
    <w:p w14:paraId="330C89F7" w14:textId="7FBA2D07" w:rsidR="0090699F" w:rsidRDefault="008B7B69" w:rsidP="0090699F">
      <w:pPr>
        <w:pStyle w:val="ListParagraph"/>
        <w:numPr>
          <w:ilvl w:val="0"/>
          <w:numId w:val="15"/>
        </w:numPr>
        <w:jc w:val="both"/>
        <w:rPr>
          <w:rFonts w:ascii="Myriad pro" w:eastAsia="Times New Roman" w:hAnsi="Myriad pro"/>
          <w:sz w:val="20"/>
          <w:szCs w:val="20"/>
          <w:lang w:eastAsia="fr-FR"/>
        </w:rPr>
      </w:pPr>
      <w:r>
        <w:rPr>
          <w:rFonts w:ascii="Myriad pro" w:eastAsia="Times New Roman" w:hAnsi="Myriad pro"/>
          <w:sz w:val="20"/>
          <w:szCs w:val="20"/>
          <w:lang w:eastAsia="fr-FR"/>
        </w:rPr>
        <w:t>Survey based on a r</w:t>
      </w:r>
      <w:r w:rsidR="0090699F">
        <w:rPr>
          <w:rFonts w:ascii="Myriad pro" w:eastAsia="Times New Roman" w:hAnsi="Myriad pro"/>
          <w:sz w:val="20"/>
          <w:szCs w:val="20"/>
          <w:lang w:eastAsia="fr-FR"/>
        </w:rPr>
        <w:t xml:space="preserve">epresentative sample of </w:t>
      </w:r>
      <w:r>
        <w:rPr>
          <w:rFonts w:ascii="Myriad pro" w:eastAsia="Times New Roman" w:hAnsi="Myriad pro"/>
          <w:sz w:val="20"/>
          <w:szCs w:val="20"/>
          <w:lang w:eastAsia="fr-FR"/>
        </w:rPr>
        <w:t xml:space="preserve">the </w:t>
      </w:r>
      <w:r w:rsidR="0090699F">
        <w:rPr>
          <w:rFonts w:ascii="Myriad pro" w:eastAsia="Times New Roman" w:hAnsi="Myriad pro"/>
          <w:sz w:val="20"/>
          <w:szCs w:val="20"/>
          <w:lang w:eastAsia="fr-FR"/>
        </w:rPr>
        <w:t>population (</w:t>
      </w:r>
      <w:proofErr w:type="gramStart"/>
      <w:r>
        <w:rPr>
          <w:rFonts w:ascii="Myriad pro" w:eastAsia="Times New Roman" w:hAnsi="Myriad pro"/>
          <w:sz w:val="20"/>
          <w:szCs w:val="20"/>
          <w:lang w:eastAsia="fr-FR"/>
        </w:rPr>
        <w:t>i.e.</w:t>
      </w:r>
      <w:proofErr w:type="gramEnd"/>
      <w:r>
        <w:rPr>
          <w:rFonts w:ascii="Myriad pro" w:eastAsia="Times New Roman" w:hAnsi="Myriad pro"/>
          <w:sz w:val="20"/>
          <w:szCs w:val="20"/>
          <w:lang w:eastAsia="fr-FR"/>
        </w:rPr>
        <w:t xml:space="preserve"> </w:t>
      </w:r>
      <w:r w:rsidR="0090699F">
        <w:rPr>
          <w:rFonts w:ascii="Myriad pro" w:eastAsia="Times New Roman" w:hAnsi="Myriad pro"/>
          <w:sz w:val="20"/>
          <w:szCs w:val="20"/>
          <w:lang w:eastAsia="fr-FR"/>
        </w:rPr>
        <w:t xml:space="preserve">targeted students at schools and teachers) </w:t>
      </w:r>
    </w:p>
    <w:p w14:paraId="03B00795" w14:textId="4D086856" w:rsidR="0090699F" w:rsidRDefault="0090699F" w:rsidP="0090699F">
      <w:pPr>
        <w:pStyle w:val="ListParagraph"/>
        <w:numPr>
          <w:ilvl w:val="0"/>
          <w:numId w:val="15"/>
        </w:numPr>
        <w:jc w:val="both"/>
        <w:rPr>
          <w:rFonts w:ascii="Myriad pro" w:eastAsia="Times New Roman" w:hAnsi="Myriad pro"/>
          <w:sz w:val="20"/>
          <w:szCs w:val="20"/>
          <w:lang w:eastAsia="fr-FR"/>
        </w:rPr>
      </w:pPr>
      <w:r>
        <w:rPr>
          <w:rFonts w:ascii="Myriad pro" w:eastAsia="Times New Roman" w:hAnsi="Myriad pro"/>
          <w:sz w:val="20"/>
          <w:szCs w:val="20"/>
          <w:lang w:eastAsia="fr-FR"/>
        </w:rPr>
        <w:t>FGD</w:t>
      </w:r>
      <w:r w:rsidR="00E902FE">
        <w:rPr>
          <w:rFonts w:ascii="Myriad pro" w:eastAsia="Times New Roman" w:hAnsi="Myriad pro"/>
          <w:sz w:val="20"/>
          <w:szCs w:val="20"/>
          <w:lang w:eastAsia="fr-FR"/>
        </w:rPr>
        <w:t>s</w:t>
      </w:r>
      <w:r>
        <w:rPr>
          <w:rFonts w:ascii="Myriad pro" w:eastAsia="Times New Roman" w:hAnsi="Myriad pro"/>
          <w:sz w:val="20"/>
          <w:szCs w:val="20"/>
          <w:lang w:eastAsia="fr-FR"/>
        </w:rPr>
        <w:t xml:space="preserve"> with </w:t>
      </w:r>
      <w:r w:rsidR="00584BBB">
        <w:rPr>
          <w:rFonts w:ascii="Myriad pro" w:eastAsia="Times New Roman" w:hAnsi="Myriad pro"/>
          <w:sz w:val="20"/>
          <w:szCs w:val="20"/>
          <w:lang w:eastAsia="fr-FR"/>
        </w:rPr>
        <w:t>the following groups</w:t>
      </w:r>
      <w:r>
        <w:rPr>
          <w:rFonts w:ascii="Myriad pro" w:eastAsia="Times New Roman" w:hAnsi="Myriad pro"/>
          <w:sz w:val="20"/>
          <w:szCs w:val="20"/>
          <w:lang w:eastAsia="fr-FR"/>
        </w:rPr>
        <w:t xml:space="preserve"> </w:t>
      </w:r>
      <w:r w:rsidR="00584BBB">
        <w:rPr>
          <w:rFonts w:ascii="Myriad pro" w:eastAsia="Times New Roman" w:hAnsi="Myriad pro"/>
          <w:sz w:val="20"/>
          <w:szCs w:val="20"/>
          <w:lang w:eastAsia="fr-FR"/>
        </w:rPr>
        <w:t>1)</w:t>
      </w:r>
      <w:r>
        <w:rPr>
          <w:rFonts w:ascii="Myriad pro" w:eastAsia="Times New Roman" w:hAnsi="Myriad pro"/>
          <w:sz w:val="20"/>
          <w:szCs w:val="20"/>
          <w:lang w:eastAsia="fr-FR"/>
        </w:rPr>
        <w:t xml:space="preserve"> students</w:t>
      </w:r>
      <w:r w:rsidR="00E902FE">
        <w:rPr>
          <w:rFonts w:ascii="Myriad pro" w:eastAsia="Times New Roman" w:hAnsi="Myriad pro"/>
          <w:sz w:val="20"/>
          <w:szCs w:val="20"/>
          <w:lang w:eastAsia="fr-FR"/>
        </w:rPr>
        <w:t xml:space="preserve"> (divided into relevant subgroups</w:t>
      </w:r>
      <w:r w:rsidR="00DB1E51">
        <w:rPr>
          <w:rFonts w:ascii="Myriad pro" w:eastAsia="Times New Roman" w:hAnsi="Myriad pro"/>
          <w:sz w:val="20"/>
          <w:szCs w:val="20"/>
          <w:lang w:eastAsia="fr-FR"/>
        </w:rPr>
        <w:t xml:space="preserve"> for instance different locations in EJ, gender, </w:t>
      </w:r>
      <w:proofErr w:type="spellStart"/>
      <w:r w:rsidR="00DD67B1">
        <w:rPr>
          <w:rFonts w:ascii="Myriad pro" w:eastAsia="Times New Roman" w:hAnsi="Myriad pro"/>
          <w:sz w:val="20"/>
          <w:szCs w:val="20"/>
          <w:lang w:eastAsia="fr-FR"/>
        </w:rPr>
        <w:t>PwD</w:t>
      </w:r>
      <w:proofErr w:type="spellEnd"/>
      <w:r w:rsidR="00DD67B1">
        <w:rPr>
          <w:rFonts w:ascii="Myriad pro" w:eastAsia="Times New Roman" w:hAnsi="Myriad pro"/>
          <w:sz w:val="20"/>
          <w:szCs w:val="20"/>
          <w:lang w:eastAsia="fr-FR"/>
        </w:rPr>
        <w:t xml:space="preserve"> status, </w:t>
      </w:r>
      <w:r w:rsidR="00515997">
        <w:rPr>
          <w:rFonts w:ascii="Myriad pro" w:eastAsia="Times New Roman" w:hAnsi="Myriad pro"/>
          <w:sz w:val="20"/>
          <w:szCs w:val="20"/>
          <w:lang w:eastAsia="fr-FR"/>
        </w:rPr>
        <w:t>grades, etc.</w:t>
      </w:r>
      <w:r w:rsidR="00E902FE">
        <w:rPr>
          <w:rFonts w:ascii="Myriad pro" w:eastAsia="Times New Roman" w:hAnsi="Myriad pro"/>
          <w:sz w:val="20"/>
          <w:szCs w:val="20"/>
          <w:lang w:eastAsia="fr-FR"/>
        </w:rPr>
        <w:t>)</w:t>
      </w:r>
      <w:r>
        <w:rPr>
          <w:rFonts w:ascii="Myriad pro" w:eastAsia="Times New Roman" w:hAnsi="Myriad pro"/>
          <w:sz w:val="20"/>
          <w:szCs w:val="20"/>
          <w:lang w:eastAsia="fr-FR"/>
        </w:rPr>
        <w:t>, 2) teacher</w:t>
      </w:r>
      <w:r w:rsidR="003A0D34">
        <w:rPr>
          <w:rFonts w:ascii="Myriad pro" w:eastAsia="Times New Roman" w:hAnsi="Myriad pro"/>
          <w:sz w:val="20"/>
          <w:szCs w:val="20"/>
          <w:lang w:eastAsia="fr-FR"/>
        </w:rPr>
        <w:t xml:space="preserve">s </w:t>
      </w:r>
      <w:r w:rsidR="00515997">
        <w:rPr>
          <w:rFonts w:ascii="Myriad pro" w:eastAsia="Times New Roman" w:hAnsi="Myriad pro"/>
          <w:sz w:val="20"/>
          <w:szCs w:val="20"/>
          <w:lang w:eastAsia="fr-FR"/>
        </w:rPr>
        <w:t xml:space="preserve">(divided into relevant subgroups for instance different locations in EJ, gender, etc.) </w:t>
      </w:r>
      <w:r w:rsidR="003A0D34">
        <w:rPr>
          <w:rFonts w:ascii="Myriad pro" w:eastAsia="Times New Roman" w:hAnsi="Myriad pro"/>
          <w:sz w:val="20"/>
          <w:szCs w:val="20"/>
          <w:lang w:eastAsia="fr-FR"/>
        </w:rPr>
        <w:t xml:space="preserve">and </w:t>
      </w:r>
      <w:r w:rsidR="00CE120F">
        <w:rPr>
          <w:rFonts w:ascii="Myriad pro" w:eastAsia="Times New Roman" w:hAnsi="Myriad pro"/>
          <w:sz w:val="20"/>
          <w:szCs w:val="20"/>
          <w:lang w:eastAsia="fr-FR"/>
        </w:rPr>
        <w:t xml:space="preserve">3) </w:t>
      </w:r>
      <w:r w:rsidR="003A0D34">
        <w:rPr>
          <w:rFonts w:ascii="Myriad pro" w:eastAsia="Times New Roman" w:hAnsi="Myriad pro"/>
          <w:sz w:val="20"/>
          <w:szCs w:val="20"/>
          <w:lang w:eastAsia="fr-FR"/>
        </w:rPr>
        <w:t>principals</w:t>
      </w:r>
      <w:r w:rsidR="00B1018D">
        <w:rPr>
          <w:rFonts w:ascii="Myriad pro" w:eastAsia="Times New Roman" w:hAnsi="Myriad pro"/>
          <w:sz w:val="20"/>
          <w:szCs w:val="20"/>
          <w:lang w:eastAsia="fr-FR"/>
        </w:rPr>
        <w:t>, 3) Implementing partners</w:t>
      </w:r>
      <w:r w:rsidR="00B35C93">
        <w:rPr>
          <w:rFonts w:ascii="Myriad pro" w:eastAsia="Times New Roman" w:hAnsi="Myriad pro"/>
          <w:sz w:val="20"/>
          <w:szCs w:val="20"/>
          <w:lang w:eastAsia="fr-FR"/>
        </w:rPr>
        <w:t xml:space="preserve"> </w:t>
      </w:r>
      <w:r w:rsidR="00B1018D">
        <w:rPr>
          <w:rFonts w:ascii="Myriad pro" w:eastAsia="Times New Roman" w:hAnsi="Myriad pro"/>
          <w:sz w:val="20"/>
          <w:szCs w:val="20"/>
          <w:lang w:eastAsia="fr-FR"/>
        </w:rPr>
        <w:t>(please see table</w:t>
      </w:r>
      <w:r w:rsidR="00462F7A">
        <w:rPr>
          <w:rFonts w:ascii="Myriad pro" w:eastAsia="Times New Roman" w:hAnsi="Myriad pro"/>
          <w:sz w:val="20"/>
          <w:szCs w:val="20"/>
          <w:lang w:eastAsia="fr-FR"/>
        </w:rPr>
        <w:t xml:space="preserve"> 2 </w:t>
      </w:r>
      <w:r w:rsidR="00B1018D">
        <w:rPr>
          <w:rFonts w:ascii="Myriad pro" w:eastAsia="Times New Roman" w:hAnsi="Myriad pro"/>
          <w:sz w:val="20"/>
          <w:szCs w:val="20"/>
          <w:lang w:eastAsia="fr-FR"/>
        </w:rPr>
        <w:t xml:space="preserve">for </w:t>
      </w:r>
      <w:r w:rsidR="00B35C93">
        <w:rPr>
          <w:rFonts w:ascii="Myriad pro" w:eastAsia="Times New Roman" w:hAnsi="Myriad pro"/>
          <w:sz w:val="20"/>
          <w:szCs w:val="20"/>
          <w:lang w:eastAsia="fr-FR"/>
        </w:rPr>
        <w:t>information on IPs)</w:t>
      </w:r>
    </w:p>
    <w:p w14:paraId="013C33CE" w14:textId="3240DB44" w:rsidR="00584BBB" w:rsidRPr="0090699F" w:rsidRDefault="00584BBB" w:rsidP="0090699F">
      <w:pPr>
        <w:pStyle w:val="ListParagraph"/>
        <w:numPr>
          <w:ilvl w:val="0"/>
          <w:numId w:val="15"/>
        </w:numPr>
        <w:jc w:val="both"/>
        <w:rPr>
          <w:rFonts w:ascii="Myriad pro" w:eastAsia="Times New Roman" w:hAnsi="Myriad pro"/>
          <w:sz w:val="20"/>
          <w:szCs w:val="20"/>
          <w:lang w:eastAsia="fr-FR"/>
        </w:rPr>
      </w:pPr>
      <w:r>
        <w:rPr>
          <w:rFonts w:ascii="Myriad pro" w:eastAsia="Times New Roman" w:hAnsi="Myriad pro"/>
          <w:sz w:val="20"/>
          <w:szCs w:val="20"/>
          <w:lang w:eastAsia="fr-FR"/>
        </w:rPr>
        <w:t xml:space="preserve">Individual interviews with </w:t>
      </w:r>
      <w:proofErr w:type="spellStart"/>
      <w:r>
        <w:rPr>
          <w:rFonts w:ascii="Myriad pro" w:eastAsia="Times New Roman" w:hAnsi="Myriad pro"/>
          <w:sz w:val="20"/>
          <w:szCs w:val="20"/>
          <w:lang w:eastAsia="fr-FR"/>
        </w:rPr>
        <w:t>J</w:t>
      </w:r>
      <w:r w:rsidR="00984B3F">
        <w:rPr>
          <w:rFonts w:ascii="Myriad pro" w:eastAsia="Times New Roman" w:hAnsi="Myriad pro"/>
          <w:sz w:val="20"/>
          <w:szCs w:val="20"/>
          <w:lang w:eastAsia="fr-FR"/>
        </w:rPr>
        <w:t>DoE</w:t>
      </w:r>
      <w:proofErr w:type="spellEnd"/>
      <w:r w:rsidR="001E22B5">
        <w:rPr>
          <w:rFonts w:ascii="Myriad pro" w:eastAsia="Times New Roman" w:hAnsi="Myriad pro"/>
          <w:sz w:val="20"/>
          <w:szCs w:val="20"/>
          <w:lang w:eastAsia="fr-FR"/>
        </w:rPr>
        <w:t>,</w:t>
      </w:r>
      <w:r w:rsidR="008B7B69">
        <w:rPr>
          <w:rFonts w:ascii="Myriad pro" w:eastAsia="Times New Roman" w:hAnsi="Myriad pro"/>
          <w:sz w:val="20"/>
          <w:szCs w:val="20"/>
          <w:lang w:eastAsia="fr-FR"/>
        </w:rPr>
        <w:t xml:space="preserve"> </w:t>
      </w:r>
      <w:proofErr w:type="spellStart"/>
      <w:r w:rsidR="008B7B69">
        <w:rPr>
          <w:rFonts w:ascii="Myriad pro" w:eastAsia="Times New Roman" w:hAnsi="Myriad pro"/>
          <w:sz w:val="20"/>
          <w:szCs w:val="20"/>
          <w:lang w:eastAsia="fr-FR"/>
        </w:rPr>
        <w:t>MoE</w:t>
      </w:r>
      <w:proofErr w:type="spellEnd"/>
      <w:r w:rsidR="008B7B69">
        <w:rPr>
          <w:rFonts w:ascii="Myriad pro" w:eastAsia="Times New Roman" w:hAnsi="Myriad pro"/>
          <w:sz w:val="20"/>
          <w:szCs w:val="20"/>
          <w:lang w:eastAsia="fr-FR"/>
        </w:rPr>
        <w:t xml:space="preserve">, UNDP and the donor. </w:t>
      </w:r>
    </w:p>
    <w:p w14:paraId="2E3A7075" w14:textId="317B9C5B" w:rsidR="00473C67" w:rsidRPr="00DF00FE" w:rsidRDefault="00473C67" w:rsidP="002F4308">
      <w:pPr>
        <w:widowControl w:val="0"/>
        <w:autoSpaceDE w:val="0"/>
        <w:autoSpaceDN w:val="0"/>
        <w:adjustRightInd w:val="0"/>
        <w:spacing w:before="240" w:line="240" w:lineRule="auto"/>
        <w:ind w:right="52"/>
        <w:jc w:val="both"/>
        <w:rPr>
          <w:rFonts w:ascii="Myriad pro" w:eastAsia="Times New Roman" w:hAnsi="Myriad pro"/>
          <w:sz w:val="20"/>
          <w:szCs w:val="20"/>
          <w:lang w:eastAsia="fr-FR"/>
        </w:rPr>
      </w:pPr>
      <w:r w:rsidRPr="00DF00FE">
        <w:rPr>
          <w:rFonts w:ascii="Myriad pro" w:hAnsi="Myriad pro"/>
          <w:b/>
          <w:bCs/>
          <w:color w:val="185262"/>
          <w:sz w:val="20"/>
          <w:szCs w:val="20"/>
          <w:u w:val="single"/>
        </w:rPr>
        <w:t>Desk Review</w:t>
      </w:r>
    </w:p>
    <w:p w14:paraId="37321D12" w14:textId="63D3880C" w:rsidR="00473C67" w:rsidRDefault="002F4308" w:rsidP="00D713CE">
      <w:pPr>
        <w:widowControl w:val="0"/>
        <w:autoSpaceDE w:val="0"/>
        <w:autoSpaceDN w:val="0"/>
        <w:adjustRightInd w:val="0"/>
        <w:spacing w:before="240" w:line="240" w:lineRule="auto"/>
        <w:ind w:right="52"/>
        <w:jc w:val="both"/>
        <w:rPr>
          <w:rFonts w:ascii="Myriad pro" w:eastAsia="Times New Roman" w:hAnsi="Myriad pro"/>
          <w:sz w:val="20"/>
          <w:szCs w:val="20"/>
          <w:lang w:eastAsia="fr-FR"/>
        </w:rPr>
      </w:pPr>
      <w:r w:rsidRPr="00DF00FE">
        <w:rPr>
          <w:rFonts w:ascii="Myriad pro" w:eastAsia="Times New Roman" w:hAnsi="Myriad pro"/>
          <w:sz w:val="20"/>
          <w:szCs w:val="20"/>
          <w:lang w:eastAsia="fr-FR"/>
        </w:rPr>
        <w:lastRenderedPageBreak/>
        <w:t>The evaluators should conduct a thorough document review of the project document, results framework, quality assurance reports, annual workplans, mid-year and annual reports</w:t>
      </w:r>
      <w:r w:rsidR="00E84C9B">
        <w:rPr>
          <w:rFonts w:ascii="Myriad pro" w:eastAsia="Times New Roman" w:hAnsi="Myriad pro"/>
          <w:sz w:val="20"/>
          <w:szCs w:val="20"/>
          <w:lang w:eastAsia="fr-FR"/>
        </w:rPr>
        <w:t xml:space="preserve"> in addition to financial documents</w:t>
      </w:r>
      <w:r w:rsidR="00D713CE">
        <w:rPr>
          <w:rFonts w:ascii="Myriad pro" w:eastAsia="Times New Roman" w:hAnsi="Myriad pro"/>
          <w:sz w:val="20"/>
          <w:szCs w:val="20"/>
          <w:lang w:eastAsia="fr-FR"/>
        </w:rPr>
        <w:t xml:space="preserve"> (a list of documents will be provided to the evaluators when initiating assignment)</w:t>
      </w:r>
      <w:r w:rsidRPr="00DF00FE">
        <w:rPr>
          <w:rFonts w:ascii="Myriad pro" w:eastAsia="Times New Roman" w:hAnsi="Myriad pro"/>
          <w:sz w:val="20"/>
          <w:szCs w:val="20"/>
          <w:lang w:eastAsia="fr-FR"/>
        </w:rPr>
        <w:t xml:space="preserve">. Additionally, pre-existing secondary data such as administrative datasets and previous survey datasets can be used to answer some evaluation questions. </w:t>
      </w:r>
    </w:p>
    <w:p w14:paraId="6AC03DB2" w14:textId="70731C56" w:rsidR="00473C67" w:rsidRPr="00DF00FE" w:rsidRDefault="00473C67" w:rsidP="00473C67">
      <w:pPr>
        <w:widowControl w:val="0"/>
        <w:autoSpaceDE w:val="0"/>
        <w:autoSpaceDN w:val="0"/>
        <w:adjustRightInd w:val="0"/>
        <w:spacing w:before="240" w:line="240" w:lineRule="auto"/>
        <w:ind w:right="52"/>
        <w:jc w:val="both"/>
        <w:rPr>
          <w:rFonts w:ascii="Myriad pro" w:eastAsia="Times New Roman" w:hAnsi="Myriad pro"/>
          <w:sz w:val="20"/>
          <w:szCs w:val="20"/>
          <w:lang w:eastAsia="fr-FR"/>
        </w:rPr>
      </w:pPr>
      <w:r w:rsidRPr="00DF00FE">
        <w:rPr>
          <w:rFonts w:ascii="Myriad pro" w:hAnsi="Myriad pro"/>
          <w:b/>
          <w:bCs/>
          <w:color w:val="185262"/>
          <w:sz w:val="20"/>
          <w:szCs w:val="20"/>
          <w:u w:val="single"/>
        </w:rPr>
        <w:t>Data Collection</w:t>
      </w:r>
    </w:p>
    <w:p w14:paraId="68C2C195" w14:textId="7D6CC0A1" w:rsidR="00AC3032" w:rsidRPr="00DF00FE" w:rsidRDefault="002F4308" w:rsidP="00AC3032">
      <w:pPr>
        <w:widowControl w:val="0"/>
        <w:autoSpaceDE w:val="0"/>
        <w:autoSpaceDN w:val="0"/>
        <w:adjustRightInd w:val="0"/>
        <w:spacing w:before="240" w:line="240" w:lineRule="auto"/>
        <w:ind w:right="52"/>
        <w:jc w:val="both"/>
        <w:rPr>
          <w:rFonts w:ascii="Myriad pro" w:eastAsia="Times New Roman" w:hAnsi="Myriad pro"/>
          <w:sz w:val="20"/>
          <w:szCs w:val="20"/>
          <w:lang w:eastAsia="fr-FR"/>
        </w:rPr>
      </w:pPr>
      <w:r w:rsidRPr="00DF00FE">
        <w:rPr>
          <w:rFonts w:ascii="Myriad pro" w:eastAsia="Times New Roman" w:hAnsi="Myriad pro"/>
          <w:sz w:val="20"/>
          <w:szCs w:val="20"/>
          <w:lang w:eastAsia="fr-FR"/>
        </w:rPr>
        <w:t xml:space="preserve">The evaluators should utilise semi-structured interviews </w:t>
      </w:r>
      <w:r w:rsidR="00290F02" w:rsidRPr="00DF00FE">
        <w:rPr>
          <w:rFonts w:ascii="Myriad pro" w:eastAsia="Times New Roman" w:hAnsi="Myriad pro"/>
          <w:sz w:val="20"/>
          <w:szCs w:val="20"/>
          <w:lang w:eastAsia="fr-FR"/>
        </w:rPr>
        <w:t xml:space="preserve">and </w:t>
      </w:r>
      <w:r w:rsidR="000074DC" w:rsidRPr="00DF00FE">
        <w:rPr>
          <w:rFonts w:ascii="Myriad pro" w:eastAsia="Times New Roman" w:hAnsi="Myriad pro"/>
          <w:sz w:val="20"/>
          <w:szCs w:val="20"/>
          <w:lang w:eastAsia="fr-FR"/>
        </w:rPr>
        <w:t>FGD</w:t>
      </w:r>
      <w:r w:rsidR="00290F02" w:rsidRPr="00DF00FE">
        <w:rPr>
          <w:rFonts w:ascii="Myriad pro" w:eastAsia="Times New Roman" w:hAnsi="Myriad pro"/>
          <w:sz w:val="20"/>
          <w:szCs w:val="20"/>
          <w:lang w:eastAsia="fr-FR"/>
        </w:rPr>
        <w:t>s</w:t>
      </w:r>
      <w:r w:rsidR="00D758B4">
        <w:rPr>
          <w:rFonts w:ascii="Myriad pro" w:eastAsia="Times New Roman" w:hAnsi="Myriad pro"/>
          <w:sz w:val="20"/>
          <w:szCs w:val="20"/>
          <w:lang w:eastAsia="fr-FR"/>
        </w:rPr>
        <w:t xml:space="preserve"> </w:t>
      </w:r>
      <w:r w:rsidRPr="00DF00FE">
        <w:rPr>
          <w:rFonts w:ascii="Myriad pro" w:eastAsia="Times New Roman" w:hAnsi="Myriad pro"/>
          <w:sz w:val="20"/>
          <w:szCs w:val="20"/>
          <w:lang w:eastAsia="fr-FR"/>
        </w:rPr>
        <w:t>with direct beneficiaries</w:t>
      </w:r>
      <w:r w:rsidR="002A7686" w:rsidRPr="00DF00FE">
        <w:rPr>
          <w:rFonts w:ascii="Myriad pro" w:eastAsia="Times New Roman" w:hAnsi="Myriad pro"/>
          <w:sz w:val="20"/>
          <w:szCs w:val="20"/>
          <w:lang w:eastAsia="fr-FR"/>
        </w:rPr>
        <w:t xml:space="preserve"> (at school and governmental level)</w:t>
      </w:r>
      <w:r w:rsidRPr="00DF00FE">
        <w:rPr>
          <w:rFonts w:ascii="Myriad pro" w:eastAsia="Times New Roman" w:hAnsi="Myriad pro"/>
          <w:sz w:val="20"/>
          <w:szCs w:val="20"/>
          <w:lang w:eastAsia="fr-FR"/>
        </w:rPr>
        <w:t xml:space="preserve">, and key stakeholders, including </w:t>
      </w:r>
      <w:proofErr w:type="spellStart"/>
      <w:r w:rsidRPr="00DF00FE">
        <w:rPr>
          <w:rFonts w:ascii="Myriad pro" w:eastAsia="Times New Roman" w:hAnsi="Myriad pro"/>
          <w:sz w:val="20"/>
          <w:szCs w:val="20"/>
          <w:lang w:eastAsia="fr-FR"/>
        </w:rPr>
        <w:t>M</w:t>
      </w:r>
      <w:r w:rsidR="002A7686" w:rsidRPr="00DF00FE">
        <w:rPr>
          <w:rFonts w:ascii="Myriad pro" w:eastAsia="Times New Roman" w:hAnsi="Myriad pro"/>
          <w:sz w:val="20"/>
          <w:szCs w:val="20"/>
          <w:lang w:eastAsia="fr-FR"/>
        </w:rPr>
        <w:t>oE</w:t>
      </w:r>
      <w:proofErr w:type="spellEnd"/>
      <w:r w:rsidRPr="00DF00FE">
        <w:rPr>
          <w:rFonts w:ascii="Myriad pro" w:eastAsia="Times New Roman" w:hAnsi="Myriad pro"/>
          <w:sz w:val="20"/>
          <w:szCs w:val="20"/>
          <w:lang w:eastAsia="fr-FR"/>
        </w:rPr>
        <w:t xml:space="preserve">. The </w:t>
      </w:r>
      <w:r w:rsidRPr="002055CA">
        <w:rPr>
          <w:rFonts w:ascii="Myriad pro" w:eastAsia="Times New Roman" w:hAnsi="Myriad pro"/>
          <w:sz w:val="20"/>
          <w:szCs w:val="20"/>
          <w:lang w:eastAsia="fr-FR"/>
        </w:rPr>
        <w:t>evaluators</w:t>
      </w:r>
      <w:r w:rsidRPr="00DF00FE">
        <w:rPr>
          <w:rFonts w:ascii="Myriad pro" w:eastAsia="Times New Roman" w:hAnsi="Myriad pro"/>
          <w:sz w:val="20"/>
          <w:szCs w:val="20"/>
          <w:lang w:eastAsia="fr-FR"/>
        </w:rPr>
        <w:t xml:space="preserve"> </w:t>
      </w:r>
      <w:r w:rsidR="00CA4426" w:rsidRPr="00DF00FE">
        <w:rPr>
          <w:rFonts w:ascii="Myriad pro" w:eastAsia="Times New Roman" w:hAnsi="Myriad pro"/>
          <w:sz w:val="20"/>
          <w:szCs w:val="20"/>
          <w:lang w:eastAsia="fr-FR"/>
        </w:rPr>
        <w:t xml:space="preserve">should </w:t>
      </w:r>
      <w:r w:rsidRPr="00DF00FE">
        <w:rPr>
          <w:rFonts w:ascii="Myriad pro" w:eastAsia="Times New Roman" w:hAnsi="Myriad pro"/>
          <w:sz w:val="20"/>
          <w:szCs w:val="20"/>
          <w:lang w:eastAsia="fr-FR"/>
        </w:rPr>
        <w:t xml:space="preserve">also utilise surveys and questionnaires; field visits, where possible; output/outcome mapping, observational visits (if possible), group discussions; and data review and analysis of monitoring reports. </w:t>
      </w:r>
      <w:r w:rsidR="00D947D5" w:rsidRPr="00DF00FE">
        <w:rPr>
          <w:rFonts w:ascii="Myriad pro" w:eastAsia="Times New Roman" w:hAnsi="Myriad pro"/>
          <w:sz w:val="20"/>
          <w:szCs w:val="20"/>
          <w:lang w:eastAsia="fr-FR"/>
        </w:rPr>
        <w:t xml:space="preserve">In the data collection the </w:t>
      </w:r>
      <w:r w:rsidR="00D947D5" w:rsidRPr="002055CA">
        <w:rPr>
          <w:rFonts w:ascii="Myriad pro" w:eastAsia="Times New Roman" w:hAnsi="Myriad pro"/>
          <w:sz w:val="20"/>
          <w:szCs w:val="20"/>
          <w:lang w:eastAsia="fr-FR"/>
        </w:rPr>
        <w:t>evaluator should</w:t>
      </w:r>
      <w:r w:rsidR="00D947D5" w:rsidRPr="00DF00FE">
        <w:rPr>
          <w:rFonts w:ascii="Myriad pro" w:eastAsia="Times New Roman" w:hAnsi="Myriad pro"/>
          <w:sz w:val="20"/>
          <w:szCs w:val="20"/>
          <w:lang w:eastAsia="fr-FR"/>
        </w:rPr>
        <w:t xml:space="preserve"> strive towards having representative samples of the population groups. </w:t>
      </w:r>
    </w:p>
    <w:p w14:paraId="03B1AF73" w14:textId="7BB48F94" w:rsidR="00AC3032" w:rsidRPr="00DF00FE" w:rsidRDefault="00AC3032" w:rsidP="00AC3032">
      <w:pPr>
        <w:widowControl w:val="0"/>
        <w:autoSpaceDE w:val="0"/>
        <w:autoSpaceDN w:val="0"/>
        <w:adjustRightInd w:val="0"/>
        <w:spacing w:before="240" w:line="240" w:lineRule="auto"/>
        <w:ind w:right="52"/>
        <w:jc w:val="both"/>
        <w:rPr>
          <w:rFonts w:ascii="Myriad pro" w:eastAsia="Times New Roman" w:hAnsi="Myriad pro"/>
          <w:sz w:val="20"/>
          <w:szCs w:val="20"/>
          <w:lang w:eastAsia="fr-FR"/>
        </w:rPr>
      </w:pPr>
      <w:r w:rsidRPr="00DF00FE">
        <w:rPr>
          <w:rFonts w:ascii="Myriad pro" w:eastAsia="Times New Roman" w:hAnsi="Myriad pro"/>
          <w:sz w:val="20"/>
          <w:szCs w:val="20"/>
          <w:lang w:eastAsia="fr-FR"/>
        </w:rPr>
        <w:t xml:space="preserve">The data collection should follow the principles of ‘do no harm’ </w:t>
      </w:r>
      <w:r w:rsidR="00F33B85" w:rsidRPr="00DF00FE">
        <w:rPr>
          <w:rFonts w:ascii="Myriad pro" w:eastAsia="Times New Roman" w:hAnsi="Myriad pro"/>
          <w:sz w:val="20"/>
          <w:szCs w:val="20"/>
          <w:lang w:eastAsia="fr-FR"/>
        </w:rPr>
        <w:t xml:space="preserve">to ensure the safety of the beneficiaries, stakeholders as well as the </w:t>
      </w:r>
      <w:r w:rsidR="00F33B85" w:rsidRPr="002055CA">
        <w:rPr>
          <w:rFonts w:ascii="Myriad pro" w:eastAsia="Times New Roman" w:hAnsi="Myriad pro"/>
          <w:sz w:val="20"/>
          <w:szCs w:val="20"/>
          <w:lang w:eastAsia="fr-FR"/>
        </w:rPr>
        <w:t>evaluation team.</w:t>
      </w:r>
      <w:r w:rsidR="00F33B85" w:rsidRPr="00DF00FE">
        <w:rPr>
          <w:rFonts w:ascii="Myriad pro" w:eastAsia="Times New Roman" w:hAnsi="Myriad pro"/>
          <w:sz w:val="20"/>
          <w:szCs w:val="20"/>
          <w:lang w:eastAsia="fr-FR"/>
        </w:rPr>
        <w:t xml:space="preserve"> In line with the UNDP’s gender mainstreaming strategy, it </w:t>
      </w:r>
      <w:r w:rsidR="006E4B18">
        <w:rPr>
          <w:rFonts w:ascii="Myriad pro" w:eastAsia="Times New Roman" w:hAnsi="Myriad pro"/>
          <w:sz w:val="20"/>
          <w:szCs w:val="20"/>
          <w:lang w:eastAsia="fr-FR"/>
        </w:rPr>
        <w:t xml:space="preserve">is </w:t>
      </w:r>
      <w:r w:rsidR="00F33B85" w:rsidRPr="00DF00FE">
        <w:rPr>
          <w:rFonts w:ascii="Myriad pro" w:eastAsia="Times New Roman" w:hAnsi="Myriad pro"/>
          <w:sz w:val="20"/>
          <w:szCs w:val="20"/>
          <w:lang w:eastAsia="fr-FR"/>
        </w:rPr>
        <w:t xml:space="preserve">required by the evaluator to </w:t>
      </w:r>
      <w:r w:rsidR="008F33C2">
        <w:rPr>
          <w:rFonts w:ascii="Myriad pro" w:eastAsia="Times New Roman" w:hAnsi="Myriad pro"/>
          <w:sz w:val="20"/>
          <w:szCs w:val="20"/>
          <w:lang w:eastAsia="fr-FR"/>
        </w:rPr>
        <w:t xml:space="preserve">use </w:t>
      </w:r>
      <w:r w:rsidR="00F33B85" w:rsidRPr="00DF00FE">
        <w:rPr>
          <w:rFonts w:ascii="Myriad pro" w:eastAsia="Times New Roman" w:hAnsi="Myriad pro"/>
          <w:sz w:val="20"/>
          <w:szCs w:val="20"/>
          <w:lang w:eastAsia="fr-FR"/>
        </w:rPr>
        <w:t>gender and age disaggregate data</w:t>
      </w:r>
      <w:r w:rsidR="00876AA5" w:rsidRPr="00DF00FE">
        <w:rPr>
          <w:rFonts w:ascii="Myriad pro" w:eastAsia="Times New Roman" w:hAnsi="Myriad pro"/>
          <w:sz w:val="20"/>
          <w:szCs w:val="20"/>
          <w:lang w:eastAsia="fr-FR"/>
        </w:rPr>
        <w:t xml:space="preserve"> collected to the extent possible and assessed against the </w:t>
      </w:r>
      <w:r w:rsidR="00D713CE">
        <w:rPr>
          <w:rFonts w:ascii="Myriad pro" w:eastAsia="Times New Roman" w:hAnsi="Myriad pro"/>
          <w:sz w:val="20"/>
          <w:szCs w:val="20"/>
          <w:lang w:eastAsia="fr-FR"/>
        </w:rPr>
        <w:t>project</w:t>
      </w:r>
      <w:r w:rsidR="00DB54FD">
        <w:rPr>
          <w:rFonts w:ascii="Myriad pro" w:eastAsia="Times New Roman" w:hAnsi="Myriad pro"/>
          <w:sz w:val="20"/>
          <w:szCs w:val="20"/>
          <w:lang w:eastAsia="fr-FR"/>
        </w:rPr>
        <w:t xml:space="preserve">’s </w:t>
      </w:r>
      <w:r w:rsidR="00876AA5" w:rsidRPr="00DF00FE">
        <w:rPr>
          <w:rFonts w:ascii="Myriad pro" w:eastAsia="Times New Roman" w:hAnsi="Myriad pro"/>
          <w:sz w:val="20"/>
          <w:szCs w:val="20"/>
          <w:lang w:eastAsia="fr-FR"/>
        </w:rPr>
        <w:t xml:space="preserve">outputs. </w:t>
      </w:r>
      <w:r w:rsidR="00F33B85" w:rsidRPr="00DF00FE">
        <w:rPr>
          <w:rFonts w:ascii="Myriad pro" w:eastAsia="Times New Roman" w:hAnsi="Myriad pro"/>
          <w:sz w:val="20"/>
          <w:szCs w:val="20"/>
          <w:lang w:eastAsia="fr-FR"/>
        </w:rPr>
        <w:t xml:space="preserve"> </w:t>
      </w:r>
      <w:r w:rsidR="005D0F9F" w:rsidRPr="005D0F9F">
        <w:rPr>
          <w:rFonts w:ascii="Myriad pro" w:eastAsia="Times New Roman" w:hAnsi="Myriad pro"/>
          <w:sz w:val="20"/>
          <w:szCs w:val="20"/>
          <w:lang w:eastAsia="fr-FR"/>
        </w:rPr>
        <w:t>All evaluation products need to address gender, disability, and human right issues.</w:t>
      </w:r>
    </w:p>
    <w:p w14:paraId="6D361148" w14:textId="2543F421" w:rsidR="0049400E" w:rsidRPr="00DF00FE" w:rsidRDefault="002F4308" w:rsidP="0049400E">
      <w:pPr>
        <w:widowControl w:val="0"/>
        <w:autoSpaceDE w:val="0"/>
        <w:autoSpaceDN w:val="0"/>
        <w:adjustRightInd w:val="0"/>
        <w:spacing w:before="240" w:line="240" w:lineRule="auto"/>
        <w:ind w:right="52"/>
        <w:jc w:val="both"/>
        <w:rPr>
          <w:rFonts w:ascii="Myriad pro" w:eastAsia="Times New Roman" w:hAnsi="Myriad pro"/>
          <w:sz w:val="20"/>
          <w:szCs w:val="20"/>
          <w:lang w:eastAsia="fr-FR"/>
        </w:rPr>
      </w:pPr>
      <w:r w:rsidRPr="00DF00FE">
        <w:rPr>
          <w:rFonts w:ascii="Myriad pro" w:eastAsia="Times New Roman" w:hAnsi="Myriad pro"/>
          <w:sz w:val="20"/>
          <w:szCs w:val="20"/>
          <w:lang w:eastAsia="fr-FR"/>
        </w:rPr>
        <w:t>The final methodological approach including interview schedule, field visits and data to be used in the evaluation should be clearly outlined in the inception report</w:t>
      </w:r>
      <w:r w:rsidR="00AC3032" w:rsidRPr="00DF00FE">
        <w:rPr>
          <w:rFonts w:ascii="Myriad pro" w:eastAsia="Times New Roman" w:hAnsi="Myriad pro"/>
          <w:sz w:val="20"/>
          <w:szCs w:val="20"/>
          <w:lang w:eastAsia="fr-FR"/>
        </w:rPr>
        <w:t xml:space="preserve"> as well as presentation on how to ensure representative sample sizes. The content of the inception report will</w:t>
      </w:r>
      <w:r w:rsidRPr="00DF00FE">
        <w:rPr>
          <w:rFonts w:ascii="Myriad pro" w:eastAsia="Times New Roman" w:hAnsi="Myriad pro"/>
          <w:sz w:val="20"/>
          <w:szCs w:val="20"/>
          <w:lang w:eastAsia="fr-FR"/>
        </w:rPr>
        <w:t xml:space="preserve"> be fully discussed</w:t>
      </w:r>
      <w:r w:rsidRPr="00DF00FE">
        <w:rPr>
          <w:rFonts w:ascii="Myriad pro" w:hAnsi="Myriad pro" w:cstheme="majorBidi"/>
          <w:sz w:val="20"/>
          <w:szCs w:val="20"/>
        </w:rPr>
        <w:t xml:space="preserve"> </w:t>
      </w:r>
      <w:r w:rsidRPr="00DF00FE">
        <w:rPr>
          <w:rFonts w:ascii="Myriad pro" w:eastAsia="Times New Roman" w:hAnsi="Myriad pro"/>
          <w:sz w:val="20"/>
          <w:szCs w:val="20"/>
          <w:lang w:eastAsia="fr-FR"/>
        </w:rPr>
        <w:t>and agreed between UNDP and the evaluato</w:t>
      </w:r>
      <w:r w:rsidRPr="002055CA">
        <w:rPr>
          <w:rFonts w:ascii="Myriad pro" w:eastAsia="Times New Roman" w:hAnsi="Myriad pro"/>
          <w:sz w:val="20"/>
          <w:szCs w:val="20"/>
          <w:lang w:eastAsia="fr-FR"/>
        </w:rPr>
        <w:t>rs</w:t>
      </w:r>
      <w:r w:rsidRPr="00DF00FE">
        <w:rPr>
          <w:rFonts w:ascii="Myriad pro" w:eastAsia="Times New Roman" w:hAnsi="Myriad pro"/>
          <w:sz w:val="20"/>
          <w:szCs w:val="20"/>
          <w:lang w:eastAsia="fr-FR"/>
        </w:rPr>
        <w:t xml:space="preserve"> in consultation with the stakeholders where applicable and to be shared with the donor focal point. </w:t>
      </w:r>
    </w:p>
    <w:p w14:paraId="332B83B5" w14:textId="146CEFED" w:rsidR="00876AA5" w:rsidRPr="00DF00FE" w:rsidRDefault="00876AA5" w:rsidP="00876AA5">
      <w:pPr>
        <w:widowControl w:val="0"/>
        <w:autoSpaceDE w:val="0"/>
        <w:autoSpaceDN w:val="0"/>
        <w:adjustRightInd w:val="0"/>
        <w:spacing w:before="240" w:line="240" w:lineRule="auto"/>
        <w:ind w:right="52"/>
        <w:jc w:val="both"/>
        <w:rPr>
          <w:rFonts w:ascii="Myriad pro" w:eastAsia="Times New Roman" w:hAnsi="Myriad pro"/>
          <w:sz w:val="20"/>
          <w:szCs w:val="20"/>
          <w:lang w:eastAsia="fr-FR"/>
        </w:rPr>
      </w:pPr>
      <w:r w:rsidRPr="00DF00FE">
        <w:rPr>
          <w:rFonts w:ascii="Myriad pro" w:hAnsi="Myriad pro"/>
          <w:b/>
          <w:bCs/>
          <w:color w:val="185262"/>
          <w:sz w:val="20"/>
          <w:szCs w:val="20"/>
          <w:u w:val="single"/>
        </w:rPr>
        <w:t>Data Analysis</w:t>
      </w:r>
    </w:p>
    <w:p w14:paraId="4E01B2C2" w14:textId="420B4D4C" w:rsidR="00D713CE" w:rsidRPr="00A13D4C" w:rsidRDefault="008A57BF" w:rsidP="00A13D4C">
      <w:pPr>
        <w:pStyle w:val="BVIfnrZchn"/>
        <w:autoSpaceDE w:val="0"/>
        <w:autoSpaceDN w:val="0"/>
        <w:adjustRightInd w:val="0"/>
        <w:spacing w:after="0" w:line="240" w:lineRule="auto"/>
        <w:jc w:val="both"/>
        <w:rPr>
          <w:rFonts w:ascii="Myriad pro" w:eastAsiaTheme="minorHAnsi" w:hAnsi="Myriad pro"/>
          <w:vertAlign w:val="baseline"/>
          <w:lang w:val="en-GB"/>
        </w:rPr>
      </w:pPr>
      <w:r w:rsidRPr="00A13D4C">
        <w:rPr>
          <w:rFonts w:ascii="Myriad pro" w:eastAsiaTheme="minorHAnsi" w:hAnsi="Myriad pro"/>
          <w:vertAlign w:val="baseline"/>
          <w:lang w:val="en-GB"/>
        </w:rPr>
        <w:t>Evidence obtained and used to assess the results of UNDP</w:t>
      </w:r>
      <w:r w:rsidR="00155F8D" w:rsidRPr="00A13D4C">
        <w:rPr>
          <w:rFonts w:ascii="Myriad pro" w:eastAsiaTheme="minorHAnsi" w:hAnsi="Myriad pro"/>
          <w:vertAlign w:val="baseline"/>
          <w:lang w:val="en-GB"/>
        </w:rPr>
        <w:t>’s</w:t>
      </w:r>
      <w:r w:rsidRPr="00A13D4C">
        <w:rPr>
          <w:rFonts w:ascii="Myriad pro" w:eastAsiaTheme="minorHAnsi" w:hAnsi="Myriad pro"/>
          <w:vertAlign w:val="baseline"/>
          <w:lang w:val="en-GB"/>
        </w:rPr>
        <w:t xml:space="preserve"> support should be triangulated from a variety of sources, including verifiable data on project indicators, existing reports, evaluations and technical papers, beneficiaries’ interviews, stakeholder interviews, </w:t>
      </w:r>
      <w:r w:rsidR="00A13D4C" w:rsidRPr="00A13D4C">
        <w:rPr>
          <w:rFonts w:ascii="Myriad pro" w:eastAsiaTheme="minorHAnsi" w:hAnsi="Myriad pro"/>
          <w:vertAlign w:val="baseline"/>
          <w:lang w:val="en-GB"/>
        </w:rPr>
        <w:t>FGDs</w:t>
      </w:r>
      <w:r w:rsidRPr="00A13D4C">
        <w:rPr>
          <w:rFonts w:ascii="Myriad pro" w:eastAsiaTheme="minorHAnsi" w:hAnsi="Myriad pro"/>
          <w:vertAlign w:val="baseline"/>
          <w:lang w:val="en-GB"/>
        </w:rPr>
        <w:t>, surveys</w:t>
      </w:r>
      <w:r w:rsidR="00A9421B" w:rsidRPr="00A13D4C">
        <w:rPr>
          <w:rFonts w:ascii="Myriad pro" w:eastAsiaTheme="minorHAnsi" w:hAnsi="Myriad pro"/>
          <w:vertAlign w:val="baseline"/>
          <w:lang w:val="en-GB"/>
        </w:rPr>
        <w:t>,</w:t>
      </w:r>
      <w:r w:rsidRPr="00A13D4C">
        <w:rPr>
          <w:rFonts w:ascii="Myriad pro" w:eastAsiaTheme="minorHAnsi" w:hAnsi="Myriad pro"/>
          <w:vertAlign w:val="baseline"/>
          <w:lang w:val="en-GB"/>
        </w:rPr>
        <w:t xml:space="preserve"> and site visits.</w:t>
      </w:r>
      <w:r w:rsidR="00A9421B" w:rsidRPr="00A13D4C">
        <w:rPr>
          <w:rFonts w:ascii="Myriad pro" w:eastAsiaTheme="minorHAnsi" w:hAnsi="Myriad pro"/>
          <w:vertAlign w:val="baseline"/>
          <w:lang w:val="en-GB"/>
        </w:rPr>
        <w:t xml:space="preserve"> </w:t>
      </w:r>
      <w:r w:rsidR="00492741" w:rsidRPr="00A13D4C">
        <w:rPr>
          <w:rFonts w:ascii="Myriad pro" w:eastAsiaTheme="minorHAnsi" w:hAnsi="Myriad pro"/>
          <w:vertAlign w:val="baseline"/>
          <w:lang w:val="en-GB"/>
        </w:rPr>
        <w:t>The analysis should include a gaps analysis</w:t>
      </w:r>
      <w:r w:rsidR="0007611C" w:rsidRPr="00A13D4C">
        <w:rPr>
          <w:rFonts w:ascii="Myriad pro" w:eastAsiaTheme="minorHAnsi" w:hAnsi="Myriad pro"/>
          <w:vertAlign w:val="baseline"/>
          <w:lang w:val="en-GB"/>
        </w:rPr>
        <w:t xml:space="preserve"> of the development of the educational sector in East Jerusalem, which </w:t>
      </w:r>
      <w:r w:rsidR="00A9421B" w:rsidRPr="00A13D4C">
        <w:rPr>
          <w:rFonts w:ascii="Myriad pro" w:eastAsiaTheme="minorHAnsi" w:hAnsi="Myriad pro"/>
          <w:vertAlign w:val="baseline"/>
          <w:lang w:val="en-GB"/>
        </w:rPr>
        <w:t xml:space="preserve">UNDP’s contribution </w:t>
      </w:r>
      <w:r w:rsidR="0007611C" w:rsidRPr="00A13D4C">
        <w:rPr>
          <w:rFonts w:ascii="Myriad pro" w:eastAsiaTheme="minorHAnsi" w:hAnsi="Myriad pro"/>
          <w:vertAlign w:val="baseline"/>
          <w:lang w:val="en-GB"/>
        </w:rPr>
        <w:t xml:space="preserve">and </w:t>
      </w:r>
      <w:r w:rsidR="00492741" w:rsidRPr="00A13D4C">
        <w:rPr>
          <w:rFonts w:ascii="Myriad pro" w:eastAsiaTheme="minorHAnsi" w:hAnsi="Myriad pro"/>
          <w:vertAlign w:val="baseline"/>
          <w:lang w:val="en-GB"/>
        </w:rPr>
        <w:t xml:space="preserve">impact should be hold </w:t>
      </w:r>
      <w:r w:rsidR="0007611C" w:rsidRPr="00A13D4C">
        <w:rPr>
          <w:rFonts w:ascii="Myriad pro" w:eastAsiaTheme="minorHAnsi" w:hAnsi="Myriad pro"/>
          <w:vertAlign w:val="baseline"/>
          <w:lang w:val="en-GB"/>
        </w:rPr>
        <w:t xml:space="preserve">up against. </w:t>
      </w:r>
    </w:p>
    <w:p w14:paraId="56C945B2" w14:textId="2737DEC9" w:rsidR="00790533" w:rsidRPr="00A13D4C" w:rsidRDefault="00790533" w:rsidP="00A13D4C">
      <w:pPr>
        <w:widowControl w:val="0"/>
        <w:autoSpaceDE w:val="0"/>
        <w:autoSpaceDN w:val="0"/>
        <w:adjustRightInd w:val="0"/>
        <w:spacing w:before="240" w:line="240" w:lineRule="auto"/>
        <w:ind w:right="52"/>
        <w:jc w:val="both"/>
        <w:rPr>
          <w:rFonts w:ascii="Myriad pro" w:hAnsi="Myriad pro"/>
          <w:b/>
          <w:bCs/>
          <w:color w:val="185262"/>
          <w:sz w:val="20"/>
          <w:szCs w:val="20"/>
          <w:u w:val="single"/>
        </w:rPr>
      </w:pPr>
      <w:r w:rsidRPr="00A13D4C">
        <w:rPr>
          <w:rFonts w:ascii="Myriad pro" w:hAnsi="Myriad pro"/>
          <w:b/>
          <w:bCs/>
          <w:color w:val="185262"/>
          <w:sz w:val="20"/>
          <w:szCs w:val="20"/>
          <w:u w:val="single"/>
        </w:rPr>
        <w:t>Gender and Human Rights-based Approach:</w:t>
      </w:r>
    </w:p>
    <w:p w14:paraId="02839722" w14:textId="41A53EC2" w:rsidR="00790533" w:rsidRPr="00A13D4C" w:rsidRDefault="00790533" w:rsidP="00A13D4C">
      <w:pPr>
        <w:pStyle w:val="BodyText"/>
        <w:ind w:right="201"/>
        <w:jc w:val="both"/>
        <w:rPr>
          <w:rFonts w:ascii="Myriad pro" w:eastAsiaTheme="minorHAnsi" w:hAnsi="Myriad pro"/>
          <w:sz w:val="20"/>
        </w:rPr>
      </w:pPr>
      <w:r w:rsidRPr="00A13D4C">
        <w:rPr>
          <w:rFonts w:ascii="Myriad pro" w:eastAsiaTheme="minorHAnsi" w:hAnsi="Myriad pro"/>
          <w:sz w:val="20"/>
        </w:rPr>
        <w:t>As part of the requirement, evaluation must include an assessment of the extent to which the design, implementation, and results of the project have incorporated gender equality</w:t>
      </w:r>
      <w:r w:rsidR="000744CB">
        <w:rPr>
          <w:rFonts w:ascii="Myriad pro" w:eastAsiaTheme="minorHAnsi" w:hAnsi="Myriad pro"/>
          <w:sz w:val="20"/>
        </w:rPr>
        <w:t xml:space="preserve"> and </w:t>
      </w:r>
      <w:proofErr w:type="spellStart"/>
      <w:r w:rsidR="000744CB">
        <w:rPr>
          <w:rFonts w:ascii="Myriad pro" w:eastAsiaTheme="minorHAnsi" w:hAnsi="Myriad pro"/>
          <w:sz w:val="20"/>
        </w:rPr>
        <w:t>PwD</w:t>
      </w:r>
      <w:proofErr w:type="spellEnd"/>
      <w:r w:rsidRPr="00A13D4C">
        <w:rPr>
          <w:rFonts w:ascii="Myriad pro" w:eastAsiaTheme="minorHAnsi" w:hAnsi="Myriad pro"/>
          <w:sz w:val="20"/>
        </w:rPr>
        <w:t xml:space="preserve"> perspective and rights-based approach. The evaluators are requested to review UNEG’s Guidance in Integrating Human Rights and Gender Equality in Evaluation during the inception phase. In addition</w:t>
      </w:r>
      <w:r w:rsidR="00E66CA7" w:rsidRPr="00A13D4C">
        <w:rPr>
          <w:rFonts w:ascii="Myriad pro" w:eastAsiaTheme="minorHAnsi" w:hAnsi="Myriad pro"/>
          <w:sz w:val="20"/>
        </w:rPr>
        <w:t>,</w:t>
      </w:r>
      <w:r w:rsidRPr="00A13D4C">
        <w:rPr>
          <w:rFonts w:ascii="Myriad pro" w:eastAsiaTheme="minorHAnsi" w:hAnsi="Myriad pro"/>
          <w:sz w:val="20"/>
        </w:rPr>
        <w:t xml:space="preserve"> the evaluation must focus on expected and achieved gender accomplishments, critically examining the presumed causal chains, processes, and attainment of results, as well as the contextual factors that enhanced or impeded the achievement of results</w:t>
      </w:r>
    </w:p>
    <w:p w14:paraId="0D49A22F" w14:textId="77777777" w:rsidR="00790533" w:rsidRPr="00A13D4C" w:rsidRDefault="00790533" w:rsidP="00A13D4C">
      <w:pPr>
        <w:pStyle w:val="BodyText"/>
        <w:ind w:right="201"/>
        <w:jc w:val="both"/>
        <w:rPr>
          <w:rFonts w:ascii="Myriad pro" w:eastAsiaTheme="minorHAnsi" w:hAnsi="Myriad pro"/>
          <w:sz w:val="20"/>
        </w:rPr>
      </w:pPr>
    </w:p>
    <w:p w14:paraId="4405D2E6" w14:textId="426C04B0" w:rsidR="00E273D7" w:rsidRPr="00DA5217" w:rsidRDefault="00790533" w:rsidP="00DA5217">
      <w:pPr>
        <w:pStyle w:val="BodyText"/>
        <w:ind w:right="201"/>
        <w:jc w:val="both"/>
        <w:rPr>
          <w:rFonts w:ascii="Myriad pro" w:eastAsiaTheme="minorHAnsi" w:hAnsi="Myriad pro"/>
          <w:sz w:val="20"/>
        </w:rPr>
      </w:pPr>
      <w:r w:rsidRPr="00A13D4C">
        <w:rPr>
          <w:rFonts w:ascii="Myriad pro" w:eastAsiaTheme="minorHAnsi" w:hAnsi="Myriad pro"/>
          <w:sz w:val="20"/>
        </w:rPr>
        <w:t>In addition, the methodology used in the final evaluation, including data collection and analysis methods should be human rights and gender-sensitive to the greatest extent possible, with evaluation data and findings disaggregated by sex, ethnicity,</w:t>
      </w:r>
      <w:r w:rsidR="000744CB">
        <w:rPr>
          <w:rFonts w:ascii="Myriad pro" w:eastAsiaTheme="minorHAnsi" w:hAnsi="Myriad pro"/>
          <w:sz w:val="20"/>
        </w:rPr>
        <w:t xml:space="preserve"> </w:t>
      </w:r>
      <w:proofErr w:type="spellStart"/>
      <w:r w:rsidR="000744CB">
        <w:rPr>
          <w:rFonts w:ascii="Myriad pro" w:eastAsiaTheme="minorHAnsi" w:hAnsi="Myriad pro"/>
          <w:sz w:val="20"/>
        </w:rPr>
        <w:t>PwD</w:t>
      </w:r>
      <w:proofErr w:type="spellEnd"/>
      <w:r w:rsidR="000744CB">
        <w:rPr>
          <w:rFonts w:ascii="Myriad pro" w:eastAsiaTheme="minorHAnsi" w:hAnsi="Myriad pro"/>
          <w:sz w:val="20"/>
        </w:rPr>
        <w:t xml:space="preserve"> status,</w:t>
      </w:r>
      <w:r w:rsidRPr="00A13D4C">
        <w:rPr>
          <w:rFonts w:ascii="Myriad pro" w:eastAsiaTheme="minorHAnsi" w:hAnsi="Myriad pro"/>
          <w:sz w:val="20"/>
        </w:rPr>
        <w:t xml:space="preserve"> age, etc. Detailed analysis on disaggregated data will be undertaken as part of</w:t>
      </w:r>
      <w:r w:rsidR="00DA5217">
        <w:rPr>
          <w:rFonts w:ascii="Myriad pro" w:eastAsiaTheme="minorHAnsi" w:hAnsi="Myriad pro"/>
          <w:sz w:val="20"/>
        </w:rPr>
        <w:t xml:space="preserve"> the</w:t>
      </w:r>
      <w:r w:rsidRPr="00A13D4C">
        <w:rPr>
          <w:rFonts w:ascii="Myriad pro" w:eastAsiaTheme="minorHAnsi" w:hAnsi="Myriad pro"/>
          <w:sz w:val="20"/>
        </w:rPr>
        <w:t xml:space="preserve"> final evaluation</w:t>
      </w:r>
      <w:r w:rsidR="00DA5217">
        <w:rPr>
          <w:rFonts w:ascii="Myriad pro" w:eastAsiaTheme="minorHAnsi" w:hAnsi="Myriad pro"/>
          <w:sz w:val="20"/>
        </w:rPr>
        <w:t>. F</w:t>
      </w:r>
      <w:r w:rsidRPr="00A13D4C">
        <w:rPr>
          <w:rFonts w:ascii="Myriad pro" w:eastAsiaTheme="minorHAnsi" w:hAnsi="Myriad pro"/>
          <w:sz w:val="20"/>
        </w:rPr>
        <w:t xml:space="preserve">indings </w:t>
      </w:r>
      <w:r w:rsidR="00DA5217">
        <w:rPr>
          <w:rFonts w:ascii="Myriad pro" w:eastAsiaTheme="minorHAnsi" w:hAnsi="Myriad pro"/>
          <w:sz w:val="20"/>
        </w:rPr>
        <w:t xml:space="preserve">shall be </w:t>
      </w:r>
      <w:r w:rsidRPr="00A13D4C">
        <w:rPr>
          <w:rFonts w:ascii="Myriad pro" w:eastAsiaTheme="minorHAnsi" w:hAnsi="Myriad pro"/>
          <w:sz w:val="20"/>
        </w:rPr>
        <w:t xml:space="preserve">consolidated </w:t>
      </w:r>
      <w:r w:rsidR="00DA5217">
        <w:rPr>
          <w:rFonts w:ascii="Myriad pro" w:eastAsiaTheme="minorHAnsi" w:hAnsi="Myriad pro"/>
          <w:sz w:val="20"/>
        </w:rPr>
        <w:t xml:space="preserve">to create </w:t>
      </w:r>
      <w:r w:rsidRPr="00A13D4C">
        <w:rPr>
          <w:rFonts w:ascii="Myriad pro" w:eastAsiaTheme="minorHAnsi" w:hAnsi="Myriad pro"/>
          <w:sz w:val="20"/>
        </w:rPr>
        <w:t xml:space="preserve">recommendations and identify lessons learned </w:t>
      </w:r>
      <w:r w:rsidR="00DA5217">
        <w:rPr>
          <w:rFonts w:ascii="Myriad pro" w:eastAsiaTheme="minorHAnsi" w:hAnsi="Myriad pro"/>
          <w:sz w:val="20"/>
        </w:rPr>
        <w:t xml:space="preserve">which can </w:t>
      </w:r>
      <w:r w:rsidRPr="00A13D4C">
        <w:rPr>
          <w:rFonts w:ascii="Myriad pro" w:eastAsiaTheme="minorHAnsi" w:hAnsi="Myriad pro"/>
          <w:sz w:val="20"/>
        </w:rPr>
        <w:t xml:space="preserve">enhance </w:t>
      </w:r>
      <w:r w:rsidR="00DA5217">
        <w:rPr>
          <w:rFonts w:ascii="Myriad pro" w:eastAsiaTheme="minorHAnsi" w:hAnsi="Myriad pro"/>
          <w:sz w:val="20"/>
        </w:rPr>
        <w:t xml:space="preserve">the project’s </w:t>
      </w:r>
      <w:r w:rsidRPr="00A13D4C">
        <w:rPr>
          <w:rFonts w:ascii="Myriad pro" w:eastAsiaTheme="minorHAnsi" w:hAnsi="Myriad pro"/>
          <w:sz w:val="20"/>
        </w:rPr>
        <w:t xml:space="preserve">gender-responsive and rights-based approach </w:t>
      </w:r>
      <w:r w:rsidR="00DA5217">
        <w:rPr>
          <w:rFonts w:ascii="Myriad pro" w:eastAsiaTheme="minorHAnsi" w:hAnsi="Myriad pro"/>
          <w:sz w:val="20"/>
        </w:rPr>
        <w:t>as well as inform future programming, and synergies with other interventions</w:t>
      </w:r>
      <w:r w:rsidRPr="00A13D4C">
        <w:rPr>
          <w:rFonts w:ascii="Myriad pro" w:eastAsiaTheme="minorHAnsi" w:hAnsi="Myriad pro"/>
          <w:sz w:val="20"/>
        </w:rPr>
        <w:t>.</w:t>
      </w:r>
    </w:p>
    <w:p w14:paraId="34332278" w14:textId="77777777" w:rsidR="00155F8D" w:rsidRPr="00DF00FE" w:rsidRDefault="00155F8D" w:rsidP="00155F8D">
      <w:pPr>
        <w:widowControl w:val="0"/>
        <w:autoSpaceDE w:val="0"/>
        <w:autoSpaceDN w:val="0"/>
        <w:adjustRightInd w:val="0"/>
        <w:spacing w:before="240" w:line="240" w:lineRule="auto"/>
        <w:ind w:right="52"/>
        <w:jc w:val="both"/>
        <w:rPr>
          <w:rFonts w:ascii="Myriad pro" w:eastAsia="Times New Roman" w:hAnsi="Myriad pro"/>
          <w:sz w:val="20"/>
          <w:szCs w:val="20"/>
          <w:lang w:eastAsia="fr-FR"/>
        </w:rPr>
      </w:pPr>
      <w:r w:rsidRPr="00DF00FE">
        <w:rPr>
          <w:rFonts w:ascii="Myriad pro" w:hAnsi="Myriad pro"/>
          <w:b/>
          <w:bCs/>
          <w:color w:val="185262"/>
          <w:sz w:val="20"/>
          <w:szCs w:val="20"/>
          <w:u w:val="single"/>
        </w:rPr>
        <w:t>Accessibility to Beneficiaries and Partners</w:t>
      </w:r>
    </w:p>
    <w:p w14:paraId="495D16D5" w14:textId="7994D107" w:rsidR="008A57BF" w:rsidRPr="00DF00FE" w:rsidRDefault="008A57BF" w:rsidP="00155F8D">
      <w:pPr>
        <w:widowControl w:val="0"/>
        <w:autoSpaceDE w:val="0"/>
        <w:autoSpaceDN w:val="0"/>
        <w:adjustRightInd w:val="0"/>
        <w:spacing w:before="240" w:line="240" w:lineRule="auto"/>
        <w:ind w:right="52"/>
        <w:jc w:val="both"/>
        <w:rPr>
          <w:rFonts w:ascii="Myriad pro" w:hAnsi="Myriad pro" w:cs="Times New Roman"/>
          <w:sz w:val="20"/>
          <w:szCs w:val="20"/>
        </w:rPr>
      </w:pPr>
      <w:r w:rsidRPr="00DF00FE">
        <w:rPr>
          <w:rFonts w:ascii="Myriad pro" w:hAnsi="Myriad pro" w:cs="Times New Roman"/>
          <w:sz w:val="20"/>
          <w:szCs w:val="20"/>
        </w:rPr>
        <w:lastRenderedPageBreak/>
        <w:t xml:space="preserve">UNDP will provide the </w:t>
      </w:r>
      <w:r w:rsidR="00155F8D" w:rsidRPr="00DF00FE">
        <w:rPr>
          <w:rFonts w:ascii="Myriad pro" w:hAnsi="Myriad pro" w:cs="Times New Roman"/>
          <w:sz w:val="20"/>
          <w:szCs w:val="20"/>
        </w:rPr>
        <w:t xml:space="preserve">evaluator </w:t>
      </w:r>
      <w:r w:rsidRPr="00DF00FE">
        <w:rPr>
          <w:rFonts w:ascii="Myriad pro" w:hAnsi="Myriad pro" w:cs="Times New Roman"/>
          <w:sz w:val="20"/>
          <w:szCs w:val="20"/>
        </w:rPr>
        <w:t xml:space="preserve">with </w:t>
      </w:r>
      <w:r w:rsidR="00155F8D" w:rsidRPr="00DF00FE">
        <w:rPr>
          <w:rFonts w:ascii="Myriad pro" w:hAnsi="Myriad pro" w:cs="Times New Roman"/>
          <w:sz w:val="20"/>
          <w:szCs w:val="20"/>
        </w:rPr>
        <w:t xml:space="preserve">contact details of and/or direct access to </w:t>
      </w:r>
      <w:r w:rsidRPr="00DF00FE">
        <w:rPr>
          <w:rFonts w:ascii="Myriad pro" w:hAnsi="Myriad pro" w:cs="Times New Roman"/>
          <w:sz w:val="20"/>
          <w:szCs w:val="20"/>
        </w:rPr>
        <w:t xml:space="preserve">beneficiaries, partners and stakeholder, and the </w:t>
      </w:r>
      <w:r w:rsidR="00155F8D" w:rsidRPr="00DF00FE">
        <w:rPr>
          <w:rFonts w:ascii="Myriad pro" w:hAnsi="Myriad pro" w:cs="Times New Roman"/>
          <w:sz w:val="20"/>
          <w:szCs w:val="20"/>
        </w:rPr>
        <w:t>evaluator</w:t>
      </w:r>
      <w:r w:rsidRPr="00DF00FE">
        <w:rPr>
          <w:rFonts w:ascii="Myriad pro" w:hAnsi="Myriad pro" w:cs="Times New Roman"/>
          <w:sz w:val="20"/>
          <w:szCs w:val="20"/>
        </w:rPr>
        <w:t xml:space="preserve"> is </w:t>
      </w:r>
      <w:r w:rsidR="00155F8D" w:rsidRPr="00DF00FE">
        <w:rPr>
          <w:rFonts w:ascii="Myriad pro" w:hAnsi="Myriad pro" w:cs="Times New Roman"/>
          <w:sz w:val="20"/>
          <w:szCs w:val="20"/>
        </w:rPr>
        <w:t>expected</w:t>
      </w:r>
      <w:r w:rsidRPr="00DF00FE">
        <w:rPr>
          <w:rFonts w:ascii="Myriad pro" w:hAnsi="Myriad pro" w:cs="Times New Roman"/>
          <w:sz w:val="20"/>
          <w:szCs w:val="20"/>
        </w:rPr>
        <w:t xml:space="preserve"> to:  </w:t>
      </w:r>
    </w:p>
    <w:p w14:paraId="1341D175" w14:textId="77777777" w:rsidR="008A57BF" w:rsidRPr="00DF00FE" w:rsidRDefault="008A57BF" w:rsidP="00DF00FE">
      <w:pPr>
        <w:numPr>
          <w:ilvl w:val="0"/>
          <w:numId w:val="10"/>
        </w:numPr>
        <w:spacing w:before="120" w:after="120" w:line="240" w:lineRule="auto"/>
        <w:contextualSpacing/>
        <w:jc w:val="both"/>
        <w:rPr>
          <w:rFonts w:ascii="Myriad pro" w:hAnsi="Myriad pro" w:cs="Times New Roman"/>
          <w:sz w:val="20"/>
          <w:szCs w:val="20"/>
        </w:rPr>
      </w:pPr>
      <w:r w:rsidRPr="00DF00FE">
        <w:rPr>
          <w:rFonts w:ascii="Myriad pro" w:hAnsi="Myriad pro" w:cs="Times New Roman"/>
          <w:sz w:val="20"/>
          <w:szCs w:val="20"/>
        </w:rPr>
        <w:t xml:space="preserve">Inform interviewees in advance of the evaluation with clear purpose and overview of the evaluation, evaluation </w:t>
      </w:r>
      <w:r w:rsidRPr="002055CA">
        <w:rPr>
          <w:rFonts w:ascii="Myriad pro" w:hAnsi="Myriad pro" w:cs="Times New Roman"/>
          <w:sz w:val="20"/>
          <w:szCs w:val="20"/>
        </w:rPr>
        <w:t>team</w:t>
      </w:r>
      <w:r w:rsidRPr="00DF00FE">
        <w:rPr>
          <w:rFonts w:ascii="Myriad pro" w:hAnsi="Myriad pro" w:cs="Times New Roman"/>
          <w:sz w:val="20"/>
          <w:szCs w:val="20"/>
        </w:rPr>
        <w:t xml:space="preserve"> and interview expectations. This will also save time during interviews. </w:t>
      </w:r>
    </w:p>
    <w:p w14:paraId="5F0D3471" w14:textId="77777777" w:rsidR="008A57BF" w:rsidRPr="00DF00FE" w:rsidRDefault="008A57BF" w:rsidP="00DF00FE">
      <w:pPr>
        <w:numPr>
          <w:ilvl w:val="0"/>
          <w:numId w:val="10"/>
        </w:numPr>
        <w:spacing w:before="120" w:after="120" w:line="240" w:lineRule="auto"/>
        <w:contextualSpacing/>
        <w:jc w:val="both"/>
        <w:rPr>
          <w:rFonts w:ascii="Myriad pro" w:hAnsi="Myriad pro" w:cs="Times New Roman"/>
          <w:sz w:val="20"/>
          <w:szCs w:val="20"/>
        </w:rPr>
      </w:pPr>
      <w:r w:rsidRPr="00DF00FE">
        <w:rPr>
          <w:rFonts w:ascii="Myriad pro" w:hAnsi="Myriad pro" w:cs="Times New Roman"/>
          <w:sz w:val="20"/>
          <w:szCs w:val="20"/>
        </w:rPr>
        <w:t xml:space="preserve">Ensure and explain the principle of full anonymity of all interviews. </w:t>
      </w:r>
    </w:p>
    <w:p w14:paraId="18A1C312" w14:textId="77777777" w:rsidR="008A57BF" w:rsidRPr="00DF00FE" w:rsidRDefault="008A57BF" w:rsidP="00DF00FE">
      <w:pPr>
        <w:numPr>
          <w:ilvl w:val="0"/>
          <w:numId w:val="10"/>
        </w:numPr>
        <w:spacing w:before="120" w:after="120" w:line="240" w:lineRule="auto"/>
        <w:contextualSpacing/>
        <w:jc w:val="both"/>
        <w:rPr>
          <w:rFonts w:ascii="Myriad pro" w:hAnsi="Myriad pro" w:cs="Times New Roman"/>
          <w:sz w:val="20"/>
          <w:szCs w:val="20"/>
        </w:rPr>
      </w:pPr>
      <w:r w:rsidRPr="00DF00FE">
        <w:rPr>
          <w:rFonts w:ascii="Myriad pro" w:hAnsi="Myriad pro" w:cs="Times New Roman"/>
          <w:sz w:val="20"/>
          <w:szCs w:val="20"/>
        </w:rPr>
        <w:t xml:space="preserve">Share a list of questions with interviewees in advance to speed up the process and facilitate interviewee preparation. </w:t>
      </w:r>
    </w:p>
    <w:p w14:paraId="0772D845" w14:textId="6D56CCF4" w:rsidR="00110441" w:rsidRPr="00DF00FE" w:rsidRDefault="007265FB" w:rsidP="00DF00FE">
      <w:pPr>
        <w:numPr>
          <w:ilvl w:val="0"/>
          <w:numId w:val="10"/>
        </w:numPr>
        <w:spacing w:before="120" w:after="120" w:line="240" w:lineRule="auto"/>
        <w:contextualSpacing/>
        <w:jc w:val="both"/>
        <w:rPr>
          <w:rFonts w:ascii="Myriad pro" w:hAnsi="Myriad pro" w:cs="Times New Roman"/>
          <w:sz w:val="20"/>
          <w:szCs w:val="20"/>
        </w:rPr>
      </w:pPr>
      <w:r w:rsidRPr="00DF00FE">
        <w:rPr>
          <w:rFonts w:ascii="Myriad pro" w:hAnsi="Myriad pro" w:cs="Times New Roman"/>
          <w:sz w:val="20"/>
          <w:szCs w:val="20"/>
        </w:rPr>
        <w:t xml:space="preserve">In case remote and virtual data collection is necessary: </w:t>
      </w:r>
      <w:r w:rsidR="00110441" w:rsidRPr="00DF00FE">
        <w:rPr>
          <w:rFonts w:ascii="Myriad pro" w:hAnsi="Myriad pro" w:cs="Times New Roman"/>
          <w:sz w:val="20"/>
          <w:szCs w:val="20"/>
        </w:rPr>
        <w:t>Consult with</w:t>
      </w:r>
      <w:r w:rsidR="008A57BF" w:rsidRPr="00DF00FE">
        <w:rPr>
          <w:rFonts w:ascii="Myriad pro" w:hAnsi="Myriad pro" w:cs="Times New Roman"/>
          <w:sz w:val="20"/>
          <w:szCs w:val="20"/>
        </w:rPr>
        <w:t xml:space="preserve"> the interviewee on which virtual tool the interviewee is more comfortable with (Zoom, Skype, telephone etc.)</w:t>
      </w:r>
      <w:r w:rsidR="00110441" w:rsidRPr="00DF00FE">
        <w:rPr>
          <w:rFonts w:ascii="Myriad pro" w:hAnsi="Myriad pro" w:cs="Times New Roman"/>
          <w:sz w:val="20"/>
          <w:szCs w:val="20"/>
        </w:rPr>
        <w:t>.</w:t>
      </w:r>
    </w:p>
    <w:p w14:paraId="36018F9F" w14:textId="3AF9547B" w:rsidR="00110441" w:rsidRPr="00DF00FE" w:rsidRDefault="00110441" w:rsidP="00110441">
      <w:pPr>
        <w:spacing w:before="120" w:after="120" w:line="240" w:lineRule="auto"/>
        <w:contextualSpacing/>
        <w:jc w:val="both"/>
        <w:rPr>
          <w:rFonts w:ascii="Myriad pro" w:hAnsi="Myriad pro" w:cs="Times New Roman"/>
          <w:sz w:val="20"/>
          <w:szCs w:val="20"/>
        </w:rPr>
      </w:pPr>
    </w:p>
    <w:tbl>
      <w:tblPr>
        <w:tblStyle w:val="TableGrid"/>
        <w:tblW w:w="0" w:type="auto"/>
        <w:tblLook w:val="04A0" w:firstRow="1" w:lastRow="0" w:firstColumn="1" w:lastColumn="0" w:noHBand="0" w:noVBand="1"/>
      </w:tblPr>
      <w:tblGrid>
        <w:gridCol w:w="2515"/>
        <w:gridCol w:w="6501"/>
      </w:tblGrid>
      <w:tr w:rsidR="00667C01" w:rsidRPr="00DF00FE" w14:paraId="6985CA66" w14:textId="77777777" w:rsidTr="00E0582E">
        <w:trPr>
          <w:trHeight w:val="386"/>
        </w:trPr>
        <w:tc>
          <w:tcPr>
            <w:tcW w:w="9016" w:type="dxa"/>
            <w:gridSpan w:val="2"/>
            <w:shd w:val="clear" w:color="auto" w:fill="409A9E"/>
          </w:tcPr>
          <w:p w14:paraId="74512F05" w14:textId="3239CAC3" w:rsidR="00667C01" w:rsidRPr="00DF00FE" w:rsidRDefault="00462F7A" w:rsidP="00462F7A">
            <w:pPr>
              <w:rPr>
                <w:rFonts w:ascii="Myriad pro" w:hAnsi="Myriad pro"/>
                <w:b/>
                <w:bCs/>
                <w:color w:val="FFFFFF" w:themeColor="background1"/>
                <w:sz w:val="20"/>
                <w:szCs w:val="20"/>
              </w:rPr>
            </w:pPr>
            <w:r>
              <w:rPr>
                <w:rFonts w:ascii="Myriad pro" w:hAnsi="Myriad pro"/>
                <w:b/>
                <w:bCs/>
                <w:color w:val="FFFFFF" w:themeColor="background1"/>
                <w:sz w:val="20"/>
                <w:szCs w:val="20"/>
              </w:rPr>
              <w:t xml:space="preserve">Table 2 – Presentation of stakeholders &amp; implementing partners </w:t>
            </w:r>
          </w:p>
        </w:tc>
      </w:tr>
      <w:tr w:rsidR="0049400E" w:rsidRPr="00DF00FE" w14:paraId="7323D517" w14:textId="77777777" w:rsidTr="0049400E">
        <w:trPr>
          <w:trHeight w:val="386"/>
        </w:trPr>
        <w:tc>
          <w:tcPr>
            <w:tcW w:w="2515" w:type="dxa"/>
            <w:shd w:val="clear" w:color="auto" w:fill="409A9E"/>
          </w:tcPr>
          <w:p w14:paraId="2403E43D" w14:textId="581EA3EF" w:rsidR="0049400E" w:rsidRPr="00DF00FE" w:rsidRDefault="0049400E" w:rsidP="0049400E">
            <w:pPr>
              <w:jc w:val="center"/>
              <w:rPr>
                <w:rFonts w:ascii="Myriad pro" w:hAnsi="Myriad pro"/>
                <w:b/>
                <w:bCs/>
                <w:color w:val="FFFFFF" w:themeColor="background1"/>
                <w:sz w:val="20"/>
                <w:szCs w:val="20"/>
              </w:rPr>
            </w:pPr>
            <w:r w:rsidRPr="00DF00FE">
              <w:rPr>
                <w:rFonts w:ascii="Myriad pro" w:hAnsi="Myriad pro"/>
                <w:b/>
                <w:bCs/>
                <w:color w:val="FFFFFF" w:themeColor="background1"/>
                <w:sz w:val="20"/>
                <w:szCs w:val="20"/>
              </w:rPr>
              <w:t>Institution</w:t>
            </w:r>
          </w:p>
        </w:tc>
        <w:tc>
          <w:tcPr>
            <w:tcW w:w="6501" w:type="dxa"/>
            <w:shd w:val="clear" w:color="auto" w:fill="409A9E"/>
          </w:tcPr>
          <w:p w14:paraId="4457B0BB" w14:textId="77777777" w:rsidR="0049400E" w:rsidRPr="00DF00FE" w:rsidRDefault="0049400E" w:rsidP="0049400E">
            <w:pPr>
              <w:jc w:val="center"/>
              <w:rPr>
                <w:rFonts w:ascii="Myriad pro" w:hAnsi="Myriad pro"/>
                <w:b/>
                <w:bCs/>
                <w:color w:val="FFFFFF" w:themeColor="background1"/>
                <w:sz w:val="20"/>
                <w:szCs w:val="20"/>
              </w:rPr>
            </w:pPr>
            <w:r w:rsidRPr="00DF00FE">
              <w:rPr>
                <w:rFonts w:ascii="Myriad pro" w:hAnsi="Myriad pro"/>
                <w:b/>
                <w:bCs/>
                <w:color w:val="FFFFFF" w:themeColor="background1"/>
                <w:sz w:val="20"/>
                <w:szCs w:val="20"/>
              </w:rPr>
              <w:t>Role</w:t>
            </w:r>
          </w:p>
        </w:tc>
      </w:tr>
      <w:tr w:rsidR="0049400E" w:rsidRPr="00DF00FE" w14:paraId="029218BD" w14:textId="77777777" w:rsidTr="00E0582E">
        <w:trPr>
          <w:trHeight w:val="377"/>
        </w:trPr>
        <w:tc>
          <w:tcPr>
            <w:tcW w:w="2515" w:type="dxa"/>
          </w:tcPr>
          <w:p w14:paraId="40B2C76B" w14:textId="76D79D25" w:rsidR="0049400E" w:rsidRPr="007E37D6" w:rsidRDefault="003A5A96" w:rsidP="00FB03C8">
            <w:pPr>
              <w:jc w:val="center"/>
              <w:rPr>
                <w:rFonts w:ascii="Calibri Light" w:hAnsi="Calibri Light" w:cs="Calibri Light"/>
                <w:b/>
                <w:bCs/>
                <w:color w:val="000000"/>
              </w:rPr>
            </w:pPr>
            <w:proofErr w:type="spellStart"/>
            <w:r w:rsidRPr="007E37D6">
              <w:rPr>
                <w:rFonts w:ascii="Calibri Light" w:hAnsi="Calibri Light" w:cs="Calibri Light"/>
                <w:b/>
                <w:bCs/>
                <w:color w:val="000000"/>
              </w:rPr>
              <w:t>MoE</w:t>
            </w:r>
            <w:proofErr w:type="spellEnd"/>
          </w:p>
        </w:tc>
        <w:tc>
          <w:tcPr>
            <w:tcW w:w="6501" w:type="dxa"/>
          </w:tcPr>
          <w:p w14:paraId="25993BA6" w14:textId="04A71646" w:rsidR="0049400E" w:rsidRPr="00DF00FE" w:rsidRDefault="003A5A96" w:rsidP="00E0582E">
            <w:pPr>
              <w:jc w:val="both"/>
              <w:rPr>
                <w:rFonts w:ascii="Myriad pro" w:hAnsi="Myriad pro"/>
                <w:sz w:val="20"/>
                <w:szCs w:val="20"/>
              </w:rPr>
            </w:pPr>
            <w:r>
              <w:rPr>
                <w:rFonts w:ascii="Myriad pro" w:hAnsi="Myriad pro"/>
                <w:sz w:val="20"/>
                <w:szCs w:val="20"/>
              </w:rPr>
              <w:t xml:space="preserve">The national counterpart </w:t>
            </w:r>
            <w:r w:rsidR="00DA5217">
              <w:rPr>
                <w:rFonts w:ascii="Myriad pro" w:hAnsi="Myriad pro"/>
                <w:sz w:val="20"/>
                <w:szCs w:val="20"/>
              </w:rPr>
              <w:t>and</w:t>
            </w:r>
            <w:r>
              <w:rPr>
                <w:rFonts w:ascii="Myriad pro" w:hAnsi="Myriad pro"/>
                <w:sz w:val="20"/>
                <w:szCs w:val="20"/>
              </w:rPr>
              <w:t xml:space="preserve"> </w:t>
            </w:r>
            <w:r w:rsidR="003A69AA">
              <w:rPr>
                <w:rFonts w:ascii="Myriad pro" w:hAnsi="Myriad pro"/>
                <w:sz w:val="20"/>
                <w:szCs w:val="20"/>
              </w:rPr>
              <w:t>indirect</w:t>
            </w:r>
            <w:r>
              <w:rPr>
                <w:rFonts w:ascii="Myriad pro" w:hAnsi="Myriad pro"/>
                <w:sz w:val="20"/>
                <w:szCs w:val="20"/>
              </w:rPr>
              <w:t xml:space="preserve"> beneficiary</w:t>
            </w:r>
            <w:r w:rsidR="00DA5217">
              <w:rPr>
                <w:rFonts w:ascii="Myriad pro" w:hAnsi="Myriad pro"/>
                <w:sz w:val="20"/>
                <w:szCs w:val="20"/>
              </w:rPr>
              <w:t xml:space="preserve"> at the sectorial level.</w:t>
            </w:r>
          </w:p>
        </w:tc>
      </w:tr>
      <w:tr w:rsidR="0049400E" w:rsidRPr="00DF00FE" w14:paraId="66636BEB" w14:textId="77777777" w:rsidTr="00E0582E">
        <w:trPr>
          <w:trHeight w:val="899"/>
        </w:trPr>
        <w:tc>
          <w:tcPr>
            <w:tcW w:w="2515" w:type="dxa"/>
          </w:tcPr>
          <w:p w14:paraId="39CBBE70" w14:textId="620F525A" w:rsidR="0049400E" w:rsidRPr="007E37D6" w:rsidRDefault="003A5A96" w:rsidP="003A5A96">
            <w:pPr>
              <w:jc w:val="center"/>
              <w:rPr>
                <w:rFonts w:ascii="Calibri Light" w:hAnsi="Calibri Light" w:cs="Calibri Light"/>
                <w:b/>
                <w:bCs/>
                <w:color w:val="000000"/>
              </w:rPr>
            </w:pPr>
            <w:proofErr w:type="spellStart"/>
            <w:r w:rsidRPr="007E37D6">
              <w:rPr>
                <w:rFonts w:ascii="Calibri Light" w:hAnsi="Calibri Light" w:cs="Calibri Light"/>
                <w:b/>
                <w:bCs/>
                <w:color w:val="000000"/>
              </w:rPr>
              <w:t>JDoE</w:t>
            </w:r>
            <w:proofErr w:type="spellEnd"/>
          </w:p>
        </w:tc>
        <w:tc>
          <w:tcPr>
            <w:tcW w:w="6501" w:type="dxa"/>
          </w:tcPr>
          <w:p w14:paraId="585595DF" w14:textId="3013DA36" w:rsidR="0049400E" w:rsidRPr="00DF00FE" w:rsidRDefault="00F23D2F" w:rsidP="00E0582E">
            <w:pPr>
              <w:jc w:val="both"/>
              <w:rPr>
                <w:rFonts w:ascii="Myriad pro" w:hAnsi="Myriad pro"/>
                <w:sz w:val="20"/>
                <w:szCs w:val="20"/>
              </w:rPr>
            </w:pPr>
            <w:r>
              <w:rPr>
                <w:rFonts w:ascii="Myriad pro" w:hAnsi="Myriad pro"/>
                <w:sz w:val="20"/>
                <w:szCs w:val="20"/>
              </w:rPr>
              <w:t>The national counterpart and main beneficiary</w:t>
            </w:r>
            <w:r w:rsidR="003A69AA">
              <w:rPr>
                <w:rFonts w:ascii="Myriad pro" w:hAnsi="Myriad pro"/>
                <w:sz w:val="20"/>
                <w:szCs w:val="20"/>
              </w:rPr>
              <w:t xml:space="preserve"> </w:t>
            </w:r>
            <w:r>
              <w:rPr>
                <w:rFonts w:ascii="Myriad pro" w:hAnsi="Myriad pro"/>
                <w:sz w:val="20"/>
                <w:szCs w:val="20"/>
              </w:rPr>
              <w:t xml:space="preserve">at the </w:t>
            </w:r>
            <w:r w:rsidR="00DA5217">
              <w:rPr>
                <w:rFonts w:ascii="Myriad pro" w:hAnsi="Myriad pro"/>
                <w:sz w:val="20"/>
                <w:szCs w:val="20"/>
              </w:rPr>
              <w:t xml:space="preserve">sectorial level in East Jerusalem. </w:t>
            </w:r>
            <w:r w:rsidR="003A69AA">
              <w:rPr>
                <w:rFonts w:ascii="Myriad pro" w:hAnsi="Myriad pro"/>
                <w:sz w:val="20"/>
                <w:szCs w:val="20"/>
              </w:rPr>
              <w:t xml:space="preserve">UNDP is working closely with </w:t>
            </w:r>
            <w:proofErr w:type="spellStart"/>
            <w:r w:rsidR="003A69AA">
              <w:rPr>
                <w:rFonts w:ascii="Myriad pro" w:hAnsi="Myriad pro"/>
                <w:sz w:val="20"/>
                <w:szCs w:val="20"/>
              </w:rPr>
              <w:t>JDoE</w:t>
            </w:r>
            <w:proofErr w:type="spellEnd"/>
            <w:r w:rsidR="003A69AA">
              <w:rPr>
                <w:rFonts w:ascii="Myriad pro" w:hAnsi="Myriad pro"/>
                <w:sz w:val="20"/>
                <w:szCs w:val="20"/>
              </w:rPr>
              <w:t xml:space="preserve"> to improve the learning environment and address the fragmentation of the educational system in East Jerusalem</w:t>
            </w:r>
            <w:r w:rsidR="00DA5217">
              <w:rPr>
                <w:rFonts w:ascii="Myriad pro" w:hAnsi="Myriad pro"/>
                <w:sz w:val="20"/>
                <w:szCs w:val="20"/>
              </w:rPr>
              <w:t>.</w:t>
            </w:r>
            <w:r w:rsidR="003A69AA">
              <w:rPr>
                <w:rFonts w:ascii="Myriad pro" w:hAnsi="Myriad pro"/>
                <w:sz w:val="20"/>
                <w:szCs w:val="20"/>
              </w:rPr>
              <w:t xml:space="preserve"> </w:t>
            </w:r>
            <w:r w:rsidR="00DA5217">
              <w:rPr>
                <w:rFonts w:ascii="Myriad pro" w:hAnsi="Myriad pro"/>
                <w:sz w:val="20"/>
                <w:szCs w:val="20"/>
              </w:rPr>
              <w:t>I</w:t>
            </w:r>
            <w:r w:rsidR="003A69AA">
              <w:rPr>
                <w:rFonts w:ascii="Myriad pro" w:hAnsi="Myriad pro"/>
                <w:sz w:val="20"/>
                <w:szCs w:val="20"/>
              </w:rPr>
              <w:t>n parallel,</w:t>
            </w:r>
            <w:r w:rsidR="00DA5217">
              <w:rPr>
                <w:rFonts w:ascii="Myriad pro" w:hAnsi="Myriad pro"/>
                <w:sz w:val="20"/>
                <w:szCs w:val="20"/>
              </w:rPr>
              <w:t xml:space="preserve"> UNDP is</w:t>
            </w:r>
            <w:r w:rsidR="003A69AA">
              <w:rPr>
                <w:rFonts w:ascii="Myriad pro" w:hAnsi="Myriad pro"/>
                <w:sz w:val="20"/>
                <w:szCs w:val="20"/>
              </w:rPr>
              <w:t xml:space="preserve"> capacity build</w:t>
            </w:r>
            <w:r w:rsidR="00DA5217">
              <w:rPr>
                <w:rFonts w:ascii="Myriad pro" w:hAnsi="Myriad pro"/>
                <w:sz w:val="20"/>
                <w:szCs w:val="20"/>
              </w:rPr>
              <w:t>ing</w:t>
            </w:r>
            <w:r w:rsidR="003A69AA">
              <w:rPr>
                <w:rFonts w:ascii="Myriad pro" w:hAnsi="Myriad pro"/>
                <w:sz w:val="20"/>
                <w:szCs w:val="20"/>
              </w:rPr>
              <w:t xml:space="preserve"> the institution to </w:t>
            </w:r>
            <w:r w:rsidR="00837729">
              <w:rPr>
                <w:rFonts w:ascii="Myriad pro" w:hAnsi="Myriad pro"/>
                <w:sz w:val="20"/>
                <w:szCs w:val="20"/>
              </w:rPr>
              <w:t>enhance its ability to provide quality education and improve the system strategically</w:t>
            </w:r>
            <w:r w:rsidR="00DA5217">
              <w:rPr>
                <w:rFonts w:ascii="Myriad pro" w:hAnsi="Myriad pro"/>
                <w:sz w:val="20"/>
                <w:szCs w:val="20"/>
              </w:rPr>
              <w:t>.</w:t>
            </w:r>
          </w:p>
        </w:tc>
      </w:tr>
      <w:tr w:rsidR="00532D2A" w:rsidRPr="00DF00FE" w14:paraId="2EF4122B" w14:textId="77777777" w:rsidTr="00E0582E">
        <w:trPr>
          <w:trHeight w:val="899"/>
        </w:trPr>
        <w:tc>
          <w:tcPr>
            <w:tcW w:w="2515" w:type="dxa"/>
          </w:tcPr>
          <w:p w14:paraId="31A5B0BC" w14:textId="3AB4C307" w:rsidR="00532D2A" w:rsidRPr="007E37D6" w:rsidRDefault="00532D2A" w:rsidP="003A5A96">
            <w:pPr>
              <w:jc w:val="center"/>
              <w:rPr>
                <w:rFonts w:ascii="Calibri Light" w:hAnsi="Calibri Light" w:cs="Calibri Light"/>
                <w:b/>
                <w:bCs/>
                <w:color w:val="000000"/>
              </w:rPr>
            </w:pPr>
            <w:r w:rsidRPr="007E37D6">
              <w:rPr>
                <w:rFonts w:ascii="Calibri Light" w:hAnsi="Calibri Light" w:cs="Calibri Light"/>
                <w:b/>
                <w:bCs/>
                <w:color w:val="000000"/>
              </w:rPr>
              <w:t>Supervis</w:t>
            </w:r>
            <w:r w:rsidR="003F4D39" w:rsidRPr="007E37D6">
              <w:rPr>
                <w:rFonts w:ascii="Calibri Light" w:hAnsi="Calibri Light" w:cs="Calibri Light"/>
                <w:b/>
                <w:bCs/>
                <w:color w:val="000000"/>
              </w:rPr>
              <w:t>i</w:t>
            </w:r>
            <w:r w:rsidRPr="007E37D6">
              <w:rPr>
                <w:rFonts w:ascii="Calibri Light" w:hAnsi="Calibri Light" w:cs="Calibri Light"/>
                <w:b/>
                <w:bCs/>
                <w:color w:val="000000"/>
              </w:rPr>
              <w:t>on Unit -</w:t>
            </w:r>
            <w:proofErr w:type="spellStart"/>
            <w:r w:rsidRPr="007E37D6">
              <w:rPr>
                <w:rFonts w:ascii="Calibri Light" w:hAnsi="Calibri Light" w:cs="Calibri Light"/>
                <w:b/>
                <w:bCs/>
                <w:color w:val="000000"/>
              </w:rPr>
              <w:t>JDoE</w:t>
            </w:r>
            <w:proofErr w:type="spellEnd"/>
            <w:r w:rsidRPr="007E37D6">
              <w:rPr>
                <w:rFonts w:ascii="Calibri Light" w:hAnsi="Calibri Light" w:cs="Calibri Light"/>
                <w:b/>
                <w:bCs/>
                <w:color w:val="000000"/>
              </w:rPr>
              <w:t>/</w:t>
            </w:r>
            <w:proofErr w:type="spellStart"/>
            <w:r w:rsidRPr="007E37D6">
              <w:rPr>
                <w:rFonts w:ascii="Calibri Light" w:hAnsi="Calibri Light" w:cs="Calibri Light"/>
                <w:b/>
                <w:bCs/>
                <w:color w:val="000000"/>
              </w:rPr>
              <w:t>MoE</w:t>
            </w:r>
            <w:proofErr w:type="spellEnd"/>
          </w:p>
        </w:tc>
        <w:tc>
          <w:tcPr>
            <w:tcW w:w="6501" w:type="dxa"/>
          </w:tcPr>
          <w:p w14:paraId="3C79FD38" w14:textId="4E27C30E" w:rsidR="00532D2A" w:rsidRDefault="003F4D39" w:rsidP="00E0582E">
            <w:pPr>
              <w:jc w:val="both"/>
              <w:rPr>
                <w:rFonts w:ascii="Myriad pro" w:hAnsi="Myriad pro"/>
                <w:sz w:val="20"/>
                <w:szCs w:val="20"/>
              </w:rPr>
            </w:pPr>
            <w:r>
              <w:rPr>
                <w:rFonts w:ascii="Myriad pro" w:hAnsi="Myriad pro"/>
                <w:sz w:val="20"/>
                <w:szCs w:val="20"/>
              </w:rPr>
              <w:t>Implementing partner,</w:t>
            </w:r>
            <w:r w:rsidR="00F47210">
              <w:rPr>
                <w:rFonts w:ascii="Myriad pro" w:hAnsi="Myriad pro"/>
                <w:sz w:val="20"/>
                <w:szCs w:val="20"/>
              </w:rPr>
              <w:t xml:space="preserve"> entrusted with the responsibility of</w:t>
            </w:r>
            <w:r>
              <w:rPr>
                <w:rFonts w:ascii="Myriad pro" w:hAnsi="Myriad pro"/>
                <w:sz w:val="20"/>
                <w:szCs w:val="20"/>
              </w:rPr>
              <w:t xml:space="preserve"> p</w:t>
            </w:r>
            <w:r w:rsidRPr="003F4D39">
              <w:rPr>
                <w:rFonts w:ascii="Myriad pro" w:hAnsi="Myriad pro"/>
                <w:sz w:val="20"/>
                <w:szCs w:val="20"/>
              </w:rPr>
              <w:t>rovi</w:t>
            </w:r>
            <w:r>
              <w:rPr>
                <w:rFonts w:ascii="Myriad pro" w:hAnsi="Myriad pro"/>
                <w:sz w:val="20"/>
                <w:szCs w:val="20"/>
              </w:rPr>
              <w:t>d</w:t>
            </w:r>
            <w:r w:rsidR="00F47210">
              <w:rPr>
                <w:rFonts w:ascii="Myriad pro" w:hAnsi="Myriad pro"/>
                <w:sz w:val="20"/>
                <w:szCs w:val="20"/>
              </w:rPr>
              <w:t>ing</w:t>
            </w:r>
            <w:r w:rsidRPr="003F4D39">
              <w:rPr>
                <w:rFonts w:ascii="Myriad pro" w:hAnsi="Myriad pro"/>
                <w:sz w:val="20"/>
                <w:szCs w:val="20"/>
              </w:rPr>
              <w:t xml:space="preserve"> training for 10 supervisors in the fields of (1) learning and teaching, (2) assessing the situation of schools in line with the Palestinian education standards, (3) building professional-technical education societies, and supporting schools in enhancing their learning environment</w:t>
            </w:r>
            <w:r>
              <w:rPr>
                <w:rFonts w:ascii="Myriad pro" w:hAnsi="Myriad pro"/>
                <w:sz w:val="20"/>
                <w:szCs w:val="20"/>
              </w:rPr>
              <w:t>.</w:t>
            </w:r>
          </w:p>
        </w:tc>
      </w:tr>
      <w:tr w:rsidR="00C22407" w:rsidRPr="00DF00FE" w14:paraId="0CB69A97" w14:textId="77777777" w:rsidTr="00E0582E">
        <w:trPr>
          <w:trHeight w:val="620"/>
        </w:trPr>
        <w:tc>
          <w:tcPr>
            <w:tcW w:w="2515" w:type="dxa"/>
          </w:tcPr>
          <w:p w14:paraId="3CB02AE6" w14:textId="21265EAD" w:rsidR="00C22407" w:rsidRPr="007E37D6" w:rsidRDefault="00C22407" w:rsidP="00837729">
            <w:pPr>
              <w:jc w:val="center"/>
              <w:rPr>
                <w:rFonts w:ascii="Calibri Light" w:hAnsi="Calibri Light" w:cs="Calibri Light"/>
                <w:b/>
                <w:bCs/>
                <w:color w:val="000000"/>
              </w:rPr>
            </w:pPr>
            <w:r w:rsidRPr="007E37D6">
              <w:rPr>
                <w:rFonts w:ascii="Calibri Light" w:hAnsi="Calibri Light" w:cs="Calibri Light"/>
                <w:b/>
                <w:bCs/>
                <w:color w:val="000000"/>
              </w:rPr>
              <w:t>National Institute for Educational Training (</w:t>
            </w:r>
            <w:r w:rsidR="006D0669" w:rsidRPr="007E37D6">
              <w:rPr>
                <w:rFonts w:ascii="Calibri Light" w:hAnsi="Calibri Light" w:cs="Calibri Light"/>
                <w:b/>
                <w:bCs/>
                <w:color w:val="000000"/>
              </w:rPr>
              <w:t>NIET</w:t>
            </w:r>
            <w:r w:rsidRPr="007E37D6">
              <w:rPr>
                <w:rFonts w:ascii="Calibri Light" w:hAnsi="Calibri Light" w:cs="Calibri Light"/>
                <w:b/>
                <w:bCs/>
                <w:color w:val="000000"/>
              </w:rPr>
              <w:t>)</w:t>
            </w:r>
          </w:p>
        </w:tc>
        <w:tc>
          <w:tcPr>
            <w:tcW w:w="6501" w:type="dxa"/>
          </w:tcPr>
          <w:p w14:paraId="4D6A93D8" w14:textId="6A132131" w:rsidR="00C22407" w:rsidRDefault="006D0669" w:rsidP="00E0582E">
            <w:pPr>
              <w:jc w:val="both"/>
              <w:rPr>
                <w:rFonts w:ascii="Myriad pro" w:hAnsi="Myriad pro"/>
                <w:sz w:val="20"/>
                <w:szCs w:val="20"/>
              </w:rPr>
            </w:pPr>
            <w:r>
              <w:rPr>
                <w:rFonts w:ascii="Myriad pro" w:hAnsi="Myriad pro"/>
                <w:sz w:val="20"/>
                <w:szCs w:val="20"/>
              </w:rPr>
              <w:t xml:space="preserve">Implementing partner, </w:t>
            </w:r>
            <w:r w:rsidR="00F47210">
              <w:rPr>
                <w:rFonts w:ascii="Myriad pro" w:hAnsi="Myriad pro"/>
                <w:sz w:val="20"/>
                <w:szCs w:val="20"/>
              </w:rPr>
              <w:t xml:space="preserve">entrusted with the responsibility of </w:t>
            </w:r>
            <w:r>
              <w:rPr>
                <w:rFonts w:ascii="Myriad pro" w:hAnsi="Myriad pro"/>
                <w:sz w:val="20"/>
                <w:szCs w:val="20"/>
              </w:rPr>
              <w:t xml:space="preserve">developing the capacities of 24 headmasters of private schools </w:t>
            </w:r>
            <w:r w:rsidR="00C670E8">
              <w:rPr>
                <w:rFonts w:ascii="Myriad pro" w:hAnsi="Myriad pro"/>
                <w:sz w:val="20"/>
                <w:szCs w:val="20"/>
              </w:rPr>
              <w:t>to obtain a professional diploma through NIET</w:t>
            </w:r>
            <w:r w:rsidR="00F47210">
              <w:rPr>
                <w:rFonts w:ascii="Myriad pro" w:hAnsi="Myriad pro"/>
                <w:sz w:val="20"/>
                <w:szCs w:val="20"/>
              </w:rPr>
              <w:t xml:space="preserve">. </w:t>
            </w:r>
          </w:p>
        </w:tc>
      </w:tr>
      <w:tr w:rsidR="00B80F75" w:rsidRPr="00DF00FE" w14:paraId="26873BB4" w14:textId="77777777" w:rsidTr="00E0582E">
        <w:trPr>
          <w:trHeight w:val="620"/>
        </w:trPr>
        <w:tc>
          <w:tcPr>
            <w:tcW w:w="2515" w:type="dxa"/>
          </w:tcPr>
          <w:p w14:paraId="6599A59B" w14:textId="2FDB2EB2" w:rsidR="00B80F75" w:rsidRPr="007E37D6" w:rsidRDefault="00CD7A61" w:rsidP="00837729">
            <w:pPr>
              <w:jc w:val="center"/>
              <w:rPr>
                <w:rFonts w:ascii="Calibri Light" w:hAnsi="Calibri Light" w:cs="Calibri Light"/>
                <w:b/>
                <w:bCs/>
                <w:color w:val="000000"/>
              </w:rPr>
            </w:pPr>
            <w:r w:rsidRPr="007E37D6">
              <w:rPr>
                <w:rFonts w:ascii="Calibri Light" w:hAnsi="Calibri Light" w:cs="Calibri Light"/>
                <w:b/>
                <w:bCs/>
                <w:color w:val="000000"/>
              </w:rPr>
              <w:t>Al Farah</w:t>
            </w:r>
            <w:r w:rsidR="002C67A7" w:rsidRPr="007E37D6">
              <w:rPr>
                <w:rFonts w:ascii="Calibri Light" w:hAnsi="Calibri Light" w:cs="Calibri Light"/>
                <w:b/>
                <w:bCs/>
                <w:color w:val="000000"/>
              </w:rPr>
              <w:t xml:space="preserve"> </w:t>
            </w:r>
            <w:proofErr w:type="spellStart"/>
            <w:r w:rsidR="002C67A7" w:rsidRPr="007E37D6">
              <w:rPr>
                <w:rFonts w:ascii="Calibri Light" w:hAnsi="Calibri Light" w:cs="Calibri Light"/>
                <w:b/>
                <w:bCs/>
                <w:color w:val="000000"/>
              </w:rPr>
              <w:t>Center</w:t>
            </w:r>
            <w:proofErr w:type="spellEnd"/>
          </w:p>
        </w:tc>
        <w:tc>
          <w:tcPr>
            <w:tcW w:w="6501" w:type="dxa"/>
          </w:tcPr>
          <w:p w14:paraId="5273260A" w14:textId="32D19E91" w:rsidR="00B80F75" w:rsidRPr="00DF00FE" w:rsidRDefault="003604E6" w:rsidP="00E0582E">
            <w:pPr>
              <w:jc w:val="both"/>
              <w:rPr>
                <w:rFonts w:ascii="Myriad pro" w:hAnsi="Myriad pro"/>
                <w:sz w:val="20"/>
                <w:szCs w:val="20"/>
              </w:rPr>
            </w:pPr>
            <w:r>
              <w:rPr>
                <w:rFonts w:ascii="Myriad pro" w:hAnsi="Myriad pro"/>
                <w:sz w:val="20"/>
                <w:szCs w:val="20"/>
              </w:rPr>
              <w:t>Implementing partner</w:t>
            </w:r>
            <w:r w:rsidR="00DF2F9A">
              <w:rPr>
                <w:rFonts w:ascii="Myriad pro" w:hAnsi="Myriad pro"/>
                <w:sz w:val="20"/>
                <w:szCs w:val="20"/>
              </w:rPr>
              <w:t xml:space="preserve">, </w:t>
            </w:r>
            <w:r w:rsidR="00C50D5F">
              <w:rPr>
                <w:rFonts w:ascii="Myriad pro" w:hAnsi="Myriad pro"/>
                <w:sz w:val="20"/>
                <w:szCs w:val="20"/>
              </w:rPr>
              <w:t xml:space="preserve">entrusted with the responsibility of </w:t>
            </w:r>
            <w:r w:rsidR="002C67A7">
              <w:rPr>
                <w:rFonts w:ascii="Myriad pro" w:hAnsi="Myriad pro"/>
                <w:sz w:val="20"/>
                <w:szCs w:val="20"/>
              </w:rPr>
              <w:t xml:space="preserve">providing technical </w:t>
            </w:r>
            <w:r w:rsidR="00C22407">
              <w:rPr>
                <w:rFonts w:ascii="Myriad pro" w:hAnsi="Myriad pro"/>
                <w:sz w:val="20"/>
                <w:szCs w:val="20"/>
              </w:rPr>
              <w:t>knowledge to support students with learning difficulties</w:t>
            </w:r>
            <w:r w:rsidR="00F47210">
              <w:rPr>
                <w:rFonts w:ascii="Myriad pro" w:hAnsi="Myriad pro"/>
                <w:sz w:val="20"/>
                <w:szCs w:val="20"/>
              </w:rPr>
              <w:t>.</w:t>
            </w:r>
          </w:p>
        </w:tc>
      </w:tr>
      <w:tr w:rsidR="00B80F75" w:rsidRPr="00DF00FE" w14:paraId="3296AC81" w14:textId="77777777" w:rsidTr="00E0582E">
        <w:trPr>
          <w:trHeight w:val="620"/>
        </w:trPr>
        <w:tc>
          <w:tcPr>
            <w:tcW w:w="2515" w:type="dxa"/>
          </w:tcPr>
          <w:p w14:paraId="5CDF1FB5" w14:textId="6C005C1B" w:rsidR="00B80F75" w:rsidRPr="007E37D6" w:rsidRDefault="00CD7A61" w:rsidP="00837729">
            <w:pPr>
              <w:jc w:val="center"/>
              <w:rPr>
                <w:rFonts w:ascii="Calibri Light" w:hAnsi="Calibri Light" w:cs="Calibri Light"/>
                <w:b/>
                <w:bCs/>
                <w:color w:val="000000"/>
              </w:rPr>
            </w:pPr>
            <w:r w:rsidRPr="007E37D6">
              <w:rPr>
                <w:rFonts w:ascii="Calibri Light" w:hAnsi="Calibri Light" w:cs="Calibri Light"/>
                <w:b/>
                <w:bCs/>
                <w:color w:val="000000"/>
              </w:rPr>
              <w:t xml:space="preserve">Arab </w:t>
            </w:r>
            <w:proofErr w:type="spellStart"/>
            <w:r w:rsidR="003604E6" w:rsidRPr="007E37D6">
              <w:rPr>
                <w:rFonts w:ascii="Calibri Light" w:hAnsi="Calibri Light" w:cs="Calibri Light"/>
                <w:b/>
                <w:bCs/>
                <w:color w:val="000000"/>
              </w:rPr>
              <w:t>Counseling</w:t>
            </w:r>
            <w:proofErr w:type="spellEnd"/>
            <w:r w:rsidR="003604E6" w:rsidRPr="007E37D6">
              <w:rPr>
                <w:rFonts w:ascii="Calibri Light" w:hAnsi="Calibri Light" w:cs="Calibri Light"/>
                <w:b/>
                <w:bCs/>
                <w:color w:val="000000"/>
              </w:rPr>
              <w:t xml:space="preserve"> </w:t>
            </w:r>
            <w:proofErr w:type="spellStart"/>
            <w:r w:rsidR="003604E6" w:rsidRPr="007E37D6">
              <w:rPr>
                <w:rFonts w:ascii="Calibri Light" w:hAnsi="Calibri Light" w:cs="Calibri Light"/>
                <w:b/>
                <w:bCs/>
                <w:color w:val="000000"/>
              </w:rPr>
              <w:t>Center</w:t>
            </w:r>
            <w:proofErr w:type="spellEnd"/>
            <w:r w:rsidR="00C670E8" w:rsidRPr="007E37D6">
              <w:rPr>
                <w:rFonts w:ascii="Calibri Light" w:hAnsi="Calibri Light" w:cs="Calibri Light"/>
                <w:b/>
                <w:bCs/>
                <w:color w:val="000000"/>
              </w:rPr>
              <w:t xml:space="preserve"> for Education (ACCE)</w:t>
            </w:r>
          </w:p>
        </w:tc>
        <w:tc>
          <w:tcPr>
            <w:tcW w:w="6501" w:type="dxa"/>
          </w:tcPr>
          <w:p w14:paraId="76D05D42" w14:textId="190E27F1" w:rsidR="00B80F75" w:rsidRPr="00DF00FE" w:rsidRDefault="003604E6" w:rsidP="00E0582E">
            <w:pPr>
              <w:jc w:val="both"/>
              <w:rPr>
                <w:rFonts w:ascii="Myriad pro" w:hAnsi="Myriad pro"/>
                <w:sz w:val="20"/>
                <w:szCs w:val="20"/>
              </w:rPr>
            </w:pPr>
            <w:r>
              <w:rPr>
                <w:rFonts w:ascii="Myriad pro" w:hAnsi="Myriad pro"/>
                <w:sz w:val="20"/>
                <w:szCs w:val="20"/>
              </w:rPr>
              <w:t>Implementing partner</w:t>
            </w:r>
            <w:r w:rsidR="00DF2F9A">
              <w:rPr>
                <w:rFonts w:ascii="Myriad pro" w:hAnsi="Myriad pro"/>
                <w:sz w:val="20"/>
                <w:szCs w:val="20"/>
              </w:rPr>
              <w:t xml:space="preserve">, </w:t>
            </w:r>
            <w:r w:rsidR="00C50D5F">
              <w:rPr>
                <w:rFonts w:ascii="Myriad pro" w:hAnsi="Myriad pro"/>
                <w:sz w:val="20"/>
                <w:szCs w:val="20"/>
              </w:rPr>
              <w:t xml:space="preserve">entrusted with the responsibility of </w:t>
            </w:r>
            <w:r w:rsidR="00C670E8">
              <w:rPr>
                <w:rFonts w:ascii="Myriad pro" w:hAnsi="Myriad pro"/>
                <w:sz w:val="20"/>
                <w:szCs w:val="20"/>
              </w:rPr>
              <w:t>empower</w:t>
            </w:r>
            <w:r w:rsidR="004909F1">
              <w:rPr>
                <w:rFonts w:ascii="Myriad pro" w:hAnsi="Myriad pro"/>
                <w:sz w:val="20"/>
                <w:szCs w:val="20"/>
              </w:rPr>
              <w:t>ing counsellor</w:t>
            </w:r>
            <w:r w:rsidR="00823618">
              <w:rPr>
                <w:rFonts w:ascii="Myriad pro" w:hAnsi="Myriad pro"/>
                <w:sz w:val="20"/>
                <w:szCs w:val="20"/>
              </w:rPr>
              <w:t>,</w:t>
            </w:r>
            <w:r w:rsidR="004909F1">
              <w:rPr>
                <w:rFonts w:ascii="Myriad pro" w:hAnsi="Myriad pro"/>
                <w:sz w:val="20"/>
                <w:szCs w:val="20"/>
              </w:rPr>
              <w:t xml:space="preserve"> and teachers to reduce level of violence and response to psychological, social</w:t>
            </w:r>
            <w:r w:rsidR="00DA5217">
              <w:rPr>
                <w:rFonts w:ascii="Myriad pro" w:hAnsi="Myriad pro"/>
                <w:sz w:val="20"/>
                <w:szCs w:val="20"/>
              </w:rPr>
              <w:t>,</w:t>
            </w:r>
            <w:r w:rsidR="004909F1">
              <w:rPr>
                <w:rFonts w:ascii="Myriad pro" w:hAnsi="Myriad pro"/>
                <w:sz w:val="20"/>
                <w:szCs w:val="20"/>
              </w:rPr>
              <w:t xml:space="preserve"> and educational problems in private schools, as well as to spread awareness among parents to address these behaviours. </w:t>
            </w:r>
          </w:p>
        </w:tc>
      </w:tr>
      <w:tr w:rsidR="00B80F75" w:rsidRPr="00DF00FE" w14:paraId="3EF5652C" w14:textId="77777777" w:rsidTr="00E0582E">
        <w:trPr>
          <w:trHeight w:val="620"/>
        </w:trPr>
        <w:tc>
          <w:tcPr>
            <w:tcW w:w="2515" w:type="dxa"/>
          </w:tcPr>
          <w:p w14:paraId="2E328F75" w14:textId="00B60C48" w:rsidR="00B80F75" w:rsidRPr="00DF00FE" w:rsidRDefault="00F47210" w:rsidP="00837729">
            <w:pPr>
              <w:jc w:val="center"/>
              <w:rPr>
                <w:rFonts w:ascii="Myriad pro" w:hAnsi="Myriad pro"/>
                <w:sz w:val="20"/>
                <w:szCs w:val="20"/>
              </w:rPr>
            </w:pPr>
            <w:r>
              <w:rPr>
                <w:rFonts w:ascii="Calibri Light" w:hAnsi="Calibri Light" w:cs="Calibri Light"/>
                <w:b/>
                <w:bCs/>
                <w:color w:val="000000"/>
              </w:rPr>
              <w:t xml:space="preserve">Al </w:t>
            </w:r>
            <w:proofErr w:type="spellStart"/>
            <w:r>
              <w:rPr>
                <w:rFonts w:ascii="Calibri Light" w:hAnsi="Calibri Light" w:cs="Calibri Light"/>
                <w:b/>
                <w:bCs/>
                <w:color w:val="000000"/>
              </w:rPr>
              <w:t>Saraya</w:t>
            </w:r>
            <w:proofErr w:type="spellEnd"/>
            <w:r>
              <w:rPr>
                <w:rFonts w:ascii="Calibri Light" w:hAnsi="Calibri Light" w:cs="Calibri Light"/>
                <w:b/>
                <w:bCs/>
                <w:color w:val="000000"/>
              </w:rPr>
              <w:t xml:space="preserve"> </w:t>
            </w:r>
            <w:proofErr w:type="spellStart"/>
            <w:r>
              <w:rPr>
                <w:rFonts w:ascii="Calibri Light" w:hAnsi="Calibri Light" w:cs="Calibri Light"/>
                <w:b/>
                <w:bCs/>
                <w:color w:val="000000"/>
              </w:rPr>
              <w:t>Center</w:t>
            </w:r>
            <w:proofErr w:type="spellEnd"/>
            <w:r>
              <w:rPr>
                <w:rFonts w:ascii="Calibri Light" w:hAnsi="Calibri Light" w:cs="Calibri Light"/>
                <w:b/>
                <w:bCs/>
                <w:color w:val="000000"/>
              </w:rPr>
              <w:t xml:space="preserve"> for Community services</w:t>
            </w:r>
          </w:p>
        </w:tc>
        <w:tc>
          <w:tcPr>
            <w:tcW w:w="6501" w:type="dxa"/>
          </w:tcPr>
          <w:p w14:paraId="64B64156" w14:textId="7259B4DC" w:rsidR="00B80F75" w:rsidRPr="00DF00FE" w:rsidRDefault="00DF2F9A" w:rsidP="00E0582E">
            <w:pPr>
              <w:jc w:val="both"/>
              <w:rPr>
                <w:rFonts w:ascii="Myriad pro" w:hAnsi="Myriad pro"/>
                <w:sz w:val="20"/>
                <w:szCs w:val="20"/>
              </w:rPr>
            </w:pPr>
            <w:r>
              <w:rPr>
                <w:rFonts w:ascii="Myriad pro" w:hAnsi="Myriad pro"/>
                <w:sz w:val="20"/>
                <w:szCs w:val="20"/>
              </w:rPr>
              <w:t>Implementing partner,</w:t>
            </w:r>
            <w:r w:rsidR="002B3A60">
              <w:rPr>
                <w:rFonts w:ascii="Myriad pro" w:hAnsi="Myriad pro"/>
                <w:sz w:val="20"/>
                <w:szCs w:val="20"/>
              </w:rPr>
              <w:t xml:space="preserve"> </w:t>
            </w:r>
            <w:r w:rsidR="00C50D5F">
              <w:rPr>
                <w:rFonts w:ascii="Myriad pro" w:hAnsi="Myriad pro"/>
                <w:sz w:val="20"/>
                <w:szCs w:val="20"/>
              </w:rPr>
              <w:t>entrusted with the responsibility of i</w:t>
            </w:r>
            <w:r w:rsidR="00F47210" w:rsidRPr="00F47210">
              <w:rPr>
                <w:rFonts w:ascii="Myriad pro" w:hAnsi="Myriad pro"/>
                <w:sz w:val="20"/>
                <w:szCs w:val="20"/>
              </w:rPr>
              <w:t>ncreas</w:t>
            </w:r>
            <w:r w:rsidR="00DA5217">
              <w:rPr>
                <w:rFonts w:ascii="Myriad pro" w:hAnsi="Myriad pro"/>
                <w:sz w:val="20"/>
                <w:szCs w:val="20"/>
              </w:rPr>
              <w:t>ing</w:t>
            </w:r>
            <w:r w:rsidR="00F47210" w:rsidRPr="00F47210">
              <w:rPr>
                <w:rFonts w:ascii="Myriad pro" w:hAnsi="Myriad pro"/>
                <w:sz w:val="20"/>
                <w:szCs w:val="20"/>
              </w:rPr>
              <w:t xml:space="preserve"> community awareness of TVET Education.</w:t>
            </w:r>
          </w:p>
        </w:tc>
      </w:tr>
      <w:tr w:rsidR="00B80F75" w:rsidRPr="00DF00FE" w14:paraId="3F0C749A" w14:textId="77777777" w:rsidTr="00E0582E">
        <w:trPr>
          <w:trHeight w:val="620"/>
        </w:trPr>
        <w:tc>
          <w:tcPr>
            <w:tcW w:w="2515" w:type="dxa"/>
          </w:tcPr>
          <w:p w14:paraId="62C5C405" w14:textId="42AD135C" w:rsidR="00B80F75" w:rsidRPr="00DF00FE" w:rsidRDefault="00CD506E" w:rsidP="00837729">
            <w:pPr>
              <w:jc w:val="center"/>
              <w:rPr>
                <w:rFonts w:ascii="Myriad pro" w:hAnsi="Myriad pro"/>
                <w:sz w:val="20"/>
                <w:szCs w:val="20"/>
              </w:rPr>
            </w:pPr>
            <w:r>
              <w:rPr>
                <w:rFonts w:ascii="Calibri Light" w:hAnsi="Calibri Light" w:cs="Calibri Light"/>
                <w:b/>
                <w:bCs/>
                <w:color w:val="000000"/>
              </w:rPr>
              <w:t>Agricultural Development Association (PARC)</w:t>
            </w:r>
          </w:p>
        </w:tc>
        <w:tc>
          <w:tcPr>
            <w:tcW w:w="6501" w:type="dxa"/>
          </w:tcPr>
          <w:p w14:paraId="57FDCF74" w14:textId="664900F2" w:rsidR="00B80F75" w:rsidRPr="00DF00FE" w:rsidRDefault="007E37D6" w:rsidP="00E0582E">
            <w:pPr>
              <w:jc w:val="both"/>
              <w:rPr>
                <w:rFonts w:ascii="Myriad pro" w:hAnsi="Myriad pro"/>
                <w:sz w:val="20"/>
                <w:szCs w:val="20"/>
              </w:rPr>
            </w:pPr>
            <w:r>
              <w:rPr>
                <w:rFonts w:ascii="Myriad pro" w:hAnsi="Myriad pro"/>
                <w:sz w:val="20"/>
                <w:szCs w:val="20"/>
              </w:rPr>
              <w:t>Implementing partner, entrusted with the responsibility of t</w:t>
            </w:r>
            <w:r w:rsidRPr="007E37D6">
              <w:rPr>
                <w:rFonts w:ascii="Myriad pro" w:hAnsi="Myriad pro"/>
                <w:sz w:val="20"/>
                <w:szCs w:val="20"/>
              </w:rPr>
              <w:t xml:space="preserve">ackling social behaviours and enhance the commitment of the community to support the education system in </w:t>
            </w:r>
            <w:r w:rsidR="00DA5217">
              <w:rPr>
                <w:rFonts w:ascii="Myriad pro" w:hAnsi="Myriad pro"/>
                <w:sz w:val="20"/>
                <w:szCs w:val="20"/>
              </w:rPr>
              <w:t xml:space="preserve">East </w:t>
            </w:r>
            <w:r w:rsidRPr="007E37D6">
              <w:rPr>
                <w:rFonts w:ascii="Myriad pro" w:hAnsi="Myriad pro"/>
                <w:sz w:val="20"/>
                <w:szCs w:val="20"/>
              </w:rPr>
              <w:t>Jerusalem</w:t>
            </w:r>
            <w:r>
              <w:rPr>
                <w:rFonts w:ascii="Myriad pro" w:hAnsi="Myriad pro"/>
                <w:sz w:val="20"/>
                <w:szCs w:val="20"/>
              </w:rPr>
              <w:t>.</w:t>
            </w:r>
          </w:p>
        </w:tc>
      </w:tr>
    </w:tbl>
    <w:p w14:paraId="0A2AB8E5" w14:textId="77777777" w:rsidR="0049400E" w:rsidRPr="00DF00FE" w:rsidRDefault="0049400E" w:rsidP="00110441">
      <w:pPr>
        <w:spacing w:before="120" w:after="120" w:line="240" w:lineRule="auto"/>
        <w:contextualSpacing/>
        <w:jc w:val="both"/>
        <w:rPr>
          <w:rFonts w:ascii="Myriad pro" w:hAnsi="Myriad pro" w:cs="Times New Roman"/>
          <w:sz w:val="20"/>
          <w:szCs w:val="20"/>
        </w:rPr>
      </w:pPr>
    </w:p>
    <w:p w14:paraId="0D025303" w14:textId="7BDBF9AD" w:rsidR="00E73B05" w:rsidRPr="00DF00FE" w:rsidRDefault="008A57BF" w:rsidP="00E73B05">
      <w:pPr>
        <w:spacing w:after="0" w:line="240" w:lineRule="auto"/>
        <w:jc w:val="both"/>
        <w:rPr>
          <w:rFonts w:ascii="Myriad pro" w:hAnsi="Myriad pro"/>
          <w:b/>
          <w:bCs/>
          <w:color w:val="185262"/>
          <w:sz w:val="20"/>
          <w:szCs w:val="20"/>
          <w:u w:val="single"/>
        </w:rPr>
      </w:pPr>
      <w:r w:rsidRPr="00DF00FE">
        <w:rPr>
          <w:rFonts w:ascii="Myriad pro" w:hAnsi="Myriad pro"/>
          <w:b/>
          <w:bCs/>
          <w:color w:val="185262"/>
          <w:sz w:val="20"/>
          <w:szCs w:val="20"/>
          <w:u w:val="single"/>
        </w:rPr>
        <w:t>COVID-19 Considerations</w:t>
      </w:r>
    </w:p>
    <w:p w14:paraId="2D3752AA" w14:textId="38FFACAE" w:rsidR="00E73B05" w:rsidRPr="00DF00FE" w:rsidRDefault="00E73B05" w:rsidP="00E73B05">
      <w:pPr>
        <w:widowControl w:val="0"/>
        <w:autoSpaceDE w:val="0"/>
        <w:autoSpaceDN w:val="0"/>
        <w:adjustRightInd w:val="0"/>
        <w:spacing w:before="240" w:line="240" w:lineRule="auto"/>
        <w:ind w:right="52"/>
        <w:jc w:val="both"/>
        <w:rPr>
          <w:rFonts w:ascii="Myriad pro" w:eastAsia="Times New Roman" w:hAnsi="Myriad pro"/>
          <w:sz w:val="20"/>
          <w:szCs w:val="20"/>
          <w:lang w:eastAsia="fr-FR"/>
        </w:rPr>
      </w:pPr>
      <w:r w:rsidRPr="00DF00FE">
        <w:rPr>
          <w:rFonts w:ascii="Myriad pro" w:eastAsia="Times New Roman" w:hAnsi="Myriad pro"/>
          <w:sz w:val="20"/>
          <w:szCs w:val="20"/>
          <w:lang w:eastAsia="fr-FR"/>
        </w:rPr>
        <w:t xml:space="preserve">Implementing evaluations during the COVID-19 crises might requires careful consideration to planning the implementation of evaluations remotely (virtually), through remote data collection and the remote interviewing of stakeholders. The following shall be </w:t>
      </w:r>
      <w:proofErr w:type="gramStart"/>
      <w:r w:rsidRPr="00DF00FE">
        <w:rPr>
          <w:rFonts w:ascii="Myriad pro" w:eastAsia="Times New Roman" w:hAnsi="Myriad pro"/>
          <w:sz w:val="20"/>
          <w:szCs w:val="20"/>
          <w:lang w:eastAsia="fr-FR"/>
        </w:rPr>
        <w:t>taken into account</w:t>
      </w:r>
      <w:proofErr w:type="gramEnd"/>
      <w:r w:rsidRPr="00DF00FE">
        <w:rPr>
          <w:rFonts w:ascii="Myriad pro" w:eastAsia="Times New Roman" w:hAnsi="Myriad pro"/>
          <w:sz w:val="20"/>
          <w:szCs w:val="20"/>
          <w:lang w:eastAsia="fr-FR"/>
        </w:rPr>
        <w:t xml:space="preserve">: </w:t>
      </w:r>
    </w:p>
    <w:p w14:paraId="34D5416A" w14:textId="19B62985" w:rsidR="00AC116A" w:rsidRPr="00DF00FE" w:rsidRDefault="00E73B05" w:rsidP="00DF00FE">
      <w:pPr>
        <w:pStyle w:val="ListParagraph"/>
        <w:numPr>
          <w:ilvl w:val="0"/>
          <w:numId w:val="9"/>
        </w:numPr>
        <w:autoSpaceDE w:val="0"/>
        <w:autoSpaceDN w:val="0"/>
        <w:adjustRightInd w:val="0"/>
        <w:spacing w:before="120" w:after="120" w:line="240" w:lineRule="auto"/>
        <w:jc w:val="both"/>
        <w:rPr>
          <w:rFonts w:ascii="Myriad pro" w:hAnsi="Myriad pro" w:cstheme="majorBidi"/>
          <w:sz w:val="20"/>
          <w:szCs w:val="20"/>
          <w:lang w:val="en-US"/>
        </w:rPr>
      </w:pPr>
      <w:r w:rsidRPr="00DF00FE">
        <w:rPr>
          <w:rFonts w:ascii="Myriad pro" w:hAnsi="Myriad pro" w:cstheme="majorBidi"/>
          <w:sz w:val="20"/>
          <w:szCs w:val="20"/>
        </w:rPr>
        <w:t xml:space="preserve">Due to </w:t>
      </w:r>
      <w:r w:rsidR="003D6435">
        <w:rPr>
          <w:rFonts w:ascii="Myriad pro" w:hAnsi="Myriad pro" w:cstheme="majorBidi"/>
          <w:sz w:val="20"/>
          <w:szCs w:val="20"/>
        </w:rPr>
        <w:t>the fear of spreading COVID-</w:t>
      </w:r>
      <w:r w:rsidR="00245BAF">
        <w:rPr>
          <w:rFonts w:ascii="Myriad pro" w:hAnsi="Myriad pro" w:cstheme="majorBidi"/>
          <w:sz w:val="20"/>
          <w:szCs w:val="20"/>
        </w:rPr>
        <w:t>19</w:t>
      </w:r>
      <w:r w:rsidR="003D6435">
        <w:rPr>
          <w:rFonts w:ascii="Myriad pro" w:hAnsi="Myriad pro" w:cstheme="majorBidi"/>
          <w:sz w:val="20"/>
          <w:szCs w:val="20"/>
        </w:rPr>
        <w:t xml:space="preserve">, </w:t>
      </w:r>
      <w:r w:rsidRPr="00DF00FE">
        <w:rPr>
          <w:rFonts w:ascii="Myriad pro" w:hAnsi="Myriad pro" w:cstheme="majorBidi"/>
          <w:sz w:val="20"/>
          <w:szCs w:val="20"/>
        </w:rPr>
        <w:t>travel</w:t>
      </w:r>
      <w:r w:rsidR="003D6435">
        <w:rPr>
          <w:rFonts w:ascii="Myriad pro" w:hAnsi="Myriad pro" w:cstheme="majorBidi"/>
          <w:sz w:val="20"/>
          <w:szCs w:val="20"/>
        </w:rPr>
        <w:t>/ movement</w:t>
      </w:r>
      <w:r w:rsidRPr="00DF00FE">
        <w:rPr>
          <w:rFonts w:ascii="Myriad pro" w:hAnsi="Myriad pro" w:cstheme="majorBidi"/>
          <w:sz w:val="20"/>
          <w:szCs w:val="20"/>
        </w:rPr>
        <w:t xml:space="preserve"> restrictions</w:t>
      </w:r>
      <w:r w:rsidR="003D6435">
        <w:rPr>
          <w:rFonts w:ascii="Myriad pro" w:hAnsi="Myriad pro" w:cstheme="majorBidi"/>
          <w:sz w:val="20"/>
          <w:szCs w:val="20"/>
        </w:rPr>
        <w:t xml:space="preserve"> and/ or lockdowns</w:t>
      </w:r>
      <w:r w:rsidR="001E2FE7" w:rsidRPr="00DF00FE">
        <w:rPr>
          <w:rFonts w:ascii="Myriad pro" w:hAnsi="Myriad pro" w:cstheme="majorBidi"/>
          <w:sz w:val="20"/>
          <w:szCs w:val="20"/>
        </w:rPr>
        <w:t xml:space="preserve"> might </w:t>
      </w:r>
      <w:r w:rsidR="00AC116A" w:rsidRPr="00DF00FE">
        <w:rPr>
          <w:rFonts w:ascii="Myriad pro" w:hAnsi="Myriad pro" w:cstheme="majorBidi"/>
          <w:sz w:val="20"/>
          <w:szCs w:val="20"/>
        </w:rPr>
        <w:t>occur,</w:t>
      </w:r>
      <w:r w:rsidR="001E2FE7" w:rsidRPr="00DF00FE">
        <w:rPr>
          <w:rFonts w:ascii="Myriad pro" w:hAnsi="Myriad pro" w:cstheme="majorBidi"/>
          <w:sz w:val="20"/>
          <w:szCs w:val="20"/>
        </w:rPr>
        <w:t xml:space="preserve"> and the</w:t>
      </w:r>
      <w:r w:rsidRPr="00DF00FE">
        <w:rPr>
          <w:rFonts w:ascii="Myriad pro" w:hAnsi="Myriad pro" w:cstheme="majorBidi"/>
          <w:sz w:val="20"/>
          <w:szCs w:val="20"/>
        </w:rPr>
        <w:t xml:space="preserve"> evaluation team should </w:t>
      </w:r>
      <w:r w:rsidR="001E2FE7" w:rsidRPr="00DF00FE">
        <w:rPr>
          <w:rFonts w:ascii="Myriad pro" w:hAnsi="Myriad pro" w:cstheme="majorBidi"/>
          <w:sz w:val="20"/>
          <w:szCs w:val="20"/>
        </w:rPr>
        <w:t xml:space="preserve">therefore </w:t>
      </w:r>
      <w:r w:rsidRPr="00DF00FE">
        <w:rPr>
          <w:rFonts w:ascii="Myriad pro" w:hAnsi="Myriad pro" w:cstheme="majorBidi"/>
          <w:sz w:val="20"/>
          <w:szCs w:val="20"/>
        </w:rPr>
        <w:t>develop a methodology</w:t>
      </w:r>
      <w:r w:rsidR="001E2FE7" w:rsidRPr="00DF00FE">
        <w:rPr>
          <w:rFonts w:ascii="Myriad pro" w:hAnsi="Myriad pro" w:cstheme="majorBidi"/>
          <w:sz w:val="20"/>
          <w:szCs w:val="20"/>
        </w:rPr>
        <w:t xml:space="preserve">, which </w:t>
      </w:r>
      <w:r w:rsidR="00AC116A" w:rsidRPr="00DF00FE">
        <w:rPr>
          <w:rFonts w:ascii="Myriad pro" w:hAnsi="Myriad pro" w:cstheme="majorBidi"/>
          <w:sz w:val="20"/>
          <w:szCs w:val="20"/>
        </w:rPr>
        <w:t>enable</w:t>
      </w:r>
      <w:r w:rsidR="003D6435">
        <w:rPr>
          <w:rFonts w:ascii="Myriad pro" w:hAnsi="Myriad pro" w:cstheme="majorBidi"/>
          <w:sz w:val="20"/>
          <w:szCs w:val="20"/>
        </w:rPr>
        <w:t>s</w:t>
      </w:r>
      <w:r w:rsidR="00AC116A" w:rsidRPr="00DF00FE">
        <w:rPr>
          <w:rFonts w:ascii="Myriad pro" w:hAnsi="Myriad pro" w:cstheme="majorBidi"/>
          <w:sz w:val="20"/>
          <w:szCs w:val="20"/>
        </w:rPr>
        <w:t xml:space="preserve"> a virtual and remote data collection process to be applied if needed. This </w:t>
      </w:r>
      <w:r w:rsidRPr="00DF00FE">
        <w:rPr>
          <w:rFonts w:ascii="Myriad pro" w:hAnsi="Myriad pro" w:cstheme="majorBidi"/>
          <w:sz w:val="20"/>
          <w:szCs w:val="20"/>
        </w:rPr>
        <w:t>includ</w:t>
      </w:r>
      <w:r w:rsidR="00AC116A" w:rsidRPr="00DF00FE">
        <w:rPr>
          <w:rFonts w:ascii="Myriad pro" w:hAnsi="Myriad pro" w:cstheme="majorBidi"/>
          <w:sz w:val="20"/>
          <w:szCs w:val="20"/>
        </w:rPr>
        <w:t>es</w:t>
      </w:r>
      <w:r w:rsidRPr="00DF00FE">
        <w:rPr>
          <w:rFonts w:ascii="Myriad pro" w:hAnsi="Myriad pro" w:cstheme="majorBidi"/>
          <w:sz w:val="20"/>
          <w:szCs w:val="20"/>
        </w:rPr>
        <w:t xml:space="preserve"> the use of remote interview methods and extended desk reviews, data analysis, </w:t>
      </w:r>
      <w:proofErr w:type="gramStart"/>
      <w:r w:rsidRPr="00DF00FE">
        <w:rPr>
          <w:rFonts w:ascii="Myriad pro" w:hAnsi="Myriad pro" w:cstheme="majorBidi"/>
          <w:sz w:val="20"/>
          <w:szCs w:val="20"/>
        </w:rPr>
        <w:t>surveys</w:t>
      </w:r>
      <w:proofErr w:type="gramEnd"/>
      <w:r w:rsidRPr="00DF00FE">
        <w:rPr>
          <w:rFonts w:ascii="Myriad pro" w:hAnsi="Myriad pro" w:cstheme="majorBidi"/>
          <w:sz w:val="20"/>
          <w:szCs w:val="20"/>
        </w:rPr>
        <w:t xml:space="preserve"> and evaluation questionnaires. This should be detailed in the Inception report and agreed with the Evaluation Manager</w:t>
      </w:r>
      <w:r w:rsidR="00AC116A" w:rsidRPr="00DF00FE">
        <w:rPr>
          <w:rFonts w:ascii="Myriad pro" w:hAnsi="Myriad pro" w:cstheme="majorBidi"/>
          <w:sz w:val="20"/>
          <w:szCs w:val="20"/>
        </w:rPr>
        <w:t xml:space="preserve"> of UNDP</w:t>
      </w:r>
      <w:r w:rsidRPr="00DF00FE">
        <w:rPr>
          <w:rFonts w:ascii="Myriad pro" w:hAnsi="Myriad pro" w:cstheme="majorBidi"/>
          <w:sz w:val="20"/>
          <w:szCs w:val="20"/>
        </w:rPr>
        <w:t xml:space="preserve">. </w:t>
      </w:r>
    </w:p>
    <w:p w14:paraId="377632A7" w14:textId="23A17841" w:rsidR="000B4903" w:rsidRPr="00DF00FE" w:rsidRDefault="00E73B05" w:rsidP="00DF00FE">
      <w:pPr>
        <w:pStyle w:val="ListParagraph"/>
        <w:numPr>
          <w:ilvl w:val="0"/>
          <w:numId w:val="9"/>
        </w:numPr>
        <w:autoSpaceDE w:val="0"/>
        <w:autoSpaceDN w:val="0"/>
        <w:adjustRightInd w:val="0"/>
        <w:spacing w:before="120" w:after="120" w:line="240" w:lineRule="auto"/>
        <w:jc w:val="both"/>
        <w:rPr>
          <w:rFonts w:ascii="Myriad pro" w:hAnsi="Myriad pro" w:cstheme="majorBidi"/>
          <w:sz w:val="20"/>
          <w:szCs w:val="20"/>
          <w:lang w:val="en-US"/>
        </w:rPr>
      </w:pPr>
      <w:r w:rsidRPr="00DF00FE">
        <w:rPr>
          <w:rFonts w:ascii="Myriad pro" w:hAnsi="Myriad pro" w:cstheme="majorBidi"/>
          <w:sz w:val="20"/>
          <w:szCs w:val="20"/>
        </w:rPr>
        <w:lastRenderedPageBreak/>
        <w:t xml:space="preserve">If all or part of the evaluation is to be carried out virtually then consideration should be taken for </w:t>
      </w:r>
      <w:r w:rsidR="000B4903" w:rsidRPr="00DF00FE">
        <w:rPr>
          <w:rFonts w:ascii="Myriad pro" w:hAnsi="Myriad pro" w:cstheme="majorBidi"/>
          <w:sz w:val="20"/>
          <w:szCs w:val="20"/>
        </w:rPr>
        <w:t xml:space="preserve">beneficiaries’ and </w:t>
      </w:r>
      <w:r w:rsidRPr="00DF00FE">
        <w:rPr>
          <w:rFonts w:ascii="Myriad pro" w:hAnsi="Myriad pro" w:cstheme="majorBidi"/>
          <w:sz w:val="20"/>
          <w:szCs w:val="20"/>
        </w:rPr>
        <w:t>stakeholder</w:t>
      </w:r>
      <w:r w:rsidR="000B4903" w:rsidRPr="00DF00FE">
        <w:rPr>
          <w:rFonts w:ascii="Myriad pro" w:hAnsi="Myriad pro" w:cstheme="majorBidi"/>
          <w:sz w:val="20"/>
          <w:szCs w:val="20"/>
        </w:rPr>
        <w:t>s’</w:t>
      </w:r>
      <w:r w:rsidRPr="00DF00FE">
        <w:rPr>
          <w:rFonts w:ascii="Myriad pro" w:hAnsi="Myriad pro" w:cstheme="majorBidi"/>
          <w:sz w:val="20"/>
          <w:szCs w:val="20"/>
        </w:rPr>
        <w:t xml:space="preserve"> availability, ability</w:t>
      </w:r>
      <w:r w:rsidR="005F5633">
        <w:rPr>
          <w:rFonts w:ascii="Myriad pro" w:hAnsi="Myriad pro" w:cstheme="majorBidi"/>
          <w:sz w:val="20"/>
          <w:szCs w:val="20"/>
        </w:rPr>
        <w:t>,</w:t>
      </w:r>
      <w:r w:rsidRPr="00DF00FE">
        <w:rPr>
          <w:rFonts w:ascii="Myriad pro" w:hAnsi="Myriad pro" w:cstheme="majorBidi"/>
          <w:sz w:val="20"/>
          <w:szCs w:val="20"/>
        </w:rPr>
        <w:t xml:space="preserve"> or willingness to be interviewed remotely. In addition, their accessibility to the internet/ computer may be an issue These limitations must be reflected in the evaluation report</w:t>
      </w:r>
      <w:r w:rsidR="000B4903" w:rsidRPr="00DF00FE">
        <w:rPr>
          <w:rFonts w:ascii="Myriad pro" w:hAnsi="Myriad pro" w:cstheme="majorBidi"/>
          <w:sz w:val="20"/>
          <w:szCs w:val="20"/>
        </w:rPr>
        <w:t xml:space="preserve"> in case remote data collection become</w:t>
      </w:r>
      <w:r w:rsidR="005F5633">
        <w:rPr>
          <w:rFonts w:ascii="Myriad pro" w:hAnsi="Myriad pro" w:cstheme="majorBidi"/>
          <w:sz w:val="20"/>
          <w:szCs w:val="20"/>
        </w:rPr>
        <w:t>s</w:t>
      </w:r>
      <w:r w:rsidR="000B4903" w:rsidRPr="00DF00FE">
        <w:rPr>
          <w:rFonts w:ascii="Myriad pro" w:hAnsi="Myriad pro" w:cstheme="majorBidi"/>
          <w:sz w:val="20"/>
          <w:szCs w:val="20"/>
        </w:rPr>
        <w:t xml:space="preserve"> a reality</w:t>
      </w:r>
      <w:r w:rsidRPr="00DF00FE">
        <w:rPr>
          <w:rFonts w:ascii="Myriad pro" w:hAnsi="Myriad pro" w:cstheme="majorBidi"/>
          <w:sz w:val="20"/>
          <w:szCs w:val="20"/>
        </w:rPr>
        <w:t xml:space="preserve">. </w:t>
      </w:r>
    </w:p>
    <w:p w14:paraId="7F8DAD78" w14:textId="77777777" w:rsidR="004305FC" w:rsidRPr="00DF00FE" w:rsidRDefault="00E73B05" w:rsidP="00DF00FE">
      <w:pPr>
        <w:pStyle w:val="ListParagraph"/>
        <w:numPr>
          <w:ilvl w:val="0"/>
          <w:numId w:val="9"/>
        </w:numPr>
        <w:autoSpaceDE w:val="0"/>
        <w:autoSpaceDN w:val="0"/>
        <w:adjustRightInd w:val="0"/>
        <w:spacing w:before="120" w:after="120" w:line="240" w:lineRule="auto"/>
        <w:jc w:val="both"/>
        <w:rPr>
          <w:rFonts w:ascii="Myriad pro" w:hAnsi="Myriad pro" w:cstheme="majorBidi"/>
          <w:sz w:val="20"/>
          <w:szCs w:val="20"/>
          <w:lang w:val="en-US"/>
        </w:rPr>
      </w:pPr>
      <w:r w:rsidRPr="00DF00FE">
        <w:rPr>
          <w:rFonts w:ascii="Myriad pro" w:hAnsi="Myriad pro" w:cstheme="majorBidi"/>
          <w:sz w:val="20"/>
          <w:szCs w:val="20"/>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 and safety is the key priority. </w:t>
      </w:r>
    </w:p>
    <w:p w14:paraId="72FDC884" w14:textId="00983C9C" w:rsidR="00E73B05" w:rsidRPr="00DF00FE" w:rsidRDefault="00E73B05" w:rsidP="00DF00FE">
      <w:pPr>
        <w:pStyle w:val="ListParagraph"/>
        <w:numPr>
          <w:ilvl w:val="0"/>
          <w:numId w:val="9"/>
        </w:numPr>
        <w:autoSpaceDE w:val="0"/>
        <w:autoSpaceDN w:val="0"/>
        <w:adjustRightInd w:val="0"/>
        <w:spacing w:before="120" w:after="120" w:line="240" w:lineRule="auto"/>
        <w:jc w:val="both"/>
        <w:rPr>
          <w:rFonts w:ascii="Myriad pro" w:hAnsi="Myriad pro" w:cstheme="majorBidi"/>
          <w:sz w:val="20"/>
          <w:szCs w:val="20"/>
          <w:lang w:val="en-US"/>
        </w:rPr>
      </w:pPr>
      <w:r w:rsidRPr="00DF00FE">
        <w:rPr>
          <w:rFonts w:ascii="Myriad pro" w:hAnsi="Myriad pro" w:cstheme="majorBidi"/>
          <w:sz w:val="20"/>
          <w:szCs w:val="20"/>
        </w:rPr>
        <w:t xml:space="preserve">A short validation mission may be considered if it is confirmed to be safe for staff, consultants, and stakeholders and if such a mission is possible within the evaluation schedule. Equally, </w:t>
      </w:r>
      <w:proofErr w:type="gramStart"/>
      <w:r w:rsidRPr="00DF00FE">
        <w:rPr>
          <w:rFonts w:ascii="Myriad pro" w:hAnsi="Myriad pro" w:cstheme="majorBidi"/>
          <w:sz w:val="20"/>
          <w:szCs w:val="20"/>
        </w:rPr>
        <w:t>qualified</w:t>
      </w:r>
      <w:proofErr w:type="gramEnd"/>
      <w:r w:rsidRPr="00DF00FE">
        <w:rPr>
          <w:rFonts w:ascii="Myriad pro" w:hAnsi="Myriad pro" w:cstheme="majorBidi"/>
          <w:sz w:val="20"/>
          <w:szCs w:val="20"/>
        </w:rPr>
        <w:t xml:space="preserve"> and independent national consultants can be hired to undertake the evaluation and interviews in country as long as it is safe to do so. </w:t>
      </w:r>
    </w:p>
    <w:p w14:paraId="7125E63A" w14:textId="77777777" w:rsidR="003414CA" w:rsidRPr="00DF00FE" w:rsidRDefault="003414CA">
      <w:pPr>
        <w:spacing w:after="0" w:line="240" w:lineRule="auto"/>
        <w:jc w:val="both"/>
        <w:rPr>
          <w:rFonts w:ascii="Myriad pro" w:hAnsi="Myriad pro" w:cstheme="minorHAnsi"/>
          <w:sz w:val="20"/>
          <w:szCs w:val="20"/>
        </w:rPr>
      </w:pPr>
    </w:p>
    <w:p w14:paraId="78185A35" w14:textId="27293071" w:rsidR="00EC60F5" w:rsidRPr="00DF00FE" w:rsidRDefault="00EC60F5" w:rsidP="00DF00FE">
      <w:pPr>
        <w:pStyle w:val="ListParagraph"/>
        <w:numPr>
          <w:ilvl w:val="0"/>
          <w:numId w:val="3"/>
        </w:numPr>
        <w:spacing w:after="0" w:line="240" w:lineRule="auto"/>
        <w:ind w:left="360"/>
        <w:jc w:val="both"/>
        <w:rPr>
          <w:rFonts w:ascii="Myriad pro" w:hAnsi="Myriad pro"/>
          <w:b/>
          <w:bCs/>
          <w:color w:val="185262"/>
          <w:sz w:val="20"/>
          <w:szCs w:val="20"/>
          <w:u w:val="single"/>
        </w:rPr>
      </w:pPr>
      <w:r w:rsidRPr="00DF00FE">
        <w:rPr>
          <w:rFonts w:ascii="Myriad pro" w:hAnsi="Myriad pro"/>
          <w:b/>
          <w:bCs/>
          <w:color w:val="185262"/>
          <w:sz w:val="20"/>
          <w:szCs w:val="20"/>
          <w:u w:val="single"/>
        </w:rPr>
        <w:t>Evaluation products (deliverables)</w:t>
      </w:r>
    </w:p>
    <w:p w14:paraId="59498961" w14:textId="77777777" w:rsidR="00EC60F5" w:rsidRPr="00DF00FE" w:rsidRDefault="00EC60F5">
      <w:pPr>
        <w:spacing w:after="0" w:line="240" w:lineRule="auto"/>
        <w:jc w:val="both"/>
        <w:rPr>
          <w:rFonts w:ascii="Myriad pro" w:hAnsi="Myriad pro" w:cstheme="minorHAnsi"/>
          <w:sz w:val="20"/>
          <w:szCs w:val="20"/>
        </w:rPr>
      </w:pPr>
    </w:p>
    <w:p w14:paraId="75283E41" w14:textId="203577E9" w:rsidR="00EC60F5" w:rsidRPr="00DF00FE" w:rsidRDefault="002929DA" w:rsidP="004B1DBE">
      <w:pPr>
        <w:spacing w:after="0" w:line="240" w:lineRule="auto"/>
        <w:jc w:val="both"/>
        <w:rPr>
          <w:rFonts w:ascii="Myriad pro" w:hAnsi="Myriad pro"/>
          <w:sz w:val="20"/>
          <w:szCs w:val="20"/>
        </w:rPr>
      </w:pPr>
      <w:r w:rsidRPr="00DF00FE">
        <w:rPr>
          <w:rFonts w:ascii="Myriad pro" w:hAnsi="Myriad pro"/>
          <w:sz w:val="20"/>
          <w:szCs w:val="20"/>
        </w:rPr>
        <w:t xml:space="preserve">The evaluator is expected to deliver the following: </w:t>
      </w:r>
    </w:p>
    <w:p w14:paraId="23E932A9" w14:textId="77777777" w:rsidR="00EC60F5" w:rsidRPr="00DF00FE" w:rsidRDefault="00EC60F5">
      <w:pPr>
        <w:spacing w:after="0" w:line="240" w:lineRule="auto"/>
        <w:jc w:val="both"/>
        <w:rPr>
          <w:rFonts w:ascii="Myriad pro" w:hAnsi="Myriad pro" w:cstheme="minorHAnsi"/>
          <w:b/>
          <w:sz w:val="20"/>
          <w:szCs w:val="20"/>
          <w:highlight w:val="yellow"/>
        </w:rPr>
      </w:pPr>
    </w:p>
    <w:p w14:paraId="56FDCAE9" w14:textId="7C63927A" w:rsidR="006A231A" w:rsidRPr="00DF00FE" w:rsidRDefault="00EC60F5" w:rsidP="00DF00FE">
      <w:pPr>
        <w:pStyle w:val="ListParagraph"/>
        <w:numPr>
          <w:ilvl w:val="0"/>
          <w:numId w:val="5"/>
        </w:numPr>
        <w:spacing w:after="0" w:line="240" w:lineRule="auto"/>
        <w:jc w:val="both"/>
        <w:rPr>
          <w:rFonts w:ascii="Myriad pro" w:hAnsi="Myriad pro"/>
          <w:b/>
          <w:bCs/>
          <w:sz w:val="20"/>
          <w:szCs w:val="20"/>
        </w:rPr>
      </w:pPr>
      <w:r w:rsidRPr="00DF00FE">
        <w:rPr>
          <w:rFonts w:ascii="Myriad pro" w:hAnsi="Myriad pro"/>
          <w:b/>
          <w:bCs/>
          <w:sz w:val="20"/>
          <w:szCs w:val="20"/>
        </w:rPr>
        <w:t>Evaluation inception report</w:t>
      </w:r>
      <w:r w:rsidR="006A231A" w:rsidRPr="00DF00FE">
        <w:rPr>
          <w:rFonts w:ascii="Myriad pro" w:hAnsi="Myriad pro"/>
          <w:b/>
          <w:bCs/>
          <w:sz w:val="20"/>
          <w:szCs w:val="20"/>
        </w:rPr>
        <w:t xml:space="preserve"> (</w:t>
      </w:r>
      <w:r w:rsidR="00461F88" w:rsidRPr="00DF00FE">
        <w:rPr>
          <w:rFonts w:ascii="Myriad pro" w:hAnsi="Myriad pro"/>
          <w:b/>
          <w:bCs/>
          <w:sz w:val="20"/>
          <w:szCs w:val="20"/>
        </w:rPr>
        <w:t>15</w:t>
      </w:r>
      <w:r w:rsidR="006A231A" w:rsidRPr="00DF00FE">
        <w:rPr>
          <w:rFonts w:ascii="Myriad pro" w:hAnsi="Myriad pro"/>
          <w:b/>
          <w:bCs/>
          <w:sz w:val="20"/>
          <w:szCs w:val="20"/>
        </w:rPr>
        <w:t xml:space="preserve"> pages</w:t>
      </w:r>
      <w:r w:rsidR="002929DA" w:rsidRPr="00DF00FE">
        <w:rPr>
          <w:rFonts w:ascii="Myriad pro" w:hAnsi="Myriad pro"/>
          <w:b/>
          <w:bCs/>
          <w:sz w:val="20"/>
          <w:szCs w:val="20"/>
        </w:rPr>
        <w:t>, excl</w:t>
      </w:r>
      <w:r w:rsidR="002F262B">
        <w:rPr>
          <w:rFonts w:ascii="Myriad pro" w:hAnsi="Myriad pro"/>
          <w:b/>
          <w:bCs/>
          <w:sz w:val="20"/>
          <w:szCs w:val="20"/>
        </w:rPr>
        <w:t>uding</w:t>
      </w:r>
      <w:r w:rsidR="002929DA" w:rsidRPr="00DF00FE">
        <w:rPr>
          <w:rFonts w:ascii="Myriad pro" w:hAnsi="Myriad pro"/>
          <w:b/>
          <w:bCs/>
          <w:sz w:val="20"/>
          <w:szCs w:val="20"/>
        </w:rPr>
        <w:t xml:space="preserve"> evaluation matrix</w:t>
      </w:r>
      <w:r w:rsidR="006A231A" w:rsidRPr="00DF00FE">
        <w:rPr>
          <w:rFonts w:ascii="Myriad pro" w:hAnsi="Myriad pro"/>
          <w:b/>
          <w:bCs/>
          <w:sz w:val="20"/>
          <w:szCs w:val="20"/>
        </w:rPr>
        <w:t>)</w:t>
      </w:r>
      <w:r w:rsidR="00592907" w:rsidRPr="00DF00FE">
        <w:rPr>
          <w:rFonts w:ascii="Myriad pro" w:hAnsi="Myriad pro"/>
          <w:b/>
          <w:bCs/>
          <w:sz w:val="20"/>
          <w:szCs w:val="20"/>
        </w:rPr>
        <w:t>.</w:t>
      </w:r>
      <w:r w:rsidR="00D84A57" w:rsidRPr="00DF00FE">
        <w:rPr>
          <w:rFonts w:ascii="Myriad pro" w:hAnsi="Myriad pro"/>
          <w:b/>
          <w:bCs/>
          <w:sz w:val="20"/>
          <w:szCs w:val="20"/>
        </w:rPr>
        <w:t xml:space="preserve"> </w:t>
      </w:r>
      <w:r w:rsidR="00B816F2" w:rsidRPr="00DF00FE">
        <w:rPr>
          <w:rFonts w:ascii="Myriad pro" w:hAnsi="Myriad pro"/>
          <w:sz w:val="20"/>
          <w:szCs w:val="20"/>
        </w:rPr>
        <w:t>The</w:t>
      </w:r>
      <w:r w:rsidRPr="00DF00FE">
        <w:rPr>
          <w:rFonts w:ascii="Myriad pro" w:hAnsi="Myriad pro"/>
          <w:sz w:val="20"/>
          <w:szCs w:val="20"/>
        </w:rPr>
        <w:t xml:space="preserve"> inception report </w:t>
      </w:r>
      <w:r w:rsidR="006A231A" w:rsidRPr="00DF00FE">
        <w:rPr>
          <w:rFonts w:ascii="Myriad pro" w:hAnsi="Myriad pro"/>
          <w:sz w:val="20"/>
          <w:szCs w:val="20"/>
        </w:rPr>
        <w:t xml:space="preserve">should be carried out following and based on preliminary discussions with UNDP </w:t>
      </w:r>
      <w:r w:rsidR="005E469A" w:rsidRPr="00DF00FE">
        <w:rPr>
          <w:rFonts w:ascii="Myriad pro" w:hAnsi="Myriad pro"/>
          <w:sz w:val="20"/>
          <w:szCs w:val="20"/>
        </w:rPr>
        <w:t xml:space="preserve">after </w:t>
      </w:r>
      <w:r w:rsidR="006A231A" w:rsidRPr="00DF00FE">
        <w:rPr>
          <w:rFonts w:ascii="Myriad pro" w:hAnsi="Myriad pro"/>
          <w:sz w:val="20"/>
          <w:szCs w:val="20"/>
        </w:rPr>
        <w:t xml:space="preserve">the desk review and </w:t>
      </w:r>
      <w:r w:rsidR="005E6711" w:rsidRPr="00DF00FE">
        <w:rPr>
          <w:rFonts w:ascii="Myriad pro" w:hAnsi="Myriad pro"/>
          <w:sz w:val="20"/>
          <w:szCs w:val="20"/>
        </w:rPr>
        <w:t xml:space="preserve">should be produced </w:t>
      </w:r>
      <w:r w:rsidR="006A231A" w:rsidRPr="00DF00FE">
        <w:rPr>
          <w:rFonts w:ascii="Myriad pro" w:hAnsi="Myriad pro"/>
          <w:sz w:val="20"/>
          <w:szCs w:val="20"/>
        </w:rPr>
        <w:t xml:space="preserve">before the evaluation starts (before any formal evaluation interviews, survey distribution or field visits) </w:t>
      </w:r>
      <w:r w:rsidR="005E6711" w:rsidRPr="00DF00FE">
        <w:rPr>
          <w:rFonts w:ascii="Myriad pro" w:hAnsi="Myriad pro"/>
          <w:sz w:val="20"/>
          <w:szCs w:val="20"/>
        </w:rPr>
        <w:t xml:space="preserve">and prior to </w:t>
      </w:r>
      <w:r w:rsidR="00592907" w:rsidRPr="00DF00FE">
        <w:rPr>
          <w:rFonts w:ascii="Myriad pro" w:hAnsi="Myriad pro"/>
          <w:sz w:val="20"/>
          <w:szCs w:val="20"/>
        </w:rPr>
        <w:t xml:space="preserve">the </w:t>
      </w:r>
      <w:r w:rsidR="005E6711" w:rsidRPr="00DF00FE">
        <w:rPr>
          <w:rFonts w:ascii="Myriad pro" w:hAnsi="Myriad pro"/>
          <w:sz w:val="20"/>
          <w:szCs w:val="20"/>
        </w:rPr>
        <w:t>country visit in the case of international evaluators</w:t>
      </w:r>
      <w:r w:rsidR="006A231A" w:rsidRPr="00DF00FE">
        <w:rPr>
          <w:rFonts w:ascii="Myriad pro" w:hAnsi="Myriad pro"/>
          <w:sz w:val="20"/>
          <w:szCs w:val="20"/>
        </w:rPr>
        <w:t>.</w:t>
      </w:r>
    </w:p>
    <w:p w14:paraId="72663200" w14:textId="76E9F6F7" w:rsidR="00ED1022" w:rsidRPr="00DF00FE" w:rsidRDefault="00ED1022" w:rsidP="00DF00FE">
      <w:pPr>
        <w:pStyle w:val="ListParagraph"/>
        <w:numPr>
          <w:ilvl w:val="0"/>
          <w:numId w:val="5"/>
        </w:numPr>
        <w:spacing w:after="0" w:line="240" w:lineRule="auto"/>
        <w:jc w:val="both"/>
        <w:rPr>
          <w:rFonts w:ascii="Myriad pro" w:hAnsi="Myriad pro"/>
          <w:b/>
          <w:bCs/>
          <w:sz w:val="20"/>
          <w:szCs w:val="20"/>
        </w:rPr>
      </w:pPr>
      <w:r w:rsidRPr="00DF00FE">
        <w:rPr>
          <w:rFonts w:ascii="Myriad pro" w:hAnsi="Myriad pro"/>
          <w:b/>
          <w:bCs/>
          <w:sz w:val="20"/>
          <w:szCs w:val="20"/>
        </w:rPr>
        <w:t>Evaluation debriefings</w:t>
      </w:r>
      <w:r w:rsidR="00592907" w:rsidRPr="00DF00FE">
        <w:rPr>
          <w:rFonts w:ascii="Myriad pro" w:hAnsi="Myriad pro"/>
          <w:b/>
          <w:bCs/>
          <w:sz w:val="20"/>
          <w:szCs w:val="20"/>
        </w:rPr>
        <w:t>.</w:t>
      </w:r>
      <w:r w:rsidRPr="00DF00FE">
        <w:rPr>
          <w:rFonts w:ascii="Myriad pro" w:hAnsi="Myriad pro"/>
          <w:sz w:val="20"/>
          <w:szCs w:val="20"/>
        </w:rPr>
        <w:t xml:space="preserve"> </w:t>
      </w:r>
      <w:r w:rsidR="00592907" w:rsidRPr="00DF00FE">
        <w:rPr>
          <w:rFonts w:ascii="Myriad pro" w:hAnsi="Myriad pro"/>
          <w:sz w:val="20"/>
          <w:szCs w:val="20"/>
        </w:rPr>
        <w:t xml:space="preserve">Immediately </w:t>
      </w:r>
      <w:r w:rsidRPr="00DF00FE">
        <w:rPr>
          <w:rFonts w:ascii="Myriad pro" w:hAnsi="Myriad pro"/>
          <w:sz w:val="20"/>
          <w:szCs w:val="20"/>
        </w:rPr>
        <w:t>following an evaluation</w:t>
      </w:r>
      <w:r w:rsidR="00592907" w:rsidRPr="00DF00FE">
        <w:rPr>
          <w:rFonts w:ascii="Myriad pro" w:hAnsi="Myriad pro"/>
          <w:sz w:val="20"/>
          <w:szCs w:val="20"/>
        </w:rPr>
        <w:t>,</w:t>
      </w:r>
      <w:r w:rsidRPr="00DF00FE">
        <w:rPr>
          <w:rFonts w:ascii="Myriad pro" w:hAnsi="Myriad pro"/>
          <w:sz w:val="20"/>
          <w:szCs w:val="20"/>
        </w:rPr>
        <w:t xml:space="preserve"> UNDP may ask for a preliminary debrief</w:t>
      </w:r>
      <w:r w:rsidR="005E469A" w:rsidRPr="00DF00FE">
        <w:rPr>
          <w:rFonts w:ascii="Myriad pro" w:hAnsi="Myriad pro"/>
          <w:sz w:val="20"/>
          <w:szCs w:val="20"/>
        </w:rPr>
        <w:t>ing</w:t>
      </w:r>
      <w:r w:rsidRPr="00DF00FE">
        <w:rPr>
          <w:rFonts w:ascii="Myriad pro" w:hAnsi="Myriad pro"/>
          <w:sz w:val="20"/>
          <w:szCs w:val="20"/>
        </w:rPr>
        <w:t xml:space="preserve"> and findings. </w:t>
      </w:r>
    </w:p>
    <w:p w14:paraId="48041FC0" w14:textId="1FDAFDEA" w:rsidR="00EC60F5" w:rsidRPr="00DF00FE" w:rsidRDefault="00EC60F5" w:rsidP="00DF00FE">
      <w:pPr>
        <w:pStyle w:val="ListParagraph"/>
        <w:numPr>
          <w:ilvl w:val="0"/>
          <w:numId w:val="5"/>
        </w:numPr>
        <w:spacing w:after="0" w:line="240" w:lineRule="auto"/>
        <w:jc w:val="both"/>
        <w:rPr>
          <w:rFonts w:ascii="Myriad pro" w:hAnsi="Myriad pro"/>
          <w:b/>
          <w:bCs/>
          <w:sz w:val="20"/>
          <w:szCs w:val="20"/>
        </w:rPr>
      </w:pPr>
      <w:r w:rsidRPr="00DF00FE">
        <w:rPr>
          <w:rFonts w:ascii="Myriad pro" w:hAnsi="Myriad pro"/>
          <w:b/>
          <w:bCs/>
          <w:sz w:val="20"/>
          <w:szCs w:val="20"/>
        </w:rPr>
        <w:t>Draft evaluation report</w:t>
      </w:r>
      <w:r w:rsidR="00A53610" w:rsidRPr="00DF00FE">
        <w:rPr>
          <w:rFonts w:ascii="Myriad pro" w:hAnsi="Myriad pro"/>
          <w:b/>
          <w:bCs/>
          <w:sz w:val="20"/>
          <w:szCs w:val="20"/>
        </w:rPr>
        <w:t xml:space="preserve"> (</w:t>
      </w:r>
      <w:r w:rsidR="00815BC7" w:rsidRPr="00DF00FE">
        <w:rPr>
          <w:rFonts w:ascii="Myriad pro" w:hAnsi="Myriad pro"/>
          <w:b/>
          <w:bCs/>
          <w:sz w:val="20"/>
          <w:szCs w:val="20"/>
        </w:rPr>
        <w:t>40-50 pages</w:t>
      </w:r>
      <w:r w:rsidR="00A53610" w:rsidRPr="00DF00FE">
        <w:rPr>
          <w:rFonts w:ascii="Myriad pro" w:hAnsi="Myriad pro"/>
          <w:b/>
          <w:bCs/>
          <w:sz w:val="20"/>
          <w:szCs w:val="20"/>
        </w:rPr>
        <w:t>)</w:t>
      </w:r>
      <w:r w:rsidR="00592907" w:rsidRPr="00DF00FE">
        <w:rPr>
          <w:rFonts w:ascii="Myriad pro" w:hAnsi="Myriad pro"/>
          <w:b/>
          <w:bCs/>
          <w:sz w:val="20"/>
          <w:szCs w:val="20"/>
        </w:rPr>
        <w:t>.</w:t>
      </w:r>
      <w:r w:rsidR="00461F88" w:rsidRPr="00DF00FE">
        <w:rPr>
          <w:rStyle w:val="FootnoteReference"/>
          <w:rFonts w:ascii="Myriad pro" w:hAnsi="Myriad pro"/>
          <w:sz w:val="20"/>
          <w:szCs w:val="20"/>
        </w:rPr>
        <w:footnoteReference w:id="10"/>
      </w:r>
      <w:r w:rsidR="00592907" w:rsidRPr="00DF00FE" w:rsidDel="00592907">
        <w:rPr>
          <w:rFonts w:ascii="Myriad pro" w:hAnsi="Myriad pro"/>
          <w:sz w:val="20"/>
          <w:szCs w:val="20"/>
        </w:rPr>
        <w:t xml:space="preserve"> </w:t>
      </w:r>
      <w:r w:rsidRPr="00DF00FE">
        <w:rPr>
          <w:rFonts w:ascii="Myriad pro" w:hAnsi="Myriad pro"/>
          <w:sz w:val="20"/>
          <w:szCs w:val="20"/>
        </w:rPr>
        <w:t xml:space="preserve">The </w:t>
      </w:r>
      <w:r w:rsidR="007F2771" w:rsidRPr="00DF00FE">
        <w:rPr>
          <w:rFonts w:ascii="Myriad pro" w:hAnsi="Myriad pro"/>
          <w:sz w:val="20"/>
          <w:szCs w:val="20"/>
        </w:rPr>
        <w:t>UNDP Evaluation Manager and the evaluation reference group</w:t>
      </w:r>
      <w:r w:rsidRPr="00DF00FE">
        <w:rPr>
          <w:rFonts w:ascii="Myriad pro" w:hAnsi="Myriad pro"/>
          <w:sz w:val="20"/>
          <w:szCs w:val="20"/>
        </w:rPr>
        <w:t xml:space="preserve"> </w:t>
      </w:r>
      <w:r w:rsidR="00815BC7" w:rsidRPr="00DF00FE">
        <w:rPr>
          <w:rFonts w:ascii="Myriad pro" w:hAnsi="Myriad pro"/>
          <w:sz w:val="20"/>
          <w:szCs w:val="20"/>
        </w:rPr>
        <w:t xml:space="preserve">will </w:t>
      </w:r>
      <w:r w:rsidRPr="00DF00FE">
        <w:rPr>
          <w:rFonts w:ascii="Myriad pro" w:hAnsi="Myriad pro"/>
          <w:sz w:val="20"/>
          <w:szCs w:val="20"/>
        </w:rPr>
        <w:t>review the draft evaluation report</w:t>
      </w:r>
      <w:r w:rsidR="005E6711" w:rsidRPr="00DF00FE">
        <w:rPr>
          <w:rFonts w:ascii="Myriad pro" w:hAnsi="Myriad pro"/>
          <w:sz w:val="20"/>
          <w:szCs w:val="20"/>
        </w:rPr>
        <w:t xml:space="preserve"> and provide an amalgamated set of comments to the evaluator within an agreed </w:t>
      </w:r>
      <w:proofErr w:type="gramStart"/>
      <w:r w:rsidR="005E6711" w:rsidRPr="00DF00FE">
        <w:rPr>
          <w:rFonts w:ascii="Myriad pro" w:hAnsi="Myriad pro"/>
          <w:sz w:val="20"/>
          <w:szCs w:val="20"/>
        </w:rPr>
        <w:t>period of time</w:t>
      </w:r>
      <w:proofErr w:type="gramEnd"/>
      <w:r w:rsidR="005E6711" w:rsidRPr="00DF00FE">
        <w:rPr>
          <w:rFonts w:ascii="Myriad pro" w:hAnsi="Myriad pro"/>
          <w:sz w:val="20"/>
          <w:szCs w:val="20"/>
        </w:rPr>
        <w:t>,</w:t>
      </w:r>
      <w:r w:rsidRPr="00DF00FE">
        <w:rPr>
          <w:rFonts w:ascii="Myriad pro" w:hAnsi="Myriad pro"/>
          <w:sz w:val="20"/>
          <w:szCs w:val="20"/>
        </w:rPr>
        <w:t xml:space="preserve"> </w:t>
      </w:r>
      <w:r w:rsidR="005E6711" w:rsidRPr="00DF00FE">
        <w:rPr>
          <w:rFonts w:ascii="Myriad pro" w:hAnsi="Myriad pro"/>
          <w:sz w:val="20"/>
          <w:szCs w:val="20"/>
        </w:rPr>
        <w:t>address</w:t>
      </w:r>
      <w:r w:rsidR="00592907" w:rsidRPr="00DF00FE">
        <w:rPr>
          <w:rFonts w:ascii="Myriad pro" w:hAnsi="Myriad pro"/>
          <w:sz w:val="20"/>
          <w:szCs w:val="20"/>
        </w:rPr>
        <w:t>ing the</w:t>
      </w:r>
      <w:r w:rsidR="005E6711" w:rsidRPr="00DF00FE">
        <w:rPr>
          <w:rFonts w:ascii="Myriad pro" w:hAnsi="Myriad pro"/>
          <w:sz w:val="20"/>
          <w:szCs w:val="20"/>
        </w:rPr>
        <w:t xml:space="preserve"> content </w:t>
      </w:r>
      <w:r w:rsidR="00461F88" w:rsidRPr="00DF00FE">
        <w:rPr>
          <w:rFonts w:ascii="Myriad pro" w:hAnsi="Myriad pro"/>
          <w:sz w:val="20"/>
          <w:szCs w:val="20"/>
        </w:rPr>
        <w:t xml:space="preserve">required </w:t>
      </w:r>
      <w:r w:rsidR="005E6711" w:rsidRPr="00DF00FE">
        <w:rPr>
          <w:rFonts w:ascii="Myriad pro" w:hAnsi="Myriad pro"/>
          <w:sz w:val="20"/>
          <w:szCs w:val="20"/>
        </w:rPr>
        <w:t xml:space="preserve">(as agreed in the </w:t>
      </w:r>
      <w:r w:rsidR="00445D67" w:rsidRPr="00DF00FE">
        <w:rPr>
          <w:rFonts w:ascii="Myriad pro" w:hAnsi="Myriad pro"/>
          <w:sz w:val="20"/>
          <w:szCs w:val="20"/>
        </w:rPr>
        <w:t>TOR</w:t>
      </w:r>
      <w:r w:rsidR="005E6711" w:rsidRPr="00DF00FE">
        <w:rPr>
          <w:rFonts w:ascii="Myriad pro" w:hAnsi="Myriad pro"/>
          <w:sz w:val="20"/>
          <w:szCs w:val="20"/>
        </w:rPr>
        <w:t xml:space="preserve"> and inception report) and </w:t>
      </w:r>
      <w:r w:rsidRPr="00DF00FE">
        <w:rPr>
          <w:rFonts w:ascii="Myriad pro" w:hAnsi="Myriad pro"/>
          <w:sz w:val="20"/>
          <w:szCs w:val="20"/>
        </w:rPr>
        <w:t xml:space="preserve">quality criteria </w:t>
      </w:r>
      <w:r w:rsidR="005E6711" w:rsidRPr="00DF00FE">
        <w:rPr>
          <w:rFonts w:ascii="Myriad pro" w:hAnsi="Myriad pro"/>
          <w:sz w:val="20"/>
          <w:szCs w:val="20"/>
        </w:rPr>
        <w:t>as outlined in these guidelines.</w:t>
      </w:r>
    </w:p>
    <w:p w14:paraId="3F9AFE7B" w14:textId="6279806D" w:rsidR="005E6711" w:rsidRPr="00DF00FE" w:rsidRDefault="005E6711" w:rsidP="00DF00FE">
      <w:pPr>
        <w:pStyle w:val="ListParagraph"/>
        <w:numPr>
          <w:ilvl w:val="0"/>
          <w:numId w:val="5"/>
        </w:numPr>
        <w:spacing w:after="0" w:line="240" w:lineRule="auto"/>
        <w:jc w:val="both"/>
        <w:rPr>
          <w:rFonts w:ascii="Myriad pro" w:hAnsi="Myriad pro"/>
          <w:b/>
          <w:bCs/>
          <w:sz w:val="20"/>
          <w:szCs w:val="20"/>
        </w:rPr>
      </w:pPr>
      <w:r w:rsidRPr="00DF00FE">
        <w:rPr>
          <w:rFonts w:ascii="Myriad pro" w:hAnsi="Myriad pro"/>
          <w:b/>
          <w:bCs/>
          <w:sz w:val="20"/>
          <w:szCs w:val="20"/>
        </w:rPr>
        <w:t>Evaluation report audit trail</w:t>
      </w:r>
      <w:r w:rsidR="00592907" w:rsidRPr="00DF00FE">
        <w:rPr>
          <w:rFonts w:ascii="Myriad pro" w:hAnsi="Myriad pro"/>
          <w:b/>
          <w:bCs/>
          <w:sz w:val="20"/>
          <w:szCs w:val="20"/>
        </w:rPr>
        <w:t>.</w:t>
      </w:r>
      <w:r w:rsidRPr="00DF00FE">
        <w:rPr>
          <w:rFonts w:ascii="Myriad pro" w:hAnsi="Myriad pro"/>
          <w:b/>
          <w:bCs/>
          <w:sz w:val="20"/>
          <w:szCs w:val="20"/>
        </w:rPr>
        <w:t xml:space="preserve"> </w:t>
      </w:r>
      <w:r w:rsidRPr="00DF00FE">
        <w:rPr>
          <w:rFonts w:ascii="Myriad pro" w:hAnsi="Myriad pro"/>
          <w:sz w:val="20"/>
          <w:szCs w:val="20"/>
        </w:rPr>
        <w:t>Comments and changes by the evaluator in response to the draft report should be retained by the evaluator to show how they have addressed comments.</w:t>
      </w:r>
    </w:p>
    <w:p w14:paraId="6142EC07" w14:textId="77777777" w:rsidR="00EC60F5" w:rsidRPr="00DF00FE" w:rsidRDefault="00EC60F5" w:rsidP="00DF00FE">
      <w:pPr>
        <w:pStyle w:val="ListParagraph"/>
        <w:numPr>
          <w:ilvl w:val="0"/>
          <w:numId w:val="5"/>
        </w:numPr>
        <w:spacing w:after="0" w:line="240" w:lineRule="auto"/>
        <w:jc w:val="both"/>
        <w:rPr>
          <w:rFonts w:ascii="Myriad pro" w:hAnsi="Myriad pro"/>
          <w:b/>
          <w:bCs/>
          <w:sz w:val="20"/>
          <w:szCs w:val="20"/>
        </w:rPr>
      </w:pPr>
      <w:r w:rsidRPr="00DF00FE">
        <w:rPr>
          <w:rFonts w:ascii="Myriad pro" w:hAnsi="Myriad pro"/>
          <w:b/>
          <w:bCs/>
          <w:sz w:val="20"/>
          <w:szCs w:val="20"/>
        </w:rPr>
        <w:t xml:space="preserve">Final evaluation </w:t>
      </w:r>
      <w:r w:rsidRPr="00DF00FE">
        <w:rPr>
          <w:rFonts w:ascii="Myriad pro" w:hAnsi="Myriad pro"/>
          <w:b/>
          <w:sz w:val="20"/>
          <w:szCs w:val="20"/>
        </w:rPr>
        <w:t>report</w:t>
      </w:r>
      <w:r w:rsidRPr="00DF00FE">
        <w:rPr>
          <w:rFonts w:ascii="Myriad pro" w:hAnsi="Myriad pro"/>
          <w:b/>
          <w:bCs/>
          <w:sz w:val="20"/>
          <w:szCs w:val="20"/>
        </w:rPr>
        <w:t xml:space="preserve">. </w:t>
      </w:r>
    </w:p>
    <w:p w14:paraId="265EEA9B" w14:textId="5CC5714A" w:rsidR="0068492A" w:rsidRPr="00DF00FE" w:rsidRDefault="0068492A" w:rsidP="00DF00FE">
      <w:pPr>
        <w:pStyle w:val="ListParagraph"/>
        <w:numPr>
          <w:ilvl w:val="0"/>
          <w:numId w:val="5"/>
        </w:numPr>
        <w:spacing w:after="0" w:line="240" w:lineRule="auto"/>
        <w:jc w:val="both"/>
        <w:rPr>
          <w:rFonts w:ascii="Myriad pro" w:hAnsi="Myriad pro"/>
          <w:sz w:val="20"/>
          <w:szCs w:val="20"/>
        </w:rPr>
      </w:pPr>
      <w:r w:rsidRPr="00DF00FE">
        <w:rPr>
          <w:rFonts w:ascii="Myriad pro" w:hAnsi="Myriad pro"/>
          <w:b/>
          <w:bCs/>
          <w:sz w:val="20"/>
          <w:szCs w:val="20"/>
        </w:rPr>
        <w:t>Presentations to stakeholders and the evaluation reference group</w:t>
      </w:r>
      <w:r w:rsidR="007F2771" w:rsidRPr="00DF00FE">
        <w:rPr>
          <w:rFonts w:ascii="Myriad pro" w:hAnsi="Myriad pro"/>
          <w:b/>
          <w:bCs/>
          <w:sz w:val="20"/>
          <w:szCs w:val="20"/>
        </w:rPr>
        <w:t>.</w:t>
      </w:r>
    </w:p>
    <w:p w14:paraId="5F65BC3B" w14:textId="1D98025F" w:rsidR="00EC60F5" w:rsidRPr="00DF00FE" w:rsidRDefault="00EC60F5" w:rsidP="00DF00FE">
      <w:pPr>
        <w:pStyle w:val="ListParagraph"/>
        <w:numPr>
          <w:ilvl w:val="0"/>
          <w:numId w:val="5"/>
        </w:numPr>
        <w:spacing w:after="0" w:line="240" w:lineRule="auto"/>
        <w:jc w:val="both"/>
        <w:rPr>
          <w:rFonts w:ascii="Myriad pro" w:hAnsi="Myriad pro"/>
          <w:b/>
          <w:bCs/>
          <w:sz w:val="20"/>
          <w:szCs w:val="20"/>
        </w:rPr>
      </w:pPr>
      <w:r w:rsidRPr="00DF00FE">
        <w:rPr>
          <w:rFonts w:ascii="Myriad pro" w:hAnsi="Myriad pro"/>
          <w:b/>
          <w:bCs/>
          <w:sz w:val="20"/>
          <w:szCs w:val="20"/>
        </w:rPr>
        <w:t xml:space="preserve">Evaluation brief and other knowledge products </w:t>
      </w:r>
      <w:r w:rsidRPr="00DF00FE">
        <w:rPr>
          <w:rFonts w:ascii="Myriad pro" w:hAnsi="Myriad pro"/>
          <w:sz w:val="20"/>
          <w:szCs w:val="20"/>
        </w:rPr>
        <w:t>or participation in knowledge</w:t>
      </w:r>
      <w:r w:rsidR="001003CB" w:rsidRPr="00DF00FE">
        <w:rPr>
          <w:rFonts w:ascii="Myriad pro" w:hAnsi="Myriad pro"/>
          <w:sz w:val="20"/>
          <w:szCs w:val="20"/>
        </w:rPr>
        <w:t>-</w:t>
      </w:r>
      <w:r w:rsidRPr="00DF00FE">
        <w:rPr>
          <w:rFonts w:ascii="Myriad pro" w:hAnsi="Myriad pro"/>
          <w:sz w:val="20"/>
          <w:szCs w:val="20"/>
        </w:rPr>
        <w:t>sharing events, if relevant</w:t>
      </w:r>
      <w:r w:rsidR="001003CB" w:rsidRPr="00DF00FE">
        <w:rPr>
          <w:rFonts w:ascii="Myriad pro" w:hAnsi="Myriad pro"/>
          <w:sz w:val="20"/>
          <w:szCs w:val="20"/>
        </w:rPr>
        <w:t>.</w:t>
      </w:r>
    </w:p>
    <w:p w14:paraId="4C82B6C1" w14:textId="0BD75FE0" w:rsidR="00934592" w:rsidRPr="00DF00FE" w:rsidRDefault="00934592">
      <w:pPr>
        <w:spacing w:after="0" w:line="240" w:lineRule="auto"/>
        <w:ind w:left="432"/>
        <w:jc w:val="both"/>
        <w:rPr>
          <w:rFonts w:ascii="Myriad pro" w:hAnsi="Myriad pro" w:cstheme="minorHAnsi"/>
          <w:b/>
          <w:sz w:val="20"/>
          <w:szCs w:val="20"/>
        </w:rPr>
      </w:pPr>
    </w:p>
    <w:p w14:paraId="09700F6E" w14:textId="77777777" w:rsidR="00C53236" w:rsidRPr="00DF00FE" w:rsidRDefault="00C53236" w:rsidP="00C53236">
      <w:pPr>
        <w:spacing w:after="0" w:line="240" w:lineRule="auto"/>
        <w:jc w:val="both"/>
        <w:rPr>
          <w:rFonts w:ascii="Myriad pro" w:hAnsi="Myriad pro" w:cstheme="minorHAnsi"/>
          <w:bCs/>
          <w:sz w:val="20"/>
          <w:szCs w:val="20"/>
        </w:rPr>
      </w:pPr>
      <w:r w:rsidRPr="00DF00FE">
        <w:rPr>
          <w:rFonts w:ascii="Myriad pro" w:hAnsi="Myriad pro" w:cstheme="minorHAnsi"/>
          <w:bCs/>
          <w:sz w:val="20"/>
          <w:szCs w:val="20"/>
        </w:rPr>
        <w:t xml:space="preserve">The evaluator should follow UNDP Standard templates for </w:t>
      </w:r>
      <w:hyperlink r:id="rId10" w:history="1">
        <w:r w:rsidRPr="00DF00FE">
          <w:rPr>
            <w:rStyle w:val="Hyperlink"/>
            <w:rFonts w:ascii="Myriad pro" w:hAnsi="Myriad pro" w:cstheme="minorHAnsi"/>
            <w:bCs/>
            <w:sz w:val="20"/>
            <w:szCs w:val="20"/>
          </w:rPr>
          <w:t>inception report</w:t>
        </w:r>
      </w:hyperlink>
      <w:r w:rsidRPr="00DF00FE">
        <w:rPr>
          <w:rFonts w:ascii="Myriad pro" w:hAnsi="Myriad pro" w:cstheme="minorHAnsi"/>
          <w:bCs/>
          <w:sz w:val="20"/>
          <w:szCs w:val="20"/>
        </w:rPr>
        <w:t xml:space="preserve"> and </w:t>
      </w:r>
      <w:hyperlink r:id="rId11" w:history="1">
        <w:r w:rsidRPr="00DF00FE">
          <w:rPr>
            <w:rStyle w:val="Hyperlink"/>
            <w:rFonts w:ascii="Myriad pro" w:hAnsi="Myriad pro" w:cstheme="minorHAnsi"/>
            <w:bCs/>
            <w:sz w:val="20"/>
            <w:szCs w:val="20"/>
          </w:rPr>
          <w:t>evaluation report</w:t>
        </w:r>
      </w:hyperlink>
    </w:p>
    <w:p w14:paraId="2B0C9660" w14:textId="77777777" w:rsidR="00C53236" w:rsidRPr="00DF00FE" w:rsidRDefault="00C53236" w:rsidP="00C53236">
      <w:pPr>
        <w:spacing w:after="0" w:line="240" w:lineRule="auto"/>
        <w:jc w:val="both"/>
        <w:rPr>
          <w:rFonts w:ascii="Myriad pro" w:hAnsi="Myriad pro" w:cstheme="minorHAnsi"/>
          <w:bCs/>
          <w:sz w:val="20"/>
          <w:szCs w:val="20"/>
        </w:rPr>
      </w:pPr>
      <w:r w:rsidRPr="00DF00FE">
        <w:rPr>
          <w:rFonts w:ascii="Myriad pro" w:hAnsi="Myriad pro" w:cstheme="minorHAnsi"/>
          <w:bCs/>
          <w:sz w:val="20"/>
          <w:szCs w:val="20"/>
        </w:rPr>
        <w:t xml:space="preserve">The evaluator will need to consider all the quality criteria required as per the </w:t>
      </w:r>
      <w:hyperlink r:id="rId12" w:history="1">
        <w:r w:rsidRPr="00DF00FE">
          <w:rPr>
            <w:rStyle w:val="Hyperlink"/>
            <w:rFonts w:ascii="Myriad pro" w:hAnsi="Myriad pro" w:cstheme="minorHAnsi"/>
            <w:bCs/>
            <w:sz w:val="20"/>
            <w:szCs w:val="20"/>
          </w:rPr>
          <w:t>UNDP evaluation guidelines</w:t>
        </w:r>
      </w:hyperlink>
      <w:r w:rsidRPr="00DF00FE">
        <w:rPr>
          <w:rFonts w:ascii="Myriad pro" w:hAnsi="Myriad pro" w:cstheme="minorHAnsi"/>
          <w:bCs/>
          <w:sz w:val="20"/>
          <w:szCs w:val="20"/>
        </w:rPr>
        <w:t xml:space="preserve"> and the </w:t>
      </w:r>
      <w:hyperlink r:id="rId13" w:history="1">
        <w:r w:rsidRPr="00DF00FE">
          <w:rPr>
            <w:rStyle w:val="Hyperlink"/>
            <w:rFonts w:ascii="Myriad pro" w:hAnsi="Myriad pro" w:cstheme="minorHAnsi"/>
            <w:bCs/>
            <w:sz w:val="20"/>
            <w:szCs w:val="20"/>
          </w:rPr>
          <w:t>UNEG Quality check list for evaluation reports</w:t>
        </w:r>
      </w:hyperlink>
      <w:r w:rsidRPr="00DF00FE">
        <w:rPr>
          <w:rFonts w:ascii="Myriad pro" w:hAnsi="Myriad pro" w:cstheme="minorHAnsi"/>
          <w:bCs/>
          <w:sz w:val="20"/>
          <w:szCs w:val="20"/>
        </w:rPr>
        <w:t xml:space="preserve">. </w:t>
      </w:r>
    </w:p>
    <w:p w14:paraId="6085D603" w14:textId="77777777" w:rsidR="00C53236" w:rsidRPr="00DF00FE" w:rsidRDefault="00C53236">
      <w:pPr>
        <w:spacing w:after="0" w:line="240" w:lineRule="auto"/>
        <w:ind w:left="432"/>
        <w:jc w:val="both"/>
        <w:rPr>
          <w:rFonts w:ascii="Myriad pro" w:hAnsi="Myriad pro" w:cstheme="minorHAnsi"/>
          <w:b/>
          <w:sz w:val="20"/>
          <w:szCs w:val="20"/>
        </w:rPr>
      </w:pPr>
    </w:p>
    <w:p w14:paraId="5CF30EA8" w14:textId="55FE2772" w:rsidR="00EC60F5" w:rsidRPr="00DF00FE" w:rsidRDefault="00EC60F5" w:rsidP="00DF00FE">
      <w:pPr>
        <w:pStyle w:val="ListParagraph"/>
        <w:numPr>
          <w:ilvl w:val="0"/>
          <w:numId w:val="3"/>
        </w:numPr>
        <w:spacing w:after="0" w:line="240" w:lineRule="auto"/>
        <w:ind w:left="360"/>
        <w:jc w:val="both"/>
        <w:rPr>
          <w:rFonts w:ascii="Myriad pro" w:hAnsi="Myriad pro"/>
          <w:b/>
          <w:bCs/>
          <w:color w:val="185262"/>
          <w:sz w:val="20"/>
          <w:szCs w:val="20"/>
          <w:u w:val="single"/>
        </w:rPr>
      </w:pPr>
      <w:bookmarkStart w:id="4" w:name="_Toc226452520"/>
      <w:r w:rsidRPr="00DF00FE">
        <w:rPr>
          <w:rFonts w:ascii="Myriad pro" w:hAnsi="Myriad pro"/>
          <w:b/>
          <w:bCs/>
          <w:color w:val="185262"/>
          <w:sz w:val="20"/>
          <w:szCs w:val="20"/>
          <w:u w:val="single"/>
        </w:rPr>
        <w:t xml:space="preserve">Evaluation team composition and required </w:t>
      </w:r>
      <w:bookmarkEnd w:id="4"/>
      <w:r w:rsidRPr="00DF00FE">
        <w:rPr>
          <w:rFonts w:ascii="Myriad pro" w:hAnsi="Myriad pro"/>
          <w:b/>
          <w:bCs/>
          <w:color w:val="185262"/>
          <w:sz w:val="20"/>
          <w:szCs w:val="20"/>
          <w:u w:val="single"/>
        </w:rPr>
        <w:t xml:space="preserve">competencies </w:t>
      </w:r>
    </w:p>
    <w:p w14:paraId="73861A18" w14:textId="77777777" w:rsidR="00EC60F5" w:rsidRPr="00DF00FE" w:rsidRDefault="00EC60F5">
      <w:pPr>
        <w:spacing w:after="0" w:line="240" w:lineRule="auto"/>
        <w:jc w:val="both"/>
        <w:rPr>
          <w:rFonts w:ascii="Myriad pro" w:hAnsi="Myriad pro" w:cstheme="minorHAnsi"/>
          <w:sz w:val="20"/>
          <w:szCs w:val="20"/>
        </w:rPr>
      </w:pPr>
    </w:p>
    <w:p w14:paraId="09DDFF6C" w14:textId="77777777" w:rsidR="00DA5217" w:rsidRDefault="00ED27DA" w:rsidP="00AC78DF">
      <w:pPr>
        <w:spacing w:after="0" w:line="240" w:lineRule="auto"/>
        <w:jc w:val="both"/>
        <w:rPr>
          <w:rFonts w:ascii="Myriad pro" w:hAnsi="Myriad pro"/>
          <w:sz w:val="20"/>
          <w:szCs w:val="20"/>
        </w:rPr>
      </w:pPr>
      <w:r>
        <w:rPr>
          <w:rFonts w:ascii="Myriad pro" w:hAnsi="Myriad pro"/>
          <w:sz w:val="20"/>
          <w:szCs w:val="20"/>
        </w:rPr>
        <w:t>UNDP is for this evaluation seeking a suitable academic institute</w:t>
      </w:r>
      <w:r w:rsidR="00AA0C44">
        <w:rPr>
          <w:rFonts w:ascii="Myriad pro" w:hAnsi="Myriad pro"/>
          <w:sz w:val="20"/>
          <w:szCs w:val="20"/>
        </w:rPr>
        <w:t>,</w:t>
      </w:r>
      <w:r>
        <w:rPr>
          <w:rFonts w:ascii="Myriad pro" w:hAnsi="Myriad pro"/>
          <w:sz w:val="20"/>
          <w:szCs w:val="20"/>
        </w:rPr>
        <w:t xml:space="preserve"> </w:t>
      </w:r>
      <w:r w:rsidR="00AA0C44">
        <w:rPr>
          <w:rFonts w:ascii="Myriad pro" w:hAnsi="Myriad pro"/>
          <w:sz w:val="20"/>
          <w:szCs w:val="20"/>
        </w:rPr>
        <w:t>think tank or consultancy firm</w:t>
      </w:r>
      <w:r w:rsidR="00E94098">
        <w:rPr>
          <w:rFonts w:ascii="Myriad pro" w:hAnsi="Myriad pro"/>
          <w:sz w:val="20"/>
          <w:szCs w:val="20"/>
        </w:rPr>
        <w:t xml:space="preserve"> expertized in research and academia (from now called the </w:t>
      </w:r>
      <w:r w:rsidR="00592E53">
        <w:rPr>
          <w:rFonts w:ascii="Myriad pro" w:hAnsi="Myriad pro"/>
          <w:sz w:val="20"/>
          <w:szCs w:val="20"/>
        </w:rPr>
        <w:t>institution</w:t>
      </w:r>
      <w:r w:rsidR="00E94098">
        <w:rPr>
          <w:rFonts w:ascii="Myriad pro" w:hAnsi="Myriad pro"/>
          <w:sz w:val="20"/>
          <w:szCs w:val="20"/>
        </w:rPr>
        <w:t>)</w:t>
      </w:r>
      <w:r w:rsidR="00AA0C44">
        <w:rPr>
          <w:rFonts w:ascii="Myriad pro" w:hAnsi="Myriad pro"/>
          <w:sz w:val="20"/>
          <w:szCs w:val="20"/>
        </w:rPr>
        <w:t>.</w:t>
      </w:r>
      <w:r w:rsidR="00364117" w:rsidRPr="00364117">
        <w:rPr>
          <w:spacing w:val="-1"/>
          <w:sz w:val="24"/>
          <w:szCs w:val="24"/>
        </w:rPr>
        <w:t xml:space="preserve"> </w:t>
      </w:r>
      <w:r w:rsidR="00DA5217" w:rsidRPr="00DA5217">
        <w:rPr>
          <w:rFonts w:ascii="Myriad pro" w:hAnsi="Myriad pro"/>
          <w:sz w:val="20"/>
          <w:szCs w:val="20"/>
        </w:rPr>
        <w:t>However, t</w:t>
      </w:r>
      <w:r w:rsidR="00364117" w:rsidRPr="00DA5217">
        <w:rPr>
          <w:rFonts w:ascii="Myriad pro" w:hAnsi="Myriad pro"/>
          <w:sz w:val="20"/>
          <w:szCs w:val="20"/>
        </w:rPr>
        <w:t xml:space="preserve">he selected </w:t>
      </w:r>
      <w:r w:rsidR="00DA5217" w:rsidRPr="00DA5217">
        <w:rPr>
          <w:rFonts w:ascii="Myriad pro" w:hAnsi="Myriad pro"/>
          <w:sz w:val="20"/>
          <w:szCs w:val="20"/>
        </w:rPr>
        <w:t>institution</w:t>
      </w:r>
      <w:r w:rsidR="00364117" w:rsidRPr="00DA5217">
        <w:rPr>
          <w:rFonts w:ascii="Myriad pro" w:hAnsi="Myriad pro"/>
          <w:sz w:val="20"/>
          <w:szCs w:val="20"/>
        </w:rPr>
        <w:t xml:space="preserve"> should not have participated in the design, implementation, and</w:t>
      </w:r>
      <w:r w:rsidR="00DA5217">
        <w:rPr>
          <w:rFonts w:ascii="Myriad pro" w:hAnsi="Myriad pro"/>
          <w:sz w:val="20"/>
          <w:szCs w:val="20"/>
        </w:rPr>
        <w:t>/or</w:t>
      </w:r>
      <w:r w:rsidR="00364117" w:rsidRPr="00DA5217">
        <w:rPr>
          <w:rFonts w:ascii="Myriad pro" w:hAnsi="Myriad pro"/>
          <w:sz w:val="20"/>
          <w:szCs w:val="20"/>
        </w:rPr>
        <w:t xml:space="preserve"> decision-making of the project itself</w:t>
      </w:r>
      <w:r w:rsidR="00EC153D" w:rsidRPr="00DA5217">
        <w:rPr>
          <w:rFonts w:ascii="Myriad pro" w:hAnsi="Myriad pro"/>
          <w:sz w:val="20"/>
          <w:szCs w:val="20"/>
        </w:rPr>
        <w:t>.</w:t>
      </w:r>
      <w:r w:rsidR="00AA0C44">
        <w:rPr>
          <w:rFonts w:ascii="Myriad pro" w:hAnsi="Myriad pro"/>
          <w:sz w:val="20"/>
          <w:szCs w:val="20"/>
        </w:rPr>
        <w:t xml:space="preserve"> </w:t>
      </w:r>
    </w:p>
    <w:p w14:paraId="224CB99B" w14:textId="77777777" w:rsidR="00DA5217" w:rsidRDefault="00DA5217" w:rsidP="00AC78DF">
      <w:pPr>
        <w:spacing w:after="0" w:line="240" w:lineRule="auto"/>
        <w:jc w:val="both"/>
        <w:rPr>
          <w:rFonts w:ascii="Myriad pro" w:hAnsi="Myriad pro"/>
          <w:sz w:val="20"/>
          <w:szCs w:val="20"/>
        </w:rPr>
      </w:pPr>
    </w:p>
    <w:p w14:paraId="222B0B16" w14:textId="249C7BF9" w:rsidR="00592E53" w:rsidRDefault="00057B17" w:rsidP="00AC78DF">
      <w:pPr>
        <w:spacing w:after="0" w:line="240" w:lineRule="auto"/>
        <w:jc w:val="both"/>
        <w:rPr>
          <w:rFonts w:ascii="Myriad pro" w:hAnsi="Myriad pro"/>
          <w:sz w:val="20"/>
          <w:szCs w:val="20"/>
        </w:rPr>
      </w:pPr>
      <w:r>
        <w:rPr>
          <w:rFonts w:ascii="Myriad pro" w:hAnsi="Myriad pro"/>
          <w:sz w:val="20"/>
          <w:szCs w:val="20"/>
        </w:rPr>
        <w:t xml:space="preserve">The </w:t>
      </w:r>
      <w:r w:rsidR="00592E53">
        <w:rPr>
          <w:rFonts w:ascii="Myriad pro" w:hAnsi="Myriad pro"/>
          <w:sz w:val="20"/>
          <w:szCs w:val="20"/>
        </w:rPr>
        <w:t>institution</w:t>
      </w:r>
      <w:r w:rsidR="00E94098">
        <w:rPr>
          <w:rFonts w:ascii="Myriad pro" w:hAnsi="Myriad pro"/>
          <w:sz w:val="20"/>
          <w:szCs w:val="20"/>
        </w:rPr>
        <w:t xml:space="preserve"> </w:t>
      </w:r>
      <w:r w:rsidR="00A1018C">
        <w:rPr>
          <w:rFonts w:ascii="Myriad pro" w:hAnsi="Myriad pro"/>
          <w:sz w:val="20"/>
          <w:szCs w:val="20"/>
        </w:rPr>
        <w:t xml:space="preserve">entrusted with the responsibility of conducting this evaluation </w:t>
      </w:r>
      <w:r w:rsidR="00D632A2">
        <w:rPr>
          <w:rFonts w:ascii="Myriad pro" w:hAnsi="Myriad pro"/>
          <w:sz w:val="20"/>
          <w:szCs w:val="20"/>
        </w:rPr>
        <w:t xml:space="preserve">should have proven experience in conducting at least </w:t>
      </w:r>
      <w:r w:rsidR="00A1018C">
        <w:rPr>
          <w:rFonts w:ascii="Myriad pro" w:hAnsi="Myriad pro"/>
          <w:sz w:val="20"/>
          <w:szCs w:val="20"/>
        </w:rPr>
        <w:t xml:space="preserve">2 similar evaluations and/or gaps analysis of the educational system </w:t>
      </w:r>
      <w:r w:rsidR="00A32501">
        <w:rPr>
          <w:rFonts w:ascii="Myriad pro" w:hAnsi="Myriad pro"/>
          <w:sz w:val="20"/>
          <w:szCs w:val="20"/>
        </w:rPr>
        <w:t xml:space="preserve">(preferable </w:t>
      </w:r>
      <w:r w:rsidR="00A1018C">
        <w:rPr>
          <w:rFonts w:ascii="Myriad pro" w:hAnsi="Myriad pro"/>
          <w:sz w:val="20"/>
          <w:szCs w:val="20"/>
        </w:rPr>
        <w:t>in Palesti</w:t>
      </w:r>
      <w:r w:rsidR="00A32501">
        <w:rPr>
          <w:rFonts w:ascii="Myriad pro" w:hAnsi="Myriad pro"/>
          <w:sz w:val="20"/>
          <w:szCs w:val="20"/>
        </w:rPr>
        <w:t>ne and including</w:t>
      </w:r>
      <w:r w:rsidR="00A1018C">
        <w:rPr>
          <w:rFonts w:ascii="Myriad pro" w:hAnsi="Myriad pro"/>
          <w:sz w:val="20"/>
          <w:szCs w:val="20"/>
        </w:rPr>
        <w:t xml:space="preserve"> East Jerusalem</w:t>
      </w:r>
      <w:r w:rsidR="00A32501">
        <w:rPr>
          <w:rFonts w:ascii="Myriad pro" w:hAnsi="Myriad pro"/>
          <w:sz w:val="20"/>
          <w:szCs w:val="20"/>
        </w:rPr>
        <w:t>)</w:t>
      </w:r>
      <w:r w:rsidR="00A1018C">
        <w:rPr>
          <w:rFonts w:ascii="Myriad pro" w:hAnsi="Myriad pro"/>
          <w:sz w:val="20"/>
          <w:szCs w:val="20"/>
        </w:rPr>
        <w:t xml:space="preserve"> within the last 5 year</w:t>
      </w:r>
      <w:r w:rsidR="007E317B">
        <w:rPr>
          <w:rFonts w:ascii="Myriad pro" w:hAnsi="Myriad pro"/>
          <w:sz w:val="20"/>
          <w:szCs w:val="20"/>
        </w:rPr>
        <w:t>s</w:t>
      </w:r>
      <w:r w:rsidR="00A32501">
        <w:rPr>
          <w:rFonts w:ascii="Myriad pro" w:hAnsi="Myriad pro"/>
          <w:sz w:val="20"/>
          <w:szCs w:val="20"/>
        </w:rPr>
        <w:t xml:space="preserve">. </w:t>
      </w:r>
      <w:r w:rsidR="003F543A">
        <w:rPr>
          <w:rFonts w:ascii="Myriad pro" w:hAnsi="Myriad pro"/>
          <w:sz w:val="20"/>
          <w:szCs w:val="20"/>
        </w:rPr>
        <w:t>If requested, t</w:t>
      </w:r>
      <w:r w:rsidR="00A32501">
        <w:rPr>
          <w:rFonts w:ascii="Myriad pro" w:hAnsi="Myriad pro"/>
          <w:sz w:val="20"/>
          <w:szCs w:val="20"/>
        </w:rPr>
        <w:t xml:space="preserve">he </w:t>
      </w:r>
      <w:r w:rsidR="00592E53">
        <w:rPr>
          <w:rFonts w:ascii="Myriad pro" w:hAnsi="Myriad pro"/>
          <w:sz w:val="20"/>
          <w:szCs w:val="20"/>
        </w:rPr>
        <w:t>institution</w:t>
      </w:r>
      <w:r w:rsidR="00FF2EB2">
        <w:rPr>
          <w:rFonts w:ascii="Myriad pro" w:hAnsi="Myriad pro"/>
          <w:sz w:val="20"/>
          <w:szCs w:val="20"/>
        </w:rPr>
        <w:t xml:space="preserve"> shall </w:t>
      </w:r>
      <w:r w:rsidR="00660AA8">
        <w:rPr>
          <w:rFonts w:ascii="Myriad pro" w:hAnsi="Myriad pro"/>
          <w:sz w:val="20"/>
          <w:szCs w:val="20"/>
        </w:rPr>
        <w:t>be able to provide UNDP with the previous conducted assignments</w:t>
      </w:r>
      <w:r w:rsidR="003F543A">
        <w:rPr>
          <w:rFonts w:ascii="Myriad pro" w:hAnsi="Myriad pro"/>
          <w:sz w:val="20"/>
          <w:szCs w:val="20"/>
        </w:rPr>
        <w:t>.</w:t>
      </w:r>
      <w:r w:rsidR="00592E53">
        <w:rPr>
          <w:rFonts w:ascii="Myriad pro" w:hAnsi="Myriad pro"/>
          <w:sz w:val="20"/>
          <w:szCs w:val="20"/>
        </w:rPr>
        <w:t xml:space="preserve"> </w:t>
      </w:r>
      <w:r w:rsidR="00AC78DF">
        <w:rPr>
          <w:rFonts w:ascii="Myriad pro" w:hAnsi="Myriad pro"/>
          <w:sz w:val="20"/>
          <w:szCs w:val="20"/>
        </w:rPr>
        <w:t>To carry out this evaluation, t</w:t>
      </w:r>
      <w:r w:rsidR="00592E53">
        <w:rPr>
          <w:rFonts w:ascii="Myriad pro" w:hAnsi="Myriad pro"/>
          <w:sz w:val="20"/>
          <w:szCs w:val="20"/>
        </w:rPr>
        <w:t>he institution should be able to mobilise and appoint specialized experts</w:t>
      </w:r>
      <w:r w:rsidR="00AC78DF">
        <w:rPr>
          <w:rFonts w:ascii="Myriad pro" w:hAnsi="Myriad pro"/>
          <w:sz w:val="20"/>
          <w:szCs w:val="20"/>
        </w:rPr>
        <w:t xml:space="preserve"> with </w:t>
      </w:r>
      <w:r w:rsidR="00592E53">
        <w:rPr>
          <w:rFonts w:ascii="Myriad pro" w:hAnsi="Myriad pro"/>
          <w:sz w:val="20"/>
          <w:szCs w:val="20"/>
        </w:rPr>
        <w:t xml:space="preserve">records of technical and </w:t>
      </w:r>
      <w:r w:rsidR="00592E53">
        <w:rPr>
          <w:rFonts w:ascii="Myriad pro" w:hAnsi="Myriad pro"/>
          <w:sz w:val="20"/>
          <w:szCs w:val="20"/>
        </w:rPr>
        <w:lastRenderedPageBreak/>
        <w:t>academic understanding of monitoring and evaluation as well as solid knowledge of the educational sector and system, and especially within the context of East Jerusalem</w:t>
      </w:r>
      <w:r w:rsidR="00AC78DF">
        <w:rPr>
          <w:rFonts w:ascii="Myriad pro" w:hAnsi="Myriad pro"/>
          <w:sz w:val="20"/>
          <w:szCs w:val="20"/>
        </w:rPr>
        <w:t>.</w:t>
      </w:r>
      <w:r w:rsidR="00592E53">
        <w:rPr>
          <w:rFonts w:ascii="Myriad pro" w:hAnsi="Myriad pro"/>
          <w:sz w:val="20"/>
          <w:szCs w:val="20"/>
        </w:rPr>
        <w:t xml:space="preserve"> </w:t>
      </w:r>
    </w:p>
    <w:p w14:paraId="3DC5D703" w14:textId="1E02C699" w:rsidR="003F543A" w:rsidRDefault="003F543A" w:rsidP="00A1018C">
      <w:pPr>
        <w:spacing w:after="0" w:line="240" w:lineRule="auto"/>
        <w:jc w:val="both"/>
        <w:rPr>
          <w:rFonts w:ascii="Myriad pro" w:hAnsi="Myriad pro"/>
          <w:sz w:val="20"/>
          <w:szCs w:val="20"/>
        </w:rPr>
      </w:pPr>
    </w:p>
    <w:p w14:paraId="6B89A802" w14:textId="577952C1" w:rsidR="00D908F6" w:rsidRDefault="00D908F6" w:rsidP="00A1018C">
      <w:pPr>
        <w:spacing w:after="0" w:line="240" w:lineRule="auto"/>
        <w:jc w:val="both"/>
        <w:rPr>
          <w:rFonts w:ascii="Myriad pro" w:hAnsi="Myriad pro"/>
          <w:sz w:val="20"/>
          <w:szCs w:val="20"/>
        </w:rPr>
      </w:pPr>
      <w:r>
        <w:rPr>
          <w:rFonts w:ascii="Myriad pro" w:hAnsi="Myriad pro"/>
          <w:sz w:val="20"/>
          <w:szCs w:val="20"/>
        </w:rPr>
        <w:t xml:space="preserve">The </w:t>
      </w:r>
      <w:r w:rsidR="00592E53">
        <w:rPr>
          <w:rFonts w:ascii="Myriad pro" w:hAnsi="Myriad pro"/>
          <w:sz w:val="20"/>
          <w:szCs w:val="20"/>
        </w:rPr>
        <w:t>institution</w:t>
      </w:r>
      <w:r>
        <w:rPr>
          <w:rFonts w:ascii="Myriad pro" w:hAnsi="Myriad pro"/>
          <w:sz w:val="20"/>
          <w:szCs w:val="20"/>
        </w:rPr>
        <w:t xml:space="preserve"> shall be responsible for carrying out and performing all the duties and responsibilities as defined and required in the pertinent section</w:t>
      </w:r>
      <w:r w:rsidR="00F20A49">
        <w:rPr>
          <w:rFonts w:ascii="Myriad pro" w:hAnsi="Myriad pro"/>
          <w:sz w:val="20"/>
          <w:szCs w:val="20"/>
        </w:rPr>
        <w:t xml:space="preserve">s of this TOR. For the whole period of the assignment, the </w:t>
      </w:r>
      <w:r w:rsidR="00592E53">
        <w:rPr>
          <w:rFonts w:ascii="Myriad pro" w:hAnsi="Myriad pro"/>
          <w:sz w:val="20"/>
          <w:szCs w:val="20"/>
        </w:rPr>
        <w:t>institution</w:t>
      </w:r>
      <w:r w:rsidR="007E317B">
        <w:rPr>
          <w:rFonts w:ascii="Myriad pro" w:hAnsi="Myriad pro"/>
          <w:sz w:val="20"/>
          <w:szCs w:val="20"/>
        </w:rPr>
        <w:t xml:space="preserve"> </w:t>
      </w:r>
      <w:r w:rsidR="00F20A49">
        <w:rPr>
          <w:rFonts w:ascii="Myriad pro" w:hAnsi="Myriad pro"/>
          <w:sz w:val="20"/>
          <w:szCs w:val="20"/>
        </w:rPr>
        <w:t>shall provide all experts and apply all professional knowledge, skills, tools, and techniques</w:t>
      </w:r>
      <w:r w:rsidR="00817518">
        <w:rPr>
          <w:rFonts w:ascii="Myriad pro" w:hAnsi="Myriad pro"/>
          <w:sz w:val="20"/>
          <w:szCs w:val="20"/>
        </w:rPr>
        <w:t xml:space="preserve">, which are normally required for carrying out the different works and activities </w:t>
      </w:r>
      <w:r w:rsidR="00C67CB7">
        <w:rPr>
          <w:rFonts w:ascii="Myriad pro" w:hAnsi="Myriad pro"/>
          <w:sz w:val="20"/>
          <w:szCs w:val="20"/>
        </w:rPr>
        <w:t xml:space="preserve">engaged in under this </w:t>
      </w:r>
      <w:r w:rsidR="00EB1497">
        <w:rPr>
          <w:rFonts w:ascii="Myriad pro" w:hAnsi="Myriad pro"/>
          <w:sz w:val="20"/>
          <w:szCs w:val="20"/>
        </w:rPr>
        <w:t>assignment.</w:t>
      </w:r>
      <w:r w:rsidR="00C67CB7">
        <w:rPr>
          <w:rFonts w:ascii="Myriad pro" w:hAnsi="Myriad pro"/>
          <w:sz w:val="20"/>
          <w:szCs w:val="20"/>
        </w:rPr>
        <w:t xml:space="preserve"> </w:t>
      </w:r>
    </w:p>
    <w:p w14:paraId="64689A24" w14:textId="77777777" w:rsidR="005E422A" w:rsidRDefault="005E422A" w:rsidP="00A1018C">
      <w:pPr>
        <w:spacing w:after="0" w:line="240" w:lineRule="auto"/>
        <w:jc w:val="both"/>
        <w:rPr>
          <w:rFonts w:ascii="Myriad pro" w:hAnsi="Myriad pro"/>
          <w:sz w:val="20"/>
          <w:szCs w:val="20"/>
        </w:rPr>
      </w:pPr>
    </w:p>
    <w:p w14:paraId="5B982A1A" w14:textId="373C903E" w:rsidR="00856869" w:rsidRDefault="00856869" w:rsidP="00A1018C">
      <w:pPr>
        <w:spacing w:after="0" w:line="240" w:lineRule="auto"/>
        <w:jc w:val="both"/>
        <w:rPr>
          <w:rFonts w:ascii="Myriad pro" w:hAnsi="Myriad pro"/>
          <w:sz w:val="20"/>
          <w:szCs w:val="20"/>
        </w:rPr>
      </w:pPr>
      <w:r>
        <w:rPr>
          <w:rFonts w:ascii="Myriad pro" w:hAnsi="Myriad pro"/>
          <w:sz w:val="20"/>
          <w:szCs w:val="20"/>
        </w:rPr>
        <w:t xml:space="preserve">The </w:t>
      </w:r>
      <w:r w:rsidR="00592E53">
        <w:rPr>
          <w:rFonts w:ascii="Myriad pro" w:hAnsi="Myriad pro"/>
          <w:sz w:val="20"/>
          <w:szCs w:val="20"/>
        </w:rPr>
        <w:t>institution</w:t>
      </w:r>
      <w:r>
        <w:rPr>
          <w:rFonts w:ascii="Myriad pro" w:hAnsi="Myriad pro"/>
          <w:sz w:val="20"/>
          <w:szCs w:val="20"/>
        </w:rPr>
        <w:t xml:space="preserve"> shall assemble a professional team of qualified experts, who are widely experienced in the carrying out evaluations and policy papers on</w:t>
      </w:r>
      <w:r w:rsidR="00356D41">
        <w:rPr>
          <w:rFonts w:ascii="Myriad pro" w:hAnsi="Myriad pro"/>
          <w:sz w:val="20"/>
          <w:szCs w:val="20"/>
        </w:rPr>
        <w:t xml:space="preserve"> social/ and or</w:t>
      </w:r>
      <w:r>
        <w:rPr>
          <w:rFonts w:ascii="Myriad pro" w:hAnsi="Myriad pro"/>
          <w:sz w:val="20"/>
          <w:szCs w:val="20"/>
        </w:rPr>
        <w:t xml:space="preserve"> development issues. </w:t>
      </w:r>
      <w:r w:rsidR="00356D41">
        <w:rPr>
          <w:rFonts w:ascii="Myriad pro" w:hAnsi="Myriad pro"/>
          <w:sz w:val="20"/>
          <w:szCs w:val="20"/>
        </w:rPr>
        <w:t xml:space="preserve">The </w:t>
      </w:r>
      <w:r w:rsidR="00592E53">
        <w:rPr>
          <w:rFonts w:ascii="Myriad pro" w:hAnsi="Myriad pro"/>
          <w:sz w:val="20"/>
          <w:szCs w:val="20"/>
        </w:rPr>
        <w:t>institution</w:t>
      </w:r>
      <w:r w:rsidR="00356D41">
        <w:rPr>
          <w:rFonts w:ascii="Myriad pro" w:hAnsi="Myriad pro"/>
          <w:sz w:val="20"/>
          <w:szCs w:val="20"/>
        </w:rPr>
        <w:t xml:space="preserve"> should formulate an evaluation team which includes evaluators jointly covering all the below specified skills, competencies, and characteristics as minimum requirements for the team members. The </w:t>
      </w:r>
      <w:r w:rsidR="00AB13DC">
        <w:rPr>
          <w:rFonts w:ascii="Myriad pro" w:hAnsi="Myriad pro"/>
          <w:sz w:val="20"/>
          <w:szCs w:val="20"/>
        </w:rPr>
        <w:t xml:space="preserve">listed </w:t>
      </w:r>
      <w:r w:rsidR="00356D41">
        <w:rPr>
          <w:rFonts w:ascii="Myriad pro" w:hAnsi="Myriad pro"/>
          <w:sz w:val="20"/>
          <w:szCs w:val="20"/>
        </w:rPr>
        <w:t xml:space="preserve">number of team members </w:t>
      </w:r>
      <w:r w:rsidR="00AB13DC">
        <w:rPr>
          <w:rFonts w:ascii="Myriad pro" w:hAnsi="Myriad pro"/>
          <w:sz w:val="20"/>
          <w:szCs w:val="20"/>
        </w:rPr>
        <w:t xml:space="preserve">required for carrying out the assignment is not fixed. Hence, the exact team composition is up to the </w:t>
      </w:r>
      <w:r w:rsidR="00E7239E">
        <w:rPr>
          <w:rFonts w:ascii="Myriad pro" w:hAnsi="Myriad pro"/>
          <w:sz w:val="20"/>
          <w:szCs w:val="20"/>
        </w:rPr>
        <w:t xml:space="preserve">individual bidder, yet in tandem the team must include all the below-listed skill sets. </w:t>
      </w:r>
      <w:r w:rsidR="007866CF" w:rsidRPr="00E109F4">
        <w:rPr>
          <w:rFonts w:ascii="Myriad pro" w:hAnsi="Myriad pro"/>
          <w:sz w:val="20"/>
          <w:szCs w:val="20"/>
        </w:rPr>
        <w:t>Besides the evaluation team, the individual bidder is requested to include in their technical and financial proposal a final language review by a professional English language editor.</w:t>
      </w:r>
    </w:p>
    <w:p w14:paraId="1F7E3B1A" w14:textId="48AE1DCD" w:rsidR="00E7239E" w:rsidRDefault="00E7239E" w:rsidP="00A1018C">
      <w:pPr>
        <w:spacing w:after="0" w:line="240" w:lineRule="auto"/>
        <w:jc w:val="both"/>
        <w:rPr>
          <w:rFonts w:ascii="Myriad pro" w:hAnsi="Myriad pro"/>
          <w:sz w:val="20"/>
          <w:szCs w:val="20"/>
        </w:rPr>
      </w:pPr>
    </w:p>
    <w:p w14:paraId="5ABA14A4" w14:textId="42CBABBD" w:rsidR="00E7239E" w:rsidRDefault="00E7239E" w:rsidP="00A1018C">
      <w:pPr>
        <w:spacing w:after="0" w:line="240" w:lineRule="auto"/>
        <w:jc w:val="both"/>
        <w:rPr>
          <w:rFonts w:ascii="Myriad pro" w:hAnsi="Myriad pro"/>
          <w:sz w:val="20"/>
          <w:szCs w:val="20"/>
        </w:rPr>
      </w:pPr>
      <w:r>
        <w:rPr>
          <w:rFonts w:ascii="Myriad pro" w:hAnsi="Myriad pro"/>
          <w:sz w:val="20"/>
          <w:szCs w:val="20"/>
        </w:rPr>
        <w:t xml:space="preserve">The </w:t>
      </w:r>
      <w:r w:rsidR="00592E53">
        <w:rPr>
          <w:rFonts w:ascii="Myriad pro" w:hAnsi="Myriad pro"/>
          <w:sz w:val="20"/>
          <w:szCs w:val="20"/>
        </w:rPr>
        <w:t>institution</w:t>
      </w:r>
      <w:r>
        <w:rPr>
          <w:rFonts w:ascii="Myriad pro" w:hAnsi="Myriad pro"/>
          <w:sz w:val="20"/>
          <w:szCs w:val="20"/>
        </w:rPr>
        <w:t xml:space="preserve"> shall provide details on the management structures and implementation, describing how the evaluators will be operating. </w:t>
      </w:r>
      <w:r w:rsidR="00AF2BCA">
        <w:rPr>
          <w:rFonts w:ascii="Myriad pro" w:hAnsi="Myriad pro"/>
          <w:sz w:val="20"/>
          <w:szCs w:val="20"/>
        </w:rPr>
        <w:t>Roles of the proposed evaluation team shall be detailed in the technical proposal showing each team members roles and responsibilities in conducting the different evaluation activities.</w:t>
      </w:r>
      <w:r w:rsidR="006F7D91">
        <w:rPr>
          <w:rFonts w:ascii="Myriad pro" w:hAnsi="Myriad pro"/>
          <w:sz w:val="20"/>
          <w:szCs w:val="20"/>
        </w:rPr>
        <w:t xml:space="preserve"> </w:t>
      </w:r>
      <w:r w:rsidR="00AB4A41">
        <w:rPr>
          <w:rFonts w:ascii="Myriad pro" w:hAnsi="Myriad pro"/>
          <w:sz w:val="20"/>
          <w:szCs w:val="20"/>
        </w:rPr>
        <w:t xml:space="preserve">The </w:t>
      </w:r>
      <w:r w:rsidR="00592E53">
        <w:rPr>
          <w:rFonts w:ascii="Myriad pro" w:hAnsi="Myriad pro"/>
          <w:sz w:val="20"/>
          <w:szCs w:val="20"/>
        </w:rPr>
        <w:t xml:space="preserve">institution </w:t>
      </w:r>
      <w:r w:rsidR="00AB4A41">
        <w:rPr>
          <w:rFonts w:ascii="Myriad pro" w:hAnsi="Myriad pro"/>
          <w:sz w:val="20"/>
          <w:szCs w:val="20"/>
        </w:rPr>
        <w:t xml:space="preserve">shall provide only one CV for each position, and all suggested members shall be approved by UNDP. It is the right of UNDP to withdraw, at any time, any approval for </w:t>
      </w:r>
      <w:r w:rsidR="00073950">
        <w:rPr>
          <w:rFonts w:ascii="Myriad pro" w:hAnsi="Myriad pro"/>
          <w:sz w:val="20"/>
          <w:szCs w:val="20"/>
        </w:rPr>
        <w:t>members if found to be technically unsuitable, in which case the person or persons in question shall be replaced by</w:t>
      </w:r>
      <w:r w:rsidR="006D621B">
        <w:rPr>
          <w:rFonts w:ascii="Myriad pro" w:hAnsi="Myriad pro"/>
          <w:sz w:val="20"/>
          <w:szCs w:val="20"/>
        </w:rPr>
        <w:t xml:space="preserve"> others approved by UNDP. UNDP reserves the right to require the </w:t>
      </w:r>
      <w:r w:rsidR="00912C47">
        <w:rPr>
          <w:rFonts w:ascii="Myriad pro" w:hAnsi="Myriad pro"/>
          <w:sz w:val="20"/>
          <w:szCs w:val="20"/>
        </w:rPr>
        <w:t>institution</w:t>
      </w:r>
      <w:r w:rsidR="006D621B">
        <w:rPr>
          <w:rFonts w:ascii="Myriad pro" w:hAnsi="Myriad pro"/>
          <w:sz w:val="20"/>
          <w:szCs w:val="20"/>
        </w:rPr>
        <w:t>, at any time, to change the formation of the staff to ensure the quality of the work.</w:t>
      </w:r>
    </w:p>
    <w:p w14:paraId="29E77C3A" w14:textId="30959629" w:rsidR="00912C47" w:rsidRDefault="00912C47" w:rsidP="00A1018C">
      <w:pPr>
        <w:spacing w:after="0" w:line="240" w:lineRule="auto"/>
        <w:jc w:val="both"/>
        <w:rPr>
          <w:rFonts w:ascii="Myriad pro" w:hAnsi="Myriad pro"/>
          <w:sz w:val="20"/>
          <w:szCs w:val="20"/>
        </w:rPr>
      </w:pPr>
    </w:p>
    <w:p w14:paraId="02812021" w14:textId="058ED77A" w:rsidR="00CA6BFC" w:rsidRDefault="00912C47" w:rsidP="00912C47">
      <w:pPr>
        <w:spacing w:after="0" w:line="240" w:lineRule="auto"/>
        <w:jc w:val="both"/>
        <w:rPr>
          <w:rFonts w:ascii="Myriad pro" w:hAnsi="Myriad pro"/>
          <w:sz w:val="20"/>
          <w:szCs w:val="20"/>
        </w:rPr>
      </w:pPr>
      <w:r>
        <w:rPr>
          <w:rFonts w:ascii="Myriad pro" w:hAnsi="Myriad pro"/>
          <w:sz w:val="20"/>
          <w:szCs w:val="20"/>
        </w:rPr>
        <w:t xml:space="preserve">The evaluation team should provide their own computers, communication equipment and personal protective equipment as needed. </w:t>
      </w:r>
    </w:p>
    <w:p w14:paraId="53ED0D0E" w14:textId="481AB298" w:rsidR="00912C47" w:rsidRDefault="00912C47" w:rsidP="00912C47">
      <w:pPr>
        <w:spacing w:after="0" w:line="240" w:lineRule="auto"/>
        <w:jc w:val="both"/>
        <w:rPr>
          <w:rFonts w:ascii="Myriad pro" w:hAnsi="Myriad pro"/>
          <w:sz w:val="20"/>
          <w:szCs w:val="20"/>
        </w:rPr>
      </w:pPr>
    </w:p>
    <w:p w14:paraId="307CED6E" w14:textId="65559867" w:rsidR="00912C47" w:rsidRDefault="00912C47" w:rsidP="00912C47">
      <w:pPr>
        <w:spacing w:after="0" w:line="240" w:lineRule="auto"/>
        <w:jc w:val="both"/>
        <w:rPr>
          <w:rFonts w:ascii="Myriad pro" w:hAnsi="Myriad pro"/>
          <w:sz w:val="20"/>
          <w:szCs w:val="20"/>
        </w:rPr>
      </w:pPr>
      <w:r>
        <w:rPr>
          <w:rFonts w:ascii="Myriad pro" w:hAnsi="Myriad pro"/>
          <w:sz w:val="20"/>
          <w:szCs w:val="20"/>
        </w:rPr>
        <w:t>The institution shall provide all admin, logistics and financial support staff and facilitations required for successful and timely completion of the different works and activities of the assignment, and all relevant and associated costs for these staff and facilitations are to be included in the cost of the proposal.</w:t>
      </w:r>
    </w:p>
    <w:p w14:paraId="1FC48EBF" w14:textId="52A4FB5E" w:rsidR="00912C47" w:rsidRDefault="00912C47" w:rsidP="00912C47">
      <w:pPr>
        <w:spacing w:after="0" w:line="240" w:lineRule="auto"/>
        <w:jc w:val="both"/>
        <w:rPr>
          <w:rFonts w:ascii="Myriad pro" w:hAnsi="Myriad pro"/>
          <w:sz w:val="20"/>
          <w:szCs w:val="20"/>
        </w:rPr>
      </w:pPr>
    </w:p>
    <w:p w14:paraId="289282E1" w14:textId="03341DB5" w:rsidR="00912C47" w:rsidRDefault="00912C47" w:rsidP="00912C47">
      <w:pPr>
        <w:spacing w:after="0" w:line="240" w:lineRule="auto"/>
        <w:jc w:val="both"/>
        <w:rPr>
          <w:rFonts w:ascii="Myriad pro" w:hAnsi="Myriad pro"/>
          <w:sz w:val="20"/>
          <w:szCs w:val="20"/>
        </w:rPr>
      </w:pPr>
      <w:r>
        <w:rPr>
          <w:rFonts w:ascii="Myriad pro" w:hAnsi="Myriad pro"/>
          <w:sz w:val="20"/>
          <w:szCs w:val="20"/>
        </w:rPr>
        <w:t>The evaluation team shall have high managerial, analytical, evaluation, report writing and communication skills. Under the overall responsibility of the Lead Evaluator, the evaluators shall assume the responsibility for the assignment and liaison with and shall be available for consultation and attending meetings with UNDP and partners. They shall be focused with maintained interdisciplinary coordination between the team, different players and participants and shall be able to explain observations, comments and recommendations and answer any relevant questions.</w:t>
      </w:r>
    </w:p>
    <w:p w14:paraId="63DD5DAC" w14:textId="77777777" w:rsidR="003F543A" w:rsidRDefault="003F543A" w:rsidP="00A1018C">
      <w:pPr>
        <w:spacing w:after="0" w:line="240" w:lineRule="auto"/>
        <w:jc w:val="both"/>
        <w:rPr>
          <w:rFonts w:ascii="Myriad pro" w:hAnsi="Myriad pro"/>
          <w:sz w:val="20"/>
          <w:szCs w:val="20"/>
        </w:rPr>
      </w:pPr>
    </w:p>
    <w:p w14:paraId="6BF17003" w14:textId="074CAEFB" w:rsidR="00F7584F" w:rsidRPr="00F7584F" w:rsidRDefault="00F7584F" w:rsidP="00F7584F">
      <w:pPr>
        <w:spacing w:after="0" w:line="240" w:lineRule="auto"/>
        <w:jc w:val="both"/>
        <w:rPr>
          <w:rFonts w:ascii="Myriad pro" w:hAnsi="Myriad pro"/>
          <w:sz w:val="20"/>
          <w:szCs w:val="20"/>
          <w:u w:val="single"/>
        </w:rPr>
      </w:pPr>
      <w:r w:rsidRPr="00F7584F">
        <w:rPr>
          <w:rFonts w:ascii="Myriad pro" w:hAnsi="Myriad pro"/>
          <w:sz w:val="20"/>
          <w:szCs w:val="20"/>
          <w:u w:val="single"/>
        </w:rPr>
        <w:t>Team</w:t>
      </w:r>
    </w:p>
    <w:p w14:paraId="72C31D03" w14:textId="423CFA1F" w:rsidR="009253AA" w:rsidRDefault="009253AA" w:rsidP="004B1DBE">
      <w:pPr>
        <w:spacing w:after="0" w:line="240" w:lineRule="auto"/>
        <w:jc w:val="both"/>
        <w:rPr>
          <w:rFonts w:ascii="Myriad pro" w:hAnsi="Myriad pro"/>
          <w:sz w:val="20"/>
          <w:szCs w:val="20"/>
        </w:rPr>
      </w:pPr>
    </w:p>
    <w:p w14:paraId="38543ED2" w14:textId="6FA87AFA" w:rsidR="009253AA" w:rsidRDefault="00E461BF" w:rsidP="004B1DBE">
      <w:pPr>
        <w:spacing w:after="0" w:line="240" w:lineRule="auto"/>
        <w:jc w:val="both"/>
        <w:rPr>
          <w:rFonts w:ascii="Myriad pro" w:hAnsi="Myriad pro"/>
          <w:sz w:val="20"/>
          <w:szCs w:val="20"/>
        </w:rPr>
      </w:pPr>
      <w:r>
        <w:rPr>
          <w:rFonts w:ascii="Myriad pro" w:hAnsi="Myriad pro"/>
          <w:sz w:val="20"/>
          <w:szCs w:val="20"/>
        </w:rPr>
        <w:t>L</w:t>
      </w:r>
      <w:r w:rsidR="009253AA">
        <w:rPr>
          <w:rFonts w:ascii="Myriad pro" w:hAnsi="Myriad pro"/>
          <w:sz w:val="20"/>
          <w:szCs w:val="20"/>
        </w:rPr>
        <w:t>ead</w:t>
      </w:r>
      <w:r>
        <w:rPr>
          <w:rFonts w:ascii="Myriad pro" w:hAnsi="Myriad pro"/>
          <w:sz w:val="20"/>
          <w:szCs w:val="20"/>
        </w:rPr>
        <w:t xml:space="preserve"> Evaluator</w:t>
      </w:r>
    </w:p>
    <w:p w14:paraId="7400A96A" w14:textId="3D30295E" w:rsidR="00071847" w:rsidRDefault="00AC78DF" w:rsidP="00D8508E">
      <w:pPr>
        <w:pStyle w:val="ListParagraph"/>
        <w:numPr>
          <w:ilvl w:val="0"/>
          <w:numId w:val="18"/>
        </w:numPr>
        <w:spacing w:after="0" w:line="240" w:lineRule="auto"/>
        <w:jc w:val="both"/>
        <w:rPr>
          <w:rFonts w:ascii="Myriad pro" w:hAnsi="Myriad pro"/>
          <w:sz w:val="20"/>
          <w:szCs w:val="20"/>
        </w:rPr>
      </w:pPr>
      <w:r>
        <w:rPr>
          <w:rFonts w:ascii="Myriad pro" w:hAnsi="Myriad pro"/>
          <w:sz w:val="20"/>
          <w:szCs w:val="20"/>
        </w:rPr>
        <w:t>Min</w:t>
      </w:r>
      <w:r w:rsidR="006C7582">
        <w:rPr>
          <w:rFonts w:ascii="Myriad pro" w:hAnsi="Myriad pro"/>
          <w:sz w:val="20"/>
          <w:szCs w:val="20"/>
        </w:rPr>
        <w:t>.</w:t>
      </w:r>
      <w:r>
        <w:rPr>
          <w:rFonts w:ascii="Myriad pro" w:hAnsi="Myriad pro"/>
          <w:sz w:val="20"/>
          <w:szCs w:val="20"/>
        </w:rPr>
        <w:t xml:space="preserve"> </w:t>
      </w:r>
      <w:r w:rsidR="00E479B8">
        <w:rPr>
          <w:rFonts w:ascii="Myriad pro" w:hAnsi="Myriad pro"/>
          <w:sz w:val="20"/>
          <w:szCs w:val="20"/>
        </w:rPr>
        <w:t>master’s</w:t>
      </w:r>
      <w:r w:rsidR="00071847">
        <w:rPr>
          <w:rFonts w:ascii="Myriad pro" w:hAnsi="Myriad pro"/>
          <w:sz w:val="20"/>
          <w:szCs w:val="20"/>
        </w:rPr>
        <w:t xml:space="preserve"> degree in </w:t>
      </w:r>
      <w:r w:rsidR="00E461BF">
        <w:rPr>
          <w:rFonts w:ascii="Myriad pro" w:hAnsi="Myriad pro"/>
          <w:sz w:val="20"/>
          <w:szCs w:val="20"/>
        </w:rPr>
        <w:t>E</w:t>
      </w:r>
      <w:r w:rsidR="00071847">
        <w:rPr>
          <w:rFonts w:ascii="Myriad pro" w:hAnsi="Myriad pro"/>
          <w:sz w:val="20"/>
          <w:szCs w:val="20"/>
        </w:rPr>
        <w:t xml:space="preserve">valuation and </w:t>
      </w:r>
      <w:r w:rsidR="00E461BF">
        <w:rPr>
          <w:rFonts w:ascii="Myriad pro" w:hAnsi="Myriad pro"/>
          <w:sz w:val="20"/>
          <w:szCs w:val="20"/>
        </w:rPr>
        <w:t>M</w:t>
      </w:r>
      <w:r w:rsidR="00071847">
        <w:rPr>
          <w:rFonts w:ascii="Myriad pro" w:hAnsi="Myriad pro"/>
          <w:sz w:val="20"/>
          <w:szCs w:val="20"/>
        </w:rPr>
        <w:t xml:space="preserve">ethodology, </w:t>
      </w:r>
      <w:r w:rsidR="00E461BF">
        <w:rPr>
          <w:rFonts w:ascii="Myriad pro" w:hAnsi="Myriad pro"/>
          <w:sz w:val="20"/>
          <w:szCs w:val="20"/>
        </w:rPr>
        <w:t>S</w:t>
      </w:r>
      <w:r w:rsidR="00071847">
        <w:rPr>
          <w:rFonts w:ascii="Myriad pro" w:hAnsi="Myriad pro"/>
          <w:sz w:val="20"/>
          <w:szCs w:val="20"/>
        </w:rPr>
        <w:t xml:space="preserve">ocial or </w:t>
      </w:r>
      <w:r w:rsidR="00E461BF">
        <w:rPr>
          <w:rFonts w:ascii="Myriad pro" w:hAnsi="Myriad pro"/>
          <w:sz w:val="20"/>
          <w:szCs w:val="20"/>
        </w:rPr>
        <w:t>P</w:t>
      </w:r>
      <w:r w:rsidR="00071847">
        <w:rPr>
          <w:rFonts w:ascii="Myriad pro" w:hAnsi="Myriad pro"/>
          <w:sz w:val="20"/>
          <w:szCs w:val="20"/>
        </w:rPr>
        <w:t xml:space="preserve">olitical </w:t>
      </w:r>
      <w:r w:rsidR="00E461BF">
        <w:rPr>
          <w:rFonts w:ascii="Myriad pro" w:hAnsi="Myriad pro"/>
          <w:sz w:val="20"/>
          <w:szCs w:val="20"/>
        </w:rPr>
        <w:t>S</w:t>
      </w:r>
      <w:r w:rsidR="00071847">
        <w:rPr>
          <w:rFonts w:ascii="Myriad pro" w:hAnsi="Myriad pro"/>
          <w:sz w:val="20"/>
          <w:szCs w:val="20"/>
        </w:rPr>
        <w:t xml:space="preserve">cience, </w:t>
      </w:r>
      <w:r w:rsidR="00E461BF">
        <w:rPr>
          <w:rFonts w:ascii="Myriad pro" w:hAnsi="Myriad pro"/>
          <w:sz w:val="20"/>
          <w:szCs w:val="20"/>
        </w:rPr>
        <w:t>D</w:t>
      </w:r>
      <w:r w:rsidR="00071847">
        <w:rPr>
          <w:rFonts w:ascii="Myriad pro" w:hAnsi="Myriad pro"/>
          <w:sz w:val="20"/>
          <w:szCs w:val="20"/>
        </w:rPr>
        <w:t xml:space="preserve">evelopment </w:t>
      </w:r>
      <w:r w:rsidR="00E461BF">
        <w:rPr>
          <w:rFonts w:ascii="Myriad pro" w:hAnsi="Myriad pro"/>
          <w:sz w:val="20"/>
          <w:szCs w:val="20"/>
        </w:rPr>
        <w:t>S</w:t>
      </w:r>
      <w:r w:rsidR="00071847">
        <w:rPr>
          <w:rFonts w:ascii="Myriad pro" w:hAnsi="Myriad pro"/>
          <w:sz w:val="20"/>
          <w:szCs w:val="20"/>
        </w:rPr>
        <w:t xml:space="preserve">tudies, </w:t>
      </w:r>
      <w:r w:rsidR="00E461BF">
        <w:rPr>
          <w:rFonts w:ascii="Myriad pro" w:hAnsi="Myriad pro"/>
          <w:sz w:val="20"/>
          <w:szCs w:val="20"/>
        </w:rPr>
        <w:t>S</w:t>
      </w:r>
      <w:r w:rsidR="00F420C6">
        <w:rPr>
          <w:rFonts w:ascii="Myriad pro" w:hAnsi="Myriad pro"/>
          <w:sz w:val="20"/>
          <w:szCs w:val="20"/>
        </w:rPr>
        <w:t xml:space="preserve">cience of </w:t>
      </w:r>
      <w:r w:rsidR="00E461BF">
        <w:rPr>
          <w:rFonts w:ascii="Myriad pro" w:hAnsi="Myriad pro"/>
          <w:sz w:val="20"/>
          <w:szCs w:val="20"/>
        </w:rPr>
        <w:t>E</w:t>
      </w:r>
      <w:r w:rsidR="00F420C6">
        <w:rPr>
          <w:rFonts w:ascii="Myriad pro" w:hAnsi="Myriad pro"/>
          <w:sz w:val="20"/>
          <w:szCs w:val="20"/>
        </w:rPr>
        <w:t xml:space="preserve">ducation or </w:t>
      </w:r>
      <w:proofErr w:type="gramStart"/>
      <w:r w:rsidR="00F420C6">
        <w:rPr>
          <w:rFonts w:ascii="Myriad pro" w:hAnsi="Myriad pro"/>
          <w:sz w:val="20"/>
          <w:szCs w:val="20"/>
        </w:rPr>
        <w:t>similar</w:t>
      </w:r>
      <w:r w:rsidR="00D8508E">
        <w:rPr>
          <w:rFonts w:ascii="Myriad pro" w:hAnsi="Myriad pro"/>
          <w:sz w:val="20"/>
          <w:szCs w:val="20"/>
        </w:rPr>
        <w:t>;</w:t>
      </w:r>
      <w:proofErr w:type="gramEnd"/>
    </w:p>
    <w:p w14:paraId="0D59E85B" w14:textId="770E5B65" w:rsidR="00F420C6" w:rsidRDefault="00F420C6" w:rsidP="00D8508E">
      <w:pPr>
        <w:pStyle w:val="ListParagraph"/>
        <w:numPr>
          <w:ilvl w:val="0"/>
          <w:numId w:val="18"/>
        </w:numPr>
        <w:spacing w:after="0" w:line="240" w:lineRule="auto"/>
        <w:jc w:val="both"/>
        <w:rPr>
          <w:rFonts w:ascii="Myriad pro" w:hAnsi="Myriad pro"/>
          <w:sz w:val="20"/>
          <w:szCs w:val="20"/>
        </w:rPr>
      </w:pPr>
      <w:r>
        <w:rPr>
          <w:rFonts w:ascii="Myriad pro" w:hAnsi="Myriad pro"/>
          <w:sz w:val="20"/>
          <w:szCs w:val="20"/>
        </w:rPr>
        <w:t xml:space="preserve">PhD focusing on </w:t>
      </w:r>
      <w:r w:rsidR="00E461BF">
        <w:rPr>
          <w:rFonts w:ascii="Myriad pro" w:hAnsi="Myriad pro"/>
          <w:sz w:val="20"/>
          <w:szCs w:val="20"/>
        </w:rPr>
        <w:t>E</w:t>
      </w:r>
      <w:r>
        <w:rPr>
          <w:rFonts w:ascii="Myriad pro" w:hAnsi="Myriad pro"/>
          <w:sz w:val="20"/>
          <w:szCs w:val="20"/>
        </w:rPr>
        <w:t xml:space="preserve">ducational </w:t>
      </w:r>
      <w:r w:rsidR="00E461BF">
        <w:rPr>
          <w:rFonts w:ascii="Myriad pro" w:hAnsi="Myriad pro"/>
          <w:sz w:val="20"/>
          <w:szCs w:val="20"/>
        </w:rPr>
        <w:t>S</w:t>
      </w:r>
      <w:r>
        <w:rPr>
          <w:rFonts w:ascii="Myriad pro" w:hAnsi="Myriad pro"/>
          <w:sz w:val="20"/>
          <w:szCs w:val="20"/>
        </w:rPr>
        <w:t xml:space="preserve">ystems in </w:t>
      </w:r>
      <w:r w:rsidR="008A7D69">
        <w:rPr>
          <w:rFonts w:ascii="Myriad pro" w:hAnsi="Myriad pro"/>
          <w:sz w:val="20"/>
          <w:szCs w:val="20"/>
        </w:rPr>
        <w:t xml:space="preserve">protracted crisis-affected contexts, ideally Palestine, is an </w:t>
      </w:r>
      <w:proofErr w:type="gramStart"/>
      <w:r w:rsidR="008A7D69">
        <w:rPr>
          <w:rFonts w:ascii="Myriad pro" w:hAnsi="Myriad pro"/>
          <w:sz w:val="20"/>
          <w:szCs w:val="20"/>
        </w:rPr>
        <w:t>asse</w:t>
      </w:r>
      <w:r w:rsidR="00E479B8">
        <w:rPr>
          <w:rFonts w:ascii="Myriad pro" w:hAnsi="Myriad pro"/>
          <w:sz w:val="20"/>
          <w:szCs w:val="20"/>
        </w:rPr>
        <w:t>r</w:t>
      </w:r>
      <w:r w:rsidR="008A7D69">
        <w:rPr>
          <w:rFonts w:ascii="Myriad pro" w:hAnsi="Myriad pro"/>
          <w:sz w:val="20"/>
          <w:szCs w:val="20"/>
        </w:rPr>
        <w:t>t</w:t>
      </w:r>
      <w:r w:rsidR="00D8508E">
        <w:rPr>
          <w:rFonts w:ascii="Myriad pro" w:hAnsi="Myriad pro"/>
          <w:sz w:val="20"/>
          <w:szCs w:val="20"/>
        </w:rPr>
        <w:t>;</w:t>
      </w:r>
      <w:proofErr w:type="gramEnd"/>
    </w:p>
    <w:p w14:paraId="4F708608" w14:textId="55AB6E11" w:rsidR="00CD1A6B" w:rsidRDefault="008A7D69" w:rsidP="00D8508E">
      <w:pPr>
        <w:pStyle w:val="ListParagraph"/>
        <w:numPr>
          <w:ilvl w:val="0"/>
          <w:numId w:val="18"/>
        </w:numPr>
        <w:spacing w:after="0" w:line="240" w:lineRule="auto"/>
        <w:jc w:val="both"/>
        <w:rPr>
          <w:rFonts w:ascii="Myriad pro" w:hAnsi="Myriad pro"/>
          <w:sz w:val="20"/>
          <w:szCs w:val="20"/>
        </w:rPr>
      </w:pPr>
      <w:r>
        <w:rPr>
          <w:rFonts w:ascii="Myriad pro" w:hAnsi="Myriad pro"/>
          <w:sz w:val="20"/>
          <w:szCs w:val="20"/>
        </w:rPr>
        <w:t xml:space="preserve">Min. 5 years of professional experience in conducting academic gaps analysis, evaluations of </w:t>
      </w:r>
      <w:r w:rsidR="00CD1A6B">
        <w:rPr>
          <w:rFonts w:ascii="Myriad pro" w:hAnsi="Myriad pro"/>
          <w:sz w:val="20"/>
          <w:szCs w:val="20"/>
        </w:rPr>
        <w:t xml:space="preserve">development projects and programmes and/ or governmental interventions, preferable in the sectors of </w:t>
      </w:r>
      <w:proofErr w:type="gramStart"/>
      <w:r w:rsidR="00CD1A6B">
        <w:rPr>
          <w:rFonts w:ascii="Myriad pro" w:hAnsi="Myriad pro"/>
          <w:sz w:val="20"/>
          <w:szCs w:val="20"/>
        </w:rPr>
        <w:t>education</w:t>
      </w:r>
      <w:r w:rsidR="00D8508E">
        <w:rPr>
          <w:rFonts w:ascii="Myriad pro" w:hAnsi="Myriad pro"/>
          <w:sz w:val="20"/>
          <w:szCs w:val="20"/>
        </w:rPr>
        <w:t>;</w:t>
      </w:r>
      <w:proofErr w:type="gramEnd"/>
    </w:p>
    <w:p w14:paraId="2CAA5C17" w14:textId="5446511B" w:rsidR="000F783F" w:rsidRPr="00D86D6F" w:rsidRDefault="000F783F" w:rsidP="00D86D6F">
      <w:pPr>
        <w:pStyle w:val="ListParagraph"/>
        <w:numPr>
          <w:ilvl w:val="0"/>
          <w:numId w:val="18"/>
        </w:numPr>
        <w:spacing w:after="0" w:line="240" w:lineRule="auto"/>
        <w:jc w:val="both"/>
        <w:rPr>
          <w:rFonts w:ascii="Myriad pro" w:hAnsi="Myriad pro"/>
          <w:sz w:val="20"/>
          <w:szCs w:val="20"/>
        </w:rPr>
      </w:pPr>
      <w:r>
        <w:rPr>
          <w:rFonts w:ascii="Myriad pro" w:hAnsi="Myriad pro"/>
          <w:sz w:val="20"/>
          <w:szCs w:val="20"/>
        </w:rPr>
        <w:t>Sound knowledge of results-based management system</w:t>
      </w:r>
      <w:r w:rsidR="00D86D6F">
        <w:rPr>
          <w:rFonts w:ascii="Myriad pro" w:hAnsi="Myriad pro"/>
          <w:sz w:val="20"/>
          <w:szCs w:val="20"/>
        </w:rPr>
        <w:t>s</w:t>
      </w:r>
      <w:r>
        <w:rPr>
          <w:rFonts w:ascii="Myriad pro" w:hAnsi="Myriad pro"/>
          <w:sz w:val="20"/>
          <w:szCs w:val="20"/>
        </w:rPr>
        <w:t xml:space="preserve"> and monitoring and evaluation methodologies including experience in applying SMART indicators</w:t>
      </w:r>
    </w:p>
    <w:p w14:paraId="495079CB" w14:textId="5E1BCD88" w:rsidR="00CD1A6B" w:rsidRPr="00D8508E" w:rsidRDefault="00CD1A6B" w:rsidP="00D8508E">
      <w:pPr>
        <w:pStyle w:val="ListParagraph"/>
        <w:numPr>
          <w:ilvl w:val="0"/>
          <w:numId w:val="18"/>
        </w:numPr>
        <w:spacing w:after="0" w:line="240" w:lineRule="auto"/>
        <w:jc w:val="both"/>
        <w:rPr>
          <w:rFonts w:ascii="Myriad pro" w:hAnsi="Myriad pro"/>
          <w:sz w:val="20"/>
          <w:szCs w:val="20"/>
        </w:rPr>
      </w:pPr>
      <w:r>
        <w:rPr>
          <w:rFonts w:ascii="Myriad pro" w:hAnsi="Myriad pro"/>
          <w:sz w:val="20"/>
          <w:szCs w:val="20"/>
        </w:rPr>
        <w:lastRenderedPageBreak/>
        <w:t>Experience in mixed method data collection</w:t>
      </w:r>
      <w:r w:rsidR="00F64C15">
        <w:rPr>
          <w:rFonts w:ascii="Myriad pro" w:hAnsi="Myriad pro"/>
          <w:sz w:val="20"/>
          <w:szCs w:val="20"/>
        </w:rPr>
        <w:t xml:space="preserve"> and analysis</w:t>
      </w:r>
      <w:r>
        <w:rPr>
          <w:rFonts w:ascii="Myriad pro" w:hAnsi="Myriad pro"/>
          <w:sz w:val="20"/>
          <w:szCs w:val="20"/>
        </w:rPr>
        <w:t xml:space="preserve">, including development of </w:t>
      </w:r>
      <w:r w:rsidR="00F64C15">
        <w:rPr>
          <w:rFonts w:ascii="Myriad pro" w:hAnsi="Myriad pro"/>
          <w:sz w:val="20"/>
          <w:szCs w:val="20"/>
        </w:rPr>
        <w:t xml:space="preserve">data collection tools and utilize different software for </w:t>
      </w:r>
      <w:proofErr w:type="gramStart"/>
      <w:r w:rsidR="00F64C15">
        <w:rPr>
          <w:rFonts w:ascii="Myriad pro" w:hAnsi="Myriad pro"/>
          <w:sz w:val="20"/>
          <w:szCs w:val="20"/>
        </w:rPr>
        <w:t>analysis</w:t>
      </w:r>
      <w:r w:rsidR="00D8508E">
        <w:rPr>
          <w:rFonts w:ascii="Myriad pro" w:hAnsi="Myriad pro"/>
          <w:sz w:val="20"/>
          <w:szCs w:val="20"/>
        </w:rPr>
        <w:t>;</w:t>
      </w:r>
      <w:proofErr w:type="gramEnd"/>
    </w:p>
    <w:p w14:paraId="4106567A" w14:textId="77777777" w:rsidR="00D86D6F" w:rsidRPr="00D86D6F" w:rsidRDefault="00CD1A6B" w:rsidP="00D8508E">
      <w:pPr>
        <w:pStyle w:val="ListParagraph"/>
        <w:numPr>
          <w:ilvl w:val="0"/>
          <w:numId w:val="18"/>
        </w:numPr>
        <w:spacing w:after="0" w:line="240" w:lineRule="auto"/>
        <w:jc w:val="both"/>
        <w:rPr>
          <w:rFonts w:ascii="Proxima Nova Rg" w:hAnsi="Proxima Nova Rg" w:cs="Calibri"/>
        </w:rPr>
      </w:pPr>
      <w:r>
        <w:rPr>
          <w:rFonts w:ascii="Myriad pro" w:hAnsi="Myriad pro"/>
          <w:sz w:val="20"/>
          <w:szCs w:val="20"/>
        </w:rPr>
        <w:t xml:space="preserve">Experience in developing results frameworks and evaluation </w:t>
      </w:r>
      <w:r w:rsidR="00F64C15">
        <w:rPr>
          <w:rFonts w:ascii="Myriad pro" w:hAnsi="Myriad pro"/>
          <w:sz w:val="20"/>
          <w:szCs w:val="20"/>
        </w:rPr>
        <w:t xml:space="preserve">matrix is an </w:t>
      </w:r>
      <w:proofErr w:type="gramStart"/>
      <w:r w:rsidR="00F64C15">
        <w:rPr>
          <w:rFonts w:ascii="Myriad pro" w:hAnsi="Myriad pro"/>
          <w:sz w:val="20"/>
          <w:szCs w:val="20"/>
        </w:rPr>
        <w:t>assert</w:t>
      </w:r>
      <w:r w:rsidR="00D8508E">
        <w:rPr>
          <w:rFonts w:ascii="Myriad pro" w:hAnsi="Myriad pro"/>
          <w:sz w:val="20"/>
          <w:szCs w:val="20"/>
        </w:rPr>
        <w:t>;</w:t>
      </w:r>
      <w:proofErr w:type="gramEnd"/>
    </w:p>
    <w:p w14:paraId="3C2B8F6B" w14:textId="769158BE" w:rsidR="00C648E3" w:rsidRPr="00C648E3" w:rsidRDefault="00C648E3" w:rsidP="00D8508E">
      <w:pPr>
        <w:pStyle w:val="ListParagraph"/>
        <w:numPr>
          <w:ilvl w:val="0"/>
          <w:numId w:val="18"/>
        </w:numPr>
        <w:spacing w:after="0" w:line="240" w:lineRule="auto"/>
        <w:jc w:val="both"/>
        <w:rPr>
          <w:rFonts w:ascii="Proxima Nova Rg" w:hAnsi="Proxima Nova Rg" w:cs="Calibri"/>
        </w:rPr>
      </w:pPr>
      <w:r>
        <w:rPr>
          <w:rFonts w:ascii="Myriad pro" w:hAnsi="Myriad pro"/>
          <w:sz w:val="20"/>
          <w:szCs w:val="20"/>
        </w:rPr>
        <w:t>Direct experience working with civil society and government institutions is an assert</w:t>
      </w:r>
    </w:p>
    <w:p w14:paraId="04E28290" w14:textId="62D532A3" w:rsidR="00F7584F" w:rsidRPr="006B2CF9" w:rsidRDefault="00C648E3" w:rsidP="00D8508E">
      <w:pPr>
        <w:pStyle w:val="ListParagraph"/>
        <w:numPr>
          <w:ilvl w:val="0"/>
          <w:numId w:val="17"/>
        </w:numPr>
        <w:spacing w:after="0" w:line="240" w:lineRule="auto"/>
        <w:jc w:val="both"/>
        <w:rPr>
          <w:rFonts w:ascii="Proxima Nova Rg" w:hAnsi="Proxima Nova Rg" w:cs="Calibri"/>
        </w:rPr>
      </w:pPr>
      <w:r>
        <w:rPr>
          <w:rFonts w:ascii="Myriad pro" w:hAnsi="Myriad pro"/>
          <w:sz w:val="20"/>
          <w:szCs w:val="20"/>
        </w:rPr>
        <w:t xml:space="preserve">Excellent writing skills in English with a strong background in </w:t>
      </w:r>
      <w:r w:rsidR="008C3FD5">
        <w:rPr>
          <w:rFonts w:ascii="Myriad pro" w:hAnsi="Myriad pro"/>
          <w:sz w:val="20"/>
          <w:szCs w:val="20"/>
        </w:rPr>
        <w:t xml:space="preserve">developing academic </w:t>
      </w:r>
      <w:r w:rsidR="006B2CF9">
        <w:rPr>
          <w:rFonts w:ascii="Myriad pro" w:hAnsi="Myriad pro"/>
          <w:sz w:val="20"/>
          <w:szCs w:val="20"/>
        </w:rPr>
        <w:t>papers, evaluations</w:t>
      </w:r>
      <w:r w:rsidR="007E6FF4">
        <w:rPr>
          <w:rFonts w:ascii="Myriad pro" w:hAnsi="Myriad pro"/>
          <w:sz w:val="20"/>
          <w:szCs w:val="20"/>
        </w:rPr>
        <w:t>,</w:t>
      </w:r>
      <w:r w:rsidR="006B2CF9">
        <w:rPr>
          <w:rFonts w:ascii="Myriad pro" w:hAnsi="Myriad pro"/>
          <w:sz w:val="20"/>
          <w:szCs w:val="20"/>
        </w:rPr>
        <w:t xml:space="preserve"> and </w:t>
      </w:r>
      <w:proofErr w:type="gramStart"/>
      <w:r w:rsidR="006B2CF9">
        <w:rPr>
          <w:rFonts w:ascii="Myriad pro" w:hAnsi="Myriad pro"/>
          <w:sz w:val="20"/>
          <w:szCs w:val="20"/>
        </w:rPr>
        <w:t>analysis</w:t>
      </w:r>
      <w:r w:rsidR="00D8508E">
        <w:rPr>
          <w:rFonts w:ascii="Myriad pro" w:hAnsi="Myriad pro"/>
          <w:sz w:val="20"/>
          <w:szCs w:val="20"/>
        </w:rPr>
        <w:t>;</w:t>
      </w:r>
      <w:proofErr w:type="gramEnd"/>
    </w:p>
    <w:p w14:paraId="1B2EB1BB" w14:textId="4D9A35F2" w:rsidR="00F7584F" w:rsidRPr="00C90525" w:rsidRDefault="00F7584F" w:rsidP="00F7584F">
      <w:pPr>
        <w:pStyle w:val="ListParagraph"/>
        <w:numPr>
          <w:ilvl w:val="0"/>
          <w:numId w:val="17"/>
        </w:numPr>
        <w:spacing w:after="0" w:line="240" w:lineRule="auto"/>
        <w:jc w:val="both"/>
        <w:rPr>
          <w:rFonts w:ascii="Myriad pro" w:hAnsi="Myriad pro"/>
          <w:sz w:val="20"/>
          <w:szCs w:val="20"/>
        </w:rPr>
      </w:pPr>
      <w:r w:rsidRPr="00C90525">
        <w:rPr>
          <w:rFonts w:ascii="Myriad pro" w:hAnsi="Myriad pro"/>
          <w:sz w:val="20"/>
          <w:szCs w:val="20"/>
        </w:rPr>
        <w:t xml:space="preserve">Demonstrated ability and willingness to work with people of different cultural, ethnic and religious background, different gender, and diverse political </w:t>
      </w:r>
      <w:proofErr w:type="gramStart"/>
      <w:r w:rsidRPr="00C90525">
        <w:rPr>
          <w:rFonts w:ascii="Myriad pro" w:hAnsi="Myriad pro"/>
          <w:sz w:val="20"/>
          <w:szCs w:val="20"/>
        </w:rPr>
        <w:t>views</w:t>
      </w:r>
      <w:r w:rsidR="00D8508E">
        <w:rPr>
          <w:rFonts w:ascii="Myriad pro" w:hAnsi="Myriad pro"/>
          <w:sz w:val="20"/>
          <w:szCs w:val="20"/>
        </w:rPr>
        <w:t>;</w:t>
      </w:r>
      <w:proofErr w:type="gramEnd"/>
    </w:p>
    <w:p w14:paraId="69650882" w14:textId="77777777" w:rsidR="00F7584F" w:rsidRPr="00C90525" w:rsidRDefault="00F7584F" w:rsidP="00F7584F">
      <w:pPr>
        <w:pStyle w:val="ListParagraph"/>
        <w:numPr>
          <w:ilvl w:val="0"/>
          <w:numId w:val="17"/>
        </w:numPr>
        <w:spacing w:after="0" w:line="240" w:lineRule="auto"/>
        <w:jc w:val="both"/>
        <w:rPr>
          <w:rFonts w:ascii="Myriad pro" w:hAnsi="Myriad pro"/>
          <w:sz w:val="20"/>
          <w:szCs w:val="20"/>
        </w:rPr>
      </w:pPr>
      <w:r w:rsidRPr="00C90525">
        <w:rPr>
          <w:rFonts w:ascii="Myriad pro" w:hAnsi="Myriad pro"/>
          <w:sz w:val="20"/>
          <w:szCs w:val="20"/>
        </w:rPr>
        <w:t xml:space="preserve">Demonstrated ability to use critical thinking, conceptualize ideas, and articulate relevant subject matter in a clear and concise </w:t>
      </w:r>
      <w:proofErr w:type="gramStart"/>
      <w:r w:rsidRPr="00C90525">
        <w:rPr>
          <w:rFonts w:ascii="Myriad pro" w:hAnsi="Myriad pro"/>
          <w:sz w:val="20"/>
          <w:szCs w:val="20"/>
        </w:rPr>
        <w:t>way;</w:t>
      </w:r>
      <w:proofErr w:type="gramEnd"/>
    </w:p>
    <w:p w14:paraId="775269A5" w14:textId="731E7627" w:rsidR="00D563E5" w:rsidRDefault="00D563E5" w:rsidP="00F7584F">
      <w:pPr>
        <w:pStyle w:val="ListParagraph"/>
        <w:numPr>
          <w:ilvl w:val="0"/>
          <w:numId w:val="17"/>
        </w:numPr>
        <w:spacing w:after="0" w:line="240" w:lineRule="auto"/>
        <w:jc w:val="both"/>
        <w:rPr>
          <w:rFonts w:ascii="Myriad pro" w:hAnsi="Myriad pro"/>
          <w:sz w:val="20"/>
          <w:szCs w:val="20"/>
        </w:rPr>
      </w:pPr>
      <w:r>
        <w:rPr>
          <w:rFonts w:ascii="Myriad pro" w:hAnsi="Myriad pro"/>
          <w:sz w:val="20"/>
          <w:szCs w:val="20"/>
        </w:rPr>
        <w:t>Experience in implementing evaluations remotely would be an asset.</w:t>
      </w:r>
    </w:p>
    <w:p w14:paraId="72A7AA14" w14:textId="64F3E162" w:rsidR="006971CF" w:rsidRDefault="006971CF" w:rsidP="00F7584F">
      <w:pPr>
        <w:pStyle w:val="ListParagraph"/>
        <w:numPr>
          <w:ilvl w:val="0"/>
          <w:numId w:val="17"/>
        </w:numPr>
        <w:spacing w:after="0" w:line="240" w:lineRule="auto"/>
        <w:jc w:val="both"/>
        <w:rPr>
          <w:rFonts w:ascii="Myriad pro" w:hAnsi="Myriad pro"/>
          <w:sz w:val="20"/>
          <w:szCs w:val="20"/>
        </w:rPr>
      </w:pPr>
      <w:r>
        <w:rPr>
          <w:rFonts w:ascii="Myriad pro" w:hAnsi="Myriad pro"/>
          <w:sz w:val="20"/>
          <w:szCs w:val="20"/>
        </w:rPr>
        <w:t>Proven acc</w:t>
      </w:r>
      <w:r w:rsidR="00F4760B">
        <w:rPr>
          <w:rFonts w:ascii="Myriad pro" w:hAnsi="Myriad pro"/>
          <w:sz w:val="20"/>
          <w:szCs w:val="20"/>
        </w:rPr>
        <w:t>omplishment in undertaking evaluations in Arab region</w:t>
      </w:r>
      <w:r w:rsidR="00404DD9">
        <w:rPr>
          <w:rFonts w:ascii="Myriad pro" w:hAnsi="Myriad pro"/>
          <w:sz w:val="20"/>
          <w:szCs w:val="20"/>
        </w:rPr>
        <w:t xml:space="preserve"> will be an asset</w:t>
      </w:r>
      <w:r w:rsidR="00F4760B">
        <w:rPr>
          <w:rFonts w:ascii="Myriad pro" w:hAnsi="Myriad pro"/>
          <w:sz w:val="20"/>
          <w:szCs w:val="20"/>
        </w:rPr>
        <w:t>.</w:t>
      </w:r>
    </w:p>
    <w:p w14:paraId="7B1A4696" w14:textId="3C757508" w:rsidR="00456CA5" w:rsidRDefault="00456CA5" w:rsidP="00F7584F">
      <w:pPr>
        <w:pStyle w:val="ListParagraph"/>
        <w:numPr>
          <w:ilvl w:val="0"/>
          <w:numId w:val="17"/>
        </w:numPr>
        <w:spacing w:after="0" w:line="240" w:lineRule="auto"/>
        <w:jc w:val="both"/>
        <w:rPr>
          <w:rFonts w:ascii="Myriad pro" w:hAnsi="Myriad pro"/>
          <w:sz w:val="20"/>
          <w:szCs w:val="20"/>
        </w:rPr>
      </w:pPr>
      <w:r>
        <w:rPr>
          <w:rFonts w:ascii="Myriad pro" w:hAnsi="Myriad pro"/>
          <w:sz w:val="20"/>
          <w:szCs w:val="20"/>
        </w:rPr>
        <w:t xml:space="preserve">Proven accomplishment in undertaking evaluations for </w:t>
      </w:r>
      <w:proofErr w:type="gramStart"/>
      <w:r>
        <w:rPr>
          <w:rFonts w:ascii="Myriad pro" w:hAnsi="Myriad pro"/>
          <w:sz w:val="20"/>
          <w:szCs w:val="20"/>
        </w:rPr>
        <w:t>International</w:t>
      </w:r>
      <w:proofErr w:type="gramEnd"/>
      <w:r>
        <w:rPr>
          <w:rFonts w:ascii="Myriad pro" w:hAnsi="Myriad pro"/>
          <w:sz w:val="20"/>
          <w:szCs w:val="20"/>
        </w:rPr>
        <w:t xml:space="preserve"> development organizations will be an asset</w:t>
      </w:r>
    </w:p>
    <w:p w14:paraId="13A5A7B9" w14:textId="77777777" w:rsidR="00D86D6F" w:rsidRPr="00C90525" w:rsidRDefault="00D86D6F" w:rsidP="00D86D6F">
      <w:pPr>
        <w:pStyle w:val="ListParagraph"/>
        <w:numPr>
          <w:ilvl w:val="0"/>
          <w:numId w:val="17"/>
        </w:numPr>
        <w:spacing w:after="0" w:line="240" w:lineRule="auto"/>
        <w:jc w:val="both"/>
        <w:rPr>
          <w:rFonts w:ascii="Myriad pro" w:hAnsi="Myriad pro"/>
          <w:sz w:val="20"/>
          <w:szCs w:val="20"/>
        </w:rPr>
      </w:pPr>
      <w:r w:rsidRPr="00C90525">
        <w:rPr>
          <w:rFonts w:ascii="Myriad pro" w:hAnsi="Myriad pro"/>
          <w:sz w:val="20"/>
          <w:szCs w:val="20"/>
        </w:rPr>
        <w:t xml:space="preserve">Proficiency in English is required. </w:t>
      </w:r>
    </w:p>
    <w:p w14:paraId="5520295D" w14:textId="77777777" w:rsidR="00D86D6F" w:rsidRDefault="00D86D6F" w:rsidP="00D86D6F">
      <w:pPr>
        <w:pStyle w:val="ListParagraph"/>
        <w:numPr>
          <w:ilvl w:val="0"/>
          <w:numId w:val="17"/>
        </w:numPr>
        <w:spacing w:after="0" w:line="240" w:lineRule="auto"/>
        <w:jc w:val="both"/>
        <w:rPr>
          <w:rFonts w:ascii="Myriad pro" w:hAnsi="Myriad pro"/>
          <w:sz w:val="20"/>
          <w:szCs w:val="20"/>
        </w:rPr>
      </w:pPr>
      <w:r w:rsidRPr="00C90525">
        <w:rPr>
          <w:rFonts w:ascii="Myriad pro" w:hAnsi="Myriad pro"/>
          <w:sz w:val="20"/>
          <w:szCs w:val="20"/>
        </w:rPr>
        <w:t xml:space="preserve">Proficiency in Arabic a strong assert. </w:t>
      </w:r>
    </w:p>
    <w:p w14:paraId="4DDFC7BA" w14:textId="77777777" w:rsidR="00D86D6F" w:rsidRDefault="00D86D6F" w:rsidP="00D86D6F">
      <w:pPr>
        <w:pStyle w:val="ListParagraph"/>
        <w:numPr>
          <w:ilvl w:val="0"/>
          <w:numId w:val="17"/>
        </w:numPr>
        <w:spacing w:after="0" w:line="240" w:lineRule="auto"/>
        <w:jc w:val="both"/>
        <w:rPr>
          <w:rFonts w:ascii="Myriad pro" w:hAnsi="Myriad pro"/>
          <w:sz w:val="20"/>
          <w:szCs w:val="20"/>
        </w:rPr>
      </w:pPr>
      <w:r>
        <w:rPr>
          <w:rFonts w:ascii="Myriad pro" w:hAnsi="Myriad pro"/>
          <w:sz w:val="20"/>
          <w:szCs w:val="20"/>
        </w:rPr>
        <w:t>Ability to meet tight deadlines</w:t>
      </w:r>
    </w:p>
    <w:p w14:paraId="2F975824" w14:textId="496ECC76" w:rsidR="009253AA" w:rsidRDefault="009253AA" w:rsidP="004B1DBE">
      <w:pPr>
        <w:spacing w:after="0" w:line="240" w:lineRule="auto"/>
        <w:jc w:val="both"/>
        <w:rPr>
          <w:rFonts w:ascii="Myriad pro" w:hAnsi="Myriad pro"/>
          <w:sz w:val="20"/>
          <w:szCs w:val="20"/>
        </w:rPr>
      </w:pPr>
    </w:p>
    <w:p w14:paraId="3AA6944C" w14:textId="58167EA8" w:rsidR="00DE20E9" w:rsidRDefault="00DE20E9" w:rsidP="004B1DBE">
      <w:pPr>
        <w:spacing w:after="0" w:line="240" w:lineRule="auto"/>
        <w:jc w:val="both"/>
        <w:rPr>
          <w:rFonts w:ascii="Myriad pro" w:hAnsi="Myriad pro"/>
          <w:sz w:val="20"/>
          <w:szCs w:val="20"/>
        </w:rPr>
      </w:pPr>
      <w:r>
        <w:rPr>
          <w:rFonts w:ascii="Myriad pro" w:hAnsi="Myriad pro"/>
          <w:sz w:val="20"/>
          <w:szCs w:val="20"/>
        </w:rPr>
        <w:t>Researcher</w:t>
      </w:r>
    </w:p>
    <w:p w14:paraId="20051915" w14:textId="2B5C9D6B" w:rsidR="00DE20E9" w:rsidRDefault="00E461BF" w:rsidP="00E454B7">
      <w:pPr>
        <w:pStyle w:val="ListParagraph"/>
        <w:numPr>
          <w:ilvl w:val="0"/>
          <w:numId w:val="19"/>
        </w:numPr>
        <w:spacing w:after="0" w:line="240" w:lineRule="auto"/>
        <w:jc w:val="both"/>
        <w:rPr>
          <w:rFonts w:ascii="Myriad pro" w:hAnsi="Myriad pro"/>
          <w:sz w:val="20"/>
          <w:szCs w:val="20"/>
        </w:rPr>
      </w:pPr>
      <w:r>
        <w:rPr>
          <w:rFonts w:ascii="Myriad pro" w:hAnsi="Myriad pro"/>
          <w:sz w:val="20"/>
          <w:szCs w:val="20"/>
        </w:rPr>
        <w:t>Bachelor’s in social</w:t>
      </w:r>
      <w:r w:rsidR="00DE20E9">
        <w:rPr>
          <w:rFonts w:ascii="Myriad pro" w:hAnsi="Myriad pro"/>
          <w:sz w:val="20"/>
          <w:szCs w:val="20"/>
        </w:rPr>
        <w:t xml:space="preserve"> or </w:t>
      </w:r>
      <w:r>
        <w:rPr>
          <w:rFonts w:ascii="Myriad pro" w:hAnsi="Myriad pro"/>
          <w:sz w:val="20"/>
          <w:szCs w:val="20"/>
        </w:rPr>
        <w:t>P</w:t>
      </w:r>
      <w:r w:rsidR="00DE20E9">
        <w:rPr>
          <w:rFonts w:ascii="Myriad pro" w:hAnsi="Myriad pro"/>
          <w:sz w:val="20"/>
          <w:szCs w:val="20"/>
        </w:rPr>
        <w:t xml:space="preserve">olitical </w:t>
      </w:r>
      <w:r>
        <w:rPr>
          <w:rFonts w:ascii="Myriad pro" w:hAnsi="Myriad pro"/>
          <w:sz w:val="20"/>
          <w:szCs w:val="20"/>
        </w:rPr>
        <w:t>S</w:t>
      </w:r>
      <w:r w:rsidR="00DE20E9">
        <w:rPr>
          <w:rFonts w:ascii="Myriad pro" w:hAnsi="Myriad pro"/>
          <w:sz w:val="20"/>
          <w:szCs w:val="20"/>
        </w:rPr>
        <w:t xml:space="preserve">cience, </w:t>
      </w:r>
      <w:r>
        <w:rPr>
          <w:rFonts w:ascii="Myriad pro" w:hAnsi="Myriad pro"/>
          <w:sz w:val="20"/>
          <w:szCs w:val="20"/>
        </w:rPr>
        <w:t>D</w:t>
      </w:r>
      <w:r w:rsidR="00DE20E9">
        <w:rPr>
          <w:rFonts w:ascii="Myriad pro" w:hAnsi="Myriad pro"/>
          <w:sz w:val="20"/>
          <w:szCs w:val="20"/>
        </w:rPr>
        <w:t xml:space="preserve">evelopment </w:t>
      </w:r>
      <w:r>
        <w:rPr>
          <w:rFonts w:ascii="Myriad pro" w:hAnsi="Myriad pro"/>
          <w:sz w:val="20"/>
          <w:szCs w:val="20"/>
        </w:rPr>
        <w:t>S</w:t>
      </w:r>
      <w:r w:rsidR="00DE20E9">
        <w:rPr>
          <w:rFonts w:ascii="Myriad pro" w:hAnsi="Myriad pro"/>
          <w:sz w:val="20"/>
          <w:szCs w:val="20"/>
        </w:rPr>
        <w:t xml:space="preserve">tudies, </w:t>
      </w:r>
      <w:r>
        <w:rPr>
          <w:rFonts w:ascii="Myriad pro" w:hAnsi="Myriad pro"/>
          <w:sz w:val="20"/>
          <w:szCs w:val="20"/>
        </w:rPr>
        <w:t>S</w:t>
      </w:r>
      <w:r w:rsidR="00DE20E9">
        <w:rPr>
          <w:rFonts w:ascii="Myriad pro" w:hAnsi="Myriad pro"/>
          <w:sz w:val="20"/>
          <w:szCs w:val="20"/>
        </w:rPr>
        <w:t xml:space="preserve">cience of </w:t>
      </w:r>
      <w:r>
        <w:rPr>
          <w:rFonts w:ascii="Myriad pro" w:hAnsi="Myriad pro"/>
          <w:sz w:val="20"/>
          <w:szCs w:val="20"/>
        </w:rPr>
        <w:t>E</w:t>
      </w:r>
      <w:r w:rsidR="00DE20E9">
        <w:rPr>
          <w:rFonts w:ascii="Myriad pro" w:hAnsi="Myriad pro"/>
          <w:sz w:val="20"/>
          <w:szCs w:val="20"/>
        </w:rPr>
        <w:t xml:space="preserve">ducation or </w:t>
      </w:r>
      <w:proofErr w:type="gramStart"/>
      <w:r w:rsidR="00DE20E9">
        <w:rPr>
          <w:rFonts w:ascii="Myriad pro" w:hAnsi="Myriad pro"/>
          <w:sz w:val="20"/>
          <w:szCs w:val="20"/>
        </w:rPr>
        <w:t>similar</w:t>
      </w:r>
      <w:r>
        <w:rPr>
          <w:rFonts w:ascii="Myriad pro" w:hAnsi="Myriad pro"/>
          <w:sz w:val="20"/>
          <w:szCs w:val="20"/>
        </w:rPr>
        <w:t>;</w:t>
      </w:r>
      <w:proofErr w:type="gramEnd"/>
      <w:r w:rsidR="00DE20E9">
        <w:rPr>
          <w:rFonts w:ascii="Myriad pro" w:hAnsi="Myriad pro"/>
          <w:sz w:val="20"/>
          <w:szCs w:val="20"/>
        </w:rPr>
        <w:t xml:space="preserve"> </w:t>
      </w:r>
    </w:p>
    <w:p w14:paraId="7205E43F" w14:textId="1EBBD296" w:rsidR="00DE20E9" w:rsidRDefault="00DE20E9" w:rsidP="00E454B7">
      <w:pPr>
        <w:pStyle w:val="ListParagraph"/>
        <w:numPr>
          <w:ilvl w:val="0"/>
          <w:numId w:val="19"/>
        </w:numPr>
        <w:spacing w:after="0" w:line="240" w:lineRule="auto"/>
        <w:jc w:val="both"/>
        <w:rPr>
          <w:rFonts w:ascii="Myriad pro" w:hAnsi="Myriad pro"/>
          <w:sz w:val="20"/>
          <w:szCs w:val="20"/>
        </w:rPr>
      </w:pPr>
      <w:r>
        <w:rPr>
          <w:rFonts w:ascii="Myriad pro" w:hAnsi="Myriad pro"/>
          <w:sz w:val="20"/>
          <w:szCs w:val="20"/>
        </w:rPr>
        <w:t xml:space="preserve">Master in similar field </w:t>
      </w:r>
      <w:r w:rsidR="00E461BF">
        <w:rPr>
          <w:rFonts w:ascii="Myriad pro" w:hAnsi="Myriad pro"/>
          <w:sz w:val="20"/>
          <w:szCs w:val="20"/>
        </w:rPr>
        <w:t xml:space="preserve">is </w:t>
      </w:r>
      <w:r>
        <w:rPr>
          <w:rFonts w:ascii="Myriad pro" w:hAnsi="Myriad pro"/>
          <w:sz w:val="20"/>
          <w:szCs w:val="20"/>
        </w:rPr>
        <w:t xml:space="preserve">an </w:t>
      </w:r>
      <w:proofErr w:type="gramStart"/>
      <w:r>
        <w:rPr>
          <w:rFonts w:ascii="Myriad pro" w:hAnsi="Myriad pro"/>
          <w:sz w:val="20"/>
          <w:szCs w:val="20"/>
        </w:rPr>
        <w:t>assert</w:t>
      </w:r>
      <w:r w:rsidR="00E461BF">
        <w:rPr>
          <w:rFonts w:ascii="Myriad pro" w:hAnsi="Myriad pro"/>
          <w:sz w:val="20"/>
          <w:szCs w:val="20"/>
        </w:rPr>
        <w:t>;</w:t>
      </w:r>
      <w:proofErr w:type="gramEnd"/>
    </w:p>
    <w:p w14:paraId="5EF08C90" w14:textId="303858DA" w:rsidR="00DE20E9" w:rsidRDefault="00F03008" w:rsidP="00E454B7">
      <w:pPr>
        <w:pStyle w:val="ListParagraph"/>
        <w:numPr>
          <w:ilvl w:val="0"/>
          <w:numId w:val="19"/>
        </w:numPr>
        <w:spacing w:after="0" w:line="240" w:lineRule="auto"/>
        <w:jc w:val="both"/>
        <w:rPr>
          <w:rFonts w:ascii="Myriad pro" w:hAnsi="Myriad pro"/>
          <w:sz w:val="20"/>
          <w:szCs w:val="20"/>
        </w:rPr>
      </w:pPr>
      <w:r>
        <w:rPr>
          <w:rFonts w:ascii="Myriad pro" w:hAnsi="Myriad pro"/>
          <w:sz w:val="20"/>
          <w:szCs w:val="20"/>
        </w:rPr>
        <w:t>Min. 2 years of experience in research and developing research papers,</w:t>
      </w:r>
      <w:r w:rsidR="00677D40">
        <w:rPr>
          <w:rFonts w:ascii="Myriad pro" w:hAnsi="Myriad pro"/>
          <w:sz w:val="20"/>
          <w:szCs w:val="20"/>
        </w:rPr>
        <w:t xml:space="preserve"> studies, strategic plans, etc. preferably </w:t>
      </w:r>
      <w:r w:rsidR="009830E0">
        <w:rPr>
          <w:rFonts w:ascii="Myriad pro" w:hAnsi="Myriad pro"/>
          <w:sz w:val="20"/>
          <w:szCs w:val="20"/>
        </w:rPr>
        <w:t xml:space="preserve">within the educational sector and in </w:t>
      </w:r>
      <w:proofErr w:type="gramStart"/>
      <w:r w:rsidR="009830E0">
        <w:rPr>
          <w:rFonts w:ascii="Myriad pro" w:hAnsi="Myriad pro"/>
          <w:sz w:val="20"/>
          <w:szCs w:val="20"/>
        </w:rPr>
        <w:t>Palestine</w:t>
      </w:r>
      <w:r w:rsidR="00E461BF">
        <w:rPr>
          <w:rFonts w:ascii="Myriad pro" w:hAnsi="Myriad pro"/>
          <w:sz w:val="20"/>
          <w:szCs w:val="20"/>
        </w:rPr>
        <w:t>;</w:t>
      </w:r>
      <w:proofErr w:type="gramEnd"/>
    </w:p>
    <w:p w14:paraId="7CB57C22" w14:textId="55E559DF" w:rsidR="00353CCC" w:rsidRDefault="00353CCC" w:rsidP="00E454B7">
      <w:pPr>
        <w:pStyle w:val="ListParagraph"/>
        <w:numPr>
          <w:ilvl w:val="0"/>
          <w:numId w:val="19"/>
        </w:numPr>
        <w:spacing w:after="0" w:line="240" w:lineRule="auto"/>
        <w:jc w:val="both"/>
        <w:rPr>
          <w:rFonts w:ascii="Myriad pro" w:hAnsi="Myriad pro"/>
          <w:sz w:val="20"/>
          <w:szCs w:val="20"/>
        </w:rPr>
      </w:pPr>
      <w:r>
        <w:rPr>
          <w:rFonts w:ascii="Myriad pro" w:hAnsi="Myriad pro"/>
          <w:sz w:val="20"/>
          <w:szCs w:val="20"/>
        </w:rPr>
        <w:t>Sound knowledge of results-based management system</w:t>
      </w:r>
      <w:r w:rsidR="00D86D6F">
        <w:rPr>
          <w:rFonts w:ascii="Myriad pro" w:hAnsi="Myriad pro"/>
          <w:sz w:val="20"/>
          <w:szCs w:val="20"/>
        </w:rPr>
        <w:t>s</w:t>
      </w:r>
      <w:r>
        <w:rPr>
          <w:rFonts w:ascii="Myriad pro" w:hAnsi="Myriad pro"/>
          <w:sz w:val="20"/>
          <w:szCs w:val="20"/>
        </w:rPr>
        <w:t xml:space="preserve"> and monitoring and evaluation methodologies</w:t>
      </w:r>
      <w:r w:rsidR="00D86D6F">
        <w:rPr>
          <w:rFonts w:ascii="Myriad pro" w:hAnsi="Myriad pro"/>
          <w:sz w:val="20"/>
          <w:szCs w:val="20"/>
        </w:rPr>
        <w:t>,</w:t>
      </w:r>
      <w:r>
        <w:rPr>
          <w:rFonts w:ascii="Myriad pro" w:hAnsi="Myriad pro"/>
          <w:sz w:val="20"/>
          <w:szCs w:val="20"/>
        </w:rPr>
        <w:t xml:space="preserve"> including experience in applying SMART indicators</w:t>
      </w:r>
    </w:p>
    <w:p w14:paraId="4358585B" w14:textId="24EFDD31" w:rsidR="00D86D6F" w:rsidRDefault="00353CCC" w:rsidP="00E454B7">
      <w:pPr>
        <w:pStyle w:val="ListParagraph"/>
        <w:numPr>
          <w:ilvl w:val="0"/>
          <w:numId w:val="19"/>
        </w:numPr>
        <w:spacing w:after="0" w:line="240" w:lineRule="auto"/>
        <w:jc w:val="both"/>
        <w:rPr>
          <w:rFonts w:ascii="Myriad pro" w:hAnsi="Myriad pro"/>
          <w:sz w:val="20"/>
          <w:szCs w:val="20"/>
        </w:rPr>
      </w:pPr>
      <w:r>
        <w:rPr>
          <w:rFonts w:ascii="Myriad pro" w:hAnsi="Myriad pro"/>
          <w:sz w:val="20"/>
          <w:szCs w:val="20"/>
        </w:rPr>
        <w:t xml:space="preserve">Experience </w:t>
      </w:r>
      <w:r w:rsidR="00D86D6F">
        <w:rPr>
          <w:rFonts w:ascii="Myriad pro" w:hAnsi="Myriad pro"/>
          <w:sz w:val="20"/>
          <w:szCs w:val="20"/>
        </w:rPr>
        <w:t>as a</w:t>
      </w:r>
      <w:r>
        <w:rPr>
          <w:rFonts w:ascii="Myriad pro" w:hAnsi="Myriad pro"/>
          <w:sz w:val="20"/>
          <w:szCs w:val="20"/>
        </w:rPr>
        <w:t xml:space="preserve"> team member of minimum one </w:t>
      </w:r>
      <w:proofErr w:type="gramStart"/>
      <w:r>
        <w:rPr>
          <w:rFonts w:ascii="Myriad pro" w:hAnsi="Myriad pro"/>
          <w:sz w:val="20"/>
          <w:szCs w:val="20"/>
        </w:rPr>
        <w:t>evaluation</w:t>
      </w:r>
      <w:r w:rsidR="00D86D6F">
        <w:rPr>
          <w:rFonts w:ascii="Myriad pro" w:hAnsi="Myriad pro"/>
          <w:sz w:val="20"/>
          <w:szCs w:val="20"/>
        </w:rPr>
        <w:t>;</w:t>
      </w:r>
      <w:proofErr w:type="gramEnd"/>
    </w:p>
    <w:p w14:paraId="269F0E59" w14:textId="3BA851D6" w:rsidR="00D606E3" w:rsidRPr="00C90525" w:rsidRDefault="00D606E3" w:rsidP="00E454B7">
      <w:pPr>
        <w:pStyle w:val="ListParagraph"/>
        <w:numPr>
          <w:ilvl w:val="0"/>
          <w:numId w:val="19"/>
        </w:numPr>
        <w:spacing w:after="0" w:line="240" w:lineRule="auto"/>
        <w:jc w:val="both"/>
        <w:rPr>
          <w:rFonts w:ascii="Myriad pro" w:hAnsi="Myriad pro"/>
          <w:sz w:val="20"/>
          <w:szCs w:val="20"/>
        </w:rPr>
      </w:pPr>
      <w:r w:rsidRPr="00C90525">
        <w:rPr>
          <w:rFonts w:ascii="Myriad pro" w:hAnsi="Myriad pro"/>
          <w:sz w:val="20"/>
          <w:szCs w:val="20"/>
        </w:rPr>
        <w:t xml:space="preserve">Demonstrated ability to use critical thinking, conceptualize ideas, and articulate relevant subject matter in a clear and concise </w:t>
      </w:r>
      <w:proofErr w:type="gramStart"/>
      <w:r w:rsidRPr="00C90525">
        <w:rPr>
          <w:rFonts w:ascii="Myriad pro" w:hAnsi="Myriad pro"/>
          <w:sz w:val="20"/>
          <w:szCs w:val="20"/>
        </w:rPr>
        <w:t>way;</w:t>
      </w:r>
      <w:proofErr w:type="gramEnd"/>
    </w:p>
    <w:p w14:paraId="0F78BC66" w14:textId="0389AF7E" w:rsidR="00D606E3" w:rsidRDefault="00D606E3" w:rsidP="00E454B7">
      <w:pPr>
        <w:pStyle w:val="ListParagraph"/>
        <w:numPr>
          <w:ilvl w:val="0"/>
          <w:numId w:val="19"/>
        </w:numPr>
        <w:spacing w:after="0" w:line="240" w:lineRule="auto"/>
        <w:jc w:val="both"/>
        <w:rPr>
          <w:rFonts w:ascii="Myriad pro" w:hAnsi="Myriad pro"/>
          <w:sz w:val="20"/>
          <w:szCs w:val="20"/>
        </w:rPr>
      </w:pPr>
      <w:r>
        <w:rPr>
          <w:rFonts w:ascii="Myriad pro" w:hAnsi="Myriad pro"/>
          <w:sz w:val="20"/>
          <w:szCs w:val="20"/>
        </w:rPr>
        <w:t>Proficiency in English and Arabic is required.</w:t>
      </w:r>
    </w:p>
    <w:p w14:paraId="541E27A6" w14:textId="7412F542" w:rsidR="00D606E3" w:rsidRDefault="00D606E3" w:rsidP="00D606E3">
      <w:pPr>
        <w:spacing w:after="0" w:line="240" w:lineRule="auto"/>
        <w:jc w:val="both"/>
        <w:rPr>
          <w:rFonts w:ascii="Myriad pro" w:hAnsi="Myriad pro"/>
          <w:sz w:val="20"/>
          <w:szCs w:val="20"/>
        </w:rPr>
      </w:pPr>
    </w:p>
    <w:p w14:paraId="1657D346" w14:textId="001A36DA" w:rsidR="00D606E3" w:rsidRDefault="00D606E3" w:rsidP="00D606E3">
      <w:pPr>
        <w:spacing w:after="0" w:line="240" w:lineRule="auto"/>
        <w:jc w:val="both"/>
        <w:rPr>
          <w:rFonts w:ascii="Myriad pro" w:hAnsi="Myriad pro"/>
          <w:sz w:val="20"/>
          <w:szCs w:val="20"/>
        </w:rPr>
      </w:pPr>
      <w:r>
        <w:rPr>
          <w:rFonts w:ascii="Myriad pro" w:hAnsi="Myriad pro"/>
          <w:sz w:val="20"/>
          <w:szCs w:val="20"/>
        </w:rPr>
        <w:t>Data collection field officer</w:t>
      </w:r>
    </w:p>
    <w:p w14:paraId="5D4D8048" w14:textId="5C1711A0" w:rsidR="00D606E3" w:rsidRDefault="00EF3FB0" w:rsidP="00E454B7">
      <w:pPr>
        <w:pStyle w:val="ListParagraph"/>
        <w:numPr>
          <w:ilvl w:val="0"/>
          <w:numId w:val="20"/>
        </w:numPr>
        <w:spacing w:after="0" w:line="240" w:lineRule="auto"/>
        <w:jc w:val="both"/>
        <w:rPr>
          <w:rFonts w:ascii="Myriad pro" w:hAnsi="Myriad pro"/>
          <w:sz w:val="20"/>
          <w:szCs w:val="20"/>
        </w:rPr>
      </w:pPr>
      <w:r>
        <w:rPr>
          <w:rFonts w:ascii="Myriad pro" w:hAnsi="Myriad pro"/>
          <w:sz w:val="20"/>
          <w:szCs w:val="20"/>
        </w:rPr>
        <w:t>Bachelor’s</w:t>
      </w:r>
      <w:r w:rsidR="00D606E3">
        <w:rPr>
          <w:rFonts w:ascii="Myriad pro" w:hAnsi="Myriad pro"/>
          <w:sz w:val="20"/>
          <w:szCs w:val="20"/>
        </w:rPr>
        <w:t xml:space="preserve"> degree in Evaluation and Methodology,</w:t>
      </w:r>
      <w:r w:rsidR="00D606E3" w:rsidRPr="00DE20E9">
        <w:rPr>
          <w:rFonts w:ascii="Myriad pro" w:hAnsi="Myriad pro"/>
          <w:sz w:val="20"/>
          <w:szCs w:val="20"/>
        </w:rPr>
        <w:t xml:space="preserve"> </w:t>
      </w:r>
      <w:r>
        <w:rPr>
          <w:rFonts w:ascii="Myriad pro" w:hAnsi="Myriad pro"/>
          <w:sz w:val="20"/>
          <w:szCs w:val="20"/>
        </w:rPr>
        <w:t>S</w:t>
      </w:r>
      <w:r w:rsidR="00D606E3">
        <w:rPr>
          <w:rFonts w:ascii="Myriad pro" w:hAnsi="Myriad pro"/>
          <w:sz w:val="20"/>
          <w:szCs w:val="20"/>
        </w:rPr>
        <w:t xml:space="preserve">ocial or </w:t>
      </w:r>
      <w:r>
        <w:rPr>
          <w:rFonts w:ascii="Myriad pro" w:hAnsi="Myriad pro"/>
          <w:sz w:val="20"/>
          <w:szCs w:val="20"/>
        </w:rPr>
        <w:t>P</w:t>
      </w:r>
      <w:r w:rsidR="00D606E3">
        <w:rPr>
          <w:rFonts w:ascii="Myriad pro" w:hAnsi="Myriad pro"/>
          <w:sz w:val="20"/>
          <w:szCs w:val="20"/>
        </w:rPr>
        <w:t xml:space="preserve">olitical </w:t>
      </w:r>
      <w:r>
        <w:rPr>
          <w:rFonts w:ascii="Myriad pro" w:hAnsi="Myriad pro"/>
          <w:sz w:val="20"/>
          <w:szCs w:val="20"/>
        </w:rPr>
        <w:t>S</w:t>
      </w:r>
      <w:r w:rsidR="00D606E3">
        <w:rPr>
          <w:rFonts w:ascii="Myriad pro" w:hAnsi="Myriad pro"/>
          <w:sz w:val="20"/>
          <w:szCs w:val="20"/>
        </w:rPr>
        <w:t xml:space="preserve">cience, </w:t>
      </w:r>
      <w:r>
        <w:rPr>
          <w:rFonts w:ascii="Myriad pro" w:hAnsi="Myriad pro"/>
          <w:sz w:val="20"/>
          <w:szCs w:val="20"/>
        </w:rPr>
        <w:t>D</w:t>
      </w:r>
      <w:r w:rsidR="00D606E3">
        <w:rPr>
          <w:rFonts w:ascii="Myriad pro" w:hAnsi="Myriad pro"/>
          <w:sz w:val="20"/>
          <w:szCs w:val="20"/>
        </w:rPr>
        <w:t xml:space="preserve">evelopment </w:t>
      </w:r>
      <w:r>
        <w:rPr>
          <w:rFonts w:ascii="Myriad pro" w:hAnsi="Myriad pro"/>
          <w:sz w:val="20"/>
          <w:szCs w:val="20"/>
        </w:rPr>
        <w:t>S</w:t>
      </w:r>
      <w:r w:rsidR="00D606E3">
        <w:rPr>
          <w:rFonts w:ascii="Myriad pro" w:hAnsi="Myriad pro"/>
          <w:sz w:val="20"/>
          <w:szCs w:val="20"/>
        </w:rPr>
        <w:t xml:space="preserve">tudies, </w:t>
      </w:r>
      <w:r>
        <w:rPr>
          <w:rFonts w:ascii="Myriad pro" w:hAnsi="Myriad pro"/>
          <w:sz w:val="20"/>
          <w:szCs w:val="20"/>
        </w:rPr>
        <w:t>S</w:t>
      </w:r>
      <w:r w:rsidR="00D606E3">
        <w:rPr>
          <w:rFonts w:ascii="Myriad pro" w:hAnsi="Myriad pro"/>
          <w:sz w:val="20"/>
          <w:szCs w:val="20"/>
        </w:rPr>
        <w:t xml:space="preserve">cience of </w:t>
      </w:r>
      <w:r>
        <w:rPr>
          <w:rFonts w:ascii="Myriad pro" w:hAnsi="Myriad pro"/>
          <w:sz w:val="20"/>
          <w:szCs w:val="20"/>
        </w:rPr>
        <w:t>E</w:t>
      </w:r>
      <w:r w:rsidR="00D606E3">
        <w:rPr>
          <w:rFonts w:ascii="Myriad pro" w:hAnsi="Myriad pro"/>
          <w:sz w:val="20"/>
          <w:szCs w:val="20"/>
        </w:rPr>
        <w:t xml:space="preserve">ducation or </w:t>
      </w:r>
      <w:proofErr w:type="gramStart"/>
      <w:r w:rsidR="00D606E3">
        <w:rPr>
          <w:rFonts w:ascii="Myriad pro" w:hAnsi="Myriad pro"/>
          <w:sz w:val="20"/>
          <w:szCs w:val="20"/>
        </w:rPr>
        <w:t>similar</w:t>
      </w:r>
      <w:r w:rsidR="003C7A3A">
        <w:rPr>
          <w:rFonts w:ascii="Myriad pro" w:hAnsi="Myriad pro"/>
          <w:sz w:val="20"/>
          <w:szCs w:val="20"/>
        </w:rPr>
        <w:t>;</w:t>
      </w:r>
      <w:proofErr w:type="gramEnd"/>
    </w:p>
    <w:p w14:paraId="013F37A1" w14:textId="7C0C0229" w:rsidR="00D606E3" w:rsidRDefault="00D606E3" w:rsidP="00E454B7">
      <w:pPr>
        <w:pStyle w:val="ListParagraph"/>
        <w:numPr>
          <w:ilvl w:val="0"/>
          <w:numId w:val="20"/>
        </w:numPr>
        <w:spacing w:after="0" w:line="240" w:lineRule="auto"/>
        <w:jc w:val="both"/>
        <w:rPr>
          <w:rFonts w:ascii="Myriad pro" w:hAnsi="Myriad pro"/>
          <w:sz w:val="20"/>
          <w:szCs w:val="20"/>
        </w:rPr>
      </w:pPr>
      <w:r>
        <w:rPr>
          <w:rFonts w:ascii="Myriad pro" w:hAnsi="Myriad pro"/>
          <w:sz w:val="20"/>
          <w:szCs w:val="20"/>
        </w:rPr>
        <w:t xml:space="preserve">Master in similar field an </w:t>
      </w:r>
      <w:proofErr w:type="gramStart"/>
      <w:r>
        <w:rPr>
          <w:rFonts w:ascii="Myriad pro" w:hAnsi="Myriad pro"/>
          <w:sz w:val="20"/>
          <w:szCs w:val="20"/>
        </w:rPr>
        <w:t>assert</w:t>
      </w:r>
      <w:r w:rsidR="003C7A3A">
        <w:rPr>
          <w:rFonts w:ascii="Myriad pro" w:hAnsi="Myriad pro"/>
          <w:sz w:val="20"/>
          <w:szCs w:val="20"/>
        </w:rPr>
        <w:t>;</w:t>
      </w:r>
      <w:proofErr w:type="gramEnd"/>
    </w:p>
    <w:p w14:paraId="311EC5DA" w14:textId="6F8D231C" w:rsidR="00CC4513" w:rsidRDefault="00D606E3" w:rsidP="00E454B7">
      <w:pPr>
        <w:pStyle w:val="ListParagraph"/>
        <w:numPr>
          <w:ilvl w:val="0"/>
          <w:numId w:val="20"/>
        </w:numPr>
        <w:spacing w:after="0" w:line="240" w:lineRule="auto"/>
        <w:jc w:val="both"/>
        <w:rPr>
          <w:rFonts w:ascii="Myriad pro" w:hAnsi="Myriad pro"/>
          <w:sz w:val="20"/>
          <w:szCs w:val="20"/>
        </w:rPr>
      </w:pPr>
      <w:r>
        <w:rPr>
          <w:rFonts w:ascii="Myriad pro" w:hAnsi="Myriad pro"/>
          <w:sz w:val="20"/>
          <w:szCs w:val="20"/>
        </w:rPr>
        <w:t>Min. 2 years of experience in collecting and analysing data</w:t>
      </w:r>
      <w:r w:rsidR="00CC4513">
        <w:rPr>
          <w:rFonts w:ascii="Myriad pro" w:hAnsi="Myriad pro"/>
          <w:sz w:val="20"/>
          <w:szCs w:val="20"/>
        </w:rPr>
        <w:t xml:space="preserve"> and demonstrated ability to develop and utilize different tools, such as </w:t>
      </w:r>
      <w:proofErr w:type="spellStart"/>
      <w:r w:rsidR="00CC4513">
        <w:rPr>
          <w:rFonts w:ascii="Myriad pro" w:hAnsi="Myriad pro"/>
          <w:sz w:val="20"/>
          <w:szCs w:val="20"/>
        </w:rPr>
        <w:t>menti</w:t>
      </w:r>
      <w:r w:rsidR="007775E5">
        <w:rPr>
          <w:rFonts w:ascii="Myriad pro" w:hAnsi="Myriad pro"/>
          <w:sz w:val="20"/>
          <w:szCs w:val="20"/>
        </w:rPr>
        <w:t>meter</w:t>
      </w:r>
      <w:proofErr w:type="spellEnd"/>
      <w:r w:rsidR="007775E5">
        <w:rPr>
          <w:rFonts w:ascii="Myriad pro" w:hAnsi="Myriad pro"/>
          <w:sz w:val="20"/>
          <w:szCs w:val="20"/>
        </w:rPr>
        <w:t>,</w:t>
      </w:r>
      <w:r w:rsidR="00CC4513">
        <w:rPr>
          <w:rFonts w:ascii="Myriad pro" w:hAnsi="Myriad pro"/>
          <w:sz w:val="20"/>
          <w:szCs w:val="20"/>
        </w:rPr>
        <w:t xml:space="preserve"> </w:t>
      </w:r>
      <w:proofErr w:type="spellStart"/>
      <w:r w:rsidR="00CC4513">
        <w:rPr>
          <w:rFonts w:ascii="Myriad pro" w:hAnsi="Myriad pro"/>
          <w:sz w:val="20"/>
          <w:szCs w:val="20"/>
        </w:rPr>
        <w:t>KoBo</w:t>
      </w:r>
      <w:proofErr w:type="spellEnd"/>
      <w:r w:rsidR="00CC4513">
        <w:rPr>
          <w:rFonts w:ascii="Myriad pro" w:hAnsi="Myriad pro"/>
          <w:sz w:val="20"/>
          <w:szCs w:val="20"/>
        </w:rPr>
        <w:t>, developing interview guides</w:t>
      </w:r>
      <w:r w:rsidR="007775E5">
        <w:rPr>
          <w:rFonts w:ascii="Myriad pro" w:hAnsi="Myriad pro"/>
          <w:sz w:val="20"/>
          <w:szCs w:val="20"/>
        </w:rPr>
        <w:t xml:space="preserve"> and</w:t>
      </w:r>
      <w:r w:rsidR="00CC4513">
        <w:rPr>
          <w:rFonts w:ascii="Myriad pro" w:hAnsi="Myriad pro"/>
          <w:sz w:val="20"/>
          <w:szCs w:val="20"/>
        </w:rPr>
        <w:t xml:space="preserve"> </w:t>
      </w:r>
      <w:proofErr w:type="gramStart"/>
      <w:r w:rsidR="00CC4513">
        <w:rPr>
          <w:rFonts w:ascii="Myriad pro" w:hAnsi="Myriad pro"/>
          <w:sz w:val="20"/>
          <w:szCs w:val="20"/>
        </w:rPr>
        <w:t>surv</w:t>
      </w:r>
      <w:r w:rsidR="007775E5">
        <w:rPr>
          <w:rFonts w:ascii="Myriad pro" w:hAnsi="Myriad pro"/>
          <w:sz w:val="20"/>
          <w:szCs w:val="20"/>
        </w:rPr>
        <w:t>eys</w:t>
      </w:r>
      <w:r w:rsidR="00E454B7">
        <w:rPr>
          <w:rFonts w:ascii="Myriad pro" w:hAnsi="Myriad pro"/>
          <w:sz w:val="20"/>
          <w:szCs w:val="20"/>
        </w:rPr>
        <w:t>;</w:t>
      </w:r>
      <w:proofErr w:type="gramEnd"/>
    </w:p>
    <w:p w14:paraId="48BB88A8" w14:textId="60E716CB" w:rsidR="00CC4513" w:rsidRDefault="00CC4513" w:rsidP="00E454B7">
      <w:pPr>
        <w:pStyle w:val="ListParagraph"/>
        <w:numPr>
          <w:ilvl w:val="0"/>
          <w:numId w:val="20"/>
        </w:numPr>
        <w:spacing w:after="0" w:line="240" w:lineRule="auto"/>
        <w:jc w:val="both"/>
        <w:rPr>
          <w:rFonts w:ascii="Myriad pro" w:hAnsi="Myriad pro"/>
          <w:sz w:val="20"/>
          <w:szCs w:val="20"/>
        </w:rPr>
      </w:pPr>
      <w:r>
        <w:rPr>
          <w:rFonts w:ascii="Myriad pro" w:hAnsi="Myriad pro"/>
          <w:sz w:val="20"/>
          <w:szCs w:val="20"/>
        </w:rPr>
        <w:t xml:space="preserve">Proven knowledge of </w:t>
      </w:r>
      <w:r w:rsidR="007775E5">
        <w:rPr>
          <w:rFonts w:ascii="Myriad pro" w:hAnsi="Myriad pro"/>
          <w:sz w:val="20"/>
          <w:szCs w:val="20"/>
        </w:rPr>
        <w:t xml:space="preserve">utilizing </w:t>
      </w:r>
      <w:r>
        <w:rPr>
          <w:rFonts w:ascii="Myriad pro" w:hAnsi="Myriad pro"/>
          <w:sz w:val="20"/>
          <w:szCs w:val="20"/>
        </w:rPr>
        <w:t xml:space="preserve">data analysis </w:t>
      </w:r>
      <w:r w:rsidR="007775E5">
        <w:rPr>
          <w:rFonts w:ascii="Myriad pro" w:hAnsi="Myriad pro"/>
          <w:sz w:val="20"/>
          <w:szCs w:val="20"/>
        </w:rPr>
        <w:t xml:space="preserve">tools such as SPSS, Stata, NVivo, </w:t>
      </w:r>
      <w:proofErr w:type="gramStart"/>
      <w:r w:rsidR="007775E5">
        <w:rPr>
          <w:rFonts w:ascii="Myriad pro" w:hAnsi="Myriad pro"/>
          <w:sz w:val="20"/>
          <w:szCs w:val="20"/>
        </w:rPr>
        <w:t>etc.</w:t>
      </w:r>
      <w:r w:rsidR="00E454B7">
        <w:rPr>
          <w:rFonts w:ascii="Myriad pro" w:hAnsi="Myriad pro"/>
          <w:sz w:val="20"/>
          <w:szCs w:val="20"/>
        </w:rPr>
        <w:t>;</w:t>
      </w:r>
      <w:proofErr w:type="gramEnd"/>
    </w:p>
    <w:p w14:paraId="39551313" w14:textId="77777777" w:rsidR="00145296" w:rsidRDefault="00844210" w:rsidP="00E454B7">
      <w:pPr>
        <w:pStyle w:val="ListParagraph"/>
        <w:numPr>
          <w:ilvl w:val="0"/>
          <w:numId w:val="20"/>
        </w:numPr>
        <w:spacing w:after="0" w:line="240" w:lineRule="auto"/>
        <w:jc w:val="both"/>
        <w:rPr>
          <w:rFonts w:ascii="Myriad pro" w:hAnsi="Myriad pro"/>
          <w:sz w:val="20"/>
          <w:szCs w:val="20"/>
        </w:rPr>
      </w:pPr>
      <w:r>
        <w:rPr>
          <w:rFonts w:ascii="Myriad pro" w:hAnsi="Myriad pro"/>
          <w:sz w:val="20"/>
          <w:szCs w:val="20"/>
        </w:rPr>
        <w:t xml:space="preserve">Sound knowledge of results-based management system and </w:t>
      </w:r>
      <w:r w:rsidR="00644409">
        <w:rPr>
          <w:rFonts w:ascii="Myriad pro" w:hAnsi="Myriad pro"/>
          <w:sz w:val="20"/>
          <w:szCs w:val="20"/>
        </w:rPr>
        <w:t>monitoring and evaluation methodologies including experience in applying SMART indicators</w:t>
      </w:r>
      <w:r w:rsidR="00145296">
        <w:rPr>
          <w:rFonts w:ascii="Myriad pro" w:hAnsi="Myriad pro"/>
          <w:sz w:val="20"/>
          <w:szCs w:val="20"/>
        </w:rPr>
        <w:t>.</w:t>
      </w:r>
    </w:p>
    <w:p w14:paraId="636CF9BF" w14:textId="7DD303EE" w:rsidR="007775E5" w:rsidRDefault="00145296" w:rsidP="00E454B7">
      <w:pPr>
        <w:pStyle w:val="ListParagraph"/>
        <w:numPr>
          <w:ilvl w:val="0"/>
          <w:numId w:val="20"/>
        </w:numPr>
        <w:spacing w:after="0" w:line="240" w:lineRule="auto"/>
        <w:jc w:val="both"/>
        <w:rPr>
          <w:rFonts w:ascii="Myriad pro" w:hAnsi="Myriad pro"/>
          <w:sz w:val="20"/>
          <w:szCs w:val="20"/>
        </w:rPr>
      </w:pPr>
      <w:r>
        <w:rPr>
          <w:rFonts w:ascii="Myriad pro" w:hAnsi="Myriad pro"/>
          <w:sz w:val="20"/>
          <w:szCs w:val="20"/>
        </w:rPr>
        <w:t xml:space="preserve">Experience </w:t>
      </w:r>
      <w:r w:rsidR="00D86D6F">
        <w:rPr>
          <w:rFonts w:ascii="Myriad pro" w:hAnsi="Myriad pro"/>
          <w:sz w:val="20"/>
          <w:szCs w:val="20"/>
        </w:rPr>
        <w:t xml:space="preserve">as a </w:t>
      </w:r>
      <w:r w:rsidR="007775E5">
        <w:rPr>
          <w:rFonts w:ascii="Myriad pro" w:hAnsi="Myriad pro"/>
          <w:sz w:val="20"/>
          <w:szCs w:val="20"/>
        </w:rPr>
        <w:t>team member of min</w:t>
      </w:r>
      <w:r>
        <w:rPr>
          <w:rFonts w:ascii="Myriad pro" w:hAnsi="Myriad pro"/>
          <w:sz w:val="20"/>
          <w:szCs w:val="20"/>
        </w:rPr>
        <w:t>imum</w:t>
      </w:r>
      <w:r w:rsidR="007775E5">
        <w:rPr>
          <w:rFonts w:ascii="Myriad pro" w:hAnsi="Myriad pro"/>
          <w:sz w:val="20"/>
          <w:szCs w:val="20"/>
        </w:rPr>
        <w:t xml:space="preserve"> one </w:t>
      </w:r>
      <w:proofErr w:type="gramStart"/>
      <w:r w:rsidR="007775E5">
        <w:rPr>
          <w:rFonts w:ascii="Myriad pro" w:hAnsi="Myriad pro"/>
          <w:sz w:val="20"/>
          <w:szCs w:val="20"/>
        </w:rPr>
        <w:t>evaluation</w:t>
      </w:r>
      <w:r w:rsidR="00E454B7">
        <w:rPr>
          <w:rFonts w:ascii="Myriad pro" w:hAnsi="Myriad pro"/>
          <w:sz w:val="20"/>
          <w:szCs w:val="20"/>
        </w:rPr>
        <w:t>;</w:t>
      </w:r>
      <w:proofErr w:type="gramEnd"/>
    </w:p>
    <w:p w14:paraId="6595BBD3" w14:textId="77777777" w:rsidR="007775E5" w:rsidRPr="00C90525" w:rsidRDefault="007775E5" w:rsidP="00E454B7">
      <w:pPr>
        <w:pStyle w:val="ListParagraph"/>
        <w:numPr>
          <w:ilvl w:val="0"/>
          <w:numId w:val="20"/>
        </w:numPr>
        <w:spacing w:after="0" w:line="240" w:lineRule="auto"/>
        <w:jc w:val="both"/>
        <w:rPr>
          <w:rFonts w:ascii="Myriad pro" w:hAnsi="Myriad pro"/>
          <w:sz w:val="20"/>
          <w:szCs w:val="20"/>
        </w:rPr>
      </w:pPr>
      <w:r w:rsidRPr="00C90525">
        <w:rPr>
          <w:rFonts w:ascii="Myriad pro" w:hAnsi="Myriad pro"/>
          <w:sz w:val="20"/>
          <w:szCs w:val="20"/>
        </w:rPr>
        <w:t xml:space="preserve">Demonstrated ability to use critical thinking, conceptualize ideas, and articulate relevant subject matter in a clear and concise </w:t>
      </w:r>
      <w:proofErr w:type="gramStart"/>
      <w:r w:rsidRPr="00C90525">
        <w:rPr>
          <w:rFonts w:ascii="Myriad pro" w:hAnsi="Myriad pro"/>
          <w:sz w:val="20"/>
          <w:szCs w:val="20"/>
        </w:rPr>
        <w:t>way;</w:t>
      </w:r>
      <w:proofErr w:type="gramEnd"/>
    </w:p>
    <w:p w14:paraId="3C537547" w14:textId="77777777" w:rsidR="007775E5" w:rsidRDefault="007775E5" w:rsidP="00E454B7">
      <w:pPr>
        <w:pStyle w:val="ListParagraph"/>
        <w:numPr>
          <w:ilvl w:val="0"/>
          <w:numId w:val="20"/>
        </w:numPr>
        <w:spacing w:after="0" w:line="240" w:lineRule="auto"/>
        <w:jc w:val="both"/>
        <w:rPr>
          <w:rFonts w:ascii="Myriad pro" w:hAnsi="Myriad pro"/>
          <w:sz w:val="20"/>
          <w:szCs w:val="20"/>
        </w:rPr>
      </w:pPr>
      <w:r>
        <w:rPr>
          <w:rFonts w:ascii="Myriad pro" w:hAnsi="Myriad pro"/>
          <w:sz w:val="20"/>
          <w:szCs w:val="20"/>
        </w:rPr>
        <w:t>Proficiency in English and Arabic is required.</w:t>
      </w:r>
    </w:p>
    <w:p w14:paraId="292F5618" w14:textId="776E9FF8" w:rsidR="007775E5" w:rsidRDefault="007775E5" w:rsidP="007775E5">
      <w:pPr>
        <w:spacing w:after="0" w:line="240" w:lineRule="auto"/>
        <w:jc w:val="both"/>
        <w:rPr>
          <w:rFonts w:ascii="Myriad pro" w:hAnsi="Myriad pro"/>
          <w:sz w:val="20"/>
          <w:szCs w:val="20"/>
        </w:rPr>
      </w:pPr>
    </w:p>
    <w:p w14:paraId="69FBD697" w14:textId="3CDE1267" w:rsidR="007775E5" w:rsidRDefault="007775E5" w:rsidP="007775E5">
      <w:pPr>
        <w:spacing w:after="0" w:line="240" w:lineRule="auto"/>
        <w:jc w:val="both"/>
        <w:rPr>
          <w:rFonts w:ascii="Myriad pro" w:hAnsi="Myriad pro"/>
          <w:sz w:val="20"/>
          <w:szCs w:val="20"/>
        </w:rPr>
      </w:pPr>
      <w:r>
        <w:rPr>
          <w:rFonts w:ascii="Myriad pro" w:hAnsi="Myriad pro"/>
          <w:sz w:val="20"/>
          <w:szCs w:val="20"/>
        </w:rPr>
        <w:t>Educational Expert</w:t>
      </w:r>
    </w:p>
    <w:p w14:paraId="2E74C76B" w14:textId="0782E9D6" w:rsidR="007775E5" w:rsidRDefault="00E454B7" w:rsidP="00E454B7">
      <w:pPr>
        <w:pStyle w:val="ListParagraph"/>
        <w:numPr>
          <w:ilvl w:val="0"/>
          <w:numId w:val="21"/>
        </w:numPr>
        <w:spacing w:after="0" w:line="240" w:lineRule="auto"/>
        <w:jc w:val="both"/>
        <w:rPr>
          <w:rFonts w:ascii="Myriad pro" w:hAnsi="Myriad pro"/>
          <w:sz w:val="20"/>
          <w:szCs w:val="20"/>
        </w:rPr>
      </w:pPr>
      <w:r>
        <w:rPr>
          <w:rFonts w:ascii="Myriad pro" w:hAnsi="Myriad pro"/>
          <w:sz w:val="20"/>
          <w:szCs w:val="20"/>
        </w:rPr>
        <w:t>Master’s in Educational science</w:t>
      </w:r>
      <w:r w:rsidR="007775E5">
        <w:rPr>
          <w:rFonts w:ascii="Myriad pro" w:hAnsi="Myriad pro"/>
          <w:sz w:val="20"/>
          <w:szCs w:val="20"/>
        </w:rPr>
        <w:t xml:space="preserve"> or similar</w:t>
      </w:r>
      <w:r>
        <w:rPr>
          <w:rFonts w:ascii="Myriad pro" w:hAnsi="Myriad pro"/>
          <w:sz w:val="20"/>
          <w:szCs w:val="20"/>
        </w:rPr>
        <w:t xml:space="preserve"> </w:t>
      </w:r>
      <w:proofErr w:type="gramStart"/>
      <w:r>
        <w:rPr>
          <w:rFonts w:ascii="Myriad pro" w:hAnsi="Myriad pro"/>
          <w:sz w:val="20"/>
          <w:szCs w:val="20"/>
        </w:rPr>
        <w:t>field;</w:t>
      </w:r>
      <w:proofErr w:type="gramEnd"/>
    </w:p>
    <w:p w14:paraId="227635C2" w14:textId="77777777" w:rsidR="00E454B7" w:rsidRDefault="00E454B7" w:rsidP="00E454B7">
      <w:pPr>
        <w:pStyle w:val="ListParagraph"/>
        <w:numPr>
          <w:ilvl w:val="0"/>
          <w:numId w:val="21"/>
        </w:numPr>
        <w:spacing w:after="0" w:line="240" w:lineRule="auto"/>
        <w:jc w:val="both"/>
        <w:rPr>
          <w:rFonts w:ascii="Myriad pro" w:hAnsi="Myriad pro"/>
          <w:sz w:val="20"/>
          <w:szCs w:val="20"/>
        </w:rPr>
      </w:pPr>
      <w:r>
        <w:rPr>
          <w:rFonts w:ascii="Myriad pro" w:hAnsi="Myriad pro"/>
          <w:sz w:val="20"/>
          <w:szCs w:val="20"/>
        </w:rPr>
        <w:t xml:space="preserve">PhD focusing on Educational Systems in protracted crisis-affected contexts, ideally Palestine, is an </w:t>
      </w:r>
      <w:proofErr w:type="gramStart"/>
      <w:r>
        <w:rPr>
          <w:rFonts w:ascii="Myriad pro" w:hAnsi="Myriad pro"/>
          <w:sz w:val="20"/>
          <w:szCs w:val="20"/>
        </w:rPr>
        <w:t>assert;</w:t>
      </w:r>
      <w:proofErr w:type="gramEnd"/>
    </w:p>
    <w:p w14:paraId="6B4BB1F5" w14:textId="2B522267" w:rsidR="00090F52" w:rsidRDefault="00090F52" w:rsidP="00E454B7">
      <w:pPr>
        <w:pStyle w:val="ListParagraph"/>
        <w:numPr>
          <w:ilvl w:val="0"/>
          <w:numId w:val="21"/>
        </w:numPr>
        <w:spacing w:after="0" w:line="240" w:lineRule="auto"/>
        <w:jc w:val="both"/>
        <w:rPr>
          <w:rFonts w:ascii="Myriad pro" w:hAnsi="Myriad pro"/>
          <w:sz w:val="20"/>
          <w:szCs w:val="20"/>
        </w:rPr>
      </w:pPr>
      <w:r>
        <w:rPr>
          <w:rFonts w:ascii="Myriad pro" w:hAnsi="Myriad pro"/>
          <w:sz w:val="20"/>
          <w:szCs w:val="20"/>
        </w:rPr>
        <w:t xml:space="preserve">Min. 5 years of experience working within the assessment and improvement of educational systems, preferably in the context of Palestine and more specifically East </w:t>
      </w:r>
      <w:proofErr w:type="gramStart"/>
      <w:r>
        <w:rPr>
          <w:rFonts w:ascii="Myriad pro" w:hAnsi="Myriad pro"/>
          <w:sz w:val="20"/>
          <w:szCs w:val="20"/>
        </w:rPr>
        <w:t>Jerusalem</w:t>
      </w:r>
      <w:r w:rsidR="00E454B7">
        <w:rPr>
          <w:rFonts w:ascii="Myriad pro" w:hAnsi="Myriad pro"/>
          <w:sz w:val="20"/>
          <w:szCs w:val="20"/>
        </w:rPr>
        <w:t>;</w:t>
      </w:r>
      <w:proofErr w:type="gramEnd"/>
    </w:p>
    <w:p w14:paraId="3A658A2A" w14:textId="5A399954" w:rsidR="00090F52" w:rsidRDefault="00090F52" w:rsidP="00E454B7">
      <w:pPr>
        <w:pStyle w:val="ListParagraph"/>
        <w:numPr>
          <w:ilvl w:val="0"/>
          <w:numId w:val="21"/>
        </w:numPr>
        <w:spacing w:after="0" w:line="240" w:lineRule="auto"/>
        <w:jc w:val="both"/>
        <w:rPr>
          <w:rFonts w:ascii="Myriad pro" w:hAnsi="Myriad pro"/>
          <w:sz w:val="20"/>
          <w:szCs w:val="20"/>
        </w:rPr>
      </w:pPr>
      <w:r>
        <w:rPr>
          <w:rFonts w:ascii="Myriad pro" w:hAnsi="Myriad pro"/>
          <w:sz w:val="20"/>
          <w:szCs w:val="20"/>
        </w:rPr>
        <w:t>Knowledge of synergies between formal and informal education</w:t>
      </w:r>
      <w:r w:rsidR="00385054">
        <w:rPr>
          <w:rFonts w:ascii="Myriad pro" w:hAnsi="Myriad pro"/>
          <w:sz w:val="20"/>
          <w:szCs w:val="20"/>
        </w:rPr>
        <w:t xml:space="preserve"> is an </w:t>
      </w:r>
      <w:proofErr w:type="gramStart"/>
      <w:r w:rsidR="00385054">
        <w:rPr>
          <w:rFonts w:ascii="Myriad pro" w:hAnsi="Myriad pro"/>
          <w:sz w:val="20"/>
          <w:szCs w:val="20"/>
        </w:rPr>
        <w:t>assert</w:t>
      </w:r>
      <w:r w:rsidR="00BC632F">
        <w:rPr>
          <w:rFonts w:ascii="Myriad pro" w:hAnsi="Myriad pro"/>
          <w:sz w:val="20"/>
          <w:szCs w:val="20"/>
        </w:rPr>
        <w:t>;</w:t>
      </w:r>
      <w:proofErr w:type="gramEnd"/>
    </w:p>
    <w:p w14:paraId="14949D4A" w14:textId="2C0E133B" w:rsidR="00385054" w:rsidRPr="007775E5" w:rsidRDefault="00385054" w:rsidP="00E454B7">
      <w:pPr>
        <w:pStyle w:val="ListParagraph"/>
        <w:numPr>
          <w:ilvl w:val="0"/>
          <w:numId w:val="21"/>
        </w:numPr>
        <w:spacing w:after="0" w:line="240" w:lineRule="auto"/>
        <w:jc w:val="both"/>
        <w:rPr>
          <w:rFonts w:ascii="Myriad pro" w:hAnsi="Myriad pro"/>
          <w:sz w:val="20"/>
          <w:szCs w:val="20"/>
        </w:rPr>
      </w:pPr>
      <w:r>
        <w:rPr>
          <w:rFonts w:ascii="Myriad pro" w:hAnsi="Myriad pro"/>
          <w:sz w:val="20"/>
          <w:szCs w:val="20"/>
        </w:rPr>
        <w:t xml:space="preserve">Demonstrated knowledge of developing research studies, evaluations, policy papers, etc. within the educational </w:t>
      </w:r>
      <w:proofErr w:type="gramStart"/>
      <w:r>
        <w:rPr>
          <w:rFonts w:ascii="Myriad pro" w:hAnsi="Myriad pro"/>
          <w:sz w:val="20"/>
          <w:szCs w:val="20"/>
        </w:rPr>
        <w:t>sector</w:t>
      </w:r>
      <w:r w:rsidR="00BC632F">
        <w:rPr>
          <w:rFonts w:ascii="Myriad pro" w:hAnsi="Myriad pro"/>
          <w:sz w:val="20"/>
          <w:szCs w:val="20"/>
        </w:rPr>
        <w:t>;</w:t>
      </w:r>
      <w:proofErr w:type="gramEnd"/>
    </w:p>
    <w:p w14:paraId="0D13D3AA" w14:textId="77777777" w:rsidR="00385054" w:rsidRPr="00C90525" w:rsidRDefault="00385054" w:rsidP="00E454B7">
      <w:pPr>
        <w:pStyle w:val="ListParagraph"/>
        <w:numPr>
          <w:ilvl w:val="0"/>
          <w:numId w:val="21"/>
        </w:numPr>
        <w:spacing w:after="0" w:line="240" w:lineRule="auto"/>
        <w:jc w:val="both"/>
        <w:rPr>
          <w:rFonts w:ascii="Myriad pro" w:hAnsi="Myriad pro"/>
          <w:sz w:val="20"/>
          <w:szCs w:val="20"/>
        </w:rPr>
      </w:pPr>
      <w:r w:rsidRPr="00C90525">
        <w:rPr>
          <w:rFonts w:ascii="Myriad pro" w:hAnsi="Myriad pro"/>
          <w:sz w:val="20"/>
          <w:szCs w:val="20"/>
        </w:rPr>
        <w:lastRenderedPageBreak/>
        <w:t xml:space="preserve">Demonstrated ability to use critical thinking, conceptualize ideas, and articulate relevant subject matter in a clear and concise </w:t>
      </w:r>
      <w:proofErr w:type="gramStart"/>
      <w:r w:rsidRPr="00C90525">
        <w:rPr>
          <w:rFonts w:ascii="Myriad pro" w:hAnsi="Myriad pro"/>
          <w:sz w:val="20"/>
          <w:szCs w:val="20"/>
        </w:rPr>
        <w:t>way;</w:t>
      </w:r>
      <w:proofErr w:type="gramEnd"/>
    </w:p>
    <w:p w14:paraId="4CABDFB2" w14:textId="77777777" w:rsidR="00385054" w:rsidRDefault="00385054" w:rsidP="00E454B7">
      <w:pPr>
        <w:pStyle w:val="ListParagraph"/>
        <w:numPr>
          <w:ilvl w:val="0"/>
          <w:numId w:val="21"/>
        </w:numPr>
        <w:spacing w:after="0" w:line="240" w:lineRule="auto"/>
        <w:jc w:val="both"/>
        <w:rPr>
          <w:rFonts w:ascii="Myriad pro" w:hAnsi="Myriad pro"/>
          <w:sz w:val="20"/>
          <w:szCs w:val="20"/>
        </w:rPr>
      </w:pPr>
      <w:r>
        <w:rPr>
          <w:rFonts w:ascii="Myriad pro" w:hAnsi="Myriad pro"/>
          <w:sz w:val="20"/>
          <w:szCs w:val="20"/>
        </w:rPr>
        <w:t>Proficiency in English and Arabic is required.</w:t>
      </w:r>
    </w:p>
    <w:p w14:paraId="4DA9FA35" w14:textId="77777777" w:rsidR="00934592" w:rsidRPr="00DF00FE" w:rsidRDefault="00934592">
      <w:pPr>
        <w:spacing w:after="0" w:line="240" w:lineRule="auto"/>
        <w:jc w:val="both"/>
        <w:rPr>
          <w:rFonts w:ascii="Myriad pro" w:hAnsi="Myriad pro" w:cstheme="minorHAnsi"/>
          <w:sz w:val="20"/>
          <w:szCs w:val="20"/>
        </w:rPr>
      </w:pPr>
    </w:p>
    <w:p w14:paraId="07159904" w14:textId="0953D8AA" w:rsidR="00EC60F5" w:rsidRPr="00DF00FE" w:rsidRDefault="00EC60F5" w:rsidP="00DF00FE">
      <w:pPr>
        <w:pStyle w:val="ListParagraph"/>
        <w:numPr>
          <w:ilvl w:val="0"/>
          <w:numId w:val="3"/>
        </w:numPr>
        <w:spacing w:after="0" w:line="240" w:lineRule="auto"/>
        <w:ind w:left="360"/>
        <w:jc w:val="both"/>
        <w:rPr>
          <w:rFonts w:ascii="Myriad pro" w:hAnsi="Myriad pro"/>
          <w:b/>
          <w:bCs/>
          <w:color w:val="185262"/>
          <w:sz w:val="20"/>
          <w:szCs w:val="20"/>
          <w:u w:val="single"/>
        </w:rPr>
      </w:pPr>
      <w:r w:rsidRPr="00DF00FE">
        <w:rPr>
          <w:rFonts w:ascii="Myriad pro" w:hAnsi="Myriad pro"/>
          <w:b/>
          <w:bCs/>
          <w:color w:val="185262"/>
          <w:sz w:val="20"/>
          <w:szCs w:val="20"/>
          <w:u w:val="single"/>
        </w:rPr>
        <w:t>Evaluation ethics</w:t>
      </w:r>
    </w:p>
    <w:p w14:paraId="629BE42D" w14:textId="77777777" w:rsidR="00EC60F5" w:rsidRPr="00DF00FE" w:rsidRDefault="00EC60F5">
      <w:pPr>
        <w:spacing w:after="0" w:line="240" w:lineRule="auto"/>
        <w:jc w:val="both"/>
        <w:rPr>
          <w:rFonts w:ascii="Myriad pro" w:hAnsi="Myriad pro" w:cstheme="minorHAnsi"/>
          <w:color w:val="000000"/>
          <w:sz w:val="20"/>
          <w:szCs w:val="20"/>
        </w:rPr>
      </w:pPr>
    </w:p>
    <w:p w14:paraId="6B7239BE" w14:textId="6F39737C" w:rsidR="00193E3A" w:rsidRPr="00DF00FE" w:rsidRDefault="00D13885" w:rsidP="00BF5D14">
      <w:pPr>
        <w:spacing w:after="0" w:line="240" w:lineRule="auto"/>
        <w:jc w:val="both"/>
        <w:rPr>
          <w:rFonts w:ascii="Myriad pro" w:hAnsi="Myriad pro"/>
          <w:sz w:val="20"/>
          <w:szCs w:val="20"/>
        </w:rPr>
      </w:pPr>
      <w:r w:rsidRPr="00DF00FE">
        <w:rPr>
          <w:rFonts w:ascii="Myriad pro" w:hAnsi="Myriad pro"/>
          <w:sz w:val="20"/>
          <w:szCs w:val="20"/>
        </w:rPr>
        <w:t>This evaluation will be conducted in accordance with the principles outlined in the UNEG ‘Ethical Guidelines for Evaluation</w:t>
      </w:r>
      <w:r w:rsidR="00EA3BB3" w:rsidRPr="00DF00FE">
        <w:rPr>
          <w:rFonts w:ascii="Myriad pro" w:hAnsi="Myriad pro"/>
          <w:sz w:val="20"/>
          <w:szCs w:val="20"/>
        </w:rPr>
        <w:t>’</w:t>
      </w:r>
      <w:r w:rsidRPr="00DF00FE">
        <w:rPr>
          <w:rFonts w:ascii="Myriad pro" w:hAnsi="Myriad pro"/>
          <w:sz w:val="20"/>
          <w:szCs w:val="20"/>
        </w:rPr>
        <w:t xml:space="preserve">. The </w:t>
      </w:r>
      <w:r w:rsidR="001003CB" w:rsidRPr="00DF00FE">
        <w:rPr>
          <w:rFonts w:ascii="Myriad pro" w:hAnsi="Myriad pro"/>
          <w:sz w:val="20"/>
          <w:szCs w:val="20"/>
        </w:rPr>
        <w:t>c</w:t>
      </w:r>
      <w:r w:rsidRPr="00DF00FE">
        <w:rPr>
          <w:rFonts w:ascii="Myriad pro" w:hAnsi="Myriad pro"/>
          <w:sz w:val="20"/>
          <w:szCs w:val="20"/>
        </w:rPr>
        <w:t xml:space="preserve">onsultant must safeguard the rights and confidentiality of information providers, </w:t>
      </w:r>
      <w:proofErr w:type="gramStart"/>
      <w:r w:rsidRPr="00DF00FE">
        <w:rPr>
          <w:rFonts w:ascii="Myriad pro" w:hAnsi="Myriad pro"/>
          <w:sz w:val="20"/>
          <w:szCs w:val="20"/>
        </w:rPr>
        <w:t>interviewees</w:t>
      </w:r>
      <w:proofErr w:type="gramEnd"/>
      <w:r w:rsidRPr="00DF00FE">
        <w:rPr>
          <w:rFonts w:ascii="Myriad pro" w:hAnsi="Myriad pro"/>
          <w:sz w:val="20"/>
          <w:szCs w:val="20"/>
        </w:rPr>
        <w:t xml:space="preserve"> and stakeholders through measures to ensure compliance with legal and other relevant codes governing collection of data and reporting on data. The </w:t>
      </w:r>
      <w:r w:rsidR="001003CB" w:rsidRPr="00DF00FE">
        <w:rPr>
          <w:rFonts w:ascii="Myriad pro" w:hAnsi="Myriad pro"/>
          <w:sz w:val="20"/>
          <w:szCs w:val="20"/>
        </w:rPr>
        <w:t>c</w:t>
      </w:r>
      <w:r w:rsidRPr="00DF00FE">
        <w:rPr>
          <w:rFonts w:ascii="Myriad pro" w:hAnsi="Myriad pro"/>
          <w:sz w:val="20"/>
          <w:szCs w:val="20"/>
        </w:rPr>
        <w:t>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7AD80F75" w14:textId="77777777" w:rsidR="00EC60F5" w:rsidRPr="00DF00FE" w:rsidRDefault="00EC60F5" w:rsidP="00BF5D14">
      <w:pPr>
        <w:spacing w:after="0" w:line="240" w:lineRule="auto"/>
        <w:jc w:val="both"/>
        <w:rPr>
          <w:rFonts w:ascii="Myriad pro" w:hAnsi="Myriad pro" w:cstheme="minorHAnsi"/>
          <w:sz w:val="20"/>
          <w:szCs w:val="20"/>
        </w:rPr>
      </w:pPr>
    </w:p>
    <w:p w14:paraId="4DD5FB55" w14:textId="72B611DB" w:rsidR="00EC60F5" w:rsidRPr="00DF00FE" w:rsidRDefault="00EC60F5" w:rsidP="00DF00FE">
      <w:pPr>
        <w:pStyle w:val="ListParagraph"/>
        <w:numPr>
          <w:ilvl w:val="0"/>
          <w:numId w:val="3"/>
        </w:numPr>
        <w:spacing w:after="0" w:line="240" w:lineRule="auto"/>
        <w:ind w:left="360"/>
        <w:jc w:val="both"/>
        <w:rPr>
          <w:rFonts w:ascii="Myriad pro" w:hAnsi="Myriad pro"/>
          <w:b/>
          <w:bCs/>
          <w:color w:val="185262"/>
          <w:sz w:val="20"/>
          <w:szCs w:val="20"/>
          <w:u w:val="single"/>
        </w:rPr>
      </w:pPr>
      <w:r w:rsidRPr="00DF00FE">
        <w:rPr>
          <w:rFonts w:ascii="Myriad pro" w:hAnsi="Myriad pro"/>
          <w:b/>
          <w:bCs/>
          <w:color w:val="185262"/>
          <w:sz w:val="20"/>
          <w:szCs w:val="20"/>
          <w:u w:val="single"/>
        </w:rPr>
        <w:t>Implementation arrangements</w:t>
      </w:r>
    </w:p>
    <w:p w14:paraId="2517C139" w14:textId="77777777" w:rsidR="00EC60F5" w:rsidRPr="00DF00FE" w:rsidRDefault="00EC60F5">
      <w:pPr>
        <w:spacing w:after="0" w:line="240" w:lineRule="auto"/>
        <w:jc w:val="both"/>
        <w:rPr>
          <w:rFonts w:ascii="Myriad pro" w:hAnsi="Myriad pro" w:cstheme="minorHAnsi"/>
          <w:sz w:val="20"/>
          <w:szCs w:val="20"/>
        </w:rPr>
      </w:pPr>
    </w:p>
    <w:p w14:paraId="4A20A8BC" w14:textId="7FA03EAE" w:rsidR="0039583B" w:rsidRPr="00DF00FE" w:rsidRDefault="0039583B" w:rsidP="0039583B">
      <w:pPr>
        <w:spacing w:after="0" w:line="240" w:lineRule="auto"/>
        <w:jc w:val="both"/>
        <w:rPr>
          <w:rFonts w:ascii="Myriad pro" w:hAnsi="Myriad pro"/>
          <w:sz w:val="20"/>
          <w:szCs w:val="20"/>
        </w:rPr>
      </w:pPr>
      <w:r w:rsidRPr="00DF00FE">
        <w:rPr>
          <w:rFonts w:ascii="Myriad pro" w:hAnsi="Myriad pro"/>
          <w:sz w:val="20"/>
          <w:szCs w:val="20"/>
        </w:rPr>
        <w:t xml:space="preserve">After an agreement has been signed with the successful </w:t>
      </w:r>
      <w:r w:rsidR="009F57B4">
        <w:rPr>
          <w:rFonts w:ascii="Myriad pro" w:hAnsi="Myriad pro"/>
          <w:sz w:val="20"/>
          <w:szCs w:val="20"/>
        </w:rPr>
        <w:t xml:space="preserve">evaluation </w:t>
      </w:r>
      <w:r w:rsidR="00C738A3">
        <w:rPr>
          <w:rFonts w:ascii="Myriad pro" w:hAnsi="Myriad pro"/>
          <w:sz w:val="20"/>
          <w:szCs w:val="20"/>
        </w:rPr>
        <w:t>institution</w:t>
      </w:r>
      <w:r w:rsidR="00C738A3" w:rsidRPr="00DF00FE">
        <w:rPr>
          <w:rFonts w:ascii="Myriad pro" w:hAnsi="Myriad pro"/>
          <w:sz w:val="20"/>
          <w:szCs w:val="20"/>
        </w:rPr>
        <w:t>,</w:t>
      </w:r>
      <w:r w:rsidR="00D86D6F">
        <w:rPr>
          <w:rFonts w:ascii="Myriad pro" w:hAnsi="Myriad pro"/>
          <w:sz w:val="20"/>
          <w:szCs w:val="20"/>
        </w:rPr>
        <w:t xml:space="preserve"> </w:t>
      </w:r>
      <w:r w:rsidRPr="00DF00FE">
        <w:rPr>
          <w:rFonts w:ascii="Myriad pro" w:hAnsi="Myriad pro"/>
          <w:sz w:val="20"/>
          <w:szCs w:val="20"/>
        </w:rPr>
        <w:t>the UNDP Evaluation Manager</w:t>
      </w:r>
      <w:r w:rsidR="00382750" w:rsidRPr="00DF00FE">
        <w:rPr>
          <w:rFonts w:ascii="Myriad pro" w:hAnsi="Myriad pro"/>
          <w:sz w:val="20"/>
          <w:szCs w:val="20"/>
        </w:rPr>
        <w:t xml:space="preserve"> </w:t>
      </w:r>
      <w:r w:rsidR="00AC1392">
        <w:rPr>
          <w:rFonts w:ascii="Myriad pro" w:hAnsi="Myriad pro"/>
          <w:sz w:val="20"/>
          <w:szCs w:val="20"/>
        </w:rPr>
        <w:t xml:space="preserve">will </w:t>
      </w:r>
      <w:r w:rsidRPr="00DF00FE">
        <w:rPr>
          <w:rFonts w:ascii="Myriad pro" w:hAnsi="Myriad pro"/>
          <w:sz w:val="20"/>
          <w:szCs w:val="20"/>
        </w:rPr>
        <w:t xml:space="preserve">invite the </w:t>
      </w:r>
      <w:r w:rsidR="00C738A3">
        <w:rPr>
          <w:rFonts w:ascii="Myriad pro" w:hAnsi="Myriad pro"/>
          <w:sz w:val="20"/>
          <w:szCs w:val="20"/>
        </w:rPr>
        <w:t xml:space="preserve">lead </w:t>
      </w:r>
      <w:r w:rsidRPr="00DF00FE">
        <w:rPr>
          <w:rFonts w:ascii="Myriad pro" w:hAnsi="Myriad pro"/>
          <w:sz w:val="20"/>
          <w:szCs w:val="20"/>
        </w:rPr>
        <w:t xml:space="preserve">evaluator (incl. </w:t>
      </w:r>
      <w:r w:rsidR="0005549E" w:rsidRPr="00DF00FE">
        <w:rPr>
          <w:rFonts w:ascii="Myriad pro" w:hAnsi="Myriad pro"/>
          <w:sz w:val="20"/>
          <w:szCs w:val="20"/>
        </w:rPr>
        <w:t xml:space="preserve">his/her </w:t>
      </w:r>
      <w:r w:rsidRPr="00DF00FE">
        <w:rPr>
          <w:rFonts w:ascii="Myriad pro" w:hAnsi="Myriad pro"/>
          <w:sz w:val="20"/>
          <w:szCs w:val="20"/>
        </w:rPr>
        <w:t>evaluation team</w:t>
      </w:r>
      <w:r w:rsidR="0005549E" w:rsidRPr="00DF00FE">
        <w:rPr>
          <w:rFonts w:ascii="Myriad pro" w:hAnsi="Myriad pro"/>
          <w:sz w:val="20"/>
          <w:szCs w:val="20"/>
        </w:rPr>
        <w:t>) for a</w:t>
      </w:r>
      <w:r w:rsidRPr="00DF00FE">
        <w:rPr>
          <w:rFonts w:ascii="Myriad pro" w:hAnsi="Myriad pro"/>
          <w:sz w:val="20"/>
          <w:szCs w:val="20"/>
        </w:rPr>
        <w:t xml:space="preserve"> kick-off meeting. The </w:t>
      </w:r>
      <w:r w:rsidR="00F43083">
        <w:rPr>
          <w:rFonts w:ascii="Myriad pro" w:hAnsi="Myriad pro"/>
          <w:sz w:val="20"/>
          <w:szCs w:val="20"/>
        </w:rPr>
        <w:t>lead evaluator</w:t>
      </w:r>
      <w:r w:rsidR="00F43083" w:rsidRPr="00DF00FE">
        <w:rPr>
          <w:rFonts w:ascii="Myriad pro" w:hAnsi="Myriad pro"/>
          <w:sz w:val="20"/>
          <w:szCs w:val="20"/>
        </w:rPr>
        <w:t xml:space="preserve"> </w:t>
      </w:r>
      <w:r w:rsidRPr="00DF00FE">
        <w:rPr>
          <w:rFonts w:ascii="Myriad pro" w:hAnsi="Myriad pro"/>
          <w:sz w:val="20"/>
          <w:szCs w:val="20"/>
        </w:rPr>
        <w:t xml:space="preserve">should submit </w:t>
      </w:r>
      <w:r w:rsidR="004C3A49" w:rsidRPr="00DF00FE">
        <w:rPr>
          <w:rFonts w:ascii="Myriad pro" w:hAnsi="Myriad pro"/>
          <w:sz w:val="20"/>
          <w:szCs w:val="20"/>
        </w:rPr>
        <w:t>the</w:t>
      </w:r>
      <w:r w:rsidRPr="00DF00FE">
        <w:rPr>
          <w:rFonts w:ascii="Myriad pro" w:hAnsi="Myriad pro"/>
          <w:sz w:val="20"/>
          <w:szCs w:val="20"/>
        </w:rPr>
        <w:t xml:space="preserve"> inception </w:t>
      </w:r>
      <w:r w:rsidR="004C3A49" w:rsidRPr="00DF00FE">
        <w:rPr>
          <w:rFonts w:ascii="Myriad pro" w:hAnsi="Myriad pro"/>
          <w:sz w:val="20"/>
          <w:szCs w:val="20"/>
        </w:rPr>
        <w:t>report</w:t>
      </w:r>
      <w:r w:rsidRPr="00DF00FE">
        <w:rPr>
          <w:rFonts w:ascii="Myriad pro" w:hAnsi="Myriad pro"/>
          <w:sz w:val="20"/>
          <w:szCs w:val="20"/>
        </w:rPr>
        <w:t xml:space="preserve"> based on the meeting </w:t>
      </w:r>
      <w:r w:rsidR="00696037" w:rsidRPr="00DF00FE">
        <w:rPr>
          <w:rFonts w:ascii="Myriad pro" w:hAnsi="Myriad pro"/>
          <w:sz w:val="20"/>
          <w:szCs w:val="20"/>
        </w:rPr>
        <w:t xml:space="preserve">and desk review </w:t>
      </w:r>
      <w:r w:rsidRPr="00DF00FE">
        <w:rPr>
          <w:rFonts w:ascii="Myriad pro" w:hAnsi="Myriad pro"/>
          <w:sz w:val="20"/>
          <w:szCs w:val="20"/>
        </w:rPr>
        <w:t xml:space="preserve">within 5 calendar days </w:t>
      </w:r>
      <w:r w:rsidR="0005549E" w:rsidRPr="00DF00FE">
        <w:rPr>
          <w:rFonts w:ascii="Myriad pro" w:hAnsi="Myriad pro"/>
          <w:sz w:val="20"/>
          <w:szCs w:val="20"/>
        </w:rPr>
        <w:t>after the conduction of the meeting</w:t>
      </w:r>
      <w:r w:rsidRPr="00DF00FE">
        <w:rPr>
          <w:rFonts w:ascii="Myriad pro" w:hAnsi="Myriad pro"/>
          <w:sz w:val="20"/>
          <w:szCs w:val="20"/>
        </w:rPr>
        <w:t xml:space="preserve">. </w:t>
      </w:r>
    </w:p>
    <w:p w14:paraId="61F5FE40" w14:textId="77777777" w:rsidR="0039583B" w:rsidRPr="00DF00FE" w:rsidRDefault="0039583B" w:rsidP="0039583B">
      <w:pPr>
        <w:spacing w:after="0" w:line="240" w:lineRule="auto"/>
        <w:jc w:val="both"/>
        <w:rPr>
          <w:rFonts w:ascii="Myriad pro" w:hAnsi="Myriad pro"/>
          <w:sz w:val="20"/>
          <w:szCs w:val="20"/>
        </w:rPr>
      </w:pPr>
    </w:p>
    <w:p w14:paraId="3527C1CE" w14:textId="0A21A466" w:rsidR="0039583B" w:rsidRPr="00DF00FE" w:rsidRDefault="004C3A49" w:rsidP="0039583B">
      <w:pPr>
        <w:spacing w:after="0" w:line="240" w:lineRule="auto"/>
        <w:jc w:val="both"/>
        <w:rPr>
          <w:rFonts w:ascii="Myriad pro" w:hAnsi="Myriad pro"/>
          <w:sz w:val="20"/>
          <w:szCs w:val="20"/>
        </w:rPr>
      </w:pPr>
      <w:r w:rsidRPr="00DF00FE">
        <w:rPr>
          <w:rFonts w:ascii="Myriad pro" w:hAnsi="Myriad pro"/>
          <w:sz w:val="20"/>
          <w:szCs w:val="20"/>
        </w:rPr>
        <w:t>After having agreed on the inception report t</w:t>
      </w:r>
      <w:r w:rsidR="0039583B" w:rsidRPr="00DF00FE">
        <w:rPr>
          <w:rFonts w:ascii="Myriad pro" w:hAnsi="Myriad pro"/>
          <w:sz w:val="20"/>
          <w:szCs w:val="20"/>
        </w:rPr>
        <w:t xml:space="preserve">he </w:t>
      </w:r>
      <w:r w:rsidR="00044112">
        <w:rPr>
          <w:rFonts w:ascii="Myriad pro" w:hAnsi="Myriad pro"/>
          <w:sz w:val="20"/>
          <w:szCs w:val="20"/>
        </w:rPr>
        <w:t>evaluation team</w:t>
      </w:r>
      <w:r w:rsidR="00044112" w:rsidRPr="00DF00FE">
        <w:rPr>
          <w:rFonts w:ascii="Myriad pro" w:hAnsi="Myriad pro"/>
          <w:sz w:val="20"/>
          <w:szCs w:val="20"/>
        </w:rPr>
        <w:t xml:space="preserve"> </w:t>
      </w:r>
      <w:r w:rsidR="0039583B" w:rsidRPr="00DF00FE">
        <w:rPr>
          <w:rFonts w:ascii="Myriad pro" w:hAnsi="Myriad pro"/>
          <w:sz w:val="20"/>
          <w:szCs w:val="20"/>
        </w:rPr>
        <w:t xml:space="preserve">will undertake </w:t>
      </w:r>
      <w:r w:rsidRPr="00DF00FE">
        <w:rPr>
          <w:rFonts w:ascii="Myriad pro" w:hAnsi="Myriad pro"/>
          <w:sz w:val="20"/>
          <w:szCs w:val="20"/>
        </w:rPr>
        <w:t>further desk</w:t>
      </w:r>
      <w:r w:rsidR="0039583B" w:rsidRPr="00DF00FE">
        <w:rPr>
          <w:rFonts w:ascii="Myriad pro" w:hAnsi="Myriad pro"/>
          <w:sz w:val="20"/>
          <w:szCs w:val="20"/>
        </w:rPr>
        <w:t xml:space="preserve"> review</w:t>
      </w:r>
      <w:r w:rsidRPr="00DF00FE">
        <w:rPr>
          <w:rFonts w:ascii="Myriad pro" w:hAnsi="Myriad pro"/>
          <w:sz w:val="20"/>
          <w:szCs w:val="20"/>
        </w:rPr>
        <w:t xml:space="preserve"> and data c</w:t>
      </w:r>
      <w:r w:rsidR="00696037" w:rsidRPr="00DF00FE">
        <w:rPr>
          <w:rFonts w:ascii="Myriad pro" w:hAnsi="Myriad pro"/>
          <w:sz w:val="20"/>
          <w:szCs w:val="20"/>
        </w:rPr>
        <w:t>ollection</w:t>
      </w:r>
      <w:r w:rsidR="00382750" w:rsidRPr="00DF00FE">
        <w:rPr>
          <w:rFonts w:ascii="Myriad pro" w:hAnsi="Myriad pro"/>
          <w:sz w:val="20"/>
          <w:szCs w:val="20"/>
        </w:rPr>
        <w:t xml:space="preserve"> and</w:t>
      </w:r>
      <w:r w:rsidR="0039583B" w:rsidRPr="00DF00FE">
        <w:rPr>
          <w:rFonts w:ascii="Myriad pro" w:hAnsi="Myriad pro"/>
          <w:sz w:val="20"/>
          <w:szCs w:val="20"/>
        </w:rPr>
        <w:t xml:space="preserve"> prepar</w:t>
      </w:r>
      <w:r w:rsidR="00382750" w:rsidRPr="00DF00FE">
        <w:rPr>
          <w:rFonts w:ascii="Myriad pro" w:hAnsi="Myriad pro"/>
          <w:sz w:val="20"/>
          <w:szCs w:val="20"/>
        </w:rPr>
        <w:t>e</w:t>
      </w:r>
      <w:r w:rsidR="0039583B" w:rsidRPr="00DF00FE">
        <w:rPr>
          <w:rFonts w:ascii="Myriad pro" w:hAnsi="Myriad pro"/>
          <w:sz w:val="20"/>
          <w:szCs w:val="20"/>
        </w:rPr>
        <w:t xml:space="preserve"> </w:t>
      </w:r>
      <w:r w:rsidR="00382750" w:rsidRPr="00DF00FE">
        <w:rPr>
          <w:rFonts w:ascii="Myriad pro" w:hAnsi="Myriad pro"/>
          <w:sz w:val="20"/>
          <w:szCs w:val="20"/>
        </w:rPr>
        <w:t>the first draft of the</w:t>
      </w:r>
      <w:r w:rsidR="0039583B" w:rsidRPr="00DF00FE">
        <w:rPr>
          <w:rFonts w:ascii="Myriad pro" w:hAnsi="Myriad pro"/>
          <w:sz w:val="20"/>
          <w:szCs w:val="20"/>
        </w:rPr>
        <w:t xml:space="preserve"> evaluation report</w:t>
      </w:r>
      <w:r w:rsidR="00382750" w:rsidRPr="00DF00FE">
        <w:rPr>
          <w:rFonts w:ascii="Myriad pro" w:hAnsi="Myriad pro"/>
          <w:sz w:val="20"/>
          <w:szCs w:val="20"/>
        </w:rPr>
        <w:t>,</w:t>
      </w:r>
      <w:r w:rsidR="0039583B" w:rsidRPr="00DF00FE">
        <w:rPr>
          <w:rFonts w:ascii="Myriad pro" w:hAnsi="Myriad pro"/>
          <w:sz w:val="20"/>
          <w:szCs w:val="20"/>
        </w:rPr>
        <w:t xml:space="preserve"> including lessons learned and recommendations. </w:t>
      </w:r>
    </w:p>
    <w:p w14:paraId="5142CC88" w14:textId="77777777" w:rsidR="0039583B" w:rsidRPr="00DF00FE" w:rsidRDefault="0039583B" w:rsidP="0039583B">
      <w:pPr>
        <w:spacing w:after="0" w:line="240" w:lineRule="auto"/>
        <w:jc w:val="both"/>
        <w:rPr>
          <w:rFonts w:ascii="Myriad pro" w:hAnsi="Myriad pro"/>
          <w:sz w:val="20"/>
          <w:szCs w:val="20"/>
        </w:rPr>
      </w:pPr>
    </w:p>
    <w:p w14:paraId="0AAD6F4D" w14:textId="046B54E5" w:rsidR="0039583B" w:rsidRPr="00DF00FE" w:rsidRDefault="0039583B" w:rsidP="0039583B">
      <w:pPr>
        <w:spacing w:after="0" w:line="240" w:lineRule="auto"/>
        <w:jc w:val="both"/>
        <w:rPr>
          <w:rFonts w:ascii="Myriad pro" w:hAnsi="Myriad pro"/>
          <w:sz w:val="20"/>
          <w:szCs w:val="20"/>
        </w:rPr>
      </w:pPr>
      <w:r w:rsidRPr="00DF00FE">
        <w:rPr>
          <w:rFonts w:ascii="Myriad pro" w:hAnsi="Myriad pro"/>
          <w:sz w:val="20"/>
          <w:szCs w:val="20"/>
        </w:rPr>
        <w:t xml:space="preserve">In consultation with the </w:t>
      </w:r>
      <w:r w:rsidR="00044112">
        <w:rPr>
          <w:rFonts w:ascii="Myriad pro" w:hAnsi="Myriad pro"/>
          <w:sz w:val="20"/>
          <w:szCs w:val="20"/>
        </w:rPr>
        <w:t>lead evaluator</w:t>
      </w:r>
      <w:r w:rsidR="00044112" w:rsidRPr="00DF00FE">
        <w:rPr>
          <w:rFonts w:ascii="Myriad pro" w:hAnsi="Myriad pro"/>
          <w:sz w:val="20"/>
          <w:szCs w:val="20"/>
        </w:rPr>
        <w:t xml:space="preserve"> </w:t>
      </w:r>
      <w:r w:rsidRPr="00DF00FE">
        <w:rPr>
          <w:rFonts w:ascii="Myriad pro" w:hAnsi="Myriad pro"/>
          <w:sz w:val="20"/>
          <w:szCs w:val="20"/>
        </w:rPr>
        <w:t xml:space="preserve">and as requested, the </w:t>
      </w:r>
      <w:r w:rsidR="00382750" w:rsidRPr="00DF00FE">
        <w:rPr>
          <w:rFonts w:ascii="Myriad pro" w:hAnsi="Myriad pro"/>
          <w:sz w:val="20"/>
          <w:szCs w:val="20"/>
        </w:rPr>
        <w:t xml:space="preserve">UNDP Evaluation Manager </w:t>
      </w:r>
      <w:r w:rsidRPr="00DF00FE">
        <w:rPr>
          <w:rFonts w:ascii="Myriad pro" w:hAnsi="Myriad pro"/>
          <w:sz w:val="20"/>
          <w:szCs w:val="20"/>
        </w:rPr>
        <w:t xml:space="preserve">and the project staff will make available all relevant documentation and provide contact information to key project beneficiaries and stakeholders and facilitate contact where needed. UNDP’s </w:t>
      </w:r>
      <w:r w:rsidR="00382750" w:rsidRPr="00DF00FE">
        <w:rPr>
          <w:rFonts w:ascii="Myriad pro" w:hAnsi="Myriad pro"/>
          <w:sz w:val="20"/>
          <w:szCs w:val="20"/>
        </w:rPr>
        <w:t>Evaluation Manager</w:t>
      </w:r>
      <w:r w:rsidRPr="00DF00FE">
        <w:rPr>
          <w:rFonts w:ascii="Myriad pro" w:hAnsi="Myriad pro"/>
          <w:sz w:val="20"/>
          <w:szCs w:val="20"/>
        </w:rPr>
        <w:t xml:space="preserve"> in coordination with the project staff will facilitate the evaluation process and assist </w:t>
      </w:r>
      <w:r w:rsidR="00382750" w:rsidRPr="00DF00FE">
        <w:rPr>
          <w:rFonts w:ascii="Myriad pro" w:hAnsi="Myriad pro"/>
          <w:sz w:val="20"/>
          <w:szCs w:val="20"/>
        </w:rPr>
        <w:t xml:space="preserve">the </w:t>
      </w:r>
      <w:r w:rsidR="00227105">
        <w:rPr>
          <w:rFonts w:ascii="Myriad pro" w:hAnsi="Myriad pro"/>
          <w:sz w:val="20"/>
          <w:szCs w:val="20"/>
        </w:rPr>
        <w:t>evaluation team</w:t>
      </w:r>
      <w:r w:rsidR="00227105" w:rsidRPr="00DF00FE">
        <w:rPr>
          <w:rFonts w:ascii="Myriad pro" w:hAnsi="Myriad pro"/>
          <w:sz w:val="20"/>
          <w:szCs w:val="20"/>
        </w:rPr>
        <w:t xml:space="preserve"> </w:t>
      </w:r>
      <w:r w:rsidR="00382750" w:rsidRPr="00DF00FE">
        <w:rPr>
          <w:rFonts w:ascii="Myriad pro" w:hAnsi="Myriad pro"/>
          <w:sz w:val="20"/>
          <w:szCs w:val="20"/>
        </w:rPr>
        <w:t>where relevant</w:t>
      </w:r>
      <w:r w:rsidRPr="00DF00FE">
        <w:rPr>
          <w:rFonts w:ascii="Myriad pro" w:hAnsi="Myriad pro"/>
          <w:sz w:val="20"/>
          <w:szCs w:val="20"/>
        </w:rPr>
        <w:t xml:space="preserve">. The project staff will also assist in organizing the site visits and meetings and help identify key stakeholders </w:t>
      </w:r>
      <w:r w:rsidR="00382750" w:rsidRPr="00DF00FE">
        <w:rPr>
          <w:rFonts w:ascii="Myriad pro" w:hAnsi="Myriad pro"/>
          <w:sz w:val="20"/>
          <w:szCs w:val="20"/>
        </w:rPr>
        <w:t xml:space="preserve">and/ or beneficiaries </w:t>
      </w:r>
      <w:r w:rsidRPr="00DF00FE">
        <w:rPr>
          <w:rFonts w:ascii="Myriad pro" w:hAnsi="Myriad pro"/>
          <w:sz w:val="20"/>
          <w:szCs w:val="20"/>
        </w:rPr>
        <w:t>for interviews by the evaluator</w:t>
      </w:r>
      <w:r w:rsidR="0032054F">
        <w:rPr>
          <w:rFonts w:ascii="Myriad pro" w:hAnsi="Myriad pro"/>
          <w:sz w:val="20"/>
          <w:szCs w:val="20"/>
        </w:rPr>
        <w:t>s but will not join the meetings</w:t>
      </w:r>
      <w:r w:rsidRPr="00DF00FE">
        <w:rPr>
          <w:rFonts w:ascii="Myriad pro" w:hAnsi="Myriad pro"/>
          <w:sz w:val="20"/>
          <w:szCs w:val="20"/>
        </w:rPr>
        <w:t>.</w:t>
      </w:r>
    </w:p>
    <w:p w14:paraId="1ED7523A" w14:textId="77777777" w:rsidR="00382750" w:rsidRPr="00DF00FE" w:rsidRDefault="00382750" w:rsidP="0039583B">
      <w:pPr>
        <w:spacing w:after="0" w:line="240" w:lineRule="auto"/>
        <w:jc w:val="both"/>
        <w:rPr>
          <w:rFonts w:ascii="Myriad pro" w:hAnsi="Myriad pro"/>
          <w:sz w:val="20"/>
          <w:szCs w:val="20"/>
        </w:rPr>
      </w:pPr>
    </w:p>
    <w:p w14:paraId="3A93940C" w14:textId="6618A9A3" w:rsidR="0039583B" w:rsidRPr="00DF00FE" w:rsidRDefault="00382750" w:rsidP="0039583B">
      <w:pPr>
        <w:spacing w:after="0" w:line="240" w:lineRule="auto"/>
        <w:jc w:val="both"/>
        <w:rPr>
          <w:rFonts w:ascii="Myriad pro" w:hAnsi="Myriad pro"/>
          <w:sz w:val="20"/>
          <w:szCs w:val="20"/>
        </w:rPr>
      </w:pPr>
      <w:r w:rsidRPr="00DF00FE">
        <w:rPr>
          <w:rFonts w:ascii="Myriad pro" w:hAnsi="Myriad pro"/>
          <w:sz w:val="20"/>
          <w:szCs w:val="20"/>
        </w:rPr>
        <w:t xml:space="preserve">The </w:t>
      </w:r>
      <w:r w:rsidR="00D86D6F">
        <w:rPr>
          <w:rFonts w:ascii="Myriad pro" w:hAnsi="Myriad pro"/>
          <w:sz w:val="20"/>
          <w:szCs w:val="20"/>
        </w:rPr>
        <w:t xml:space="preserve">lead evaluator is responsible is responsible for submitting all deliverables </w:t>
      </w:r>
      <w:r w:rsidRPr="00DF00FE">
        <w:rPr>
          <w:rFonts w:ascii="Myriad pro" w:hAnsi="Myriad pro"/>
          <w:sz w:val="20"/>
          <w:szCs w:val="20"/>
        </w:rPr>
        <w:t xml:space="preserve">to UNDP for comments and finalize the </w:t>
      </w:r>
      <w:r w:rsidR="00D86D6F">
        <w:rPr>
          <w:rFonts w:ascii="Myriad pro" w:hAnsi="Myriad pro"/>
          <w:sz w:val="20"/>
          <w:szCs w:val="20"/>
        </w:rPr>
        <w:t xml:space="preserve">reviewed </w:t>
      </w:r>
      <w:r w:rsidRPr="00DF00FE">
        <w:rPr>
          <w:rFonts w:ascii="Myriad pro" w:hAnsi="Myriad pro"/>
          <w:sz w:val="20"/>
          <w:szCs w:val="20"/>
        </w:rPr>
        <w:t xml:space="preserve">product within 5 calendar days after receiving the feedback. </w:t>
      </w:r>
      <w:r w:rsidR="00D86D6F">
        <w:rPr>
          <w:rFonts w:ascii="Myriad pro" w:hAnsi="Myriad pro"/>
          <w:sz w:val="20"/>
          <w:szCs w:val="20"/>
        </w:rPr>
        <w:t xml:space="preserve">UNDP has the right to ask for addition reviews </w:t>
      </w:r>
      <w:r w:rsidRPr="00DF00FE">
        <w:rPr>
          <w:rFonts w:ascii="Myriad pro" w:hAnsi="Myriad pro"/>
          <w:sz w:val="20"/>
          <w:szCs w:val="20"/>
        </w:rPr>
        <w:t xml:space="preserve">and adjustments </w:t>
      </w:r>
      <w:r w:rsidR="00D86D6F">
        <w:rPr>
          <w:rFonts w:ascii="Myriad pro" w:hAnsi="Myriad pro"/>
          <w:sz w:val="20"/>
          <w:szCs w:val="20"/>
        </w:rPr>
        <w:t>before approval of any deliverable in case the product is not living up to UNDP’s minimum requirements for an evaluation (please see annex 9-11 and 13).</w:t>
      </w:r>
    </w:p>
    <w:p w14:paraId="19D6D710" w14:textId="77777777" w:rsidR="00382750" w:rsidRPr="00DF00FE" w:rsidRDefault="00382750" w:rsidP="0039583B">
      <w:pPr>
        <w:spacing w:after="0" w:line="240" w:lineRule="auto"/>
        <w:jc w:val="both"/>
        <w:rPr>
          <w:rFonts w:ascii="Myriad pro" w:hAnsi="Myriad pro"/>
          <w:sz w:val="20"/>
          <w:szCs w:val="20"/>
        </w:rPr>
      </w:pPr>
    </w:p>
    <w:p w14:paraId="4AA3573E" w14:textId="6E9F799D" w:rsidR="0039583B" w:rsidRPr="00DF00FE" w:rsidRDefault="0039583B" w:rsidP="0039583B">
      <w:pPr>
        <w:spacing w:after="0" w:line="240" w:lineRule="auto"/>
        <w:jc w:val="both"/>
        <w:rPr>
          <w:rFonts w:ascii="Myriad pro" w:hAnsi="Myriad pro"/>
          <w:sz w:val="20"/>
          <w:szCs w:val="20"/>
        </w:rPr>
      </w:pPr>
      <w:r w:rsidRPr="00DF00FE">
        <w:rPr>
          <w:rFonts w:ascii="Myriad pro" w:hAnsi="Myriad pro"/>
          <w:sz w:val="20"/>
          <w:szCs w:val="20"/>
        </w:rPr>
        <w:t xml:space="preserve">The </w:t>
      </w:r>
      <w:r w:rsidR="00633676">
        <w:rPr>
          <w:rFonts w:ascii="Myriad pro" w:hAnsi="Myriad pro"/>
          <w:sz w:val="20"/>
          <w:szCs w:val="20"/>
        </w:rPr>
        <w:t xml:space="preserve">lead </w:t>
      </w:r>
      <w:r w:rsidR="00382750" w:rsidRPr="00DF00FE">
        <w:rPr>
          <w:rFonts w:ascii="Myriad pro" w:hAnsi="Myriad pro"/>
          <w:sz w:val="20"/>
          <w:szCs w:val="20"/>
        </w:rPr>
        <w:t xml:space="preserve">evaluator </w:t>
      </w:r>
      <w:r w:rsidRPr="00DF00FE">
        <w:rPr>
          <w:rFonts w:ascii="Myriad pro" w:hAnsi="Myriad pro"/>
          <w:sz w:val="20"/>
          <w:szCs w:val="20"/>
        </w:rPr>
        <w:t xml:space="preserve">will be in direct contact with the </w:t>
      </w:r>
      <w:r w:rsidR="00382750" w:rsidRPr="00DF00FE">
        <w:rPr>
          <w:rFonts w:ascii="Myriad pro" w:hAnsi="Myriad pro"/>
          <w:sz w:val="20"/>
          <w:szCs w:val="20"/>
        </w:rPr>
        <w:t>Evaluation Manager</w:t>
      </w:r>
      <w:r w:rsidRPr="00DF00FE">
        <w:rPr>
          <w:rFonts w:ascii="Myriad pro" w:hAnsi="Myriad pro"/>
          <w:sz w:val="20"/>
          <w:szCs w:val="20"/>
        </w:rPr>
        <w:t xml:space="preserve"> assigned as overall responsible for the finalization of the report. In the review processes the </w:t>
      </w:r>
      <w:r w:rsidR="00382750" w:rsidRPr="00DF00FE">
        <w:rPr>
          <w:rFonts w:ascii="Myriad pro" w:hAnsi="Myriad pro"/>
          <w:sz w:val="20"/>
          <w:szCs w:val="20"/>
        </w:rPr>
        <w:t xml:space="preserve">Evaluation Manager </w:t>
      </w:r>
      <w:r w:rsidRPr="00DF00FE">
        <w:rPr>
          <w:rFonts w:ascii="Myriad pro" w:hAnsi="Myriad pro"/>
          <w:sz w:val="20"/>
          <w:szCs w:val="20"/>
        </w:rPr>
        <w:t>will include project staff</w:t>
      </w:r>
      <w:r w:rsidR="00382750" w:rsidRPr="00DF00FE">
        <w:rPr>
          <w:rFonts w:ascii="Myriad pro" w:hAnsi="Myriad pro"/>
          <w:sz w:val="20"/>
          <w:szCs w:val="20"/>
        </w:rPr>
        <w:t xml:space="preserve"> and other members of the evaluation reference group</w:t>
      </w:r>
      <w:r w:rsidRPr="00DF00FE">
        <w:rPr>
          <w:rFonts w:ascii="Myriad pro" w:hAnsi="Myriad pro"/>
          <w:sz w:val="20"/>
          <w:szCs w:val="20"/>
        </w:rPr>
        <w:t xml:space="preserve"> for additional comments</w:t>
      </w:r>
      <w:r w:rsidR="00382750" w:rsidRPr="00DF00FE">
        <w:rPr>
          <w:rFonts w:ascii="Myriad pro" w:hAnsi="Myriad pro"/>
          <w:sz w:val="20"/>
          <w:szCs w:val="20"/>
        </w:rPr>
        <w:t>.</w:t>
      </w:r>
      <w:r w:rsidRPr="00DF00FE">
        <w:rPr>
          <w:rFonts w:ascii="Myriad pro" w:hAnsi="Myriad pro"/>
          <w:sz w:val="20"/>
          <w:szCs w:val="20"/>
        </w:rPr>
        <w:t xml:space="preserve"> </w:t>
      </w:r>
      <w:r w:rsidR="00382750" w:rsidRPr="00DF00FE">
        <w:rPr>
          <w:rFonts w:ascii="Myriad pro" w:hAnsi="Myriad pro"/>
          <w:sz w:val="20"/>
          <w:szCs w:val="20"/>
        </w:rPr>
        <w:t>C</w:t>
      </w:r>
      <w:r w:rsidRPr="00DF00FE">
        <w:rPr>
          <w:rFonts w:ascii="Myriad pro" w:hAnsi="Myriad pro"/>
          <w:sz w:val="20"/>
          <w:szCs w:val="20"/>
        </w:rPr>
        <w:t>onsultation will be conducted with relevant key stakeholders</w:t>
      </w:r>
      <w:r w:rsidR="00382750" w:rsidRPr="00DF00FE">
        <w:rPr>
          <w:rFonts w:ascii="Myriad pro" w:hAnsi="Myriad pro"/>
          <w:sz w:val="20"/>
          <w:szCs w:val="20"/>
        </w:rPr>
        <w:t xml:space="preserve"> as well</w:t>
      </w:r>
      <w:r w:rsidRPr="00DF00FE">
        <w:rPr>
          <w:rFonts w:ascii="Myriad pro" w:hAnsi="Myriad pro"/>
          <w:sz w:val="20"/>
          <w:szCs w:val="20"/>
        </w:rPr>
        <w:t xml:space="preserve">. The </w:t>
      </w:r>
      <w:r w:rsidR="006A539E" w:rsidRPr="00DF00FE">
        <w:rPr>
          <w:rFonts w:ascii="Myriad pro" w:hAnsi="Myriad pro"/>
          <w:sz w:val="20"/>
          <w:szCs w:val="20"/>
        </w:rPr>
        <w:t xml:space="preserve">Evaluation Manager </w:t>
      </w:r>
      <w:proofErr w:type="gramStart"/>
      <w:r w:rsidRPr="00DF00FE">
        <w:rPr>
          <w:rFonts w:ascii="Myriad pro" w:hAnsi="Myriad pro"/>
          <w:sz w:val="20"/>
          <w:szCs w:val="20"/>
        </w:rPr>
        <w:t>is in charge of</w:t>
      </w:r>
      <w:proofErr w:type="gramEnd"/>
      <w:r w:rsidRPr="00DF00FE">
        <w:rPr>
          <w:rFonts w:ascii="Myriad pro" w:hAnsi="Myriad pro"/>
          <w:sz w:val="20"/>
          <w:szCs w:val="20"/>
        </w:rPr>
        <w:t xml:space="preserve"> consolidat</w:t>
      </w:r>
      <w:r w:rsidR="000C4CCA">
        <w:rPr>
          <w:rFonts w:ascii="Myriad pro" w:hAnsi="Myriad pro"/>
          <w:sz w:val="20"/>
          <w:szCs w:val="20"/>
        </w:rPr>
        <w:t>ing</w:t>
      </w:r>
      <w:r w:rsidR="00256B11">
        <w:rPr>
          <w:rFonts w:ascii="Myriad pro" w:hAnsi="Myriad pro"/>
          <w:sz w:val="20"/>
          <w:szCs w:val="20"/>
        </w:rPr>
        <w:t xml:space="preserve"> </w:t>
      </w:r>
      <w:r w:rsidRPr="00DF00FE">
        <w:rPr>
          <w:rFonts w:ascii="Myriad pro" w:hAnsi="Myriad pro"/>
          <w:sz w:val="20"/>
          <w:szCs w:val="20"/>
        </w:rPr>
        <w:t xml:space="preserve">all feedback before </w:t>
      </w:r>
      <w:r w:rsidR="000C4CCA">
        <w:rPr>
          <w:rFonts w:ascii="Myriad pro" w:hAnsi="Myriad pro"/>
          <w:sz w:val="20"/>
          <w:szCs w:val="20"/>
        </w:rPr>
        <w:t>the submission</w:t>
      </w:r>
      <w:r w:rsidR="000C4CCA" w:rsidRPr="00DF00FE">
        <w:rPr>
          <w:rFonts w:ascii="Myriad pro" w:hAnsi="Myriad pro"/>
          <w:sz w:val="20"/>
          <w:szCs w:val="20"/>
        </w:rPr>
        <w:t xml:space="preserve"> </w:t>
      </w:r>
      <w:r w:rsidRPr="00DF00FE">
        <w:rPr>
          <w:rFonts w:ascii="Myriad pro" w:hAnsi="Myriad pro"/>
          <w:sz w:val="20"/>
          <w:szCs w:val="20"/>
        </w:rPr>
        <w:t>to the consultant.</w:t>
      </w:r>
    </w:p>
    <w:p w14:paraId="5B6B8EF7" w14:textId="30A2C284" w:rsidR="00DE15FF" w:rsidRDefault="00DE15FF" w:rsidP="0039583B">
      <w:pPr>
        <w:spacing w:after="0" w:line="240" w:lineRule="auto"/>
        <w:jc w:val="both"/>
        <w:rPr>
          <w:rFonts w:ascii="Myriad pro" w:hAnsi="Myriad pro"/>
          <w:sz w:val="20"/>
          <w:szCs w:val="20"/>
        </w:rPr>
      </w:pPr>
    </w:p>
    <w:p w14:paraId="08670AE6" w14:textId="77095CFD" w:rsidR="00DE15FF" w:rsidRPr="00DF00FE" w:rsidRDefault="00DE15FF" w:rsidP="0039583B">
      <w:pPr>
        <w:spacing w:after="0" w:line="240" w:lineRule="auto"/>
        <w:jc w:val="both"/>
        <w:rPr>
          <w:rFonts w:ascii="Myriad pro" w:hAnsi="Myriad pro"/>
          <w:sz w:val="20"/>
          <w:szCs w:val="20"/>
        </w:rPr>
      </w:pPr>
      <w:r w:rsidRPr="00DF00FE">
        <w:rPr>
          <w:rFonts w:ascii="Myriad pro" w:hAnsi="Myriad pro"/>
          <w:sz w:val="20"/>
          <w:szCs w:val="20"/>
        </w:rPr>
        <w:t xml:space="preserve">Below is an overview of relevant </w:t>
      </w:r>
      <w:r w:rsidR="002805C2">
        <w:rPr>
          <w:rFonts w:ascii="Myriad pro" w:hAnsi="Myriad pro"/>
          <w:sz w:val="20"/>
          <w:szCs w:val="20"/>
        </w:rPr>
        <w:t xml:space="preserve">roles and responsibilities </w:t>
      </w:r>
      <w:r w:rsidRPr="00DF00FE">
        <w:rPr>
          <w:rFonts w:ascii="Myriad pro" w:hAnsi="Myriad pro"/>
          <w:sz w:val="20"/>
          <w:szCs w:val="20"/>
        </w:rPr>
        <w:t xml:space="preserve">during the evaluation process: </w:t>
      </w:r>
    </w:p>
    <w:p w14:paraId="545F0F41" w14:textId="5DD91E75" w:rsidR="00DE15FF" w:rsidRPr="00DF00FE" w:rsidRDefault="00DE15FF" w:rsidP="0039583B">
      <w:pPr>
        <w:spacing w:after="0" w:line="240" w:lineRule="auto"/>
        <w:jc w:val="both"/>
        <w:rPr>
          <w:rFonts w:ascii="Myriad pro" w:hAnsi="Myriad pro"/>
          <w:sz w:val="20"/>
          <w:szCs w:val="20"/>
        </w:rPr>
      </w:pPr>
    </w:p>
    <w:p w14:paraId="55F1D6C2" w14:textId="4E6EF9CE" w:rsidR="00DE15FF" w:rsidRPr="00DF00FE" w:rsidRDefault="0056170E" w:rsidP="00DE15FF">
      <w:pPr>
        <w:autoSpaceDE w:val="0"/>
        <w:autoSpaceDN w:val="0"/>
        <w:adjustRightInd w:val="0"/>
        <w:spacing w:after="0" w:line="240" w:lineRule="auto"/>
        <w:jc w:val="both"/>
        <w:rPr>
          <w:rFonts w:ascii="Myriad pro" w:hAnsi="Myriad pro"/>
          <w:b/>
          <w:bCs/>
          <w:color w:val="185262"/>
          <w:sz w:val="20"/>
          <w:szCs w:val="20"/>
          <w:u w:val="single"/>
        </w:rPr>
      </w:pPr>
      <w:r w:rsidRPr="00DF00FE">
        <w:rPr>
          <w:rFonts w:ascii="Myriad pro" w:hAnsi="Myriad pro"/>
          <w:b/>
          <w:bCs/>
          <w:color w:val="185262"/>
          <w:sz w:val="20"/>
          <w:szCs w:val="20"/>
          <w:u w:val="single"/>
        </w:rPr>
        <w:t xml:space="preserve">Evaluation Commissioner </w:t>
      </w:r>
    </w:p>
    <w:p w14:paraId="735E43FA" w14:textId="77777777" w:rsidR="0056170E" w:rsidRPr="00DF00FE" w:rsidRDefault="0056170E" w:rsidP="00DE15FF">
      <w:pPr>
        <w:autoSpaceDE w:val="0"/>
        <w:autoSpaceDN w:val="0"/>
        <w:adjustRightInd w:val="0"/>
        <w:spacing w:after="0" w:line="240" w:lineRule="auto"/>
        <w:jc w:val="both"/>
        <w:rPr>
          <w:rFonts w:ascii="Myriad pro" w:hAnsi="Myriad pro" w:cs="Calibri"/>
          <w:sz w:val="20"/>
          <w:szCs w:val="20"/>
          <w:lang w:val="en-US"/>
        </w:rPr>
      </w:pPr>
    </w:p>
    <w:p w14:paraId="39C8B601" w14:textId="0BF5E4FC" w:rsidR="00DE15FF" w:rsidRPr="00DF00FE" w:rsidRDefault="00DE15FF" w:rsidP="00DE15FF">
      <w:pPr>
        <w:autoSpaceDE w:val="0"/>
        <w:autoSpaceDN w:val="0"/>
        <w:adjustRightInd w:val="0"/>
        <w:spacing w:after="0" w:line="240" w:lineRule="auto"/>
        <w:jc w:val="both"/>
        <w:rPr>
          <w:rFonts w:ascii="Myriad pro" w:hAnsi="Myriad pro" w:cs="Calibri"/>
          <w:sz w:val="20"/>
          <w:szCs w:val="20"/>
          <w:lang w:val="en-US"/>
        </w:rPr>
      </w:pPr>
      <w:r w:rsidRPr="00DF00FE">
        <w:rPr>
          <w:rFonts w:ascii="Myriad pro" w:hAnsi="Myriad pro" w:cs="Calibri"/>
          <w:sz w:val="20"/>
          <w:szCs w:val="20"/>
          <w:lang w:val="en-US"/>
        </w:rPr>
        <w:t xml:space="preserve">Is within UNDP/ PAPP the Special Representative of the Administration, who approve all decentralized evaluations being carried out. It is the evaluation commissioner who appoints this evaluation’s Evaluation Manager. </w:t>
      </w:r>
    </w:p>
    <w:p w14:paraId="63FB22EC" w14:textId="77777777" w:rsidR="00DE15FF" w:rsidRPr="00DF00FE" w:rsidRDefault="00DE15FF" w:rsidP="00DE15FF">
      <w:pPr>
        <w:autoSpaceDE w:val="0"/>
        <w:autoSpaceDN w:val="0"/>
        <w:adjustRightInd w:val="0"/>
        <w:spacing w:after="0" w:line="240" w:lineRule="auto"/>
        <w:jc w:val="both"/>
        <w:rPr>
          <w:rFonts w:ascii="Myriad pro" w:hAnsi="Myriad pro" w:cs="Calibri"/>
          <w:sz w:val="20"/>
          <w:szCs w:val="20"/>
          <w:lang w:val="en-US"/>
        </w:rPr>
      </w:pPr>
      <w:r w:rsidRPr="00DF00FE">
        <w:rPr>
          <w:rFonts w:ascii="Myriad pro" w:hAnsi="Myriad pro" w:cs="Calibri"/>
          <w:sz w:val="20"/>
          <w:szCs w:val="20"/>
          <w:lang w:val="en-US"/>
        </w:rPr>
        <w:t xml:space="preserve">The Evaluation Commissioner has the following overall responsibilities in this evaluation: </w:t>
      </w:r>
    </w:p>
    <w:p w14:paraId="34779A6A" w14:textId="77777777" w:rsidR="00DE15FF" w:rsidRPr="00DF00FE" w:rsidRDefault="00DE15FF" w:rsidP="00DF00FE">
      <w:pPr>
        <w:pStyle w:val="ListParagraph"/>
        <w:numPr>
          <w:ilvl w:val="0"/>
          <w:numId w:val="11"/>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lastRenderedPageBreak/>
        <w:t>Safeguard the independence of the evaluation exercise and ensure quality of evaluations;</w:t>
      </w:r>
    </w:p>
    <w:p w14:paraId="6B6BB6D0" w14:textId="77777777" w:rsidR="00DE15FF" w:rsidRPr="00DF00FE" w:rsidRDefault="00DE15FF" w:rsidP="00DF00FE">
      <w:pPr>
        <w:pStyle w:val="ListParagraph"/>
        <w:numPr>
          <w:ilvl w:val="0"/>
          <w:numId w:val="11"/>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Appoints the Evaluation Manager; </w:t>
      </w:r>
    </w:p>
    <w:p w14:paraId="1E512F64" w14:textId="77777777" w:rsidR="00DE15FF" w:rsidRPr="00DF00FE" w:rsidRDefault="00DE15FF" w:rsidP="00DF00FE">
      <w:pPr>
        <w:pStyle w:val="ListParagraph"/>
        <w:numPr>
          <w:ilvl w:val="0"/>
          <w:numId w:val="11"/>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Approves the following before submitting to ERC: Final Terms of Reference, final Evaluation Report and the selected Management responses based in the evaluation’s recommendations.  </w:t>
      </w:r>
    </w:p>
    <w:p w14:paraId="2B93E379" w14:textId="77777777" w:rsidR="00DE15FF" w:rsidRPr="00DF00FE" w:rsidRDefault="00DE15FF" w:rsidP="00DE15FF">
      <w:pPr>
        <w:spacing w:before="120" w:after="120" w:line="240" w:lineRule="auto"/>
        <w:jc w:val="both"/>
        <w:rPr>
          <w:rFonts w:ascii="Myriad pro" w:hAnsi="Myriad pro"/>
          <w:sz w:val="20"/>
          <w:szCs w:val="20"/>
          <w:lang w:val="en-US"/>
        </w:rPr>
      </w:pPr>
    </w:p>
    <w:p w14:paraId="638A721F" w14:textId="01F84121" w:rsidR="00DE15FF" w:rsidRPr="00DF00FE" w:rsidRDefault="0056170E" w:rsidP="00DE15FF">
      <w:pPr>
        <w:autoSpaceDE w:val="0"/>
        <w:autoSpaceDN w:val="0"/>
        <w:adjustRightInd w:val="0"/>
        <w:spacing w:after="0" w:line="240" w:lineRule="auto"/>
        <w:jc w:val="both"/>
        <w:rPr>
          <w:rFonts w:ascii="Myriad pro" w:hAnsi="Myriad pro"/>
          <w:b/>
          <w:bCs/>
          <w:color w:val="185262"/>
          <w:sz w:val="20"/>
          <w:szCs w:val="20"/>
          <w:u w:val="single"/>
        </w:rPr>
      </w:pPr>
      <w:r w:rsidRPr="00DF00FE">
        <w:rPr>
          <w:rFonts w:ascii="Myriad pro" w:hAnsi="Myriad pro"/>
          <w:b/>
          <w:bCs/>
          <w:color w:val="185262"/>
          <w:sz w:val="20"/>
          <w:szCs w:val="20"/>
          <w:u w:val="single"/>
        </w:rPr>
        <w:t xml:space="preserve">Evaluation Manager </w:t>
      </w:r>
    </w:p>
    <w:p w14:paraId="4795DE60" w14:textId="77777777" w:rsidR="0056170E" w:rsidRPr="00DF00FE" w:rsidRDefault="0056170E" w:rsidP="0056170E">
      <w:pPr>
        <w:autoSpaceDE w:val="0"/>
        <w:autoSpaceDN w:val="0"/>
        <w:adjustRightInd w:val="0"/>
        <w:spacing w:after="0" w:line="240" w:lineRule="auto"/>
        <w:jc w:val="both"/>
        <w:rPr>
          <w:rFonts w:ascii="Myriad pro" w:hAnsi="Myriad pro" w:cs="Calibri"/>
          <w:sz w:val="20"/>
          <w:szCs w:val="20"/>
          <w:lang w:val="en-US"/>
        </w:rPr>
      </w:pPr>
    </w:p>
    <w:p w14:paraId="5148EEF2" w14:textId="51F45FE4" w:rsidR="00DE15FF" w:rsidRPr="00DF00FE" w:rsidRDefault="00DE15FF" w:rsidP="0056170E">
      <w:p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sz w:val="20"/>
          <w:szCs w:val="20"/>
          <w:lang w:val="en-US"/>
        </w:rPr>
        <w:t xml:space="preserve">Is the technical person from UNDP responsible for the oversight of the whole evaluation process, and is separated from the project under </w:t>
      </w:r>
      <w:proofErr w:type="gramStart"/>
      <w:r w:rsidRPr="00DF00FE">
        <w:rPr>
          <w:rFonts w:ascii="Myriad pro" w:hAnsi="Myriad pro" w:cs="Calibri"/>
          <w:sz w:val="20"/>
          <w:szCs w:val="20"/>
          <w:lang w:val="en-US"/>
        </w:rPr>
        <w:t>evaluation.</w:t>
      </w:r>
      <w:proofErr w:type="gramEnd"/>
      <w:r w:rsidR="0058553A">
        <w:rPr>
          <w:rFonts w:ascii="Myriad pro" w:hAnsi="Myriad pro" w:cs="Calibri"/>
          <w:sz w:val="20"/>
          <w:szCs w:val="20"/>
          <w:lang w:val="en-US"/>
        </w:rPr>
        <w:t xml:space="preserve"> </w:t>
      </w:r>
      <w:r w:rsidRPr="00DF00FE">
        <w:rPr>
          <w:rFonts w:ascii="Myriad pro" w:hAnsi="Myriad pro" w:cs="Calibri"/>
          <w:sz w:val="20"/>
          <w:szCs w:val="20"/>
          <w:lang w:val="en-US"/>
        </w:rPr>
        <w:t xml:space="preserve">The Evaluation Manager has the following overall responsibilities in this evaluation: </w:t>
      </w:r>
      <w:r w:rsidRPr="00DF00FE">
        <w:rPr>
          <w:rFonts w:ascii="Myriad pro" w:hAnsi="Myriad pro" w:cs="Calibri"/>
          <w:color w:val="000000"/>
          <w:sz w:val="20"/>
          <w:szCs w:val="20"/>
          <w:lang w:val="en-US"/>
        </w:rPr>
        <w:t xml:space="preserve">Lead the evaluation process and participate in </w:t>
      </w:r>
      <w:proofErr w:type="gramStart"/>
      <w:r w:rsidRPr="00DF00FE">
        <w:rPr>
          <w:rFonts w:ascii="Myriad pro" w:hAnsi="Myriad pro" w:cs="Calibri"/>
          <w:color w:val="000000"/>
          <w:sz w:val="20"/>
          <w:szCs w:val="20"/>
          <w:lang w:val="en-US"/>
        </w:rPr>
        <w:t>all of</w:t>
      </w:r>
      <w:proofErr w:type="gramEnd"/>
      <w:r w:rsidRPr="00DF00FE">
        <w:rPr>
          <w:rFonts w:ascii="Myriad pro" w:hAnsi="Myriad pro" w:cs="Calibri"/>
          <w:color w:val="000000"/>
          <w:sz w:val="20"/>
          <w:szCs w:val="20"/>
          <w:lang w:val="en-US"/>
        </w:rPr>
        <w:t xml:space="preserve"> its stages - evaluability assessment, preparation, implementation, management and the use of the evaluation; </w:t>
      </w:r>
    </w:p>
    <w:p w14:paraId="76039207" w14:textId="77777777" w:rsidR="00DE15FF" w:rsidRPr="00DF00FE" w:rsidRDefault="00DE15FF" w:rsidP="00DF00FE">
      <w:pPr>
        <w:pStyle w:val="ListParagraph"/>
        <w:numPr>
          <w:ilvl w:val="0"/>
          <w:numId w:val="12"/>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Safeguard the independence of evaluations; </w:t>
      </w:r>
    </w:p>
    <w:p w14:paraId="020607C4" w14:textId="77777777" w:rsidR="00DE15FF" w:rsidRPr="00DF00FE" w:rsidRDefault="00DE15FF" w:rsidP="00DF00FE">
      <w:pPr>
        <w:pStyle w:val="ListParagraph"/>
        <w:numPr>
          <w:ilvl w:val="0"/>
          <w:numId w:val="12"/>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Organize the kick-off meeting to introduce the evaluators to the Project Team and discuss the evaluation assignment; </w:t>
      </w:r>
    </w:p>
    <w:p w14:paraId="3C648900" w14:textId="77777777" w:rsidR="00DE15FF" w:rsidRPr="00DF00FE" w:rsidRDefault="00DE15FF" w:rsidP="00DF00FE">
      <w:pPr>
        <w:pStyle w:val="ListParagraph"/>
        <w:numPr>
          <w:ilvl w:val="0"/>
          <w:numId w:val="12"/>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Liaise with the Project Manager throughout the evaluation process; </w:t>
      </w:r>
    </w:p>
    <w:p w14:paraId="77E89193" w14:textId="77777777" w:rsidR="00DE15FF" w:rsidRPr="00DF00FE" w:rsidRDefault="00DE15FF" w:rsidP="00DF00FE">
      <w:pPr>
        <w:pStyle w:val="ListParagraph"/>
        <w:numPr>
          <w:ilvl w:val="0"/>
          <w:numId w:val="12"/>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Circulate, </w:t>
      </w:r>
      <w:proofErr w:type="gramStart"/>
      <w:r w:rsidRPr="00DF00FE">
        <w:rPr>
          <w:rFonts w:ascii="Myriad pro" w:hAnsi="Myriad pro" w:cs="Calibri"/>
          <w:color w:val="000000"/>
          <w:sz w:val="20"/>
          <w:szCs w:val="20"/>
          <w:lang w:val="en-US"/>
        </w:rPr>
        <w:t>review</w:t>
      </w:r>
      <w:proofErr w:type="gramEnd"/>
      <w:r w:rsidRPr="00DF00FE">
        <w:rPr>
          <w:rFonts w:ascii="Myriad pro" w:hAnsi="Myriad pro" w:cs="Calibri"/>
          <w:color w:val="000000"/>
          <w:sz w:val="20"/>
          <w:szCs w:val="20"/>
          <w:lang w:val="en-US"/>
        </w:rPr>
        <w:t xml:space="preserve"> and approve the inception report, including the methodologies and evaluation matrix;</w:t>
      </w:r>
    </w:p>
    <w:p w14:paraId="3025BDAC" w14:textId="77777777" w:rsidR="00DE15FF" w:rsidRPr="00DF00FE" w:rsidRDefault="00DE15FF" w:rsidP="00DF00FE">
      <w:pPr>
        <w:pStyle w:val="ListParagraph"/>
        <w:numPr>
          <w:ilvl w:val="0"/>
          <w:numId w:val="12"/>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Ensure that gender equality and women’s empowerment and other cross-cutting issues are considered in the inception report, including a gender-responsive methodology; </w:t>
      </w:r>
    </w:p>
    <w:p w14:paraId="32EA4055" w14:textId="77777777" w:rsidR="00DE15FF" w:rsidRPr="00DF00FE" w:rsidRDefault="00DE15FF" w:rsidP="00DF00FE">
      <w:pPr>
        <w:pStyle w:val="ListParagraph"/>
        <w:numPr>
          <w:ilvl w:val="0"/>
          <w:numId w:val="12"/>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Circulate, review and comment on the draft evaluation report (according to the TOR and inception report); </w:t>
      </w:r>
    </w:p>
    <w:p w14:paraId="5FB2D657" w14:textId="77777777" w:rsidR="00DE15FF" w:rsidRPr="00DF00FE" w:rsidRDefault="00DE15FF" w:rsidP="00DF00FE">
      <w:pPr>
        <w:pStyle w:val="ListParagraph"/>
        <w:numPr>
          <w:ilvl w:val="0"/>
          <w:numId w:val="12"/>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Ensure that gender equality and women’s empowerment and other cross-cutting issues are considered in the draft evaluation report and ensure that all and respective evaluation questions are answered, and relevant data, disaggregated by sex, is presented, </w:t>
      </w:r>
      <w:proofErr w:type="gramStart"/>
      <w:r w:rsidRPr="00DF00FE">
        <w:rPr>
          <w:rFonts w:ascii="Myriad pro" w:hAnsi="Myriad pro" w:cs="Calibri"/>
          <w:color w:val="000000"/>
          <w:sz w:val="20"/>
          <w:szCs w:val="20"/>
          <w:lang w:val="en-US"/>
        </w:rPr>
        <w:t>analyzed</w:t>
      </w:r>
      <w:proofErr w:type="gramEnd"/>
      <w:r w:rsidRPr="00DF00FE">
        <w:rPr>
          <w:rFonts w:ascii="Myriad pro" w:hAnsi="Myriad pro" w:cs="Calibri"/>
          <w:color w:val="000000"/>
          <w:sz w:val="20"/>
          <w:szCs w:val="20"/>
          <w:lang w:val="en-US"/>
        </w:rPr>
        <w:t xml:space="preserve"> and interpreted; </w:t>
      </w:r>
    </w:p>
    <w:p w14:paraId="6AD5C329" w14:textId="77777777" w:rsidR="00DE15FF" w:rsidRPr="00DF00FE" w:rsidRDefault="00DE15FF" w:rsidP="00DF00FE">
      <w:pPr>
        <w:pStyle w:val="Default"/>
        <w:numPr>
          <w:ilvl w:val="0"/>
          <w:numId w:val="12"/>
        </w:numPr>
        <w:jc w:val="both"/>
        <w:rPr>
          <w:rFonts w:ascii="Myriad pro" w:hAnsi="Myriad pro"/>
          <w:sz w:val="20"/>
          <w:szCs w:val="20"/>
        </w:rPr>
      </w:pPr>
      <w:r w:rsidRPr="00DF00FE">
        <w:rPr>
          <w:rFonts w:ascii="Myriad pro" w:hAnsi="Myriad pro"/>
          <w:sz w:val="20"/>
          <w:szCs w:val="20"/>
        </w:rPr>
        <w:t xml:space="preserve">Collect and consolidate comments on the draft evaluation report in one feedback document (audit trail) and share with the evaluation team for finalization of the evaluation report; </w:t>
      </w:r>
    </w:p>
    <w:p w14:paraId="25ACE9E4" w14:textId="77777777" w:rsidR="00DE15FF" w:rsidRPr="00DF00FE" w:rsidRDefault="00DE15FF" w:rsidP="00DF00FE">
      <w:pPr>
        <w:pStyle w:val="Default"/>
        <w:numPr>
          <w:ilvl w:val="0"/>
          <w:numId w:val="12"/>
        </w:numPr>
        <w:jc w:val="both"/>
        <w:rPr>
          <w:rFonts w:ascii="Myriad pro" w:hAnsi="Myriad pro"/>
          <w:sz w:val="20"/>
          <w:szCs w:val="20"/>
        </w:rPr>
      </w:pPr>
      <w:r w:rsidRPr="00DF00FE">
        <w:rPr>
          <w:rFonts w:ascii="Myriad pro" w:hAnsi="Myriad pro"/>
          <w:sz w:val="20"/>
          <w:szCs w:val="20"/>
        </w:rPr>
        <w:t xml:space="preserve">Review the final evaluation report to ensure compliance to the UNDP report template and quality assurance and seek final approval of the commissioner of the evaluation </w:t>
      </w:r>
    </w:p>
    <w:p w14:paraId="75959C2D" w14:textId="77777777" w:rsidR="00DE15FF" w:rsidRPr="00DF00FE" w:rsidRDefault="00DE15FF" w:rsidP="00DE15FF">
      <w:pPr>
        <w:pStyle w:val="Default"/>
        <w:jc w:val="both"/>
        <w:rPr>
          <w:rFonts w:ascii="Myriad pro" w:hAnsi="Myriad pro"/>
          <w:sz w:val="20"/>
          <w:szCs w:val="20"/>
        </w:rPr>
      </w:pPr>
    </w:p>
    <w:p w14:paraId="07956E13" w14:textId="29EE9DEA" w:rsidR="00DE15FF" w:rsidRPr="00DF00FE" w:rsidRDefault="0056170E" w:rsidP="00DE15FF">
      <w:pPr>
        <w:autoSpaceDE w:val="0"/>
        <w:autoSpaceDN w:val="0"/>
        <w:adjustRightInd w:val="0"/>
        <w:spacing w:after="0" w:line="240" w:lineRule="auto"/>
        <w:jc w:val="both"/>
        <w:rPr>
          <w:rFonts w:ascii="Myriad pro" w:hAnsi="Myriad pro"/>
          <w:b/>
          <w:bCs/>
          <w:color w:val="185262"/>
          <w:sz w:val="20"/>
          <w:szCs w:val="20"/>
          <w:u w:val="single"/>
        </w:rPr>
      </w:pPr>
      <w:r w:rsidRPr="00DF00FE">
        <w:rPr>
          <w:rFonts w:ascii="Myriad pro" w:hAnsi="Myriad pro"/>
          <w:b/>
          <w:bCs/>
          <w:color w:val="185262"/>
          <w:sz w:val="20"/>
          <w:szCs w:val="20"/>
          <w:u w:val="single"/>
        </w:rPr>
        <w:t>Programme Analyst</w:t>
      </w:r>
    </w:p>
    <w:p w14:paraId="55BEACEB" w14:textId="77777777" w:rsidR="0056170E" w:rsidRPr="00DF00FE" w:rsidRDefault="0056170E" w:rsidP="00DE15FF">
      <w:pPr>
        <w:autoSpaceDE w:val="0"/>
        <w:autoSpaceDN w:val="0"/>
        <w:adjustRightInd w:val="0"/>
        <w:spacing w:after="0" w:line="240" w:lineRule="auto"/>
        <w:jc w:val="both"/>
        <w:rPr>
          <w:rFonts w:ascii="Myriad pro" w:hAnsi="Myriad pro" w:cs="Calibri"/>
          <w:sz w:val="20"/>
          <w:szCs w:val="20"/>
          <w:lang w:val="en-US"/>
        </w:rPr>
      </w:pPr>
    </w:p>
    <w:p w14:paraId="0AAC8EF8" w14:textId="313EEAB3" w:rsidR="00DE15FF" w:rsidRPr="00DF00FE" w:rsidRDefault="00DE15FF" w:rsidP="00DE15FF">
      <w:pPr>
        <w:autoSpaceDE w:val="0"/>
        <w:autoSpaceDN w:val="0"/>
        <w:adjustRightInd w:val="0"/>
        <w:spacing w:after="0" w:line="240" w:lineRule="auto"/>
        <w:jc w:val="both"/>
        <w:rPr>
          <w:rFonts w:ascii="Myriad pro" w:hAnsi="Myriad pro" w:cs="Calibri"/>
          <w:sz w:val="20"/>
          <w:szCs w:val="20"/>
          <w:lang w:val="en-US"/>
        </w:rPr>
      </w:pPr>
      <w:r w:rsidRPr="00DF00FE">
        <w:rPr>
          <w:rFonts w:ascii="Myriad pro" w:hAnsi="Myriad pro" w:cs="Calibri"/>
          <w:sz w:val="20"/>
          <w:szCs w:val="20"/>
          <w:lang w:val="en-US"/>
        </w:rPr>
        <w:t xml:space="preserve">The </w:t>
      </w:r>
      <w:r w:rsidR="000C49E4" w:rsidRPr="00DF00FE">
        <w:rPr>
          <w:rFonts w:ascii="Myriad pro" w:hAnsi="Myriad pro" w:cs="Calibri"/>
          <w:sz w:val="20"/>
          <w:szCs w:val="20"/>
          <w:lang w:val="en-US"/>
        </w:rPr>
        <w:t>Programme Analyst</w:t>
      </w:r>
      <w:r w:rsidRPr="00DF00FE">
        <w:rPr>
          <w:rFonts w:ascii="Myriad pro" w:hAnsi="Myriad pro" w:cs="Calibri"/>
          <w:sz w:val="20"/>
          <w:szCs w:val="20"/>
          <w:lang w:val="en-US"/>
        </w:rPr>
        <w:t xml:space="preserve"> is the person within UNDP overall responsible for the projects under evaluation. The </w:t>
      </w:r>
      <w:r w:rsidR="0056170E" w:rsidRPr="00DF00FE">
        <w:rPr>
          <w:rFonts w:ascii="Myriad pro" w:hAnsi="Myriad pro" w:cs="Calibri"/>
          <w:sz w:val="20"/>
          <w:szCs w:val="20"/>
          <w:lang w:val="en-US"/>
        </w:rPr>
        <w:t xml:space="preserve">Programme Analyst </w:t>
      </w:r>
      <w:r w:rsidRPr="00DF00FE">
        <w:rPr>
          <w:rFonts w:ascii="Myriad pro" w:hAnsi="Myriad pro" w:cs="Calibri"/>
          <w:sz w:val="20"/>
          <w:szCs w:val="20"/>
          <w:lang w:val="en-US"/>
        </w:rPr>
        <w:t xml:space="preserve">has the following overall responsibilities in this evaluation: </w:t>
      </w:r>
    </w:p>
    <w:p w14:paraId="18F57F30" w14:textId="77777777" w:rsidR="00DE15FF" w:rsidRPr="00DF00FE" w:rsidRDefault="00DE15FF" w:rsidP="00DF00FE">
      <w:pPr>
        <w:pStyle w:val="ListParagraph"/>
        <w:numPr>
          <w:ilvl w:val="0"/>
          <w:numId w:val="13"/>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Ensure and safeguard the independence of evaluations </w:t>
      </w:r>
    </w:p>
    <w:p w14:paraId="1D1D05AB" w14:textId="77777777" w:rsidR="00DE15FF" w:rsidRPr="00DF00FE" w:rsidRDefault="00DE15FF" w:rsidP="00DF00FE">
      <w:pPr>
        <w:pStyle w:val="ListParagraph"/>
        <w:numPr>
          <w:ilvl w:val="0"/>
          <w:numId w:val="13"/>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Provide the Evaluation Manager with all required data (</w:t>
      </w:r>
      <w:proofErr w:type="gramStart"/>
      <w:r w:rsidRPr="00DF00FE">
        <w:rPr>
          <w:rFonts w:ascii="Myriad pro" w:hAnsi="Myriad pro" w:cs="Calibri"/>
          <w:color w:val="000000"/>
          <w:sz w:val="20"/>
          <w:szCs w:val="20"/>
          <w:lang w:val="en-US"/>
        </w:rPr>
        <w:t>e.g.</w:t>
      </w:r>
      <w:proofErr w:type="gramEnd"/>
      <w:r w:rsidRPr="00DF00FE">
        <w:rPr>
          <w:rFonts w:ascii="Myriad pro" w:hAnsi="Myriad pro" w:cs="Calibri"/>
          <w:color w:val="000000"/>
          <w:sz w:val="20"/>
          <w:szCs w:val="20"/>
          <w:lang w:val="en-US"/>
        </w:rPr>
        <w:t xml:space="preserve"> relevant monitoring data) and documentation (reports, minutes, reviews, studies, etc.), contacts/ stakeholder list etc. to be shared with the Evaluation Team;</w:t>
      </w:r>
    </w:p>
    <w:p w14:paraId="7D6F318E" w14:textId="77777777" w:rsidR="00DE15FF" w:rsidRPr="00DF00FE" w:rsidRDefault="00DE15FF" w:rsidP="00DF00FE">
      <w:pPr>
        <w:pStyle w:val="ListParagraph"/>
        <w:numPr>
          <w:ilvl w:val="0"/>
          <w:numId w:val="13"/>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Provides the Evaluation Team access to stakeholders, donors, </w:t>
      </w:r>
      <w:proofErr w:type="gramStart"/>
      <w:r w:rsidRPr="00DF00FE">
        <w:rPr>
          <w:rFonts w:ascii="Myriad pro" w:hAnsi="Myriad pro" w:cs="Calibri"/>
          <w:color w:val="000000"/>
          <w:sz w:val="20"/>
          <w:szCs w:val="20"/>
          <w:lang w:val="en-US"/>
        </w:rPr>
        <w:t>beneficiaries</w:t>
      </w:r>
      <w:proofErr w:type="gramEnd"/>
      <w:r w:rsidRPr="00DF00FE">
        <w:rPr>
          <w:rFonts w:ascii="Myriad pro" w:hAnsi="Myriad pro" w:cs="Calibri"/>
          <w:color w:val="000000"/>
          <w:sz w:val="20"/>
          <w:szCs w:val="20"/>
          <w:lang w:val="en-US"/>
        </w:rPr>
        <w:t xml:space="preserve"> and others relevant for the data collection;</w:t>
      </w:r>
    </w:p>
    <w:p w14:paraId="2DCD1CE2" w14:textId="77777777" w:rsidR="00DE15FF" w:rsidRPr="00DF00FE" w:rsidRDefault="00DE15FF" w:rsidP="00DF00FE">
      <w:pPr>
        <w:pStyle w:val="ListParagraph"/>
        <w:numPr>
          <w:ilvl w:val="0"/>
          <w:numId w:val="13"/>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Provide comments and clarification on the TOR, inception report and draft evaluation reports; </w:t>
      </w:r>
    </w:p>
    <w:p w14:paraId="30D9CD2A" w14:textId="77777777" w:rsidR="00DE15FF" w:rsidRPr="00DF00FE" w:rsidRDefault="00DE15FF" w:rsidP="00DF00FE">
      <w:pPr>
        <w:pStyle w:val="ListParagraph"/>
        <w:numPr>
          <w:ilvl w:val="0"/>
          <w:numId w:val="13"/>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Respond to evaluation recommendations by providing management responses and key actions to all recommendations addressed to UNDP; </w:t>
      </w:r>
    </w:p>
    <w:p w14:paraId="2EA08D8A" w14:textId="77777777" w:rsidR="00DE15FF" w:rsidRPr="00DF00FE" w:rsidRDefault="00DE15FF" w:rsidP="00DF00FE">
      <w:pPr>
        <w:pStyle w:val="ListParagraph"/>
        <w:numPr>
          <w:ilvl w:val="0"/>
          <w:numId w:val="13"/>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Implement relevant key actions on evaluation recommendations </w:t>
      </w:r>
    </w:p>
    <w:p w14:paraId="6062B355" w14:textId="77777777" w:rsidR="00DE15FF" w:rsidRPr="00DF00FE" w:rsidRDefault="00DE15FF" w:rsidP="00DE15FF">
      <w:pPr>
        <w:autoSpaceDE w:val="0"/>
        <w:autoSpaceDN w:val="0"/>
        <w:adjustRightInd w:val="0"/>
        <w:spacing w:after="0" w:line="240" w:lineRule="auto"/>
        <w:jc w:val="both"/>
        <w:rPr>
          <w:rFonts w:ascii="Myriad pro" w:hAnsi="Myriad pro" w:cs="Calibri"/>
          <w:color w:val="000000"/>
          <w:sz w:val="20"/>
          <w:szCs w:val="20"/>
          <w:lang w:val="en-US"/>
        </w:rPr>
      </w:pPr>
    </w:p>
    <w:p w14:paraId="6BC09BDB" w14:textId="623D747C" w:rsidR="0056170E" w:rsidRPr="00DF00FE" w:rsidRDefault="0056170E" w:rsidP="0056170E">
      <w:pPr>
        <w:autoSpaceDE w:val="0"/>
        <w:autoSpaceDN w:val="0"/>
        <w:adjustRightInd w:val="0"/>
        <w:spacing w:after="0" w:line="240" w:lineRule="auto"/>
        <w:jc w:val="both"/>
        <w:rPr>
          <w:rFonts w:ascii="Myriad pro" w:hAnsi="Myriad pro"/>
          <w:b/>
          <w:bCs/>
          <w:color w:val="185262"/>
          <w:sz w:val="20"/>
          <w:szCs w:val="20"/>
          <w:u w:val="single"/>
        </w:rPr>
      </w:pPr>
      <w:r w:rsidRPr="00DF00FE">
        <w:rPr>
          <w:rFonts w:ascii="Myriad pro" w:hAnsi="Myriad pro"/>
          <w:b/>
          <w:bCs/>
          <w:color w:val="185262"/>
          <w:sz w:val="20"/>
          <w:szCs w:val="20"/>
          <w:u w:val="single"/>
        </w:rPr>
        <w:t>Evaluation Reference Group</w:t>
      </w:r>
    </w:p>
    <w:p w14:paraId="6AAAA098" w14:textId="77777777" w:rsidR="0056170E" w:rsidRPr="00DF00FE" w:rsidRDefault="0056170E" w:rsidP="0056170E">
      <w:pPr>
        <w:autoSpaceDE w:val="0"/>
        <w:autoSpaceDN w:val="0"/>
        <w:adjustRightInd w:val="0"/>
        <w:spacing w:after="0" w:line="240" w:lineRule="auto"/>
        <w:jc w:val="both"/>
        <w:rPr>
          <w:rFonts w:ascii="Myriad pro" w:hAnsi="Myriad pro"/>
          <w:color w:val="185262"/>
          <w:sz w:val="20"/>
          <w:szCs w:val="20"/>
        </w:rPr>
      </w:pPr>
    </w:p>
    <w:p w14:paraId="3FD50F81" w14:textId="004D0AE9" w:rsidR="0056170E" w:rsidRPr="00DF00FE" w:rsidRDefault="00422A8A" w:rsidP="00DE15FF">
      <w:pPr>
        <w:autoSpaceDE w:val="0"/>
        <w:autoSpaceDN w:val="0"/>
        <w:adjustRightInd w:val="0"/>
        <w:spacing w:after="0" w:line="240" w:lineRule="auto"/>
        <w:jc w:val="both"/>
        <w:rPr>
          <w:rFonts w:ascii="Myriad pro" w:hAnsi="Myriad pro"/>
          <w:sz w:val="20"/>
          <w:szCs w:val="20"/>
        </w:rPr>
      </w:pPr>
      <w:r w:rsidRPr="00DF00FE">
        <w:rPr>
          <w:rFonts w:ascii="Myriad pro" w:hAnsi="Myriad pro"/>
          <w:sz w:val="20"/>
          <w:szCs w:val="20"/>
        </w:rPr>
        <w:t xml:space="preserve">The reference group is an advisory team composed by the relevant Programme Analyst, </w:t>
      </w:r>
      <w:r w:rsidR="00C66DF7">
        <w:rPr>
          <w:rFonts w:ascii="Myriad pro" w:hAnsi="Myriad pro"/>
          <w:sz w:val="20"/>
          <w:szCs w:val="20"/>
        </w:rPr>
        <w:t>the Project Manager</w:t>
      </w:r>
      <w:r w:rsidRPr="00DF00FE">
        <w:rPr>
          <w:rFonts w:ascii="Myriad pro" w:hAnsi="Myriad pro"/>
          <w:sz w:val="20"/>
          <w:szCs w:val="20"/>
        </w:rPr>
        <w:t xml:space="preserve">, </w:t>
      </w:r>
      <w:proofErr w:type="spellStart"/>
      <w:r w:rsidR="006E0861">
        <w:rPr>
          <w:rFonts w:ascii="Myriad pro" w:hAnsi="Myriad pro"/>
          <w:sz w:val="20"/>
          <w:szCs w:val="20"/>
        </w:rPr>
        <w:t>MoE</w:t>
      </w:r>
      <w:proofErr w:type="spellEnd"/>
      <w:r w:rsidRPr="00DF00FE">
        <w:rPr>
          <w:rFonts w:ascii="Myriad pro" w:hAnsi="Myriad pro"/>
          <w:sz w:val="20"/>
          <w:szCs w:val="20"/>
        </w:rPr>
        <w:t xml:space="preserve"> and </w:t>
      </w:r>
      <w:proofErr w:type="spellStart"/>
      <w:r w:rsidR="006E0861">
        <w:rPr>
          <w:rFonts w:ascii="Myriad pro" w:hAnsi="Myriad pro"/>
          <w:sz w:val="20"/>
          <w:szCs w:val="20"/>
        </w:rPr>
        <w:t>GoN</w:t>
      </w:r>
      <w:proofErr w:type="spellEnd"/>
      <w:r w:rsidRPr="00DF00FE">
        <w:rPr>
          <w:rFonts w:ascii="Myriad pro" w:hAnsi="Myriad pro"/>
          <w:sz w:val="20"/>
          <w:szCs w:val="20"/>
        </w:rPr>
        <w:t xml:space="preserve">. They serve as a sounding board and are not decision makers. They also comment on draft </w:t>
      </w:r>
      <w:proofErr w:type="spellStart"/>
      <w:r w:rsidRPr="00DF00FE">
        <w:rPr>
          <w:rFonts w:ascii="Myriad pro" w:hAnsi="Myriad pro"/>
          <w:sz w:val="20"/>
          <w:szCs w:val="20"/>
        </w:rPr>
        <w:t>ToRs</w:t>
      </w:r>
      <w:proofErr w:type="spellEnd"/>
      <w:r w:rsidRPr="00DF00FE">
        <w:rPr>
          <w:rFonts w:ascii="Myriad pro" w:hAnsi="Myriad pro"/>
          <w:sz w:val="20"/>
          <w:szCs w:val="20"/>
        </w:rPr>
        <w:t>, inception and draft reports before wider circulation.</w:t>
      </w:r>
    </w:p>
    <w:p w14:paraId="6DEDF31C" w14:textId="77777777" w:rsidR="00422A8A" w:rsidRPr="00DF00FE" w:rsidRDefault="00422A8A" w:rsidP="00DE15FF">
      <w:pPr>
        <w:autoSpaceDE w:val="0"/>
        <w:autoSpaceDN w:val="0"/>
        <w:adjustRightInd w:val="0"/>
        <w:spacing w:after="0" w:line="240" w:lineRule="auto"/>
        <w:jc w:val="both"/>
        <w:rPr>
          <w:rFonts w:ascii="Myriad pro" w:hAnsi="Myriad pro"/>
          <w:b/>
          <w:bCs/>
          <w:color w:val="185262"/>
          <w:sz w:val="20"/>
          <w:szCs w:val="20"/>
          <w:u w:val="single"/>
        </w:rPr>
      </w:pPr>
    </w:p>
    <w:p w14:paraId="4586B9AB" w14:textId="714359B3" w:rsidR="00DE15FF" w:rsidRPr="00DF00FE" w:rsidRDefault="0056170E" w:rsidP="00DE15FF">
      <w:pPr>
        <w:autoSpaceDE w:val="0"/>
        <w:autoSpaceDN w:val="0"/>
        <w:adjustRightInd w:val="0"/>
        <w:spacing w:after="0" w:line="240" w:lineRule="auto"/>
        <w:jc w:val="both"/>
        <w:rPr>
          <w:rFonts w:ascii="Myriad pro" w:hAnsi="Myriad pro"/>
          <w:b/>
          <w:bCs/>
          <w:color w:val="185262"/>
          <w:sz w:val="20"/>
          <w:szCs w:val="20"/>
          <w:u w:val="single"/>
        </w:rPr>
      </w:pPr>
      <w:r w:rsidRPr="00DF00FE">
        <w:rPr>
          <w:rFonts w:ascii="Myriad pro" w:hAnsi="Myriad pro"/>
          <w:b/>
          <w:bCs/>
          <w:color w:val="185262"/>
          <w:sz w:val="20"/>
          <w:szCs w:val="20"/>
          <w:u w:val="single"/>
        </w:rPr>
        <w:t xml:space="preserve">Independent Evaluators </w:t>
      </w:r>
    </w:p>
    <w:p w14:paraId="5C8D9D47" w14:textId="270F80ED" w:rsidR="00DE15FF" w:rsidRPr="00DF00FE" w:rsidRDefault="00DE15FF" w:rsidP="00DE15FF">
      <w:pPr>
        <w:autoSpaceDE w:val="0"/>
        <w:autoSpaceDN w:val="0"/>
        <w:adjustRightInd w:val="0"/>
        <w:spacing w:after="0" w:line="240" w:lineRule="auto"/>
        <w:jc w:val="both"/>
        <w:rPr>
          <w:rFonts w:ascii="Myriad pro" w:hAnsi="Myriad pro" w:cs="Calibri"/>
          <w:sz w:val="20"/>
          <w:szCs w:val="20"/>
          <w:lang w:val="en-US"/>
        </w:rPr>
      </w:pPr>
      <w:r w:rsidRPr="00DF00FE">
        <w:rPr>
          <w:rFonts w:ascii="Myriad pro" w:hAnsi="Myriad pro" w:cs="Calibri"/>
          <w:sz w:val="20"/>
          <w:szCs w:val="20"/>
          <w:lang w:val="en-US"/>
        </w:rPr>
        <w:lastRenderedPageBreak/>
        <w:t>the Evaluation Team</w:t>
      </w:r>
      <w:r w:rsidR="00C2086C">
        <w:rPr>
          <w:rFonts w:ascii="Myriad pro" w:hAnsi="Myriad pro" w:cs="Calibri"/>
          <w:sz w:val="20"/>
          <w:szCs w:val="20"/>
          <w:lang w:val="en-US"/>
        </w:rPr>
        <w:t xml:space="preserve"> is</w:t>
      </w:r>
      <w:r w:rsidRPr="00DF00FE">
        <w:rPr>
          <w:rFonts w:ascii="Myriad pro" w:hAnsi="Myriad pro" w:cs="Calibri"/>
          <w:sz w:val="20"/>
          <w:szCs w:val="20"/>
          <w:lang w:val="en-US"/>
        </w:rPr>
        <w:t xml:space="preserve"> separated from UNDP and the projects under evaluation, who has been assigned to conduct the evaluation. The Evaluation Team has the following overall responsibilities in this evaluation: </w:t>
      </w:r>
    </w:p>
    <w:p w14:paraId="3FD7838F" w14:textId="77777777" w:rsidR="00DE15FF" w:rsidRPr="00DF00FE" w:rsidRDefault="00DE15FF" w:rsidP="00DE15FF">
      <w:pPr>
        <w:autoSpaceDE w:val="0"/>
        <w:autoSpaceDN w:val="0"/>
        <w:adjustRightInd w:val="0"/>
        <w:spacing w:after="0" w:line="240" w:lineRule="auto"/>
        <w:jc w:val="both"/>
        <w:rPr>
          <w:rFonts w:ascii="Myriad pro" w:hAnsi="Myriad pro" w:cs="Calibri"/>
          <w:sz w:val="20"/>
          <w:szCs w:val="20"/>
          <w:lang w:val="en-US"/>
        </w:rPr>
      </w:pPr>
    </w:p>
    <w:p w14:paraId="49DEEBD3" w14:textId="77777777" w:rsidR="00DE15FF" w:rsidRPr="00DF00FE" w:rsidRDefault="00DE15FF" w:rsidP="00DF00FE">
      <w:pPr>
        <w:pStyle w:val="ListParagraph"/>
        <w:numPr>
          <w:ilvl w:val="0"/>
          <w:numId w:val="14"/>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Fulfil the contractual arrangements under the TOR; </w:t>
      </w:r>
    </w:p>
    <w:p w14:paraId="0809E68E" w14:textId="77777777" w:rsidR="00DE15FF" w:rsidRPr="00DF00FE" w:rsidRDefault="00DE15FF" w:rsidP="00DF00FE">
      <w:pPr>
        <w:pStyle w:val="ListParagraph"/>
        <w:numPr>
          <w:ilvl w:val="0"/>
          <w:numId w:val="14"/>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Develop the evaluation inception report, including an evaluation matrix and a gender-responsive methodology, in line with the TOR, UNEG norms and standards and ethical guidelines </w:t>
      </w:r>
    </w:p>
    <w:p w14:paraId="7EDE9473" w14:textId="77777777" w:rsidR="00DE15FF" w:rsidRPr="00DF00FE" w:rsidRDefault="00DE15FF" w:rsidP="00DF00FE">
      <w:pPr>
        <w:pStyle w:val="ListParagraph"/>
        <w:numPr>
          <w:ilvl w:val="0"/>
          <w:numId w:val="14"/>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Conduct data collection and field visits according to the TOR and inception report; </w:t>
      </w:r>
    </w:p>
    <w:p w14:paraId="3BF1E8D4" w14:textId="612E263F" w:rsidR="00DE15FF" w:rsidRPr="00DF00FE" w:rsidRDefault="00DE15FF" w:rsidP="00DF00FE">
      <w:pPr>
        <w:pStyle w:val="ListParagraph"/>
        <w:numPr>
          <w:ilvl w:val="0"/>
          <w:numId w:val="14"/>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Produce draft reports adhering to UNDP evaluation templates, and brief the Evaluation Manager and Project Manager, as well as stakeholders when needed, on the </w:t>
      </w:r>
      <w:proofErr w:type="spellStart"/>
      <w:proofErr w:type="gramStart"/>
      <w:r w:rsidRPr="00DF00FE">
        <w:rPr>
          <w:rFonts w:ascii="Myriad pro" w:hAnsi="Myriad pro" w:cs="Calibri"/>
          <w:color w:val="000000"/>
          <w:sz w:val="20"/>
          <w:szCs w:val="20"/>
          <w:lang w:val="en-US"/>
        </w:rPr>
        <w:t>progress,key</w:t>
      </w:r>
      <w:proofErr w:type="spellEnd"/>
      <w:proofErr w:type="gramEnd"/>
      <w:r w:rsidRPr="00DF00FE">
        <w:rPr>
          <w:rFonts w:ascii="Myriad pro" w:hAnsi="Myriad pro" w:cs="Calibri"/>
          <w:color w:val="000000"/>
          <w:sz w:val="20"/>
          <w:szCs w:val="20"/>
          <w:lang w:val="en-US"/>
        </w:rPr>
        <w:t xml:space="preserve"> findings and recommendations; </w:t>
      </w:r>
    </w:p>
    <w:p w14:paraId="4A7DD9F7" w14:textId="77777777" w:rsidR="00DE15FF" w:rsidRPr="00DF00FE" w:rsidRDefault="00DE15FF" w:rsidP="00DF00FE">
      <w:pPr>
        <w:pStyle w:val="ListParagraph"/>
        <w:numPr>
          <w:ilvl w:val="0"/>
          <w:numId w:val="14"/>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 xml:space="preserve">Consider gender equality and women’s empowerment and other cross-cutting issues, check if all and respective evaluation questions are answered, and relevant data, disaggregated by sex, is presented, </w:t>
      </w:r>
      <w:proofErr w:type="spellStart"/>
      <w:proofErr w:type="gramStart"/>
      <w:r w:rsidRPr="00DF00FE">
        <w:rPr>
          <w:rFonts w:ascii="Myriad pro" w:hAnsi="Myriad pro" w:cs="Calibri"/>
          <w:color w:val="000000"/>
          <w:sz w:val="20"/>
          <w:szCs w:val="20"/>
          <w:lang w:val="en-US"/>
        </w:rPr>
        <w:t>analysed</w:t>
      </w:r>
      <w:proofErr w:type="spellEnd"/>
      <w:proofErr w:type="gramEnd"/>
      <w:r w:rsidRPr="00DF00FE">
        <w:rPr>
          <w:rFonts w:ascii="Myriad pro" w:hAnsi="Myriad pro" w:cs="Calibri"/>
          <w:color w:val="000000"/>
          <w:sz w:val="20"/>
          <w:szCs w:val="20"/>
          <w:lang w:val="en-US"/>
        </w:rPr>
        <w:t xml:space="preserve"> and interpreted; </w:t>
      </w:r>
    </w:p>
    <w:p w14:paraId="591FC779" w14:textId="4DA22C11" w:rsidR="00DE15FF" w:rsidRDefault="00DE15FF" w:rsidP="00DF00FE">
      <w:pPr>
        <w:pStyle w:val="ListParagraph"/>
        <w:numPr>
          <w:ilvl w:val="0"/>
          <w:numId w:val="14"/>
        </w:numPr>
        <w:autoSpaceDE w:val="0"/>
        <w:autoSpaceDN w:val="0"/>
        <w:adjustRightInd w:val="0"/>
        <w:spacing w:after="0" w:line="240" w:lineRule="auto"/>
        <w:jc w:val="both"/>
        <w:rPr>
          <w:rFonts w:ascii="Myriad pro" w:hAnsi="Myriad pro" w:cs="Calibri"/>
          <w:color w:val="000000"/>
          <w:sz w:val="20"/>
          <w:szCs w:val="20"/>
          <w:lang w:val="en-US"/>
        </w:rPr>
      </w:pPr>
      <w:r w:rsidRPr="00DF00FE">
        <w:rPr>
          <w:rFonts w:ascii="Myriad pro" w:hAnsi="Myriad pro" w:cs="Calibri"/>
          <w:color w:val="000000"/>
          <w:sz w:val="20"/>
          <w:szCs w:val="20"/>
          <w:lang w:val="en-US"/>
        </w:rPr>
        <w:t>Finalize the evaluation report, incorporating comments and questions from the feedback/ audit trail. Record own feedback in the audit trail.</w:t>
      </w:r>
    </w:p>
    <w:p w14:paraId="61817425" w14:textId="77777777" w:rsidR="00C6363D" w:rsidRPr="00DF00FE" w:rsidRDefault="00C6363D" w:rsidP="00C6363D">
      <w:pPr>
        <w:pStyle w:val="ListParagraph"/>
        <w:autoSpaceDE w:val="0"/>
        <w:autoSpaceDN w:val="0"/>
        <w:adjustRightInd w:val="0"/>
        <w:spacing w:after="0" w:line="240" w:lineRule="auto"/>
        <w:ind w:left="360"/>
        <w:jc w:val="both"/>
        <w:rPr>
          <w:rFonts w:ascii="Myriad pro" w:hAnsi="Myriad pro" w:cs="Calibri"/>
          <w:color w:val="000000"/>
          <w:sz w:val="20"/>
          <w:szCs w:val="20"/>
          <w:lang w:val="en-US"/>
        </w:rPr>
      </w:pPr>
    </w:p>
    <w:p w14:paraId="7DB05ADA" w14:textId="561550CD" w:rsidR="00C6363D" w:rsidRDefault="00B93BFB" w:rsidP="004B1DBE">
      <w:pPr>
        <w:spacing w:after="0" w:line="240" w:lineRule="auto"/>
        <w:jc w:val="both"/>
        <w:rPr>
          <w:rFonts w:ascii="Myriad pro" w:hAnsi="Myriad pro"/>
          <w:sz w:val="20"/>
          <w:szCs w:val="20"/>
        </w:rPr>
      </w:pPr>
      <w:r>
        <w:rPr>
          <w:rFonts w:ascii="Myriad pro" w:hAnsi="Myriad pro"/>
          <w:sz w:val="20"/>
          <w:szCs w:val="20"/>
        </w:rPr>
        <w:t xml:space="preserve">As mentioned above </w:t>
      </w:r>
      <w:r w:rsidR="00C6363D">
        <w:rPr>
          <w:rFonts w:ascii="Myriad pro" w:hAnsi="Myriad pro"/>
          <w:sz w:val="20"/>
          <w:szCs w:val="20"/>
        </w:rPr>
        <w:t xml:space="preserve">the evaluation team will be </w:t>
      </w:r>
      <w:r w:rsidR="00B73836">
        <w:rPr>
          <w:rFonts w:ascii="Myriad pro" w:hAnsi="Myriad pro"/>
          <w:sz w:val="20"/>
          <w:szCs w:val="20"/>
        </w:rPr>
        <w:t xml:space="preserve">minimum </w:t>
      </w:r>
      <w:r w:rsidR="00C6363D">
        <w:rPr>
          <w:rFonts w:ascii="Myriad pro" w:hAnsi="Myriad pro"/>
          <w:sz w:val="20"/>
          <w:szCs w:val="20"/>
        </w:rPr>
        <w:t>composed of:</w:t>
      </w:r>
    </w:p>
    <w:p w14:paraId="0580D839" w14:textId="75D73BE1" w:rsidR="00C6363D" w:rsidRPr="00C6363D" w:rsidRDefault="00C6363D" w:rsidP="00C6363D">
      <w:pPr>
        <w:pStyle w:val="ListParagraph"/>
        <w:numPr>
          <w:ilvl w:val="0"/>
          <w:numId w:val="23"/>
        </w:numPr>
        <w:spacing w:after="0" w:line="240" w:lineRule="auto"/>
        <w:jc w:val="both"/>
        <w:rPr>
          <w:rFonts w:ascii="Myriad pro" w:hAnsi="Myriad pro"/>
          <w:sz w:val="20"/>
          <w:szCs w:val="20"/>
        </w:rPr>
      </w:pPr>
      <w:r w:rsidRPr="00C6363D">
        <w:rPr>
          <w:rFonts w:ascii="Myriad pro" w:hAnsi="Myriad pro"/>
          <w:sz w:val="20"/>
          <w:szCs w:val="20"/>
        </w:rPr>
        <w:t>The lead evaluator</w:t>
      </w:r>
      <w:r w:rsidR="0058553A">
        <w:rPr>
          <w:rFonts w:ascii="Myriad pro" w:hAnsi="Myriad pro"/>
          <w:sz w:val="20"/>
          <w:szCs w:val="20"/>
        </w:rPr>
        <w:t>,</w:t>
      </w:r>
      <w:r>
        <w:rPr>
          <w:rFonts w:ascii="Myriad pro" w:hAnsi="Myriad pro"/>
          <w:sz w:val="20"/>
          <w:szCs w:val="20"/>
        </w:rPr>
        <w:t xml:space="preserve"> who will be </w:t>
      </w:r>
      <w:r w:rsidR="00B73836">
        <w:rPr>
          <w:rFonts w:ascii="Myriad pro" w:hAnsi="Myriad pro"/>
          <w:sz w:val="20"/>
          <w:szCs w:val="20"/>
        </w:rPr>
        <w:t xml:space="preserve">leading the evaluation team and submitting </w:t>
      </w:r>
      <w:r w:rsidR="0058553A">
        <w:rPr>
          <w:rFonts w:ascii="Myriad pro" w:hAnsi="Myriad pro"/>
          <w:sz w:val="20"/>
          <w:szCs w:val="20"/>
        </w:rPr>
        <w:t xml:space="preserve">all required </w:t>
      </w:r>
      <w:r w:rsidR="00B73836">
        <w:rPr>
          <w:rFonts w:ascii="Myriad pro" w:hAnsi="Myriad pro"/>
          <w:sz w:val="20"/>
          <w:szCs w:val="20"/>
        </w:rPr>
        <w:t>deliverables</w:t>
      </w:r>
      <w:r w:rsidR="0058553A">
        <w:rPr>
          <w:rFonts w:ascii="Myriad pro" w:hAnsi="Myriad pro"/>
          <w:sz w:val="20"/>
          <w:szCs w:val="20"/>
        </w:rPr>
        <w:t>.</w:t>
      </w:r>
    </w:p>
    <w:p w14:paraId="3AF3AEC4" w14:textId="4864089D" w:rsidR="00C6363D" w:rsidRPr="00C6363D" w:rsidRDefault="00C6363D" w:rsidP="00C6363D">
      <w:pPr>
        <w:pStyle w:val="ListParagraph"/>
        <w:numPr>
          <w:ilvl w:val="0"/>
          <w:numId w:val="23"/>
        </w:numPr>
        <w:spacing w:after="0" w:line="240" w:lineRule="auto"/>
        <w:jc w:val="both"/>
        <w:rPr>
          <w:rFonts w:ascii="Myriad pro" w:hAnsi="Myriad pro"/>
          <w:sz w:val="20"/>
          <w:szCs w:val="20"/>
        </w:rPr>
      </w:pPr>
      <w:r w:rsidRPr="00C6363D">
        <w:rPr>
          <w:rFonts w:ascii="Myriad pro" w:hAnsi="Myriad pro"/>
          <w:sz w:val="20"/>
          <w:szCs w:val="20"/>
        </w:rPr>
        <w:t>Researcher</w:t>
      </w:r>
      <w:r w:rsidR="0058553A">
        <w:rPr>
          <w:rFonts w:ascii="Myriad pro" w:hAnsi="Myriad pro"/>
          <w:sz w:val="20"/>
          <w:szCs w:val="20"/>
        </w:rPr>
        <w:t>,</w:t>
      </w:r>
      <w:r w:rsidR="00B73836">
        <w:rPr>
          <w:rFonts w:ascii="Myriad pro" w:hAnsi="Myriad pro"/>
          <w:sz w:val="20"/>
          <w:szCs w:val="20"/>
        </w:rPr>
        <w:t xml:space="preserve"> who will be responsible </w:t>
      </w:r>
      <w:r w:rsidR="0058553A">
        <w:rPr>
          <w:rFonts w:ascii="Myriad pro" w:hAnsi="Myriad pro"/>
          <w:sz w:val="20"/>
          <w:szCs w:val="20"/>
        </w:rPr>
        <w:t>for</w:t>
      </w:r>
      <w:r w:rsidR="00B73836">
        <w:rPr>
          <w:rFonts w:ascii="Myriad pro" w:hAnsi="Myriad pro"/>
          <w:sz w:val="20"/>
          <w:szCs w:val="20"/>
        </w:rPr>
        <w:t xml:space="preserve"> conduct</w:t>
      </w:r>
      <w:r w:rsidR="0058553A">
        <w:rPr>
          <w:rFonts w:ascii="Myriad pro" w:hAnsi="Myriad pro"/>
          <w:sz w:val="20"/>
          <w:szCs w:val="20"/>
        </w:rPr>
        <w:t>ing</w:t>
      </w:r>
      <w:r w:rsidR="00B73836">
        <w:rPr>
          <w:rFonts w:ascii="Myriad pro" w:hAnsi="Myriad pro"/>
          <w:sz w:val="20"/>
          <w:szCs w:val="20"/>
        </w:rPr>
        <w:t xml:space="preserve"> </w:t>
      </w:r>
      <w:r w:rsidR="0058553A">
        <w:rPr>
          <w:rFonts w:ascii="Myriad pro" w:hAnsi="Myriad pro"/>
          <w:sz w:val="20"/>
          <w:szCs w:val="20"/>
        </w:rPr>
        <w:t xml:space="preserve">all research necessary to deliver a solid evidence-based gaps analysis. </w:t>
      </w:r>
    </w:p>
    <w:p w14:paraId="3184678D" w14:textId="2153BF8C" w:rsidR="00C6363D" w:rsidRPr="00C6363D" w:rsidRDefault="00C6363D" w:rsidP="00C6363D">
      <w:pPr>
        <w:pStyle w:val="ListParagraph"/>
        <w:numPr>
          <w:ilvl w:val="0"/>
          <w:numId w:val="23"/>
        </w:numPr>
        <w:spacing w:after="0" w:line="240" w:lineRule="auto"/>
        <w:jc w:val="both"/>
        <w:rPr>
          <w:rFonts w:ascii="Myriad pro" w:hAnsi="Myriad pro"/>
          <w:sz w:val="20"/>
          <w:szCs w:val="20"/>
        </w:rPr>
      </w:pPr>
      <w:r w:rsidRPr="00C6363D">
        <w:rPr>
          <w:rFonts w:ascii="Myriad pro" w:hAnsi="Myriad pro"/>
          <w:sz w:val="20"/>
          <w:szCs w:val="20"/>
        </w:rPr>
        <w:t>Data collection field officer</w:t>
      </w:r>
      <w:r w:rsidR="0058553A">
        <w:rPr>
          <w:rFonts w:ascii="Myriad pro" w:hAnsi="Myriad pro"/>
          <w:sz w:val="20"/>
          <w:szCs w:val="20"/>
        </w:rPr>
        <w:t>,</w:t>
      </w:r>
      <w:r w:rsidR="00B73836">
        <w:rPr>
          <w:rFonts w:ascii="Myriad pro" w:hAnsi="Myriad pro"/>
          <w:sz w:val="20"/>
          <w:szCs w:val="20"/>
        </w:rPr>
        <w:t xml:space="preserve"> who will </w:t>
      </w:r>
      <w:r w:rsidR="0058553A">
        <w:rPr>
          <w:rFonts w:ascii="Myriad pro" w:hAnsi="Myriad pro"/>
          <w:sz w:val="20"/>
          <w:szCs w:val="20"/>
        </w:rPr>
        <w:t xml:space="preserve">be leading the data collection and analysis. </w:t>
      </w:r>
    </w:p>
    <w:p w14:paraId="3F85579A" w14:textId="4AD7DBBA" w:rsidR="00C6363D" w:rsidRPr="00C6363D" w:rsidRDefault="00C6363D" w:rsidP="00C6363D">
      <w:pPr>
        <w:pStyle w:val="ListParagraph"/>
        <w:numPr>
          <w:ilvl w:val="0"/>
          <w:numId w:val="23"/>
        </w:numPr>
        <w:spacing w:after="0" w:line="240" w:lineRule="auto"/>
        <w:jc w:val="both"/>
        <w:rPr>
          <w:rFonts w:ascii="Myriad pro" w:hAnsi="Myriad pro"/>
          <w:sz w:val="20"/>
          <w:szCs w:val="20"/>
        </w:rPr>
      </w:pPr>
      <w:r w:rsidRPr="00C6363D">
        <w:rPr>
          <w:rFonts w:ascii="Myriad pro" w:hAnsi="Myriad pro"/>
          <w:sz w:val="20"/>
          <w:szCs w:val="20"/>
        </w:rPr>
        <w:t>Educational Expert</w:t>
      </w:r>
      <w:r w:rsidR="00B73836">
        <w:rPr>
          <w:rFonts w:ascii="Myriad pro" w:hAnsi="Myriad pro"/>
          <w:sz w:val="20"/>
          <w:szCs w:val="20"/>
        </w:rPr>
        <w:t xml:space="preserve"> who will </w:t>
      </w:r>
      <w:r w:rsidR="0058553A">
        <w:rPr>
          <w:rFonts w:ascii="Myriad pro" w:hAnsi="Myriad pro"/>
          <w:sz w:val="20"/>
          <w:szCs w:val="20"/>
        </w:rPr>
        <w:t xml:space="preserve">provide technical inputs and advice to the evaluation, including formulation of relevant evaluation questions and indicators, development of surveys and interview guides, assessment of the project against the gaps analysis, elaboration on findings as well as formulation of recommendations and lessons learned. </w:t>
      </w:r>
    </w:p>
    <w:p w14:paraId="5D538F8E" w14:textId="69B716BF" w:rsidR="00C6363D" w:rsidRDefault="00C6363D" w:rsidP="004B1DBE">
      <w:pPr>
        <w:spacing w:after="0" w:line="240" w:lineRule="auto"/>
        <w:jc w:val="both"/>
        <w:rPr>
          <w:rFonts w:ascii="Myriad pro" w:hAnsi="Myriad pro"/>
          <w:sz w:val="20"/>
          <w:szCs w:val="20"/>
        </w:rPr>
      </w:pPr>
    </w:p>
    <w:p w14:paraId="2FF08743" w14:textId="77777777" w:rsidR="00C6363D" w:rsidRPr="00DF00FE" w:rsidRDefault="00C6363D" w:rsidP="004B1DBE">
      <w:pPr>
        <w:spacing w:after="0" w:line="240" w:lineRule="auto"/>
        <w:jc w:val="both"/>
        <w:rPr>
          <w:rFonts w:ascii="Myriad pro" w:hAnsi="Myriad pro"/>
          <w:sz w:val="20"/>
          <w:szCs w:val="20"/>
        </w:rPr>
      </w:pPr>
    </w:p>
    <w:p w14:paraId="3E9747C7" w14:textId="1493CF44" w:rsidR="00EC60F5" w:rsidRPr="00DF00FE" w:rsidRDefault="00EC60F5" w:rsidP="00DF00FE">
      <w:pPr>
        <w:pStyle w:val="ListParagraph"/>
        <w:numPr>
          <w:ilvl w:val="0"/>
          <w:numId w:val="3"/>
        </w:numPr>
        <w:spacing w:after="0" w:line="240" w:lineRule="auto"/>
        <w:ind w:left="360"/>
        <w:jc w:val="both"/>
        <w:rPr>
          <w:rFonts w:ascii="Myriad pro" w:hAnsi="Myriad pro"/>
          <w:b/>
          <w:bCs/>
          <w:color w:val="185262"/>
          <w:sz w:val="20"/>
          <w:szCs w:val="20"/>
          <w:u w:val="single"/>
        </w:rPr>
      </w:pPr>
      <w:bookmarkStart w:id="5" w:name="_Toc226452521"/>
      <w:r w:rsidRPr="00DF00FE">
        <w:rPr>
          <w:rFonts w:ascii="Myriad pro" w:hAnsi="Myriad pro"/>
          <w:b/>
          <w:bCs/>
          <w:color w:val="185262"/>
          <w:sz w:val="20"/>
          <w:szCs w:val="20"/>
          <w:u w:val="single"/>
        </w:rPr>
        <w:t>Time</w:t>
      </w:r>
      <w:r w:rsidR="00A75736" w:rsidRPr="00DF00FE">
        <w:rPr>
          <w:rFonts w:ascii="Myriad pro" w:hAnsi="Myriad pro"/>
          <w:b/>
          <w:bCs/>
          <w:color w:val="185262"/>
          <w:sz w:val="20"/>
          <w:szCs w:val="20"/>
          <w:u w:val="single"/>
        </w:rPr>
        <w:t xml:space="preserve"> </w:t>
      </w:r>
      <w:r w:rsidRPr="00DF00FE">
        <w:rPr>
          <w:rFonts w:ascii="Myriad pro" w:hAnsi="Myriad pro"/>
          <w:b/>
          <w:bCs/>
          <w:color w:val="185262"/>
          <w:sz w:val="20"/>
          <w:szCs w:val="20"/>
          <w:u w:val="single"/>
        </w:rPr>
        <w:t>frame for the evaluation process</w:t>
      </w:r>
      <w:bookmarkEnd w:id="5"/>
    </w:p>
    <w:p w14:paraId="65811001" w14:textId="0AC0AA1B" w:rsidR="00EC60F5" w:rsidRDefault="00EC60F5">
      <w:pPr>
        <w:spacing w:after="0" w:line="240" w:lineRule="auto"/>
        <w:jc w:val="both"/>
        <w:rPr>
          <w:rFonts w:ascii="Myriad pro" w:hAnsi="Myriad pro" w:cstheme="minorHAnsi"/>
          <w:sz w:val="20"/>
          <w:szCs w:val="20"/>
        </w:rPr>
      </w:pPr>
    </w:p>
    <w:p w14:paraId="4AC6E05E" w14:textId="7198081B" w:rsidR="00EC60F5" w:rsidRPr="00DF00FE" w:rsidRDefault="009244B9">
      <w:pPr>
        <w:spacing w:after="0" w:line="240" w:lineRule="auto"/>
        <w:jc w:val="both"/>
        <w:rPr>
          <w:rFonts w:ascii="Myriad pro" w:hAnsi="Myriad pro" w:cstheme="minorHAnsi"/>
          <w:sz w:val="20"/>
          <w:szCs w:val="20"/>
        </w:rPr>
      </w:pPr>
      <w:r>
        <w:rPr>
          <w:rFonts w:ascii="Myriad pro" w:hAnsi="Myriad pro" w:cstheme="minorHAnsi"/>
          <w:sz w:val="20"/>
          <w:szCs w:val="20"/>
        </w:rPr>
        <w:t xml:space="preserve">The Project </w:t>
      </w:r>
      <w:r w:rsidR="0098381D">
        <w:rPr>
          <w:rFonts w:ascii="Myriad pro" w:hAnsi="Myriad pro" w:cstheme="minorHAnsi"/>
          <w:sz w:val="20"/>
          <w:szCs w:val="20"/>
        </w:rPr>
        <w:t>evaluation will require 40 working days over the period of two month</w:t>
      </w:r>
      <w:r w:rsidR="0058553A">
        <w:rPr>
          <w:rFonts w:ascii="Myriad pro" w:hAnsi="Myriad pro" w:cstheme="minorHAnsi"/>
          <w:sz w:val="20"/>
          <w:szCs w:val="20"/>
        </w:rPr>
        <w:t>s</w:t>
      </w:r>
      <w:r w:rsidR="000B5548">
        <w:rPr>
          <w:rFonts w:ascii="Myriad pro" w:hAnsi="Myriad pro" w:cstheme="minorHAnsi"/>
          <w:sz w:val="20"/>
          <w:szCs w:val="20"/>
        </w:rPr>
        <w:t xml:space="preserve">. </w:t>
      </w:r>
      <w:r w:rsidR="00F97404" w:rsidRPr="00F97404">
        <w:rPr>
          <w:rFonts w:ascii="Myriad pro" w:hAnsi="Myriad pro" w:cstheme="minorHAnsi"/>
          <w:sz w:val="20"/>
          <w:szCs w:val="20"/>
        </w:rPr>
        <w:t>The following table illustrates a detailed schedule for the process:</w:t>
      </w:r>
    </w:p>
    <w:p w14:paraId="4A9A4FFD" w14:textId="426E3B72" w:rsidR="00EC60F5" w:rsidRPr="00DF00FE" w:rsidRDefault="00EC60F5" w:rsidP="00791B4F">
      <w:pPr>
        <w:spacing w:after="0" w:line="240" w:lineRule="auto"/>
        <w:jc w:val="both"/>
        <w:rPr>
          <w:rFonts w:ascii="Myriad pro" w:hAnsi="Myriad pro"/>
          <w:sz w:val="20"/>
          <w:szCs w:val="20"/>
        </w:rPr>
      </w:pPr>
      <w:r w:rsidRPr="00DF00FE">
        <w:rPr>
          <w:rFonts w:ascii="Myriad pro" w:hAnsi="Myriad pro"/>
          <w:sz w:val="20"/>
          <w:szCs w:val="20"/>
        </w:rPr>
        <w:t xml:space="preserve"> </w:t>
      </w:r>
    </w:p>
    <w:p w14:paraId="45ED4454" w14:textId="77777777" w:rsidR="00CF1AA6" w:rsidRPr="00DF00FE" w:rsidRDefault="00CF1AA6">
      <w:pPr>
        <w:spacing w:after="0" w:line="240" w:lineRule="auto"/>
        <w:jc w:val="both"/>
        <w:rPr>
          <w:rFonts w:ascii="Myriad pro" w:hAnsi="Myriad pro" w:cstheme="minorHAnsi"/>
          <w:sz w:val="20"/>
          <w:szCs w:val="20"/>
        </w:rPr>
        <w:sectPr w:rsidR="00CF1AA6" w:rsidRPr="00DF00FE" w:rsidSect="006E2308">
          <w:headerReference w:type="even" r:id="rId14"/>
          <w:headerReference w:type="default" r:id="rId15"/>
          <w:footerReference w:type="even" r:id="rId16"/>
          <w:footerReference w:type="default" r:id="rId17"/>
          <w:headerReference w:type="first" r:id="rId18"/>
          <w:footerReference w:type="first" r:id="rId19"/>
          <w:pgSz w:w="11906" w:h="16838"/>
          <w:pgMar w:top="1260" w:right="1440" w:bottom="1440" w:left="1440" w:header="720" w:footer="720" w:gutter="0"/>
          <w:cols w:space="720"/>
          <w:titlePg/>
          <w:docGrid w:linePitch="360"/>
        </w:sectPr>
      </w:pPr>
    </w:p>
    <w:p w14:paraId="2A953564" w14:textId="3D15C03C" w:rsidR="00B816F2" w:rsidRPr="00DF00FE" w:rsidRDefault="00B816F2" w:rsidP="00542E0E">
      <w:pPr>
        <w:spacing w:after="0" w:line="240" w:lineRule="auto"/>
        <w:jc w:val="center"/>
        <w:rPr>
          <w:rFonts w:ascii="Myriad pro" w:hAnsi="Myriad pro"/>
          <w:b/>
          <w:bCs/>
          <w:sz w:val="20"/>
          <w:szCs w:val="20"/>
        </w:rPr>
      </w:pPr>
      <w:r w:rsidRPr="00DF00FE">
        <w:rPr>
          <w:rFonts w:ascii="Myriad pro" w:hAnsi="Myriad pro"/>
          <w:b/>
          <w:bCs/>
          <w:sz w:val="20"/>
          <w:szCs w:val="20"/>
        </w:rPr>
        <w:lastRenderedPageBreak/>
        <w:t xml:space="preserve">allocation and schedule for </w:t>
      </w:r>
      <w:r w:rsidR="00791B4F">
        <w:rPr>
          <w:rFonts w:ascii="Myriad pro" w:hAnsi="Myriad pro"/>
          <w:b/>
          <w:bCs/>
          <w:sz w:val="20"/>
          <w:szCs w:val="20"/>
        </w:rPr>
        <w:t>the</w:t>
      </w:r>
      <w:r w:rsidR="00791B4F" w:rsidRPr="00DF00FE">
        <w:rPr>
          <w:rFonts w:ascii="Myriad pro" w:hAnsi="Myriad pro"/>
          <w:b/>
          <w:bCs/>
          <w:sz w:val="20"/>
          <w:szCs w:val="20"/>
        </w:rPr>
        <w:t xml:space="preserve"> </w:t>
      </w:r>
      <w:r w:rsidRPr="00DF00FE">
        <w:rPr>
          <w:rFonts w:ascii="Myriad pro" w:hAnsi="Myriad pro"/>
          <w:b/>
          <w:bCs/>
          <w:sz w:val="20"/>
          <w:szCs w:val="20"/>
        </w:rPr>
        <w:t>evaluation (</w:t>
      </w:r>
      <w:r w:rsidR="00791B4F">
        <w:rPr>
          <w:rFonts w:ascii="Myriad pro" w:hAnsi="Myriad pro"/>
          <w:b/>
          <w:bCs/>
          <w:sz w:val="20"/>
          <w:szCs w:val="20"/>
        </w:rPr>
        <w:t>Project</w:t>
      </w:r>
      <w:r w:rsidRPr="00DF00FE">
        <w:rPr>
          <w:rFonts w:ascii="Myriad pro" w:hAnsi="Myriad pro"/>
          <w:b/>
          <w:bCs/>
          <w:sz w:val="20"/>
          <w:szCs w:val="20"/>
        </w:rPr>
        <w:t xml:space="preserve"> evaluation)</w:t>
      </w:r>
    </w:p>
    <w:p w14:paraId="0047ED92" w14:textId="77777777" w:rsidR="00CF1AA6" w:rsidRPr="00DF00FE" w:rsidRDefault="00CF1AA6" w:rsidP="004B1DBE">
      <w:pPr>
        <w:spacing w:after="0" w:line="240" w:lineRule="auto"/>
        <w:jc w:val="both"/>
        <w:rPr>
          <w:rFonts w:ascii="Myriad pro" w:hAnsi="Myriad pro"/>
          <w:b/>
          <w:bCs/>
          <w:sz w:val="20"/>
          <w:szCs w:val="20"/>
        </w:rPr>
      </w:pPr>
    </w:p>
    <w:tbl>
      <w:tblPr>
        <w:tblStyle w:val="TableGrid"/>
        <w:tblW w:w="1557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6F3"/>
        <w:tblLayout w:type="fixed"/>
        <w:tblLook w:val="04A0" w:firstRow="1" w:lastRow="0" w:firstColumn="1" w:lastColumn="0" w:noHBand="0" w:noVBand="1"/>
      </w:tblPr>
      <w:tblGrid>
        <w:gridCol w:w="6025"/>
        <w:gridCol w:w="1445"/>
        <w:gridCol w:w="4320"/>
        <w:gridCol w:w="1440"/>
        <w:gridCol w:w="2340"/>
      </w:tblGrid>
      <w:tr w:rsidR="00CF1AA6" w:rsidRPr="00DF00FE" w14:paraId="1DD0E5BC" w14:textId="77777777" w:rsidTr="008726E4">
        <w:trPr>
          <w:trHeight w:val="440"/>
          <w:jc w:val="center"/>
        </w:trPr>
        <w:tc>
          <w:tcPr>
            <w:tcW w:w="6025" w:type="dxa"/>
            <w:shd w:val="clear" w:color="auto" w:fill="1E687C"/>
            <w:vAlign w:val="center"/>
          </w:tcPr>
          <w:p w14:paraId="11F55B49" w14:textId="77777777" w:rsidR="00CF1AA6" w:rsidRPr="00DF00FE" w:rsidRDefault="00CF1AA6" w:rsidP="00EB37F5">
            <w:pPr>
              <w:jc w:val="center"/>
              <w:rPr>
                <w:rFonts w:ascii="Myriad pro" w:hAnsi="Myriad pro"/>
                <w:b/>
                <w:bCs/>
                <w:color w:val="FFFFFF" w:themeColor="background1"/>
                <w:sz w:val="20"/>
                <w:szCs w:val="20"/>
              </w:rPr>
            </w:pPr>
            <w:r w:rsidRPr="00DF00FE">
              <w:rPr>
                <w:rFonts w:ascii="Myriad pro" w:hAnsi="Myriad pro"/>
                <w:b/>
                <w:bCs/>
                <w:color w:val="FFFFFF" w:themeColor="background1"/>
                <w:sz w:val="20"/>
                <w:szCs w:val="20"/>
              </w:rPr>
              <w:t>ACTIVITY</w:t>
            </w:r>
          </w:p>
        </w:tc>
        <w:tc>
          <w:tcPr>
            <w:tcW w:w="1445" w:type="dxa"/>
            <w:shd w:val="clear" w:color="auto" w:fill="1E687C"/>
            <w:vAlign w:val="center"/>
          </w:tcPr>
          <w:p w14:paraId="0CBBBB17" w14:textId="5D2133DA" w:rsidR="00CF1AA6" w:rsidRPr="00DF00FE" w:rsidRDefault="00CF1AA6" w:rsidP="00EB37F5">
            <w:pPr>
              <w:jc w:val="center"/>
              <w:rPr>
                <w:rFonts w:ascii="Myriad pro" w:hAnsi="Myriad pro"/>
                <w:b/>
                <w:bCs/>
                <w:color w:val="FFFFFF" w:themeColor="background1"/>
                <w:sz w:val="20"/>
                <w:szCs w:val="20"/>
              </w:rPr>
            </w:pPr>
            <w:r w:rsidRPr="00DF00FE">
              <w:rPr>
                <w:rFonts w:ascii="Myriad pro" w:hAnsi="Myriad pro"/>
                <w:b/>
                <w:bCs/>
                <w:color w:val="FFFFFF" w:themeColor="background1"/>
                <w:sz w:val="20"/>
                <w:szCs w:val="20"/>
              </w:rPr>
              <w:t xml:space="preserve">ESTIMATED # OF </w:t>
            </w:r>
            <w:proofErr w:type="gramStart"/>
            <w:r w:rsidR="008726E4" w:rsidRPr="00DF00FE">
              <w:rPr>
                <w:rFonts w:ascii="Myriad pro" w:hAnsi="Myriad pro"/>
                <w:b/>
                <w:bCs/>
                <w:color w:val="FFFFFF" w:themeColor="background1"/>
                <w:sz w:val="20"/>
                <w:szCs w:val="20"/>
              </w:rPr>
              <w:t xml:space="preserve">WORK </w:t>
            </w:r>
            <w:r w:rsidRPr="00DF00FE">
              <w:rPr>
                <w:rFonts w:ascii="Myriad pro" w:hAnsi="Myriad pro"/>
                <w:b/>
                <w:bCs/>
                <w:color w:val="FFFFFF" w:themeColor="background1"/>
                <w:sz w:val="20"/>
                <w:szCs w:val="20"/>
              </w:rPr>
              <w:t>DAYS</w:t>
            </w:r>
            <w:proofErr w:type="gramEnd"/>
          </w:p>
        </w:tc>
        <w:tc>
          <w:tcPr>
            <w:tcW w:w="4320" w:type="dxa"/>
            <w:shd w:val="clear" w:color="auto" w:fill="1E687C"/>
            <w:vAlign w:val="center"/>
          </w:tcPr>
          <w:p w14:paraId="19052458" w14:textId="55891B55" w:rsidR="00CF1AA6" w:rsidRPr="00DF00FE" w:rsidRDefault="00CF1AA6" w:rsidP="00EB37F5">
            <w:pPr>
              <w:jc w:val="center"/>
              <w:rPr>
                <w:rFonts w:ascii="Myriad pro" w:hAnsi="Myriad pro"/>
                <w:b/>
                <w:bCs/>
                <w:color w:val="FFFFFF" w:themeColor="background1"/>
                <w:sz w:val="20"/>
                <w:szCs w:val="20"/>
              </w:rPr>
            </w:pPr>
            <w:r w:rsidRPr="00DF00FE">
              <w:rPr>
                <w:rFonts w:ascii="Myriad pro" w:hAnsi="Myriad pro"/>
                <w:b/>
                <w:bCs/>
                <w:color w:val="FFFFFF" w:themeColor="background1"/>
                <w:sz w:val="20"/>
                <w:szCs w:val="20"/>
              </w:rPr>
              <w:t>DATE OF COMPLETION</w:t>
            </w:r>
          </w:p>
        </w:tc>
        <w:tc>
          <w:tcPr>
            <w:tcW w:w="1440" w:type="dxa"/>
            <w:shd w:val="clear" w:color="auto" w:fill="1E687C"/>
            <w:vAlign w:val="center"/>
          </w:tcPr>
          <w:p w14:paraId="75500647" w14:textId="77777777" w:rsidR="00CF1AA6" w:rsidRPr="00DF00FE" w:rsidRDefault="00CF1AA6" w:rsidP="00EB37F5">
            <w:pPr>
              <w:jc w:val="center"/>
              <w:rPr>
                <w:rFonts w:ascii="Myriad pro" w:hAnsi="Myriad pro"/>
                <w:b/>
                <w:bCs/>
                <w:color w:val="FFFFFF" w:themeColor="background1"/>
                <w:sz w:val="20"/>
                <w:szCs w:val="20"/>
              </w:rPr>
            </w:pPr>
            <w:r w:rsidRPr="00DF00FE">
              <w:rPr>
                <w:rFonts w:ascii="Myriad pro" w:hAnsi="Myriad pro"/>
                <w:b/>
                <w:bCs/>
                <w:color w:val="FFFFFF" w:themeColor="background1"/>
                <w:sz w:val="20"/>
                <w:szCs w:val="20"/>
              </w:rPr>
              <w:t>PLACE</w:t>
            </w:r>
          </w:p>
        </w:tc>
        <w:tc>
          <w:tcPr>
            <w:tcW w:w="2340" w:type="dxa"/>
            <w:shd w:val="clear" w:color="auto" w:fill="1E687C"/>
            <w:vAlign w:val="center"/>
          </w:tcPr>
          <w:p w14:paraId="1A0DC87B" w14:textId="77777777" w:rsidR="00CF1AA6" w:rsidRPr="00DF00FE" w:rsidRDefault="00CF1AA6" w:rsidP="00EB37F5">
            <w:pPr>
              <w:jc w:val="center"/>
              <w:rPr>
                <w:rFonts w:ascii="Myriad pro" w:hAnsi="Myriad pro"/>
                <w:b/>
                <w:bCs/>
                <w:color w:val="FFFFFF" w:themeColor="background1"/>
                <w:sz w:val="20"/>
                <w:szCs w:val="20"/>
              </w:rPr>
            </w:pPr>
            <w:r w:rsidRPr="00DF00FE">
              <w:rPr>
                <w:rFonts w:ascii="Myriad pro" w:hAnsi="Myriad pro"/>
                <w:b/>
                <w:bCs/>
                <w:color w:val="FFFFFF" w:themeColor="background1"/>
                <w:sz w:val="20"/>
                <w:szCs w:val="20"/>
              </w:rPr>
              <w:t>RESPONSIBLE PARTY</w:t>
            </w:r>
          </w:p>
        </w:tc>
      </w:tr>
      <w:tr w:rsidR="00CF1AA6" w:rsidRPr="00DF00FE" w14:paraId="0AD2C3D5" w14:textId="77777777" w:rsidTr="00EB37F5">
        <w:trPr>
          <w:jc w:val="center"/>
        </w:trPr>
        <w:tc>
          <w:tcPr>
            <w:tcW w:w="15570" w:type="dxa"/>
            <w:gridSpan w:val="5"/>
            <w:shd w:val="clear" w:color="auto" w:fill="1BACBB"/>
          </w:tcPr>
          <w:p w14:paraId="720A28F9" w14:textId="77777777" w:rsidR="00CF1AA6" w:rsidRPr="00DF00FE" w:rsidRDefault="00CF1AA6" w:rsidP="00EB37F5">
            <w:pPr>
              <w:rPr>
                <w:rFonts w:ascii="Myriad pro" w:hAnsi="Myriad pro"/>
                <w:b/>
                <w:bCs/>
                <w:color w:val="FFFFFF" w:themeColor="background1"/>
                <w:sz w:val="20"/>
                <w:szCs w:val="20"/>
              </w:rPr>
            </w:pPr>
            <w:r w:rsidRPr="00DF00FE">
              <w:rPr>
                <w:rFonts w:ascii="Myriad pro" w:hAnsi="Myriad pro"/>
                <w:b/>
                <w:bCs/>
                <w:color w:val="FFFFFF" w:themeColor="background1"/>
                <w:sz w:val="20"/>
                <w:szCs w:val="20"/>
              </w:rPr>
              <w:t>Phase One: Desk review and inception report</w:t>
            </w:r>
          </w:p>
        </w:tc>
      </w:tr>
      <w:tr w:rsidR="00CF1AA6" w:rsidRPr="00DF00FE" w14:paraId="2BA711CD" w14:textId="77777777" w:rsidTr="008726E4">
        <w:trPr>
          <w:trHeight w:val="611"/>
          <w:jc w:val="center"/>
        </w:trPr>
        <w:tc>
          <w:tcPr>
            <w:tcW w:w="6025" w:type="dxa"/>
            <w:shd w:val="clear" w:color="auto" w:fill="EAF6F3"/>
          </w:tcPr>
          <w:p w14:paraId="52AF8118" w14:textId="6C0C1514" w:rsidR="00CF1AA6" w:rsidRPr="00DF00FE" w:rsidRDefault="00C273AA" w:rsidP="00EB37F5">
            <w:pPr>
              <w:rPr>
                <w:rFonts w:ascii="Myriad pro" w:hAnsi="Myriad pro"/>
                <w:sz w:val="20"/>
                <w:szCs w:val="20"/>
              </w:rPr>
            </w:pPr>
            <w:r w:rsidRPr="00DF00FE">
              <w:rPr>
                <w:rFonts w:ascii="Myriad pro" w:hAnsi="Myriad pro"/>
                <w:sz w:val="20"/>
                <w:szCs w:val="20"/>
              </w:rPr>
              <w:t>Kick-off meeting</w:t>
            </w:r>
            <w:r w:rsidR="00CF1AA6" w:rsidRPr="00DF00FE">
              <w:rPr>
                <w:rFonts w:ascii="Myriad pro" w:hAnsi="Myriad pro"/>
                <w:sz w:val="20"/>
                <w:szCs w:val="20"/>
              </w:rPr>
              <w:t xml:space="preserve"> with UNDP (programme managers and project staff as needed)</w:t>
            </w:r>
          </w:p>
        </w:tc>
        <w:tc>
          <w:tcPr>
            <w:tcW w:w="1445" w:type="dxa"/>
            <w:shd w:val="clear" w:color="auto" w:fill="EAF6F3"/>
          </w:tcPr>
          <w:p w14:paraId="31F850D5" w14:textId="77777777" w:rsidR="00CF1AA6" w:rsidRPr="00DF00FE" w:rsidRDefault="00CF1AA6" w:rsidP="00EB37F5">
            <w:pPr>
              <w:rPr>
                <w:rFonts w:ascii="Myriad pro" w:hAnsi="Myriad pro"/>
                <w:sz w:val="20"/>
                <w:szCs w:val="20"/>
              </w:rPr>
            </w:pPr>
            <w:r w:rsidRPr="00DF00FE">
              <w:rPr>
                <w:rFonts w:ascii="Myriad pro" w:hAnsi="Myriad pro"/>
                <w:sz w:val="20"/>
                <w:szCs w:val="20"/>
              </w:rPr>
              <w:t>-</w:t>
            </w:r>
          </w:p>
        </w:tc>
        <w:tc>
          <w:tcPr>
            <w:tcW w:w="4320" w:type="dxa"/>
            <w:shd w:val="clear" w:color="auto" w:fill="EAF6F3"/>
          </w:tcPr>
          <w:p w14:paraId="1E41D06D" w14:textId="77777777" w:rsidR="00CF1AA6" w:rsidRPr="00DF00FE" w:rsidRDefault="00CF1AA6" w:rsidP="00EB37F5">
            <w:pPr>
              <w:rPr>
                <w:rFonts w:ascii="Myriad pro" w:hAnsi="Myriad pro"/>
                <w:sz w:val="20"/>
                <w:szCs w:val="20"/>
              </w:rPr>
            </w:pPr>
            <w:r w:rsidRPr="00DF00FE">
              <w:rPr>
                <w:rFonts w:ascii="Myriad pro" w:hAnsi="Myriad pro"/>
                <w:sz w:val="20"/>
                <w:szCs w:val="20"/>
              </w:rPr>
              <w:t>At the time of contract signing</w:t>
            </w:r>
          </w:p>
          <w:p w14:paraId="5DE59F4A" w14:textId="269191A2" w:rsidR="00CF1AA6" w:rsidRPr="00DF00FE" w:rsidRDefault="00CF1AA6" w:rsidP="00EB37F5">
            <w:pPr>
              <w:rPr>
                <w:rFonts w:ascii="Myriad pro" w:hAnsi="Myriad pro"/>
                <w:sz w:val="20"/>
                <w:szCs w:val="20"/>
              </w:rPr>
            </w:pPr>
          </w:p>
        </w:tc>
        <w:tc>
          <w:tcPr>
            <w:tcW w:w="1440" w:type="dxa"/>
            <w:shd w:val="clear" w:color="auto" w:fill="EAF6F3"/>
          </w:tcPr>
          <w:p w14:paraId="4D1CD4D7" w14:textId="77777777" w:rsidR="00CF1AA6" w:rsidRPr="00DF00FE" w:rsidRDefault="00CF1AA6" w:rsidP="00EB37F5">
            <w:pPr>
              <w:rPr>
                <w:rFonts w:ascii="Myriad pro" w:hAnsi="Myriad pro"/>
                <w:sz w:val="20"/>
                <w:szCs w:val="20"/>
              </w:rPr>
            </w:pPr>
            <w:r w:rsidRPr="00DF00FE">
              <w:rPr>
                <w:rFonts w:ascii="Myriad pro" w:hAnsi="Myriad pro"/>
                <w:sz w:val="20"/>
                <w:szCs w:val="20"/>
              </w:rPr>
              <w:t xml:space="preserve">UNDP or remote </w:t>
            </w:r>
          </w:p>
        </w:tc>
        <w:tc>
          <w:tcPr>
            <w:tcW w:w="2340" w:type="dxa"/>
            <w:shd w:val="clear" w:color="auto" w:fill="EAF6F3"/>
          </w:tcPr>
          <w:p w14:paraId="661E18B7" w14:textId="290828C4" w:rsidR="00CF1AA6" w:rsidRPr="00DF00FE" w:rsidRDefault="00CF1AA6" w:rsidP="00EB37F5">
            <w:pPr>
              <w:rPr>
                <w:rFonts w:ascii="Myriad pro" w:hAnsi="Myriad pro"/>
                <w:sz w:val="20"/>
                <w:szCs w:val="20"/>
              </w:rPr>
            </w:pPr>
            <w:r w:rsidRPr="00DF00FE">
              <w:rPr>
                <w:rFonts w:ascii="Myriad pro" w:hAnsi="Myriad pro"/>
                <w:sz w:val="20"/>
                <w:szCs w:val="20"/>
              </w:rPr>
              <w:t xml:space="preserve">Evaluation </w:t>
            </w:r>
            <w:r w:rsidR="00C273AA" w:rsidRPr="00DF00FE">
              <w:rPr>
                <w:rFonts w:ascii="Myriad pro" w:hAnsi="Myriad pro"/>
                <w:sz w:val="20"/>
                <w:szCs w:val="20"/>
              </w:rPr>
              <w:t>M</w:t>
            </w:r>
            <w:r w:rsidRPr="00DF00FE">
              <w:rPr>
                <w:rFonts w:ascii="Myriad pro" w:hAnsi="Myriad pro"/>
                <w:sz w:val="20"/>
                <w:szCs w:val="20"/>
              </w:rPr>
              <w:t xml:space="preserve">anager and </w:t>
            </w:r>
            <w:r w:rsidR="00C273AA" w:rsidRPr="00DF00FE">
              <w:rPr>
                <w:rFonts w:ascii="Myriad pro" w:hAnsi="Myriad pro"/>
                <w:sz w:val="20"/>
                <w:szCs w:val="20"/>
              </w:rPr>
              <w:t>Reference Group</w:t>
            </w:r>
          </w:p>
        </w:tc>
      </w:tr>
      <w:tr w:rsidR="00CF1AA6" w:rsidRPr="00DF00FE" w14:paraId="6C506207" w14:textId="77777777" w:rsidTr="008726E4">
        <w:trPr>
          <w:trHeight w:val="20"/>
          <w:jc w:val="center"/>
        </w:trPr>
        <w:tc>
          <w:tcPr>
            <w:tcW w:w="6025" w:type="dxa"/>
            <w:shd w:val="clear" w:color="auto" w:fill="EAF6F3"/>
          </w:tcPr>
          <w:p w14:paraId="4362BFD6" w14:textId="77777777" w:rsidR="00CF1AA6" w:rsidRPr="00DF00FE" w:rsidRDefault="00CF1AA6" w:rsidP="00EB37F5">
            <w:pPr>
              <w:rPr>
                <w:rFonts w:ascii="Myriad pro" w:hAnsi="Myriad pro"/>
                <w:sz w:val="20"/>
                <w:szCs w:val="20"/>
              </w:rPr>
            </w:pPr>
            <w:r w:rsidRPr="00DF00FE">
              <w:rPr>
                <w:rFonts w:ascii="Myriad pro" w:hAnsi="Myriad pro"/>
                <w:sz w:val="20"/>
                <w:szCs w:val="20"/>
              </w:rPr>
              <w:t>Sharing of the relevant documentation with the evaluation team</w:t>
            </w:r>
          </w:p>
        </w:tc>
        <w:tc>
          <w:tcPr>
            <w:tcW w:w="1445" w:type="dxa"/>
            <w:shd w:val="clear" w:color="auto" w:fill="EAF6F3"/>
          </w:tcPr>
          <w:p w14:paraId="3E6650D4" w14:textId="77777777" w:rsidR="00CF1AA6" w:rsidRPr="00DF00FE" w:rsidRDefault="00CF1AA6" w:rsidP="00EB37F5">
            <w:pPr>
              <w:rPr>
                <w:rFonts w:ascii="Myriad pro" w:hAnsi="Myriad pro"/>
                <w:sz w:val="20"/>
                <w:szCs w:val="20"/>
              </w:rPr>
            </w:pPr>
            <w:r w:rsidRPr="00DF00FE">
              <w:rPr>
                <w:rFonts w:ascii="Myriad pro" w:hAnsi="Myriad pro"/>
                <w:sz w:val="20"/>
                <w:szCs w:val="20"/>
              </w:rPr>
              <w:t>-</w:t>
            </w:r>
          </w:p>
        </w:tc>
        <w:tc>
          <w:tcPr>
            <w:tcW w:w="4320" w:type="dxa"/>
            <w:shd w:val="clear" w:color="auto" w:fill="EAF6F3"/>
          </w:tcPr>
          <w:p w14:paraId="7637B7EB" w14:textId="77777777" w:rsidR="00CF1AA6" w:rsidRPr="00DF00FE" w:rsidRDefault="00CF1AA6" w:rsidP="00EB37F5">
            <w:pPr>
              <w:rPr>
                <w:rFonts w:ascii="Myriad pro" w:hAnsi="Myriad pro"/>
                <w:sz w:val="20"/>
                <w:szCs w:val="20"/>
              </w:rPr>
            </w:pPr>
            <w:r w:rsidRPr="00DF00FE">
              <w:rPr>
                <w:rFonts w:ascii="Myriad pro" w:hAnsi="Myriad pro"/>
                <w:sz w:val="20"/>
                <w:szCs w:val="20"/>
              </w:rPr>
              <w:t xml:space="preserve">At the time of contract signing </w:t>
            </w:r>
          </w:p>
          <w:p w14:paraId="5297A995" w14:textId="390806D6" w:rsidR="00CF1AA6" w:rsidRPr="00DF00FE" w:rsidRDefault="00CF1AA6" w:rsidP="00EB37F5">
            <w:pPr>
              <w:rPr>
                <w:rFonts w:ascii="Myriad pro" w:hAnsi="Myriad pro"/>
                <w:sz w:val="20"/>
                <w:szCs w:val="20"/>
              </w:rPr>
            </w:pPr>
          </w:p>
        </w:tc>
        <w:tc>
          <w:tcPr>
            <w:tcW w:w="1440" w:type="dxa"/>
            <w:shd w:val="clear" w:color="auto" w:fill="EAF6F3"/>
          </w:tcPr>
          <w:p w14:paraId="1F5192AC" w14:textId="77777777" w:rsidR="00CF1AA6" w:rsidRPr="00DF00FE" w:rsidRDefault="00CF1AA6" w:rsidP="00EB37F5">
            <w:pPr>
              <w:rPr>
                <w:rFonts w:ascii="Myriad pro" w:hAnsi="Myriad pro"/>
                <w:sz w:val="20"/>
                <w:szCs w:val="20"/>
              </w:rPr>
            </w:pPr>
            <w:r w:rsidRPr="00DF00FE">
              <w:rPr>
                <w:rFonts w:ascii="Myriad pro" w:hAnsi="Myriad pro"/>
                <w:sz w:val="20"/>
                <w:szCs w:val="20"/>
              </w:rPr>
              <w:t>Via email</w:t>
            </w:r>
          </w:p>
        </w:tc>
        <w:tc>
          <w:tcPr>
            <w:tcW w:w="2340" w:type="dxa"/>
            <w:shd w:val="clear" w:color="auto" w:fill="EAF6F3"/>
          </w:tcPr>
          <w:p w14:paraId="17748649" w14:textId="1DC22FA8" w:rsidR="00CF1AA6" w:rsidRPr="00DF00FE" w:rsidRDefault="00CF1AA6" w:rsidP="00EB37F5">
            <w:pPr>
              <w:rPr>
                <w:rFonts w:ascii="Myriad pro" w:hAnsi="Myriad pro"/>
                <w:sz w:val="20"/>
                <w:szCs w:val="20"/>
              </w:rPr>
            </w:pPr>
            <w:r w:rsidRPr="00DF00FE">
              <w:rPr>
                <w:rFonts w:ascii="Myriad pro" w:hAnsi="Myriad pro"/>
                <w:sz w:val="20"/>
                <w:szCs w:val="20"/>
              </w:rPr>
              <w:t xml:space="preserve">Evaluation </w:t>
            </w:r>
            <w:r w:rsidR="00C273AA" w:rsidRPr="00DF00FE">
              <w:rPr>
                <w:rFonts w:ascii="Myriad pro" w:hAnsi="Myriad pro"/>
                <w:sz w:val="20"/>
                <w:szCs w:val="20"/>
              </w:rPr>
              <w:t>M</w:t>
            </w:r>
            <w:r w:rsidRPr="00DF00FE">
              <w:rPr>
                <w:rFonts w:ascii="Myriad pro" w:hAnsi="Myriad pro"/>
                <w:sz w:val="20"/>
                <w:szCs w:val="20"/>
              </w:rPr>
              <w:t xml:space="preserve">anager and </w:t>
            </w:r>
            <w:r w:rsidR="00C273AA" w:rsidRPr="00DF00FE">
              <w:rPr>
                <w:rFonts w:ascii="Myriad pro" w:hAnsi="Myriad pro"/>
                <w:sz w:val="20"/>
                <w:szCs w:val="20"/>
              </w:rPr>
              <w:t>Programme Analyst</w:t>
            </w:r>
          </w:p>
        </w:tc>
      </w:tr>
      <w:tr w:rsidR="00CF1AA6" w:rsidRPr="00DF00FE" w14:paraId="09B58FC3" w14:textId="77777777" w:rsidTr="008726E4">
        <w:trPr>
          <w:trHeight w:val="20"/>
          <w:jc w:val="center"/>
        </w:trPr>
        <w:tc>
          <w:tcPr>
            <w:tcW w:w="6025" w:type="dxa"/>
            <w:shd w:val="clear" w:color="auto" w:fill="EAF6F3"/>
          </w:tcPr>
          <w:p w14:paraId="62CD99A2" w14:textId="4EA7B6E8" w:rsidR="00CF1AA6" w:rsidRPr="00DF00FE" w:rsidRDefault="00CF1AA6" w:rsidP="00EB37F5">
            <w:pPr>
              <w:rPr>
                <w:rFonts w:ascii="Myriad pro" w:hAnsi="Myriad pro"/>
                <w:sz w:val="20"/>
                <w:szCs w:val="20"/>
              </w:rPr>
            </w:pPr>
            <w:r w:rsidRPr="00DF00FE">
              <w:rPr>
                <w:rFonts w:ascii="Myriad pro" w:hAnsi="Myriad pro"/>
                <w:sz w:val="20"/>
                <w:szCs w:val="20"/>
              </w:rPr>
              <w:t xml:space="preserve">Desk review, </w:t>
            </w:r>
            <w:r w:rsidR="0025254F" w:rsidRPr="00DF00FE">
              <w:rPr>
                <w:rFonts w:ascii="Myriad pro" w:hAnsi="Myriad pro"/>
                <w:sz w:val="20"/>
                <w:szCs w:val="20"/>
              </w:rPr>
              <w:t>e</w:t>
            </w:r>
            <w:r w:rsidRPr="00DF00FE">
              <w:rPr>
                <w:rFonts w:ascii="Myriad pro" w:hAnsi="Myriad pro"/>
                <w:sz w:val="20"/>
                <w:szCs w:val="20"/>
              </w:rPr>
              <w:t>valuation design, methodology and updated workplan including the list of stakeholders to be interviewed</w:t>
            </w:r>
          </w:p>
        </w:tc>
        <w:tc>
          <w:tcPr>
            <w:tcW w:w="1445" w:type="dxa"/>
            <w:shd w:val="clear" w:color="auto" w:fill="EAF6F3"/>
          </w:tcPr>
          <w:p w14:paraId="048BB5B2" w14:textId="77777777" w:rsidR="00CF1AA6" w:rsidRPr="00DF00FE" w:rsidRDefault="00CF1AA6" w:rsidP="00EB37F5">
            <w:pPr>
              <w:rPr>
                <w:rFonts w:ascii="Myriad pro" w:hAnsi="Myriad pro"/>
                <w:sz w:val="20"/>
                <w:szCs w:val="20"/>
              </w:rPr>
            </w:pPr>
            <w:r w:rsidRPr="00DF00FE">
              <w:rPr>
                <w:rFonts w:ascii="Myriad pro" w:hAnsi="Myriad pro"/>
                <w:sz w:val="20"/>
                <w:szCs w:val="20"/>
              </w:rPr>
              <w:t>5 days</w:t>
            </w:r>
          </w:p>
        </w:tc>
        <w:tc>
          <w:tcPr>
            <w:tcW w:w="4320" w:type="dxa"/>
            <w:shd w:val="clear" w:color="auto" w:fill="EAF6F3"/>
          </w:tcPr>
          <w:p w14:paraId="7EC618F8" w14:textId="77777777" w:rsidR="00CF1AA6" w:rsidRPr="00DF00FE" w:rsidRDefault="00CF1AA6" w:rsidP="00EB37F5">
            <w:pPr>
              <w:rPr>
                <w:rFonts w:ascii="Myriad pro" w:hAnsi="Myriad pro"/>
                <w:sz w:val="20"/>
                <w:szCs w:val="20"/>
              </w:rPr>
            </w:pPr>
            <w:r w:rsidRPr="00DF00FE">
              <w:rPr>
                <w:rFonts w:ascii="Myriad pro" w:hAnsi="Myriad pro"/>
                <w:sz w:val="20"/>
                <w:szCs w:val="20"/>
              </w:rPr>
              <w:t xml:space="preserve">Within two weeks of contract signing </w:t>
            </w:r>
          </w:p>
          <w:p w14:paraId="10B8E1DA" w14:textId="1320D48D" w:rsidR="00CF1AA6" w:rsidRPr="00DF00FE" w:rsidRDefault="00CF1AA6" w:rsidP="00EB37F5">
            <w:pPr>
              <w:rPr>
                <w:rFonts w:ascii="Myriad pro" w:hAnsi="Myriad pro"/>
                <w:sz w:val="20"/>
                <w:szCs w:val="20"/>
              </w:rPr>
            </w:pPr>
          </w:p>
        </w:tc>
        <w:tc>
          <w:tcPr>
            <w:tcW w:w="1440" w:type="dxa"/>
            <w:shd w:val="clear" w:color="auto" w:fill="EAF6F3"/>
          </w:tcPr>
          <w:p w14:paraId="1FBD1022" w14:textId="77777777" w:rsidR="00CF1AA6" w:rsidRPr="00DF00FE" w:rsidRDefault="00CF1AA6" w:rsidP="00EB37F5">
            <w:pPr>
              <w:rPr>
                <w:rFonts w:ascii="Myriad pro" w:hAnsi="Myriad pro"/>
                <w:sz w:val="20"/>
                <w:szCs w:val="20"/>
              </w:rPr>
            </w:pPr>
            <w:r w:rsidRPr="00DF00FE">
              <w:rPr>
                <w:rFonts w:ascii="Myriad pro" w:hAnsi="Myriad pro"/>
                <w:sz w:val="20"/>
                <w:szCs w:val="20"/>
              </w:rPr>
              <w:t>Home- based</w:t>
            </w:r>
          </w:p>
        </w:tc>
        <w:tc>
          <w:tcPr>
            <w:tcW w:w="2340" w:type="dxa"/>
            <w:shd w:val="clear" w:color="auto" w:fill="EAF6F3"/>
          </w:tcPr>
          <w:p w14:paraId="3320BB13" w14:textId="166B08F0" w:rsidR="00CF1AA6" w:rsidRPr="00DF00FE" w:rsidRDefault="00CF1AA6" w:rsidP="00EB37F5">
            <w:pPr>
              <w:rPr>
                <w:rFonts w:ascii="Myriad pro" w:hAnsi="Myriad pro"/>
                <w:sz w:val="20"/>
                <w:szCs w:val="20"/>
              </w:rPr>
            </w:pPr>
            <w:r w:rsidRPr="00DF00FE">
              <w:rPr>
                <w:rFonts w:ascii="Myriad pro" w:hAnsi="Myriad pro"/>
                <w:sz w:val="20"/>
                <w:szCs w:val="20"/>
              </w:rPr>
              <w:t>Evaluat</w:t>
            </w:r>
            <w:r w:rsidR="0025254F" w:rsidRPr="00DF00FE">
              <w:rPr>
                <w:rFonts w:ascii="Myriad pro" w:hAnsi="Myriad pro"/>
                <w:sz w:val="20"/>
                <w:szCs w:val="20"/>
              </w:rPr>
              <w:t>or</w:t>
            </w:r>
          </w:p>
        </w:tc>
      </w:tr>
      <w:tr w:rsidR="00CF1AA6" w:rsidRPr="00DF00FE" w14:paraId="2FB45D70" w14:textId="77777777" w:rsidTr="008726E4">
        <w:trPr>
          <w:trHeight w:val="20"/>
          <w:jc w:val="center"/>
        </w:trPr>
        <w:tc>
          <w:tcPr>
            <w:tcW w:w="6025" w:type="dxa"/>
            <w:shd w:val="clear" w:color="auto" w:fill="EAF6F3"/>
          </w:tcPr>
          <w:p w14:paraId="1558E6BD" w14:textId="77777777" w:rsidR="00CF1AA6" w:rsidRPr="00DF00FE" w:rsidRDefault="00CF1AA6" w:rsidP="00EB37F5">
            <w:pPr>
              <w:rPr>
                <w:rFonts w:ascii="Myriad pro" w:hAnsi="Myriad pro"/>
                <w:sz w:val="20"/>
                <w:szCs w:val="20"/>
              </w:rPr>
            </w:pPr>
            <w:r w:rsidRPr="00DF00FE">
              <w:rPr>
                <w:rFonts w:ascii="Myriad pro" w:hAnsi="Myriad pro"/>
                <w:sz w:val="20"/>
                <w:szCs w:val="20"/>
              </w:rPr>
              <w:t xml:space="preserve">Submission of the inception report </w:t>
            </w:r>
          </w:p>
          <w:p w14:paraId="0E988B4C" w14:textId="0AD530FF" w:rsidR="00CF1AA6" w:rsidRPr="00DF00FE" w:rsidRDefault="00CF1AA6" w:rsidP="00EB37F5">
            <w:pPr>
              <w:rPr>
                <w:rFonts w:ascii="Myriad pro" w:hAnsi="Myriad pro"/>
                <w:sz w:val="20"/>
                <w:szCs w:val="20"/>
              </w:rPr>
            </w:pPr>
            <w:r w:rsidRPr="00DF00FE">
              <w:rPr>
                <w:rFonts w:ascii="Myriad pro" w:hAnsi="Myriad pro"/>
                <w:sz w:val="20"/>
                <w:szCs w:val="20"/>
              </w:rPr>
              <w:t>(15 pages maximum</w:t>
            </w:r>
            <w:r w:rsidR="0025254F" w:rsidRPr="00DF00FE">
              <w:rPr>
                <w:rFonts w:ascii="Myriad pro" w:hAnsi="Myriad pro"/>
                <w:sz w:val="20"/>
                <w:szCs w:val="20"/>
              </w:rPr>
              <w:t xml:space="preserve">, </w:t>
            </w:r>
            <w:proofErr w:type="spellStart"/>
            <w:r w:rsidR="0025254F" w:rsidRPr="00DF00FE">
              <w:rPr>
                <w:rFonts w:ascii="Myriad pro" w:hAnsi="Myriad pro"/>
                <w:sz w:val="20"/>
                <w:szCs w:val="20"/>
              </w:rPr>
              <w:t>exlc</w:t>
            </w:r>
            <w:proofErr w:type="spellEnd"/>
            <w:r w:rsidR="0025254F" w:rsidRPr="00DF00FE">
              <w:rPr>
                <w:rFonts w:ascii="Myriad pro" w:hAnsi="Myriad pro"/>
                <w:sz w:val="20"/>
                <w:szCs w:val="20"/>
              </w:rPr>
              <w:t>. Evaluation matrix</w:t>
            </w:r>
            <w:r w:rsidRPr="00DF00FE">
              <w:rPr>
                <w:rFonts w:ascii="Myriad pro" w:hAnsi="Myriad pro"/>
                <w:sz w:val="20"/>
                <w:szCs w:val="20"/>
              </w:rPr>
              <w:t>)</w:t>
            </w:r>
          </w:p>
        </w:tc>
        <w:tc>
          <w:tcPr>
            <w:tcW w:w="1445" w:type="dxa"/>
            <w:shd w:val="clear" w:color="auto" w:fill="EAF6F3"/>
          </w:tcPr>
          <w:p w14:paraId="0D24A3A7" w14:textId="77777777" w:rsidR="00CF1AA6" w:rsidRPr="00DF00FE" w:rsidRDefault="00CF1AA6" w:rsidP="00EB37F5">
            <w:pPr>
              <w:rPr>
                <w:rFonts w:ascii="Myriad pro" w:hAnsi="Myriad pro"/>
                <w:sz w:val="20"/>
                <w:szCs w:val="20"/>
              </w:rPr>
            </w:pPr>
            <w:r w:rsidRPr="00DF00FE">
              <w:rPr>
                <w:rFonts w:ascii="Myriad pro" w:hAnsi="Myriad pro"/>
                <w:sz w:val="20"/>
                <w:szCs w:val="20"/>
              </w:rPr>
              <w:t>-</w:t>
            </w:r>
          </w:p>
        </w:tc>
        <w:tc>
          <w:tcPr>
            <w:tcW w:w="4320" w:type="dxa"/>
            <w:shd w:val="clear" w:color="auto" w:fill="EAF6F3"/>
          </w:tcPr>
          <w:p w14:paraId="51A6E441" w14:textId="77777777" w:rsidR="00CF1AA6" w:rsidRPr="00DF00FE" w:rsidRDefault="00CF1AA6" w:rsidP="00EB37F5">
            <w:pPr>
              <w:rPr>
                <w:rFonts w:ascii="Myriad pro" w:hAnsi="Myriad pro"/>
                <w:sz w:val="20"/>
                <w:szCs w:val="20"/>
              </w:rPr>
            </w:pPr>
            <w:r w:rsidRPr="00DF00FE">
              <w:rPr>
                <w:rFonts w:ascii="Myriad pro" w:hAnsi="Myriad pro"/>
                <w:sz w:val="20"/>
                <w:szCs w:val="20"/>
              </w:rPr>
              <w:t>Within two weeks of contract signing</w:t>
            </w:r>
          </w:p>
          <w:p w14:paraId="0A8F805C" w14:textId="05EEAE23" w:rsidR="00CF1AA6" w:rsidRPr="00DF00FE" w:rsidRDefault="00CF1AA6" w:rsidP="00EB37F5">
            <w:pPr>
              <w:rPr>
                <w:rFonts w:ascii="Myriad pro" w:hAnsi="Myriad pro"/>
                <w:sz w:val="20"/>
                <w:szCs w:val="20"/>
              </w:rPr>
            </w:pPr>
          </w:p>
        </w:tc>
        <w:tc>
          <w:tcPr>
            <w:tcW w:w="1440" w:type="dxa"/>
            <w:shd w:val="clear" w:color="auto" w:fill="EAF6F3"/>
          </w:tcPr>
          <w:p w14:paraId="3E3C0EBB" w14:textId="77777777" w:rsidR="00CF1AA6" w:rsidRPr="00DF00FE" w:rsidRDefault="00CF1AA6" w:rsidP="00EB37F5">
            <w:pPr>
              <w:rPr>
                <w:rFonts w:ascii="Myriad pro" w:hAnsi="Myriad pro" w:cstheme="minorHAnsi"/>
                <w:sz w:val="20"/>
                <w:szCs w:val="20"/>
              </w:rPr>
            </w:pPr>
          </w:p>
        </w:tc>
        <w:tc>
          <w:tcPr>
            <w:tcW w:w="2340" w:type="dxa"/>
            <w:shd w:val="clear" w:color="auto" w:fill="EAF6F3"/>
          </w:tcPr>
          <w:p w14:paraId="210DF673" w14:textId="22829083" w:rsidR="00CF1AA6" w:rsidRPr="00DF00FE" w:rsidRDefault="00F053B4" w:rsidP="00EB37F5">
            <w:pPr>
              <w:rPr>
                <w:rFonts w:ascii="Myriad pro" w:hAnsi="Myriad pro"/>
                <w:sz w:val="20"/>
                <w:szCs w:val="20"/>
              </w:rPr>
            </w:pPr>
            <w:r w:rsidRPr="00DF00FE">
              <w:rPr>
                <w:rFonts w:ascii="Myriad pro" w:hAnsi="Myriad pro"/>
                <w:sz w:val="20"/>
                <w:szCs w:val="20"/>
              </w:rPr>
              <w:t>Evaluator</w:t>
            </w:r>
          </w:p>
        </w:tc>
      </w:tr>
      <w:tr w:rsidR="00CF1AA6" w:rsidRPr="00DF00FE" w14:paraId="464B7A21" w14:textId="77777777" w:rsidTr="008726E4">
        <w:trPr>
          <w:trHeight w:val="20"/>
          <w:jc w:val="center"/>
        </w:trPr>
        <w:tc>
          <w:tcPr>
            <w:tcW w:w="6025" w:type="dxa"/>
            <w:shd w:val="clear" w:color="auto" w:fill="EAF6F3"/>
          </w:tcPr>
          <w:p w14:paraId="35716C5A" w14:textId="77777777" w:rsidR="00CF1AA6" w:rsidRPr="00DF00FE" w:rsidRDefault="00CF1AA6" w:rsidP="00EB37F5">
            <w:pPr>
              <w:rPr>
                <w:rFonts w:ascii="Myriad pro" w:hAnsi="Myriad pro"/>
                <w:sz w:val="20"/>
                <w:szCs w:val="20"/>
              </w:rPr>
            </w:pPr>
            <w:r w:rsidRPr="00DF00FE">
              <w:rPr>
                <w:rFonts w:ascii="Myriad pro" w:hAnsi="Myriad pro"/>
                <w:sz w:val="20"/>
                <w:szCs w:val="20"/>
              </w:rPr>
              <w:t>Comments and approval of inception report</w:t>
            </w:r>
          </w:p>
        </w:tc>
        <w:tc>
          <w:tcPr>
            <w:tcW w:w="1445" w:type="dxa"/>
            <w:shd w:val="clear" w:color="auto" w:fill="EAF6F3"/>
          </w:tcPr>
          <w:p w14:paraId="5B568A4A" w14:textId="0A81812C" w:rsidR="00CF1AA6" w:rsidRPr="00DF00FE" w:rsidRDefault="008726E4" w:rsidP="00EB37F5">
            <w:pPr>
              <w:rPr>
                <w:rFonts w:ascii="Myriad pro" w:hAnsi="Myriad pro"/>
                <w:sz w:val="20"/>
                <w:szCs w:val="20"/>
              </w:rPr>
            </w:pPr>
            <w:r w:rsidRPr="00DF00FE">
              <w:rPr>
                <w:rFonts w:ascii="Myriad pro" w:hAnsi="Myriad pro"/>
                <w:sz w:val="20"/>
                <w:szCs w:val="20"/>
              </w:rPr>
              <w:t>-</w:t>
            </w:r>
          </w:p>
        </w:tc>
        <w:tc>
          <w:tcPr>
            <w:tcW w:w="4320" w:type="dxa"/>
            <w:shd w:val="clear" w:color="auto" w:fill="EAF6F3"/>
          </w:tcPr>
          <w:p w14:paraId="220431AB" w14:textId="48A74C68" w:rsidR="00CF1AA6" w:rsidRPr="00DF00FE" w:rsidRDefault="00CF1AA6" w:rsidP="00EB37F5">
            <w:pPr>
              <w:rPr>
                <w:rFonts w:ascii="Myriad pro" w:hAnsi="Myriad pro"/>
                <w:sz w:val="20"/>
                <w:szCs w:val="20"/>
              </w:rPr>
            </w:pPr>
            <w:r w:rsidRPr="00DF00FE">
              <w:rPr>
                <w:rFonts w:ascii="Myriad pro" w:hAnsi="Myriad pro"/>
                <w:sz w:val="20"/>
                <w:szCs w:val="20"/>
              </w:rPr>
              <w:t>Within one week of submission of the inception report</w:t>
            </w:r>
            <w:r w:rsidR="00F053B4" w:rsidRPr="00DF00FE">
              <w:rPr>
                <w:rFonts w:ascii="Myriad pro" w:hAnsi="Myriad pro"/>
                <w:sz w:val="20"/>
                <w:szCs w:val="20"/>
              </w:rPr>
              <w:t xml:space="preserve">. OBS: In case multiple </w:t>
            </w:r>
            <w:r w:rsidR="0058553A" w:rsidRPr="00DF00FE">
              <w:rPr>
                <w:rFonts w:ascii="Myriad pro" w:hAnsi="Myriad pro"/>
                <w:sz w:val="20"/>
                <w:szCs w:val="20"/>
              </w:rPr>
              <w:t>reviews</w:t>
            </w:r>
            <w:r w:rsidR="00F053B4" w:rsidRPr="00DF00FE">
              <w:rPr>
                <w:rFonts w:ascii="Myriad pro" w:hAnsi="Myriad pro"/>
                <w:sz w:val="20"/>
                <w:szCs w:val="20"/>
              </w:rPr>
              <w:t xml:space="preserve"> are necessary UNDP will require </w:t>
            </w:r>
            <w:r w:rsidR="008726E4" w:rsidRPr="00DF00FE">
              <w:rPr>
                <w:rFonts w:ascii="Myriad pro" w:hAnsi="Myriad pro"/>
                <w:sz w:val="20"/>
                <w:szCs w:val="20"/>
              </w:rPr>
              <w:t xml:space="preserve">5 days </w:t>
            </w:r>
            <w:r w:rsidR="00D31BA6" w:rsidRPr="00DF00FE">
              <w:rPr>
                <w:rFonts w:ascii="Myriad pro" w:hAnsi="Myriad pro"/>
                <w:sz w:val="20"/>
                <w:szCs w:val="20"/>
              </w:rPr>
              <w:t>for review per revised submission</w:t>
            </w:r>
          </w:p>
          <w:p w14:paraId="15F23F78" w14:textId="309B1F33" w:rsidR="00CF1AA6" w:rsidRPr="00DF00FE" w:rsidRDefault="00CF1AA6" w:rsidP="00EB37F5">
            <w:pPr>
              <w:rPr>
                <w:rFonts w:ascii="Myriad pro" w:hAnsi="Myriad pro"/>
                <w:sz w:val="20"/>
                <w:szCs w:val="20"/>
              </w:rPr>
            </w:pPr>
          </w:p>
        </w:tc>
        <w:tc>
          <w:tcPr>
            <w:tcW w:w="1440" w:type="dxa"/>
            <w:shd w:val="clear" w:color="auto" w:fill="EAF6F3"/>
          </w:tcPr>
          <w:p w14:paraId="0979A9FA" w14:textId="77777777" w:rsidR="00CF1AA6" w:rsidRPr="00DF00FE" w:rsidRDefault="00CF1AA6" w:rsidP="00EB37F5">
            <w:pPr>
              <w:rPr>
                <w:rFonts w:ascii="Myriad pro" w:hAnsi="Myriad pro"/>
                <w:sz w:val="20"/>
                <w:szCs w:val="20"/>
              </w:rPr>
            </w:pPr>
            <w:r w:rsidRPr="00DF00FE">
              <w:rPr>
                <w:rFonts w:ascii="Myriad pro" w:hAnsi="Myriad pro"/>
                <w:sz w:val="20"/>
                <w:szCs w:val="20"/>
              </w:rPr>
              <w:t>UNDP</w:t>
            </w:r>
          </w:p>
        </w:tc>
        <w:tc>
          <w:tcPr>
            <w:tcW w:w="2340" w:type="dxa"/>
            <w:shd w:val="clear" w:color="auto" w:fill="EAF6F3"/>
          </w:tcPr>
          <w:p w14:paraId="1B7A84F5" w14:textId="5DDCFF10" w:rsidR="00CF1AA6" w:rsidRPr="00DF00FE" w:rsidRDefault="00CF1AA6" w:rsidP="00EB37F5">
            <w:pPr>
              <w:rPr>
                <w:rFonts w:ascii="Myriad pro" w:hAnsi="Myriad pro"/>
                <w:sz w:val="20"/>
                <w:szCs w:val="20"/>
              </w:rPr>
            </w:pPr>
            <w:r w:rsidRPr="00DF00FE">
              <w:rPr>
                <w:rFonts w:ascii="Myriad pro" w:hAnsi="Myriad pro"/>
                <w:sz w:val="20"/>
                <w:szCs w:val="20"/>
              </w:rPr>
              <w:t xml:space="preserve">Evaluation </w:t>
            </w:r>
            <w:r w:rsidR="00D31BA6" w:rsidRPr="00DF00FE">
              <w:rPr>
                <w:rFonts w:ascii="Myriad pro" w:hAnsi="Myriad pro"/>
                <w:sz w:val="20"/>
                <w:szCs w:val="20"/>
              </w:rPr>
              <w:t>M</w:t>
            </w:r>
            <w:r w:rsidRPr="00DF00FE">
              <w:rPr>
                <w:rFonts w:ascii="Myriad pro" w:hAnsi="Myriad pro"/>
                <w:sz w:val="20"/>
                <w:szCs w:val="20"/>
              </w:rPr>
              <w:t>anager</w:t>
            </w:r>
          </w:p>
        </w:tc>
      </w:tr>
      <w:tr w:rsidR="00CF1AA6" w:rsidRPr="00DF00FE" w14:paraId="04062C1B" w14:textId="77777777" w:rsidTr="00EB37F5">
        <w:trPr>
          <w:jc w:val="center"/>
        </w:trPr>
        <w:tc>
          <w:tcPr>
            <w:tcW w:w="15570" w:type="dxa"/>
            <w:gridSpan w:val="5"/>
            <w:shd w:val="clear" w:color="auto" w:fill="1BACBB"/>
          </w:tcPr>
          <w:p w14:paraId="589916A2" w14:textId="77777777" w:rsidR="00CF1AA6" w:rsidRPr="00DF00FE" w:rsidRDefault="00CF1AA6" w:rsidP="00EB37F5">
            <w:pPr>
              <w:rPr>
                <w:rFonts w:ascii="Myriad pro" w:hAnsi="Myriad pro"/>
                <w:b/>
                <w:bCs/>
                <w:color w:val="FFFFFF" w:themeColor="background1"/>
                <w:sz w:val="20"/>
                <w:szCs w:val="20"/>
              </w:rPr>
            </w:pPr>
            <w:r w:rsidRPr="00DF00FE">
              <w:rPr>
                <w:rFonts w:ascii="Myriad pro" w:hAnsi="Myriad pro"/>
                <w:b/>
                <w:bCs/>
                <w:color w:val="FFFFFF" w:themeColor="background1"/>
                <w:sz w:val="20"/>
                <w:szCs w:val="20"/>
              </w:rPr>
              <w:t>Phase Two: Data-collection mission</w:t>
            </w:r>
          </w:p>
        </w:tc>
      </w:tr>
      <w:tr w:rsidR="00CF1AA6" w:rsidRPr="00DF00FE" w14:paraId="6537C164" w14:textId="77777777" w:rsidTr="008726E4">
        <w:trPr>
          <w:jc w:val="center"/>
        </w:trPr>
        <w:tc>
          <w:tcPr>
            <w:tcW w:w="6025" w:type="dxa"/>
            <w:shd w:val="clear" w:color="auto" w:fill="EAF6F3"/>
          </w:tcPr>
          <w:p w14:paraId="7BD6C6D2" w14:textId="77777777" w:rsidR="00CF1AA6" w:rsidRPr="00DF00FE" w:rsidRDefault="00CF1AA6" w:rsidP="00EB37F5">
            <w:pPr>
              <w:rPr>
                <w:rFonts w:ascii="Myriad pro" w:hAnsi="Myriad pro"/>
                <w:sz w:val="20"/>
                <w:szCs w:val="20"/>
              </w:rPr>
            </w:pPr>
            <w:r w:rsidRPr="00DF00FE">
              <w:rPr>
                <w:rFonts w:ascii="Myriad pro" w:hAnsi="Myriad pro"/>
                <w:sz w:val="20"/>
                <w:szCs w:val="20"/>
              </w:rPr>
              <w:t>Consultations and field visits, in-depth interviews and focus groups</w:t>
            </w:r>
          </w:p>
        </w:tc>
        <w:tc>
          <w:tcPr>
            <w:tcW w:w="1445" w:type="dxa"/>
            <w:shd w:val="clear" w:color="auto" w:fill="EAF6F3"/>
          </w:tcPr>
          <w:p w14:paraId="79965D46" w14:textId="39108E23" w:rsidR="00CF1AA6" w:rsidRPr="00DF00FE" w:rsidRDefault="004C4E7E" w:rsidP="00EB37F5">
            <w:pPr>
              <w:rPr>
                <w:rFonts w:ascii="Myriad pro" w:hAnsi="Myriad pro"/>
                <w:sz w:val="20"/>
                <w:szCs w:val="20"/>
              </w:rPr>
            </w:pPr>
            <w:r w:rsidRPr="00DF00FE">
              <w:rPr>
                <w:rFonts w:ascii="Myriad pro" w:hAnsi="Myriad pro"/>
                <w:sz w:val="20"/>
                <w:szCs w:val="20"/>
              </w:rPr>
              <w:t>20</w:t>
            </w:r>
            <w:r w:rsidR="00CF1AA6" w:rsidRPr="00DF00FE">
              <w:rPr>
                <w:rFonts w:ascii="Myriad pro" w:hAnsi="Myriad pro"/>
                <w:sz w:val="20"/>
                <w:szCs w:val="20"/>
              </w:rPr>
              <w:t xml:space="preserve"> days</w:t>
            </w:r>
          </w:p>
        </w:tc>
        <w:tc>
          <w:tcPr>
            <w:tcW w:w="4320" w:type="dxa"/>
            <w:shd w:val="clear" w:color="auto" w:fill="EAF6F3"/>
          </w:tcPr>
          <w:p w14:paraId="1885315B" w14:textId="59416BE4" w:rsidR="00CF1AA6" w:rsidRPr="00DF00FE" w:rsidRDefault="00CF1AA6" w:rsidP="00EB37F5">
            <w:pPr>
              <w:rPr>
                <w:rFonts w:ascii="Myriad pro" w:hAnsi="Myriad pro"/>
                <w:sz w:val="20"/>
                <w:szCs w:val="20"/>
              </w:rPr>
            </w:pPr>
            <w:r w:rsidRPr="00DF00FE">
              <w:rPr>
                <w:rFonts w:ascii="Myriad pro" w:hAnsi="Myriad pro"/>
                <w:sz w:val="20"/>
                <w:szCs w:val="20"/>
              </w:rPr>
              <w:t xml:space="preserve">Within four weeks </w:t>
            </w:r>
            <w:r w:rsidR="00D31BA6" w:rsidRPr="00DF00FE">
              <w:rPr>
                <w:rFonts w:ascii="Myriad pro" w:hAnsi="Myriad pro"/>
                <w:sz w:val="20"/>
                <w:szCs w:val="20"/>
              </w:rPr>
              <w:t xml:space="preserve">from approval of </w:t>
            </w:r>
            <w:r w:rsidR="004C4E7E" w:rsidRPr="00DF00FE">
              <w:rPr>
                <w:rFonts w:ascii="Myriad pro" w:hAnsi="Myriad pro"/>
                <w:sz w:val="20"/>
                <w:szCs w:val="20"/>
              </w:rPr>
              <w:t>inception report</w:t>
            </w:r>
          </w:p>
          <w:p w14:paraId="48C32B54" w14:textId="0231F6BD" w:rsidR="00CF1AA6" w:rsidRPr="00DF00FE" w:rsidRDefault="00CF1AA6" w:rsidP="00EB37F5">
            <w:pPr>
              <w:rPr>
                <w:rFonts w:ascii="Myriad pro" w:hAnsi="Myriad pro"/>
                <w:sz w:val="20"/>
                <w:szCs w:val="20"/>
              </w:rPr>
            </w:pPr>
          </w:p>
        </w:tc>
        <w:tc>
          <w:tcPr>
            <w:tcW w:w="1440" w:type="dxa"/>
            <w:shd w:val="clear" w:color="auto" w:fill="EAF6F3"/>
          </w:tcPr>
          <w:p w14:paraId="026202FF" w14:textId="77777777" w:rsidR="00CF1AA6" w:rsidRPr="00DF00FE" w:rsidRDefault="00CF1AA6" w:rsidP="00EB37F5">
            <w:pPr>
              <w:rPr>
                <w:rFonts w:ascii="Myriad pro" w:hAnsi="Myriad pro"/>
                <w:sz w:val="20"/>
                <w:szCs w:val="20"/>
              </w:rPr>
            </w:pPr>
            <w:r w:rsidRPr="00DF00FE">
              <w:rPr>
                <w:rFonts w:ascii="Myriad pro" w:hAnsi="Myriad pro"/>
                <w:sz w:val="20"/>
                <w:szCs w:val="20"/>
              </w:rPr>
              <w:t>In country</w:t>
            </w:r>
          </w:p>
          <w:p w14:paraId="05199D13" w14:textId="77777777" w:rsidR="00CF1AA6" w:rsidRPr="00DF00FE" w:rsidRDefault="00CF1AA6" w:rsidP="00EB37F5">
            <w:pPr>
              <w:rPr>
                <w:rFonts w:ascii="Myriad pro" w:hAnsi="Myriad pro" w:cstheme="minorHAnsi"/>
                <w:sz w:val="20"/>
                <w:szCs w:val="20"/>
              </w:rPr>
            </w:pPr>
          </w:p>
          <w:p w14:paraId="42AB8A5E" w14:textId="77777777" w:rsidR="00CF1AA6" w:rsidRPr="00DF00FE" w:rsidRDefault="00CF1AA6" w:rsidP="00EB37F5">
            <w:pPr>
              <w:rPr>
                <w:rFonts w:ascii="Myriad pro" w:hAnsi="Myriad pro"/>
                <w:sz w:val="20"/>
                <w:szCs w:val="20"/>
              </w:rPr>
            </w:pPr>
            <w:r w:rsidRPr="00DF00FE">
              <w:rPr>
                <w:rFonts w:ascii="Myriad pro" w:hAnsi="Myriad pro"/>
                <w:sz w:val="20"/>
                <w:szCs w:val="20"/>
              </w:rPr>
              <w:t>With field visits</w:t>
            </w:r>
          </w:p>
        </w:tc>
        <w:tc>
          <w:tcPr>
            <w:tcW w:w="2340" w:type="dxa"/>
            <w:shd w:val="clear" w:color="auto" w:fill="EAF6F3"/>
          </w:tcPr>
          <w:p w14:paraId="49E805EA" w14:textId="77777777" w:rsidR="00CF1AA6" w:rsidRPr="00DF00FE" w:rsidRDefault="00CF1AA6" w:rsidP="00EB37F5">
            <w:pPr>
              <w:rPr>
                <w:rFonts w:ascii="Myriad pro" w:hAnsi="Myriad pro"/>
                <w:sz w:val="20"/>
                <w:szCs w:val="20"/>
              </w:rPr>
            </w:pPr>
            <w:r w:rsidRPr="00DF00FE">
              <w:rPr>
                <w:rFonts w:ascii="Myriad pro" w:hAnsi="Myriad pro"/>
                <w:sz w:val="20"/>
                <w:szCs w:val="20"/>
              </w:rPr>
              <w:t>UNDP to organize with local project partners, project staff, local authorities, NGOs, etc.</w:t>
            </w:r>
          </w:p>
        </w:tc>
      </w:tr>
      <w:tr w:rsidR="00CF1AA6" w:rsidRPr="00DF00FE" w14:paraId="6EA13BDD" w14:textId="77777777" w:rsidTr="008726E4">
        <w:trPr>
          <w:jc w:val="center"/>
        </w:trPr>
        <w:tc>
          <w:tcPr>
            <w:tcW w:w="6025" w:type="dxa"/>
            <w:shd w:val="clear" w:color="auto" w:fill="EAF6F3"/>
          </w:tcPr>
          <w:p w14:paraId="2702FBF0" w14:textId="77777777" w:rsidR="00CF1AA6" w:rsidRPr="00DF00FE" w:rsidRDefault="00CF1AA6" w:rsidP="00EB37F5">
            <w:pPr>
              <w:rPr>
                <w:rFonts w:ascii="Myriad pro" w:hAnsi="Myriad pro"/>
                <w:sz w:val="20"/>
                <w:szCs w:val="20"/>
              </w:rPr>
            </w:pPr>
            <w:r w:rsidRPr="00DF00FE">
              <w:rPr>
                <w:rFonts w:ascii="Myriad pro" w:hAnsi="Myriad pro"/>
                <w:sz w:val="20"/>
                <w:szCs w:val="20"/>
              </w:rPr>
              <w:t>Debriefing to UNDP and key stakeholders</w:t>
            </w:r>
          </w:p>
        </w:tc>
        <w:tc>
          <w:tcPr>
            <w:tcW w:w="1445" w:type="dxa"/>
            <w:shd w:val="clear" w:color="auto" w:fill="EAF6F3"/>
          </w:tcPr>
          <w:p w14:paraId="3887DB2A" w14:textId="77777777" w:rsidR="00CF1AA6" w:rsidRPr="00DF00FE" w:rsidRDefault="00CF1AA6" w:rsidP="00EB37F5">
            <w:pPr>
              <w:rPr>
                <w:rFonts w:ascii="Myriad pro" w:hAnsi="Myriad pro"/>
                <w:sz w:val="20"/>
                <w:szCs w:val="20"/>
              </w:rPr>
            </w:pPr>
            <w:r w:rsidRPr="00DF00FE">
              <w:rPr>
                <w:rFonts w:ascii="Myriad pro" w:hAnsi="Myriad pro"/>
                <w:sz w:val="20"/>
                <w:szCs w:val="20"/>
              </w:rPr>
              <w:t>1 day</w:t>
            </w:r>
          </w:p>
        </w:tc>
        <w:tc>
          <w:tcPr>
            <w:tcW w:w="4320" w:type="dxa"/>
            <w:shd w:val="clear" w:color="auto" w:fill="EAF6F3"/>
          </w:tcPr>
          <w:p w14:paraId="52111B73" w14:textId="552B1FB3" w:rsidR="004C4E7E" w:rsidRPr="00DF00FE" w:rsidRDefault="004C4E7E" w:rsidP="004C4E7E">
            <w:pPr>
              <w:rPr>
                <w:rFonts w:ascii="Myriad pro" w:hAnsi="Myriad pro"/>
                <w:sz w:val="20"/>
                <w:szCs w:val="20"/>
              </w:rPr>
            </w:pPr>
            <w:r w:rsidRPr="00DF00FE">
              <w:rPr>
                <w:rFonts w:ascii="Myriad pro" w:hAnsi="Myriad pro"/>
                <w:sz w:val="20"/>
                <w:szCs w:val="20"/>
              </w:rPr>
              <w:t>Within four weeks from approval of inception report (i.e.</w:t>
            </w:r>
            <w:r w:rsidR="0058553A">
              <w:rPr>
                <w:rFonts w:ascii="Myriad pro" w:hAnsi="Myriad pro"/>
                <w:sz w:val="20"/>
                <w:szCs w:val="20"/>
              </w:rPr>
              <w:t>,</w:t>
            </w:r>
            <w:r w:rsidRPr="00DF00FE">
              <w:rPr>
                <w:rFonts w:ascii="Myriad pro" w:hAnsi="Myriad pro"/>
                <w:sz w:val="20"/>
                <w:szCs w:val="20"/>
              </w:rPr>
              <w:t xml:space="preserve"> finalized data collection)</w:t>
            </w:r>
          </w:p>
          <w:p w14:paraId="4EEF9DD8" w14:textId="5DF11B05" w:rsidR="00CF1AA6" w:rsidRPr="00DF00FE" w:rsidRDefault="00CF1AA6" w:rsidP="00EB37F5">
            <w:pPr>
              <w:rPr>
                <w:rFonts w:ascii="Myriad pro" w:hAnsi="Myriad pro"/>
                <w:sz w:val="20"/>
                <w:szCs w:val="20"/>
              </w:rPr>
            </w:pPr>
          </w:p>
        </w:tc>
        <w:tc>
          <w:tcPr>
            <w:tcW w:w="1440" w:type="dxa"/>
            <w:shd w:val="clear" w:color="auto" w:fill="EAF6F3"/>
          </w:tcPr>
          <w:p w14:paraId="59873B2A" w14:textId="74DE86DF" w:rsidR="00CF1AA6" w:rsidRPr="00DF00FE" w:rsidRDefault="004C4E7E" w:rsidP="00EB37F5">
            <w:pPr>
              <w:rPr>
                <w:rFonts w:ascii="Myriad pro" w:hAnsi="Myriad pro"/>
                <w:sz w:val="20"/>
                <w:szCs w:val="20"/>
              </w:rPr>
            </w:pPr>
            <w:r w:rsidRPr="00DF00FE">
              <w:rPr>
                <w:rFonts w:ascii="Myriad pro" w:hAnsi="Myriad pro"/>
                <w:sz w:val="20"/>
                <w:szCs w:val="20"/>
              </w:rPr>
              <w:t>UNDP or remote</w:t>
            </w:r>
          </w:p>
        </w:tc>
        <w:tc>
          <w:tcPr>
            <w:tcW w:w="2340" w:type="dxa"/>
            <w:shd w:val="clear" w:color="auto" w:fill="EAF6F3"/>
          </w:tcPr>
          <w:p w14:paraId="33F58FFA" w14:textId="109F17AC" w:rsidR="00CF1AA6" w:rsidRPr="00DF00FE" w:rsidRDefault="004C4E7E" w:rsidP="00EB37F5">
            <w:pPr>
              <w:rPr>
                <w:rFonts w:ascii="Myriad pro" w:hAnsi="Myriad pro"/>
                <w:sz w:val="20"/>
                <w:szCs w:val="20"/>
              </w:rPr>
            </w:pPr>
            <w:r w:rsidRPr="00DF00FE">
              <w:rPr>
                <w:rFonts w:ascii="Myriad pro" w:hAnsi="Myriad pro"/>
                <w:sz w:val="20"/>
                <w:szCs w:val="20"/>
              </w:rPr>
              <w:t>Evaluator</w:t>
            </w:r>
          </w:p>
        </w:tc>
      </w:tr>
      <w:tr w:rsidR="00CF1AA6" w:rsidRPr="00DF00FE" w14:paraId="3CE26D16" w14:textId="77777777" w:rsidTr="00EB37F5">
        <w:trPr>
          <w:jc w:val="center"/>
        </w:trPr>
        <w:tc>
          <w:tcPr>
            <w:tcW w:w="15570" w:type="dxa"/>
            <w:gridSpan w:val="5"/>
            <w:shd w:val="clear" w:color="auto" w:fill="1BACBB"/>
          </w:tcPr>
          <w:p w14:paraId="3A828984" w14:textId="77777777" w:rsidR="00CF1AA6" w:rsidRPr="00DF00FE" w:rsidRDefault="00CF1AA6" w:rsidP="00EB37F5">
            <w:pPr>
              <w:rPr>
                <w:rFonts w:ascii="Myriad pro" w:hAnsi="Myriad pro"/>
                <w:b/>
                <w:bCs/>
                <w:color w:val="FFFFFF" w:themeColor="background1"/>
                <w:sz w:val="20"/>
                <w:szCs w:val="20"/>
              </w:rPr>
            </w:pPr>
            <w:r w:rsidRPr="00DF00FE">
              <w:rPr>
                <w:rFonts w:ascii="Myriad pro" w:hAnsi="Myriad pro"/>
                <w:b/>
                <w:bCs/>
                <w:color w:val="FFFFFF" w:themeColor="background1"/>
                <w:sz w:val="20"/>
                <w:szCs w:val="20"/>
              </w:rPr>
              <w:t>Phase Three: Evaluation report writing</w:t>
            </w:r>
          </w:p>
        </w:tc>
      </w:tr>
      <w:tr w:rsidR="00CF1AA6" w:rsidRPr="00DF00FE" w14:paraId="3FDFFE99" w14:textId="77777777" w:rsidTr="008726E4">
        <w:trPr>
          <w:jc w:val="center"/>
        </w:trPr>
        <w:tc>
          <w:tcPr>
            <w:tcW w:w="6025" w:type="dxa"/>
            <w:shd w:val="clear" w:color="auto" w:fill="EAF6F3"/>
          </w:tcPr>
          <w:p w14:paraId="557FC08E" w14:textId="552689F5" w:rsidR="00CF1AA6" w:rsidRPr="00DF00FE" w:rsidRDefault="00CF1AA6" w:rsidP="00EB37F5">
            <w:pPr>
              <w:rPr>
                <w:rFonts w:ascii="Myriad pro" w:hAnsi="Myriad pro"/>
                <w:sz w:val="20"/>
                <w:szCs w:val="20"/>
              </w:rPr>
            </w:pPr>
            <w:r w:rsidRPr="00DF00FE">
              <w:rPr>
                <w:rFonts w:ascii="Myriad pro" w:hAnsi="Myriad pro"/>
                <w:sz w:val="20"/>
                <w:szCs w:val="20"/>
              </w:rPr>
              <w:t>Preparation of draft evaluation report (50 pages maximum excluding annexes</w:t>
            </w:r>
            <w:r w:rsidR="00943D43" w:rsidRPr="00DF00FE">
              <w:rPr>
                <w:rFonts w:ascii="Myriad pro" w:hAnsi="Myriad pro"/>
                <w:sz w:val="20"/>
                <w:szCs w:val="20"/>
              </w:rPr>
              <w:t xml:space="preserve"> and </w:t>
            </w:r>
            <w:r w:rsidRPr="00DF00FE">
              <w:rPr>
                <w:rFonts w:ascii="Myriad pro" w:hAnsi="Myriad pro"/>
                <w:sz w:val="20"/>
                <w:szCs w:val="20"/>
              </w:rPr>
              <w:t>executive summary (5 pages)</w:t>
            </w:r>
            <w:r w:rsidR="00943D43" w:rsidRPr="00DF00FE">
              <w:rPr>
                <w:rFonts w:ascii="Myriad pro" w:hAnsi="Myriad pro"/>
                <w:sz w:val="20"/>
                <w:szCs w:val="20"/>
              </w:rPr>
              <w:t>)</w:t>
            </w:r>
          </w:p>
        </w:tc>
        <w:tc>
          <w:tcPr>
            <w:tcW w:w="1445" w:type="dxa"/>
            <w:shd w:val="clear" w:color="auto" w:fill="EAF6F3"/>
          </w:tcPr>
          <w:p w14:paraId="210AE014" w14:textId="62FE5847" w:rsidR="00CF1AA6" w:rsidRPr="00DF00FE" w:rsidRDefault="00F23243" w:rsidP="00EB37F5">
            <w:pPr>
              <w:rPr>
                <w:rFonts w:ascii="Myriad pro" w:hAnsi="Myriad pro"/>
                <w:sz w:val="20"/>
                <w:szCs w:val="20"/>
              </w:rPr>
            </w:pPr>
            <w:r w:rsidRPr="00DF00FE">
              <w:rPr>
                <w:rFonts w:ascii="Myriad pro" w:hAnsi="Myriad pro"/>
                <w:sz w:val="20"/>
                <w:szCs w:val="20"/>
              </w:rPr>
              <w:t>9</w:t>
            </w:r>
            <w:r w:rsidR="00CF1AA6" w:rsidRPr="00DF00FE">
              <w:rPr>
                <w:rFonts w:ascii="Myriad pro" w:hAnsi="Myriad pro"/>
                <w:sz w:val="20"/>
                <w:szCs w:val="20"/>
              </w:rPr>
              <w:t xml:space="preserve"> days</w:t>
            </w:r>
          </w:p>
        </w:tc>
        <w:tc>
          <w:tcPr>
            <w:tcW w:w="4320" w:type="dxa"/>
            <w:shd w:val="clear" w:color="auto" w:fill="EAF6F3"/>
          </w:tcPr>
          <w:p w14:paraId="39432699" w14:textId="5E37F104" w:rsidR="00CF1AA6" w:rsidRPr="00DF00FE" w:rsidRDefault="00CF1AA6" w:rsidP="00EB37F5">
            <w:pPr>
              <w:rPr>
                <w:rFonts w:ascii="Myriad pro" w:hAnsi="Myriad pro"/>
                <w:sz w:val="20"/>
                <w:szCs w:val="20"/>
              </w:rPr>
            </w:pPr>
            <w:r w:rsidRPr="00DF00FE">
              <w:rPr>
                <w:rFonts w:ascii="Myriad pro" w:hAnsi="Myriad pro"/>
                <w:sz w:val="20"/>
                <w:szCs w:val="20"/>
              </w:rPr>
              <w:t xml:space="preserve">Within three weeks of the completion of </w:t>
            </w:r>
            <w:r w:rsidR="00F23243" w:rsidRPr="00DF00FE">
              <w:rPr>
                <w:rFonts w:ascii="Myriad pro" w:hAnsi="Myriad pro"/>
                <w:sz w:val="20"/>
                <w:szCs w:val="20"/>
              </w:rPr>
              <w:t>data collection</w:t>
            </w:r>
          </w:p>
          <w:p w14:paraId="602C926C" w14:textId="00CAC2FA" w:rsidR="00CF1AA6" w:rsidRPr="00DF00FE" w:rsidRDefault="00CF1AA6" w:rsidP="00EB37F5">
            <w:pPr>
              <w:rPr>
                <w:rFonts w:ascii="Myriad pro" w:hAnsi="Myriad pro"/>
                <w:sz w:val="20"/>
                <w:szCs w:val="20"/>
              </w:rPr>
            </w:pPr>
          </w:p>
        </w:tc>
        <w:tc>
          <w:tcPr>
            <w:tcW w:w="1440" w:type="dxa"/>
            <w:shd w:val="clear" w:color="auto" w:fill="EAF6F3"/>
          </w:tcPr>
          <w:p w14:paraId="28FA2715" w14:textId="77777777" w:rsidR="00CF1AA6" w:rsidRPr="00DF00FE" w:rsidRDefault="00CF1AA6" w:rsidP="00EB37F5">
            <w:pPr>
              <w:rPr>
                <w:rFonts w:ascii="Myriad pro" w:hAnsi="Myriad pro"/>
                <w:sz w:val="20"/>
                <w:szCs w:val="20"/>
              </w:rPr>
            </w:pPr>
            <w:r w:rsidRPr="00DF00FE">
              <w:rPr>
                <w:rFonts w:ascii="Myriad pro" w:hAnsi="Myriad pro"/>
                <w:sz w:val="20"/>
                <w:szCs w:val="20"/>
              </w:rPr>
              <w:t>Home- based</w:t>
            </w:r>
          </w:p>
        </w:tc>
        <w:tc>
          <w:tcPr>
            <w:tcW w:w="2340" w:type="dxa"/>
            <w:shd w:val="clear" w:color="auto" w:fill="EAF6F3"/>
          </w:tcPr>
          <w:p w14:paraId="1FBA0F0C" w14:textId="733BF521" w:rsidR="00CF1AA6" w:rsidRPr="00DF00FE" w:rsidRDefault="00F23243" w:rsidP="00EB37F5">
            <w:pPr>
              <w:rPr>
                <w:rFonts w:ascii="Myriad pro" w:hAnsi="Myriad pro"/>
                <w:sz w:val="20"/>
                <w:szCs w:val="20"/>
              </w:rPr>
            </w:pPr>
            <w:r w:rsidRPr="00DF00FE">
              <w:rPr>
                <w:rFonts w:ascii="Myriad pro" w:hAnsi="Myriad pro"/>
                <w:sz w:val="20"/>
                <w:szCs w:val="20"/>
              </w:rPr>
              <w:t>Evaluator</w:t>
            </w:r>
          </w:p>
        </w:tc>
      </w:tr>
      <w:tr w:rsidR="00CF1AA6" w:rsidRPr="00DF00FE" w14:paraId="0AE77766" w14:textId="77777777" w:rsidTr="008726E4">
        <w:trPr>
          <w:jc w:val="center"/>
        </w:trPr>
        <w:tc>
          <w:tcPr>
            <w:tcW w:w="6025" w:type="dxa"/>
            <w:shd w:val="clear" w:color="auto" w:fill="EAF6F3"/>
          </w:tcPr>
          <w:p w14:paraId="0F37191D" w14:textId="77777777" w:rsidR="00CF1AA6" w:rsidRPr="00DF00FE" w:rsidRDefault="00CF1AA6" w:rsidP="00EB37F5">
            <w:pPr>
              <w:rPr>
                <w:rFonts w:ascii="Myriad pro" w:hAnsi="Myriad pro"/>
                <w:sz w:val="20"/>
                <w:szCs w:val="20"/>
              </w:rPr>
            </w:pPr>
            <w:r w:rsidRPr="00DF00FE">
              <w:rPr>
                <w:rFonts w:ascii="Myriad pro" w:hAnsi="Myriad pro"/>
                <w:sz w:val="20"/>
                <w:szCs w:val="20"/>
              </w:rPr>
              <w:t>Draft report submission</w:t>
            </w:r>
          </w:p>
        </w:tc>
        <w:tc>
          <w:tcPr>
            <w:tcW w:w="1445" w:type="dxa"/>
            <w:shd w:val="clear" w:color="auto" w:fill="EAF6F3"/>
          </w:tcPr>
          <w:p w14:paraId="4FCB25BB" w14:textId="77777777" w:rsidR="00CF1AA6" w:rsidRPr="00DF00FE" w:rsidRDefault="00CF1AA6" w:rsidP="00EB37F5">
            <w:pPr>
              <w:rPr>
                <w:rFonts w:ascii="Myriad pro" w:hAnsi="Myriad pro"/>
                <w:sz w:val="20"/>
                <w:szCs w:val="20"/>
              </w:rPr>
            </w:pPr>
            <w:r w:rsidRPr="00DF00FE">
              <w:rPr>
                <w:rFonts w:ascii="Myriad pro" w:hAnsi="Myriad pro"/>
                <w:sz w:val="20"/>
                <w:szCs w:val="20"/>
              </w:rPr>
              <w:t>-</w:t>
            </w:r>
          </w:p>
        </w:tc>
        <w:tc>
          <w:tcPr>
            <w:tcW w:w="4320" w:type="dxa"/>
            <w:shd w:val="clear" w:color="auto" w:fill="EAF6F3"/>
          </w:tcPr>
          <w:p w14:paraId="6BDACB67" w14:textId="77777777" w:rsidR="00F23243" w:rsidRPr="00DF00FE" w:rsidRDefault="00F23243" w:rsidP="00F23243">
            <w:pPr>
              <w:rPr>
                <w:rFonts w:ascii="Myriad pro" w:hAnsi="Myriad pro"/>
                <w:sz w:val="20"/>
                <w:szCs w:val="20"/>
              </w:rPr>
            </w:pPr>
            <w:r w:rsidRPr="00DF00FE">
              <w:rPr>
                <w:rFonts w:ascii="Myriad pro" w:hAnsi="Myriad pro"/>
                <w:sz w:val="20"/>
                <w:szCs w:val="20"/>
              </w:rPr>
              <w:t>Within three weeks of the completion of data collection</w:t>
            </w:r>
          </w:p>
          <w:p w14:paraId="3F73599D" w14:textId="1D8E0176" w:rsidR="00CF1AA6" w:rsidRPr="00DF00FE" w:rsidRDefault="00CF1AA6" w:rsidP="00EB37F5">
            <w:pPr>
              <w:rPr>
                <w:rFonts w:ascii="Myriad pro" w:hAnsi="Myriad pro"/>
                <w:sz w:val="20"/>
                <w:szCs w:val="20"/>
              </w:rPr>
            </w:pPr>
          </w:p>
        </w:tc>
        <w:tc>
          <w:tcPr>
            <w:tcW w:w="1440" w:type="dxa"/>
            <w:shd w:val="clear" w:color="auto" w:fill="EAF6F3"/>
          </w:tcPr>
          <w:p w14:paraId="4741BE57" w14:textId="58C95970" w:rsidR="00CF1AA6" w:rsidRPr="00DF00FE" w:rsidRDefault="00F23243" w:rsidP="00EB37F5">
            <w:pPr>
              <w:rPr>
                <w:rFonts w:ascii="Myriad pro" w:hAnsi="Myriad pro" w:cstheme="minorHAnsi"/>
                <w:sz w:val="20"/>
                <w:szCs w:val="20"/>
              </w:rPr>
            </w:pPr>
            <w:r w:rsidRPr="00DF00FE">
              <w:rPr>
                <w:rFonts w:ascii="Myriad pro" w:hAnsi="Myriad pro"/>
                <w:sz w:val="20"/>
                <w:szCs w:val="20"/>
              </w:rPr>
              <w:t>Home- based</w:t>
            </w:r>
          </w:p>
        </w:tc>
        <w:tc>
          <w:tcPr>
            <w:tcW w:w="2340" w:type="dxa"/>
            <w:shd w:val="clear" w:color="auto" w:fill="EAF6F3"/>
          </w:tcPr>
          <w:p w14:paraId="402FF56F" w14:textId="670CE813" w:rsidR="00CF1AA6" w:rsidRPr="00DF00FE" w:rsidRDefault="00F23243" w:rsidP="00EB37F5">
            <w:pPr>
              <w:rPr>
                <w:rFonts w:ascii="Myriad pro" w:hAnsi="Myriad pro"/>
                <w:sz w:val="20"/>
                <w:szCs w:val="20"/>
              </w:rPr>
            </w:pPr>
            <w:r w:rsidRPr="00DF00FE">
              <w:rPr>
                <w:rFonts w:ascii="Myriad pro" w:hAnsi="Myriad pro"/>
                <w:sz w:val="20"/>
                <w:szCs w:val="20"/>
              </w:rPr>
              <w:t>Evaluator</w:t>
            </w:r>
          </w:p>
        </w:tc>
      </w:tr>
      <w:tr w:rsidR="00CF1AA6" w:rsidRPr="00DF00FE" w14:paraId="69D664C5" w14:textId="77777777" w:rsidTr="008726E4">
        <w:trPr>
          <w:jc w:val="center"/>
        </w:trPr>
        <w:tc>
          <w:tcPr>
            <w:tcW w:w="6025" w:type="dxa"/>
            <w:shd w:val="clear" w:color="auto" w:fill="EAF6F3"/>
          </w:tcPr>
          <w:p w14:paraId="6CDC2FE3" w14:textId="77777777" w:rsidR="00CF1AA6" w:rsidRPr="00DF00FE" w:rsidRDefault="00CF1AA6" w:rsidP="00EB37F5">
            <w:pPr>
              <w:rPr>
                <w:rFonts w:ascii="Myriad pro" w:hAnsi="Myriad pro"/>
                <w:sz w:val="20"/>
                <w:szCs w:val="20"/>
              </w:rPr>
            </w:pPr>
            <w:r w:rsidRPr="00DF00FE">
              <w:rPr>
                <w:rFonts w:ascii="Myriad pro" w:hAnsi="Myriad pro"/>
                <w:sz w:val="20"/>
                <w:szCs w:val="20"/>
              </w:rPr>
              <w:t xml:space="preserve">Consolidated UNDP and stakeholder comments to the draft report </w:t>
            </w:r>
          </w:p>
        </w:tc>
        <w:tc>
          <w:tcPr>
            <w:tcW w:w="1445" w:type="dxa"/>
            <w:shd w:val="clear" w:color="auto" w:fill="EAF6F3"/>
          </w:tcPr>
          <w:p w14:paraId="5625FB45" w14:textId="77777777" w:rsidR="00CF1AA6" w:rsidRPr="00DF00FE" w:rsidRDefault="00CF1AA6" w:rsidP="00EB37F5">
            <w:pPr>
              <w:rPr>
                <w:rFonts w:ascii="Myriad pro" w:hAnsi="Myriad pro"/>
                <w:sz w:val="20"/>
                <w:szCs w:val="20"/>
              </w:rPr>
            </w:pPr>
            <w:r w:rsidRPr="00DF00FE">
              <w:rPr>
                <w:rFonts w:ascii="Myriad pro" w:hAnsi="Myriad pro"/>
                <w:sz w:val="20"/>
                <w:szCs w:val="20"/>
              </w:rPr>
              <w:t>-</w:t>
            </w:r>
          </w:p>
        </w:tc>
        <w:tc>
          <w:tcPr>
            <w:tcW w:w="4320" w:type="dxa"/>
            <w:shd w:val="clear" w:color="auto" w:fill="EAF6F3"/>
          </w:tcPr>
          <w:p w14:paraId="0A255DD0" w14:textId="77777777" w:rsidR="00CF1AA6" w:rsidRPr="00DF00FE" w:rsidRDefault="00CF1AA6" w:rsidP="00EB37F5">
            <w:pPr>
              <w:rPr>
                <w:rFonts w:ascii="Myriad pro" w:hAnsi="Myriad pro"/>
                <w:sz w:val="20"/>
                <w:szCs w:val="20"/>
              </w:rPr>
            </w:pPr>
            <w:r w:rsidRPr="00DF00FE">
              <w:rPr>
                <w:rFonts w:ascii="Myriad pro" w:hAnsi="Myriad pro"/>
                <w:sz w:val="20"/>
                <w:szCs w:val="20"/>
              </w:rPr>
              <w:t>Within two weeks of submission of the draft evaluation report</w:t>
            </w:r>
          </w:p>
          <w:p w14:paraId="5809103B" w14:textId="726C01C5" w:rsidR="00813F5E" w:rsidRPr="00DF00FE" w:rsidRDefault="00813F5E" w:rsidP="00813F5E">
            <w:pPr>
              <w:rPr>
                <w:rFonts w:ascii="Myriad pro" w:hAnsi="Myriad pro"/>
                <w:sz w:val="20"/>
                <w:szCs w:val="20"/>
              </w:rPr>
            </w:pPr>
            <w:r w:rsidRPr="00DF00FE">
              <w:rPr>
                <w:rFonts w:ascii="Myriad pro" w:hAnsi="Myriad pro"/>
                <w:sz w:val="20"/>
                <w:szCs w:val="20"/>
              </w:rPr>
              <w:lastRenderedPageBreak/>
              <w:t>OBS: In case multiple review</w:t>
            </w:r>
            <w:r w:rsidR="0058553A">
              <w:rPr>
                <w:rFonts w:ascii="Myriad pro" w:hAnsi="Myriad pro"/>
                <w:sz w:val="20"/>
                <w:szCs w:val="20"/>
              </w:rPr>
              <w:t>s</w:t>
            </w:r>
            <w:r w:rsidRPr="00DF00FE">
              <w:rPr>
                <w:rFonts w:ascii="Myriad pro" w:hAnsi="Myriad pro"/>
                <w:sz w:val="20"/>
                <w:szCs w:val="20"/>
              </w:rPr>
              <w:t xml:space="preserve"> are necessary UNDP will require 3 days for review per revised submission</w:t>
            </w:r>
          </w:p>
          <w:p w14:paraId="568C9C93" w14:textId="75300B26" w:rsidR="00CF1AA6" w:rsidRPr="00DF00FE" w:rsidRDefault="00CF1AA6" w:rsidP="00EB37F5">
            <w:pPr>
              <w:rPr>
                <w:rFonts w:ascii="Myriad pro" w:hAnsi="Myriad pro"/>
                <w:sz w:val="20"/>
                <w:szCs w:val="20"/>
              </w:rPr>
            </w:pPr>
          </w:p>
        </w:tc>
        <w:tc>
          <w:tcPr>
            <w:tcW w:w="1440" w:type="dxa"/>
            <w:shd w:val="clear" w:color="auto" w:fill="EAF6F3"/>
          </w:tcPr>
          <w:p w14:paraId="6B5F8D17" w14:textId="77777777" w:rsidR="00CF1AA6" w:rsidRPr="00DF00FE" w:rsidRDefault="00CF1AA6" w:rsidP="00EB37F5">
            <w:pPr>
              <w:rPr>
                <w:rFonts w:ascii="Myriad pro" w:hAnsi="Myriad pro"/>
                <w:sz w:val="20"/>
                <w:szCs w:val="20"/>
              </w:rPr>
            </w:pPr>
            <w:r w:rsidRPr="00DF00FE">
              <w:rPr>
                <w:rFonts w:ascii="Myriad pro" w:hAnsi="Myriad pro"/>
                <w:sz w:val="20"/>
                <w:szCs w:val="20"/>
              </w:rPr>
              <w:lastRenderedPageBreak/>
              <w:t>UNDP</w:t>
            </w:r>
          </w:p>
        </w:tc>
        <w:tc>
          <w:tcPr>
            <w:tcW w:w="2340" w:type="dxa"/>
            <w:shd w:val="clear" w:color="auto" w:fill="EAF6F3"/>
          </w:tcPr>
          <w:p w14:paraId="4BB49574" w14:textId="6B7813EA" w:rsidR="00CF1AA6" w:rsidRPr="00DF00FE" w:rsidRDefault="00CF1AA6" w:rsidP="00EB37F5">
            <w:pPr>
              <w:rPr>
                <w:rFonts w:ascii="Myriad pro" w:hAnsi="Myriad pro"/>
                <w:sz w:val="20"/>
                <w:szCs w:val="20"/>
              </w:rPr>
            </w:pPr>
            <w:r w:rsidRPr="00DF00FE">
              <w:rPr>
                <w:rFonts w:ascii="Myriad pro" w:hAnsi="Myriad pro"/>
                <w:sz w:val="20"/>
                <w:szCs w:val="20"/>
              </w:rPr>
              <w:t xml:space="preserve">Evaluation </w:t>
            </w:r>
            <w:r w:rsidR="00F23243" w:rsidRPr="00DF00FE">
              <w:rPr>
                <w:rFonts w:ascii="Myriad pro" w:hAnsi="Myriad pro"/>
                <w:sz w:val="20"/>
                <w:szCs w:val="20"/>
              </w:rPr>
              <w:t>M</w:t>
            </w:r>
            <w:r w:rsidRPr="00DF00FE">
              <w:rPr>
                <w:rFonts w:ascii="Myriad pro" w:hAnsi="Myriad pro"/>
                <w:sz w:val="20"/>
                <w:szCs w:val="20"/>
              </w:rPr>
              <w:t xml:space="preserve">anager </w:t>
            </w:r>
            <w:r w:rsidR="00F23243" w:rsidRPr="00DF00FE">
              <w:rPr>
                <w:rFonts w:ascii="Myriad pro" w:hAnsi="Myriad pro"/>
                <w:sz w:val="20"/>
                <w:szCs w:val="20"/>
              </w:rPr>
              <w:t>and E</w:t>
            </w:r>
            <w:r w:rsidRPr="00DF00FE">
              <w:rPr>
                <w:rFonts w:ascii="Myriad pro" w:hAnsi="Myriad pro"/>
                <w:sz w:val="20"/>
                <w:szCs w:val="20"/>
              </w:rPr>
              <w:t xml:space="preserve">valuation </w:t>
            </w:r>
            <w:r w:rsidR="00F23243" w:rsidRPr="00DF00FE">
              <w:rPr>
                <w:rFonts w:ascii="Myriad pro" w:hAnsi="Myriad pro"/>
                <w:sz w:val="20"/>
                <w:szCs w:val="20"/>
              </w:rPr>
              <w:t>R</w:t>
            </w:r>
            <w:r w:rsidRPr="00DF00FE">
              <w:rPr>
                <w:rFonts w:ascii="Myriad pro" w:hAnsi="Myriad pro"/>
                <w:sz w:val="20"/>
                <w:szCs w:val="20"/>
              </w:rPr>
              <w:t xml:space="preserve">eference </w:t>
            </w:r>
            <w:r w:rsidR="00F23243" w:rsidRPr="00DF00FE">
              <w:rPr>
                <w:rFonts w:ascii="Myriad pro" w:hAnsi="Myriad pro"/>
                <w:sz w:val="20"/>
                <w:szCs w:val="20"/>
              </w:rPr>
              <w:t>G</w:t>
            </w:r>
            <w:r w:rsidRPr="00DF00FE">
              <w:rPr>
                <w:rFonts w:ascii="Myriad pro" w:hAnsi="Myriad pro"/>
                <w:sz w:val="20"/>
                <w:szCs w:val="20"/>
              </w:rPr>
              <w:t>roup</w:t>
            </w:r>
          </w:p>
        </w:tc>
      </w:tr>
      <w:tr w:rsidR="00CF1AA6" w:rsidRPr="00DF00FE" w14:paraId="5E1582FF" w14:textId="77777777" w:rsidTr="008726E4">
        <w:trPr>
          <w:jc w:val="center"/>
        </w:trPr>
        <w:tc>
          <w:tcPr>
            <w:tcW w:w="6025" w:type="dxa"/>
            <w:shd w:val="clear" w:color="auto" w:fill="EAF6F3"/>
          </w:tcPr>
          <w:p w14:paraId="60E4CD67" w14:textId="77777777" w:rsidR="00CF1AA6" w:rsidRPr="00DF00FE" w:rsidRDefault="00CF1AA6" w:rsidP="00EB37F5">
            <w:pPr>
              <w:rPr>
                <w:rFonts w:ascii="Myriad pro" w:hAnsi="Myriad pro"/>
                <w:sz w:val="20"/>
                <w:szCs w:val="20"/>
              </w:rPr>
            </w:pPr>
            <w:r w:rsidRPr="00DF00FE">
              <w:rPr>
                <w:rFonts w:ascii="Myriad pro" w:hAnsi="Myriad pro"/>
                <w:sz w:val="20"/>
                <w:szCs w:val="20"/>
              </w:rPr>
              <w:t>Debriefing with UNDP</w:t>
            </w:r>
          </w:p>
        </w:tc>
        <w:tc>
          <w:tcPr>
            <w:tcW w:w="1445" w:type="dxa"/>
            <w:shd w:val="clear" w:color="auto" w:fill="EAF6F3"/>
          </w:tcPr>
          <w:p w14:paraId="44A8E194" w14:textId="77777777" w:rsidR="00CF1AA6" w:rsidRPr="00DF00FE" w:rsidRDefault="00CF1AA6" w:rsidP="00EB37F5">
            <w:pPr>
              <w:rPr>
                <w:rFonts w:ascii="Myriad pro" w:hAnsi="Myriad pro"/>
                <w:sz w:val="20"/>
                <w:szCs w:val="20"/>
              </w:rPr>
            </w:pPr>
            <w:r w:rsidRPr="00DF00FE">
              <w:rPr>
                <w:rFonts w:ascii="Myriad pro" w:hAnsi="Myriad pro"/>
                <w:sz w:val="20"/>
                <w:szCs w:val="20"/>
              </w:rPr>
              <w:t>1 day</w:t>
            </w:r>
          </w:p>
        </w:tc>
        <w:tc>
          <w:tcPr>
            <w:tcW w:w="4320" w:type="dxa"/>
            <w:shd w:val="clear" w:color="auto" w:fill="EAF6F3"/>
          </w:tcPr>
          <w:p w14:paraId="1DE2B998" w14:textId="77777777" w:rsidR="00CF1AA6" w:rsidRPr="00DF00FE" w:rsidRDefault="00CF1AA6" w:rsidP="00EB37F5">
            <w:pPr>
              <w:rPr>
                <w:rFonts w:ascii="Myriad pro" w:hAnsi="Myriad pro"/>
                <w:sz w:val="20"/>
                <w:szCs w:val="20"/>
              </w:rPr>
            </w:pPr>
            <w:r w:rsidRPr="00DF00FE">
              <w:rPr>
                <w:rFonts w:ascii="Myriad pro" w:hAnsi="Myriad pro"/>
                <w:sz w:val="20"/>
                <w:szCs w:val="20"/>
              </w:rPr>
              <w:t>Within one week of receipt of comments</w:t>
            </w:r>
          </w:p>
          <w:p w14:paraId="1DF6B2FE" w14:textId="6EC09739" w:rsidR="00CF1AA6" w:rsidRPr="00DF00FE" w:rsidRDefault="00CF1AA6" w:rsidP="00EB37F5">
            <w:pPr>
              <w:rPr>
                <w:rFonts w:ascii="Myriad pro" w:hAnsi="Myriad pro"/>
                <w:sz w:val="20"/>
                <w:szCs w:val="20"/>
              </w:rPr>
            </w:pPr>
          </w:p>
        </w:tc>
        <w:tc>
          <w:tcPr>
            <w:tcW w:w="1440" w:type="dxa"/>
            <w:shd w:val="clear" w:color="auto" w:fill="EAF6F3"/>
          </w:tcPr>
          <w:p w14:paraId="1C3D8BA6" w14:textId="66A28293" w:rsidR="00CF1AA6" w:rsidRPr="00DF00FE" w:rsidRDefault="00F23243" w:rsidP="00EB37F5">
            <w:pPr>
              <w:rPr>
                <w:rFonts w:ascii="Myriad pro" w:hAnsi="Myriad pro"/>
                <w:sz w:val="20"/>
                <w:szCs w:val="20"/>
              </w:rPr>
            </w:pPr>
            <w:r w:rsidRPr="00DF00FE">
              <w:rPr>
                <w:rFonts w:ascii="Myriad pro" w:hAnsi="Myriad pro"/>
                <w:sz w:val="20"/>
                <w:szCs w:val="20"/>
              </w:rPr>
              <w:t>UNDP or remote</w:t>
            </w:r>
          </w:p>
        </w:tc>
        <w:tc>
          <w:tcPr>
            <w:tcW w:w="2340" w:type="dxa"/>
            <w:shd w:val="clear" w:color="auto" w:fill="EAF6F3"/>
          </w:tcPr>
          <w:p w14:paraId="00231CD3" w14:textId="5ABF9326" w:rsidR="00CF1AA6" w:rsidRPr="00DF00FE" w:rsidRDefault="00F23243" w:rsidP="00EB37F5">
            <w:pPr>
              <w:rPr>
                <w:rFonts w:ascii="Myriad pro" w:hAnsi="Myriad pro"/>
                <w:sz w:val="20"/>
                <w:szCs w:val="20"/>
              </w:rPr>
            </w:pPr>
            <w:r w:rsidRPr="00DF00FE">
              <w:rPr>
                <w:rFonts w:ascii="Myriad pro" w:hAnsi="Myriad pro"/>
                <w:sz w:val="20"/>
                <w:szCs w:val="20"/>
              </w:rPr>
              <w:t>Evaluation Manager</w:t>
            </w:r>
            <w:r w:rsidR="00CF1AA6" w:rsidRPr="00DF00FE">
              <w:rPr>
                <w:rFonts w:ascii="Myriad pro" w:hAnsi="Myriad pro"/>
                <w:sz w:val="20"/>
                <w:szCs w:val="20"/>
              </w:rPr>
              <w:t xml:space="preserve">, </w:t>
            </w:r>
            <w:r w:rsidRPr="00DF00FE">
              <w:rPr>
                <w:rFonts w:ascii="Myriad pro" w:hAnsi="Myriad pro"/>
                <w:sz w:val="20"/>
                <w:szCs w:val="20"/>
              </w:rPr>
              <w:t>E</w:t>
            </w:r>
            <w:r w:rsidR="00CF1AA6" w:rsidRPr="00DF00FE">
              <w:rPr>
                <w:rFonts w:ascii="Myriad pro" w:hAnsi="Myriad pro"/>
                <w:sz w:val="20"/>
                <w:szCs w:val="20"/>
              </w:rPr>
              <w:t xml:space="preserve">valuation </w:t>
            </w:r>
            <w:r w:rsidRPr="00DF00FE">
              <w:rPr>
                <w:rFonts w:ascii="Myriad pro" w:hAnsi="Myriad pro"/>
                <w:sz w:val="20"/>
                <w:szCs w:val="20"/>
              </w:rPr>
              <w:t>r</w:t>
            </w:r>
            <w:r w:rsidR="00CF1AA6" w:rsidRPr="00DF00FE">
              <w:rPr>
                <w:rFonts w:ascii="Myriad pro" w:hAnsi="Myriad pro"/>
                <w:sz w:val="20"/>
                <w:szCs w:val="20"/>
              </w:rPr>
              <w:t xml:space="preserve">eference </w:t>
            </w:r>
            <w:r w:rsidRPr="00DF00FE">
              <w:rPr>
                <w:rFonts w:ascii="Myriad pro" w:hAnsi="Myriad pro"/>
                <w:sz w:val="20"/>
                <w:szCs w:val="20"/>
              </w:rPr>
              <w:t>g</w:t>
            </w:r>
            <w:r w:rsidR="00CF1AA6" w:rsidRPr="00DF00FE">
              <w:rPr>
                <w:rFonts w:ascii="Myriad pro" w:hAnsi="Myriad pro"/>
                <w:sz w:val="20"/>
                <w:szCs w:val="20"/>
              </w:rPr>
              <w:t xml:space="preserve">roup, </w:t>
            </w:r>
            <w:proofErr w:type="gramStart"/>
            <w:r w:rsidR="00CF1AA6" w:rsidRPr="00DF00FE">
              <w:rPr>
                <w:rFonts w:ascii="Myriad pro" w:hAnsi="Myriad pro"/>
                <w:sz w:val="20"/>
                <w:szCs w:val="20"/>
              </w:rPr>
              <w:t>stakeholder</w:t>
            </w:r>
            <w:r w:rsidRPr="00DF00FE">
              <w:rPr>
                <w:rFonts w:ascii="Myriad pro" w:hAnsi="Myriad pro"/>
                <w:sz w:val="20"/>
                <w:szCs w:val="20"/>
              </w:rPr>
              <w:t>s</w:t>
            </w:r>
            <w:proofErr w:type="gramEnd"/>
            <w:r w:rsidR="00CF1AA6" w:rsidRPr="00DF00FE">
              <w:rPr>
                <w:rFonts w:ascii="Myriad pro" w:hAnsi="Myriad pro"/>
                <w:sz w:val="20"/>
                <w:szCs w:val="20"/>
              </w:rPr>
              <w:t xml:space="preserve"> and</w:t>
            </w:r>
            <w:r w:rsidRPr="00DF00FE">
              <w:rPr>
                <w:rFonts w:ascii="Myriad pro" w:hAnsi="Myriad pro"/>
                <w:sz w:val="20"/>
                <w:szCs w:val="20"/>
              </w:rPr>
              <w:t xml:space="preserve"> </w:t>
            </w:r>
            <w:r w:rsidR="00813F5E" w:rsidRPr="00DF00FE">
              <w:rPr>
                <w:rFonts w:ascii="Myriad pro" w:hAnsi="Myriad pro"/>
                <w:sz w:val="20"/>
                <w:szCs w:val="20"/>
              </w:rPr>
              <w:t>Evaluator</w:t>
            </w:r>
          </w:p>
        </w:tc>
      </w:tr>
      <w:tr w:rsidR="00CF1AA6" w:rsidRPr="00DF00FE" w14:paraId="760E79E3" w14:textId="77777777" w:rsidTr="008726E4">
        <w:trPr>
          <w:jc w:val="center"/>
        </w:trPr>
        <w:tc>
          <w:tcPr>
            <w:tcW w:w="6025" w:type="dxa"/>
            <w:shd w:val="clear" w:color="auto" w:fill="EAF6F3"/>
          </w:tcPr>
          <w:p w14:paraId="7A4F6141" w14:textId="77777777" w:rsidR="00CF1AA6" w:rsidRPr="00DF00FE" w:rsidRDefault="00CF1AA6" w:rsidP="00EB37F5">
            <w:pPr>
              <w:rPr>
                <w:rFonts w:ascii="Myriad pro" w:hAnsi="Myriad pro"/>
                <w:sz w:val="20"/>
                <w:szCs w:val="20"/>
              </w:rPr>
            </w:pPr>
            <w:r w:rsidRPr="00DF00FE">
              <w:rPr>
                <w:rFonts w:ascii="Myriad pro" w:hAnsi="Myriad pro"/>
                <w:sz w:val="20"/>
                <w:szCs w:val="20"/>
              </w:rPr>
              <w:t>Finalization of the evaluation report incorporating additions and comments provided by project staff and UNDP country office</w:t>
            </w:r>
          </w:p>
        </w:tc>
        <w:tc>
          <w:tcPr>
            <w:tcW w:w="1445" w:type="dxa"/>
            <w:shd w:val="clear" w:color="auto" w:fill="EAF6F3"/>
          </w:tcPr>
          <w:p w14:paraId="5252E310" w14:textId="2B37738E" w:rsidR="00CF1AA6" w:rsidRPr="00DF00FE" w:rsidRDefault="00FF167D" w:rsidP="00EB37F5">
            <w:pPr>
              <w:rPr>
                <w:rFonts w:ascii="Myriad pro" w:hAnsi="Myriad pro"/>
                <w:sz w:val="20"/>
                <w:szCs w:val="20"/>
              </w:rPr>
            </w:pPr>
            <w:r>
              <w:rPr>
                <w:rFonts w:ascii="Myriad pro" w:hAnsi="Myriad pro"/>
                <w:sz w:val="20"/>
                <w:szCs w:val="20"/>
              </w:rPr>
              <w:t>4</w:t>
            </w:r>
            <w:r w:rsidR="00CF1AA6" w:rsidRPr="00DF00FE">
              <w:rPr>
                <w:rFonts w:ascii="Myriad pro" w:hAnsi="Myriad pro"/>
                <w:sz w:val="20"/>
                <w:szCs w:val="20"/>
              </w:rPr>
              <w:t xml:space="preserve"> days</w:t>
            </w:r>
          </w:p>
        </w:tc>
        <w:tc>
          <w:tcPr>
            <w:tcW w:w="4320" w:type="dxa"/>
            <w:shd w:val="clear" w:color="auto" w:fill="EAF6F3"/>
          </w:tcPr>
          <w:p w14:paraId="50DDBEBE" w14:textId="77777777" w:rsidR="00CF1AA6" w:rsidRPr="00DF00FE" w:rsidRDefault="00CF1AA6" w:rsidP="00EB37F5">
            <w:pPr>
              <w:rPr>
                <w:rFonts w:ascii="Myriad pro" w:hAnsi="Myriad pro"/>
                <w:sz w:val="20"/>
                <w:szCs w:val="20"/>
              </w:rPr>
            </w:pPr>
            <w:r w:rsidRPr="00DF00FE">
              <w:rPr>
                <w:rFonts w:ascii="Myriad pro" w:hAnsi="Myriad pro"/>
                <w:sz w:val="20"/>
                <w:szCs w:val="20"/>
              </w:rPr>
              <w:t>Within one week of final debriefing</w:t>
            </w:r>
          </w:p>
          <w:p w14:paraId="65EB685F" w14:textId="03FD4CA3" w:rsidR="00CF1AA6" w:rsidRPr="00DF00FE" w:rsidRDefault="00CF1AA6" w:rsidP="00813F5E">
            <w:pPr>
              <w:rPr>
                <w:rFonts w:ascii="Myriad pro" w:hAnsi="Myriad pro"/>
                <w:sz w:val="20"/>
                <w:szCs w:val="20"/>
              </w:rPr>
            </w:pPr>
          </w:p>
        </w:tc>
        <w:tc>
          <w:tcPr>
            <w:tcW w:w="1440" w:type="dxa"/>
            <w:shd w:val="clear" w:color="auto" w:fill="EAF6F3"/>
          </w:tcPr>
          <w:p w14:paraId="130FED31" w14:textId="77777777" w:rsidR="00CF1AA6" w:rsidRPr="00DF00FE" w:rsidRDefault="00CF1AA6" w:rsidP="00EB37F5">
            <w:pPr>
              <w:rPr>
                <w:rFonts w:ascii="Myriad pro" w:hAnsi="Myriad pro"/>
                <w:sz w:val="20"/>
                <w:szCs w:val="20"/>
              </w:rPr>
            </w:pPr>
            <w:r w:rsidRPr="00DF00FE">
              <w:rPr>
                <w:rFonts w:ascii="Myriad pro" w:hAnsi="Myriad pro"/>
                <w:sz w:val="20"/>
                <w:szCs w:val="20"/>
              </w:rPr>
              <w:t>Home- based</w:t>
            </w:r>
          </w:p>
        </w:tc>
        <w:tc>
          <w:tcPr>
            <w:tcW w:w="2340" w:type="dxa"/>
            <w:shd w:val="clear" w:color="auto" w:fill="EAF6F3"/>
          </w:tcPr>
          <w:p w14:paraId="650B1AC2" w14:textId="7343CF70" w:rsidR="00CF1AA6" w:rsidRPr="00DF00FE" w:rsidRDefault="00813F5E" w:rsidP="00EB37F5">
            <w:pPr>
              <w:rPr>
                <w:rFonts w:ascii="Myriad pro" w:hAnsi="Myriad pro"/>
                <w:sz w:val="20"/>
                <w:szCs w:val="20"/>
              </w:rPr>
            </w:pPr>
            <w:r w:rsidRPr="00DF00FE">
              <w:rPr>
                <w:rFonts w:ascii="Myriad pro" w:hAnsi="Myriad pro"/>
                <w:sz w:val="20"/>
                <w:szCs w:val="20"/>
              </w:rPr>
              <w:t>Evaluator</w:t>
            </w:r>
          </w:p>
        </w:tc>
      </w:tr>
      <w:tr w:rsidR="00CF1AA6" w:rsidRPr="00DF00FE" w14:paraId="110E02A5" w14:textId="77777777" w:rsidTr="008726E4">
        <w:trPr>
          <w:jc w:val="center"/>
        </w:trPr>
        <w:tc>
          <w:tcPr>
            <w:tcW w:w="6025" w:type="dxa"/>
            <w:shd w:val="clear" w:color="auto" w:fill="EAF6F3"/>
          </w:tcPr>
          <w:p w14:paraId="2466EB82" w14:textId="6D766635" w:rsidR="00CF1AA6" w:rsidRPr="00DF00FE" w:rsidRDefault="00CF1AA6" w:rsidP="00EB37F5">
            <w:pPr>
              <w:rPr>
                <w:rFonts w:ascii="Myriad pro" w:hAnsi="Myriad pro"/>
                <w:sz w:val="20"/>
                <w:szCs w:val="20"/>
              </w:rPr>
            </w:pPr>
            <w:r w:rsidRPr="00DF00FE">
              <w:rPr>
                <w:rFonts w:ascii="Myriad pro" w:hAnsi="Myriad pro"/>
                <w:sz w:val="20"/>
                <w:szCs w:val="20"/>
              </w:rPr>
              <w:t>Submission of the final evaluation report to UNDP country office (50 pages maximum</w:t>
            </w:r>
            <w:r w:rsidR="00813F5E" w:rsidRPr="00DF00FE">
              <w:rPr>
                <w:rFonts w:ascii="Myriad pro" w:hAnsi="Myriad pro"/>
                <w:sz w:val="20"/>
                <w:szCs w:val="20"/>
              </w:rPr>
              <w:t>,</w:t>
            </w:r>
            <w:r w:rsidRPr="00DF00FE">
              <w:rPr>
                <w:rFonts w:ascii="Myriad pro" w:hAnsi="Myriad pro"/>
                <w:sz w:val="20"/>
                <w:szCs w:val="20"/>
              </w:rPr>
              <w:t xml:space="preserve"> excluding executive summary and annexes)</w:t>
            </w:r>
          </w:p>
        </w:tc>
        <w:tc>
          <w:tcPr>
            <w:tcW w:w="1445" w:type="dxa"/>
            <w:shd w:val="clear" w:color="auto" w:fill="EAF6F3"/>
          </w:tcPr>
          <w:p w14:paraId="1B659F63" w14:textId="77777777" w:rsidR="00CF1AA6" w:rsidRPr="00DF00FE" w:rsidRDefault="00CF1AA6" w:rsidP="00EB37F5">
            <w:pPr>
              <w:rPr>
                <w:rFonts w:ascii="Myriad pro" w:hAnsi="Myriad pro"/>
                <w:sz w:val="20"/>
                <w:szCs w:val="20"/>
              </w:rPr>
            </w:pPr>
            <w:r w:rsidRPr="00DF00FE">
              <w:rPr>
                <w:rFonts w:ascii="Myriad pro" w:hAnsi="Myriad pro"/>
                <w:sz w:val="20"/>
                <w:szCs w:val="20"/>
              </w:rPr>
              <w:t>-</w:t>
            </w:r>
          </w:p>
        </w:tc>
        <w:tc>
          <w:tcPr>
            <w:tcW w:w="4320" w:type="dxa"/>
            <w:shd w:val="clear" w:color="auto" w:fill="EAF6F3"/>
          </w:tcPr>
          <w:p w14:paraId="24A0658B" w14:textId="77777777" w:rsidR="00CF1AA6" w:rsidRPr="00DF00FE" w:rsidRDefault="00CF1AA6" w:rsidP="00EB37F5">
            <w:pPr>
              <w:rPr>
                <w:rFonts w:ascii="Myriad pro" w:hAnsi="Myriad pro"/>
                <w:sz w:val="20"/>
                <w:szCs w:val="20"/>
              </w:rPr>
            </w:pPr>
            <w:r w:rsidRPr="00DF00FE">
              <w:rPr>
                <w:rFonts w:ascii="Myriad pro" w:hAnsi="Myriad pro"/>
                <w:sz w:val="20"/>
                <w:szCs w:val="20"/>
              </w:rPr>
              <w:t>Within one week of final debriefing</w:t>
            </w:r>
          </w:p>
          <w:p w14:paraId="38645166" w14:textId="723BECDF" w:rsidR="00CF1AA6" w:rsidRPr="00DF00FE" w:rsidRDefault="00CF1AA6" w:rsidP="00EB37F5">
            <w:pPr>
              <w:rPr>
                <w:rFonts w:ascii="Myriad pro" w:hAnsi="Myriad pro"/>
                <w:sz w:val="20"/>
                <w:szCs w:val="20"/>
              </w:rPr>
            </w:pPr>
          </w:p>
        </w:tc>
        <w:tc>
          <w:tcPr>
            <w:tcW w:w="1440" w:type="dxa"/>
            <w:shd w:val="clear" w:color="auto" w:fill="EAF6F3"/>
          </w:tcPr>
          <w:p w14:paraId="7B938FF7" w14:textId="77777777" w:rsidR="00CF1AA6" w:rsidRPr="00DF00FE" w:rsidRDefault="00CF1AA6" w:rsidP="00EB37F5">
            <w:pPr>
              <w:rPr>
                <w:rFonts w:ascii="Myriad pro" w:hAnsi="Myriad pro"/>
                <w:sz w:val="20"/>
                <w:szCs w:val="20"/>
              </w:rPr>
            </w:pPr>
            <w:r w:rsidRPr="00DF00FE">
              <w:rPr>
                <w:rFonts w:ascii="Myriad pro" w:hAnsi="Myriad pro"/>
                <w:sz w:val="20"/>
                <w:szCs w:val="20"/>
              </w:rPr>
              <w:t>Home- based</w:t>
            </w:r>
          </w:p>
        </w:tc>
        <w:tc>
          <w:tcPr>
            <w:tcW w:w="2340" w:type="dxa"/>
            <w:shd w:val="clear" w:color="auto" w:fill="EAF6F3"/>
          </w:tcPr>
          <w:p w14:paraId="6706F5BB" w14:textId="0ED73138" w:rsidR="00CF1AA6" w:rsidRPr="00DF00FE" w:rsidRDefault="00813F5E" w:rsidP="00EB37F5">
            <w:pPr>
              <w:rPr>
                <w:rFonts w:ascii="Myriad pro" w:hAnsi="Myriad pro"/>
                <w:sz w:val="20"/>
                <w:szCs w:val="20"/>
              </w:rPr>
            </w:pPr>
            <w:r w:rsidRPr="00DF00FE">
              <w:rPr>
                <w:rFonts w:ascii="Myriad pro" w:hAnsi="Myriad pro"/>
                <w:sz w:val="20"/>
                <w:szCs w:val="20"/>
              </w:rPr>
              <w:t>Evaluator</w:t>
            </w:r>
          </w:p>
        </w:tc>
      </w:tr>
      <w:tr w:rsidR="00CF1AA6" w:rsidRPr="00DF00FE" w14:paraId="7C502165" w14:textId="77777777" w:rsidTr="008726E4">
        <w:trPr>
          <w:jc w:val="center"/>
        </w:trPr>
        <w:tc>
          <w:tcPr>
            <w:tcW w:w="6025" w:type="dxa"/>
            <w:shd w:val="clear" w:color="auto" w:fill="185262"/>
          </w:tcPr>
          <w:p w14:paraId="61882325" w14:textId="77777777" w:rsidR="00CF1AA6" w:rsidRPr="00DF00FE" w:rsidRDefault="00CF1AA6" w:rsidP="00EB37F5">
            <w:pPr>
              <w:rPr>
                <w:rFonts w:ascii="Myriad pro" w:hAnsi="Myriad pro"/>
                <w:b/>
                <w:bCs/>
                <w:color w:val="FFFFFF" w:themeColor="background1"/>
                <w:sz w:val="20"/>
                <w:szCs w:val="20"/>
              </w:rPr>
            </w:pPr>
            <w:r w:rsidRPr="00DF00FE">
              <w:rPr>
                <w:rFonts w:ascii="Myriad pro" w:hAnsi="Myriad pro"/>
                <w:b/>
                <w:bCs/>
                <w:color w:val="FFFFFF" w:themeColor="background1"/>
                <w:sz w:val="20"/>
                <w:szCs w:val="20"/>
              </w:rPr>
              <w:t>Estimated total days for the evaluation</w:t>
            </w:r>
          </w:p>
        </w:tc>
        <w:tc>
          <w:tcPr>
            <w:tcW w:w="1445" w:type="dxa"/>
            <w:shd w:val="clear" w:color="auto" w:fill="185262"/>
          </w:tcPr>
          <w:p w14:paraId="3EB92CEA" w14:textId="2A17799B" w:rsidR="00CF1AA6" w:rsidRPr="00DF00FE" w:rsidRDefault="00FF167D" w:rsidP="00EB37F5">
            <w:pPr>
              <w:rPr>
                <w:rFonts w:ascii="Myriad pro" w:hAnsi="Myriad pro"/>
                <w:b/>
                <w:bCs/>
                <w:color w:val="FFFFFF" w:themeColor="background1"/>
                <w:sz w:val="20"/>
                <w:szCs w:val="20"/>
              </w:rPr>
            </w:pPr>
            <w:r>
              <w:rPr>
                <w:rFonts w:ascii="Myriad pro" w:hAnsi="Myriad pro"/>
                <w:b/>
                <w:bCs/>
                <w:color w:val="FFFFFF" w:themeColor="background1"/>
                <w:sz w:val="20"/>
                <w:szCs w:val="20"/>
              </w:rPr>
              <w:t>40</w:t>
            </w:r>
          </w:p>
        </w:tc>
        <w:tc>
          <w:tcPr>
            <w:tcW w:w="4320" w:type="dxa"/>
            <w:shd w:val="clear" w:color="auto" w:fill="185262"/>
          </w:tcPr>
          <w:p w14:paraId="60FCEB1E" w14:textId="77777777" w:rsidR="00CF1AA6" w:rsidRPr="00DF00FE" w:rsidRDefault="00CF1AA6" w:rsidP="00EB37F5">
            <w:pPr>
              <w:rPr>
                <w:rFonts w:ascii="Myriad pro" w:hAnsi="Myriad pro" w:cstheme="minorHAnsi"/>
                <w:b/>
                <w:color w:val="FFFFFF" w:themeColor="background1"/>
                <w:sz w:val="20"/>
                <w:szCs w:val="20"/>
              </w:rPr>
            </w:pPr>
          </w:p>
        </w:tc>
        <w:tc>
          <w:tcPr>
            <w:tcW w:w="1440" w:type="dxa"/>
            <w:shd w:val="clear" w:color="auto" w:fill="185262"/>
          </w:tcPr>
          <w:p w14:paraId="61D4BD21" w14:textId="77777777" w:rsidR="00CF1AA6" w:rsidRPr="00DF00FE" w:rsidRDefault="00CF1AA6" w:rsidP="00EB37F5">
            <w:pPr>
              <w:rPr>
                <w:rFonts w:ascii="Myriad pro" w:hAnsi="Myriad pro" w:cstheme="minorHAnsi"/>
                <w:b/>
                <w:color w:val="FFFFFF" w:themeColor="background1"/>
                <w:sz w:val="20"/>
                <w:szCs w:val="20"/>
              </w:rPr>
            </w:pPr>
          </w:p>
        </w:tc>
        <w:tc>
          <w:tcPr>
            <w:tcW w:w="2340" w:type="dxa"/>
            <w:shd w:val="clear" w:color="auto" w:fill="185262"/>
          </w:tcPr>
          <w:p w14:paraId="39689605" w14:textId="77777777" w:rsidR="00CF1AA6" w:rsidRPr="00DF00FE" w:rsidRDefault="00CF1AA6" w:rsidP="00EB37F5">
            <w:pPr>
              <w:rPr>
                <w:rFonts w:ascii="Myriad pro" w:hAnsi="Myriad pro" w:cstheme="minorHAnsi"/>
                <w:b/>
                <w:color w:val="FFFFFF" w:themeColor="background1"/>
                <w:sz w:val="20"/>
                <w:szCs w:val="20"/>
              </w:rPr>
            </w:pPr>
          </w:p>
        </w:tc>
      </w:tr>
    </w:tbl>
    <w:p w14:paraId="392DFC7E" w14:textId="07BC52A9" w:rsidR="00B816F2" w:rsidRPr="00DF00FE" w:rsidRDefault="00B816F2">
      <w:pPr>
        <w:spacing w:after="0" w:line="240" w:lineRule="auto"/>
        <w:jc w:val="both"/>
        <w:rPr>
          <w:rFonts w:ascii="Myriad pro" w:hAnsi="Myriad pro" w:cstheme="minorHAnsi"/>
          <w:sz w:val="20"/>
          <w:szCs w:val="20"/>
        </w:rPr>
      </w:pPr>
    </w:p>
    <w:p w14:paraId="06E41AD7" w14:textId="104CCFC8" w:rsidR="00CF1AA6" w:rsidRPr="00DF00FE" w:rsidRDefault="00CF1AA6" w:rsidP="004B1DBE">
      <w:pPr>
        <w:spacing w:after="0" w:line="240" w:lineRule="auto"/>
        <w:jc w:val="both"/>
        <w:rPr>
          <w:rFonts w:ascii="Myriad pro" w:hAnsi="Myriad pro"/>
          <w:sz w:val="20"/>
          <w:szCs w:val="20"/>
        </w:rPr>
        <w:sectPr w:rsidR="00CF1AA6" w:rsidRPr="00DF00FE" w:rsidSect="00542E0E">
          <w:pgSz w:w="16838" w:h="11906" w:orient="landscape"/>
          <w:pgMar w:top="180" w:right="1440" w:bottom="1080" w:left="1440" w:header="450" w:footer="720" w:gutter="0"/>
          <w:cols w:space="720"/>
          <w:titlePg/>
          <w:docGrid w:linePitch="360"/>
        </w:sectPr>
      </w:pPr>
    </w:p>
    <w:p w14:paraId="0A33AD03" w14:textId="77777777" w:rsidR="00665650" w:rsidRDefault="00665650">
      <w:pPr>
        <w:spacing w:after="0" w:line="240" w:lineRule="auto"/>
        <w:jc w:val="both"/>
        <w:rPr>
          <w:rFonts w:ascii="Myriad pro" w:hAnsi="Myriad pro" w:cstheme="minorHAnsi"/>
          <w:sz w:val="20"/>
          <w:szCs w:val="20"/>
        </w:rPr>
      </w:pPr>
    </w:p>
    <w:p w14:paraId="5A5EA404" w14:textId="36D3DF8B" w:rsidR="002B2819" w:rsidRPr="00DF00FE" w:rsidRDefault="002B2819">
      <w:pPr>
        <w:spacing w:after="0" w:line="240" w:lineRule="auto"/>
        <w:jc w:val="both"/>
        <w:rPr>
          <w:rFonts w:ascii="Myriad pro" w:hAnsi="Myriad pro" w:cstheme="minorHAnsi"/>
          <w:sz w:val="20"/>
          <w:szCs w:val="20"/>
        </w:rPr>
      </w:pPr>
    </w:p>
    <w:p w14:paraId="549E673F" w14:textId="21B9B5E0" w:rsidR="00EC60F5" w:rsidRPr="00DF00FE" w:rsidRDefault="003414CA" w:rsidP="00DF00FE">
      <w:pPr>
        <w:pStyle w:val="ListParagraph"/>
        <w:numPr>
          <w:ilvl w:val="0"/>
          <w:numId w:val="3"/>
        </w:numPr>
        <w:spacing w:after="0" w:line="240" w:lineRule="auto"/>
        <w:ind w:left="360"/>
        <w:jc w:val="both"/>
        <w:rPr>
          <w:rFonts w:ascii="Myriad pro" w:hAnsi="Myriad pro"/>
          <w:b/>
          <w:bCs/>
          <w:color w:val="185262"/>
          <w:sz w:val="20"/>
          <w:szCs w:val="20"/>
          <w:u w:val="single"/>
        </w:rPr>
      </w:pPr>
      <w:r w:rsidRPr="00DF00FE">
        <w:rPr>
          <w:rFonts w:ascii="Myriad pro" w:hAnsi="Myriad pro"/>
          <w:b/>
          <w:bCs/>
          <w:color w:val="185262"/>
          <w:sz w:val="20"/>
          <w:szCs w:val="20"/>
          <w:u w:val="single"/>
        </w:rPr>
        <w:t xml:space="preserve">Application </w:t>
      </w:r>
      <w:r w:rsidR="00BD1DC7" w:rsidRPr="00DF00FE">
        <w:rPr>
          <w:rFonts w:ascii="Myriad pro" w:hAnsi="Myriad pro"/>
          <w:b/>
          <w:bCs/>
          <w:color w:val="185262"/>
          <w:sz w:val="20"/>
          <w:szCs w:val="20"/>
          <w:u w:val="single"/>
        </w:rPr>
        <w:t xml:space="preserve">submission </w:t>
      </w:r>
      <w:r w:rsidRPr="00DF00FE">
        <w:rPr>
          <w:rFonts w:ascii="Myriad pro" w:hAnsi="Myriad pro"/>
          <w:b/>
          <w:bCs/>
          <w:color w:val="185262"/>
          <w:sz w:val="20"/>
          <w:szCs w:val="20"/>
          <w:u w:val="single"/>
        </w:rPr>
        <w:t xml:space="preserve">process and </w:t>
      </w:r>
      <w:r w:rsidR="00B22552" w:rsidRPr="00DF00FE">
        <w:rPr>
          <w:rFonts w:ascii="Myriad pro" w:hAnsi="Myriad pro"/>
          <w:b/>
          <w:bCs/>
          <w:color w:val="185262"/>
          <w:sz w:val="20"/>
          <w:szCs w:val="20"/>
          <w:u w:val="single"/>
        </w:rPr>
        <w:t>criteria</w:t>
      </w:r>
      <w:r w:rsidRPr="00DF00FE">
        <w:rPr>
          <w:rFonts w:ascii="Myriad pro" w:hAnsi="Myriad pro"/>
          <w:b/>
          <w:bCs/>
          <w:color w:val="185262"/>
          <w:sz w:val="20"/>
          <w:szCs w:val="20"/>
          <w:u w:val="single"/>
        </w:rPr>
        <w:t xml:space="preserve"> for selection</w:t>
      </w:r>
    </w:p>
    <w:p w14:paraId="4C9AB938" w14:textId="605FC1A0" w:rsidR="006E007C" w:rsidRDefault="006E007C" w:rsidP="006E007C">
      <w:pPr>
        <w:spacing w:after="0" w:line="240" w:lineRule="auto"/>
        <w:jc w:val="both"/>
        <w:rPr>
          <w:rFonts w:ascii="Myriad pro" w:hAnsi="Myriad pro" w:cstheme="minorHAnsi"/>
          <w:sz w:val="20"/>
          <w:szCs w:val="20"/>
        </w:rPr>
      </w:pPr>
    </w:p>
    <w:p w14:paraId="178539DE" w14:textId="77777777" w:rsidR="003D6CF0" w:rsidRPr="003D6CF0" w:rsidRDefault="0058553A" w:rsidP="003D6CF0">
      <w:pPr>
        <w:autoSpaceDE w:val="0"/>
        <w:autoSpaceDN w:val="0"/>
        <w:adjustRightInd w:val="0"/>
        <w:contextualSpacing/>
        <w:jc w:val="both"/>
        <w:rPr>
          <w:rFonts w:ascii="Myriad pro" w:eastAsia="Times New Roman" w:hAnsi="Myriad pro" w:cs="Arial"/>
          <w:bCs/>
          <w:sz w:val="21"/>
          <w:szCs w:val="21"/>
        </w:rPr>
      </w:pPr>
      <w:r w:rsidRPr="0058553A">
        <w:rPr>
          <w:rFonts w:ascii="Myriad pro" w:hAnsi="Myriad pro" w:cstheme="minorHAnsi"/>
          <w:b/>
          <w:bCs/>
          <w:sz w:val="20"/>
          <w:szCs w:val="20"/>
        </w:rPr>
        <w:t>Criteria for contract award:</w:t>
      </w:r>
      <w:r>
        <w:rPr>
          <w:rFonts w:ascii="Myriad pro" w:hAnsi="Myriad pro" w:cstheme="minorHAnsi"/>
          <w:sz w:val="20"/>
          <w:szCs w:val="20"/>
        </w:rPr>
        <w:t xml:space="preserve"> </w:t>
      </w:r>
    </w:p>
    <w:p w14:paraId="1FEEA20F" w14:textId="77777777" w:rsidR="003D6CF0" w:rsidRPr="003D6CF0" w:rsidRDefault="003D6CF0" w:rsidP="003D6CF0">
      <w:pPr>
        <w:autoSpaceDE w:val="0"/>
        <w:autoSpaceDN w:val="0"/>
        <w:adjustRightInd w:val="0"/>
        <w:contextualSpacing/>
        <w:jc w:val="both"/>
        <w:rPr>
          <w:rFonts w:ascii="Myriad pro" w:eastAsia="Times New Roman" w:hAnsi="Myriad pro" w:cs="Arial"/>
          <w:bCs/>
          <w:sz w:val="21"/>
          <w:szCs w:val="21"/>
        </w:rPr>
      </w:pPr>
      <w:r w:rsidRPr="003D6CF0">
        <w:rPr>
          <w:rFonts w:ascii="Myriad pro" w:eastAsia="Times New Roman" w:hAnsi="Myriad pro" w:cs="Arial"/>
          <w:bCs/>
          <w:sz w:val="21"/>
          <w:szCs w:val="21"/>
        </w:rPr>
        <w:t xml:space="preserve">UNDP applies a fair and transparent selection process that will </w:t>
      </w:r>
      <w:proofErr w:type="gramStart"/>
      <w:r w:rsidRPr="003D6CF0">
        <w:rPr>
          <w:rFonts w:ascii="Myriad pro" w:eastAsia="Times New Roman" w:hAnsi="Myriad pro" w:cs="Arial"/>
          <w:bCs/>
          <w:sz w:val="21"/>
          <w:szCs w:val="21"/>
        </w:rPr>
        <w:t>take into account</w:t>
      </w:r>
      <w:proofErr w:type="gramEnd"/>
      <w:r w:rsidRPr="003D6CF0">
        <w:rPr>
          <w:rFonts w:ascii="Myriad pro" w:eastAsia="Times New Roman" w:hAnsi="Myriad pro" w:cs="Arial"/>
          <w:bCs/>
          <w:sz w:val="21"/>
          <w:szCs w:val="21"/>
        </w:rPr>
        <w:t xml:space="preserve"> the competencies/skills of the applicants as well as their financial proposals. </w:t>
      </w:r>
    </w:p>
    <w:p w14:paraId="20CBCAAE" w14:textId="77777777" w:rsidR="003D6CF0" w:rsidRPr="003D6CF0" w:rsidRDefault="003D6CF0" w:rsidP="003D6CF0">
      <w:pPr>
        <w:autoSpaceDE w:val="0"/>
        <w:autoSpaceDN w:val="0"/>
        <w:adjustRightInd w:val="0"/>
        <w:spacing w:after="0" w:line="240" w:lineRule="auto"/>
        <w:contextualSpacing/>
        <w:jc w:val="both"/>
        <w:rPr>
          <w:rFonts w:ascii="Myriad pro" w:eastAsia="Times New Roman" w:hAnsi="Myriad pro" w:cs="Arial"/>
          <w:bCs/>
          <w:sz w:val="21"/>
          <w:szCs w:val="21"/>
        </w:rPr>
      </w:pPr>
    </w:p>
    <w:p w14:paraId="452B35A6" w14:textId="77777777" w:rsidR="003D6CF0" w:rsidRPr="003D6CF0" w:rsidRDefault="003D6CF0" w:rsidP="003D6CF0">
      <w:pPr>
        <w:autoSpaceDE w:val="0"/>
        <w:autoSpaceDN w:val="0"/>
        <w:adjustRightInd w:val="0"/>
        <w:spacing w:after="0" w:line="240" w:lineRule="auto"/>
        <w:contextualSpacing/>
        <w:jc w:val="both"/>
        <w:rPr>
          <w:rFonts w:ascii="Myriad pro" w:eastAsia="Times New Roman" w:hAnsi="Myriad pro" w:cs="Arial"/>
          <w:bCs/>
          <w:sz w:val="21"/>
          <w:szCs w:val="21"/>
        </w:rPr>
      </w:pPr>
      <w:r w:rsidRPr="003D6CF0">
        <w:rPr>
          <w:rFonts w:ascii="Myriad pro" w:eastAsia="Times New Roman" w:hAnsi="Myriad pro" w:cs="Arial"/>
          <w:bCs/>
          <w:sz w:val="21"/>
          <w:szCs w:val="21"/>
        </w:rPr>
        <w:t xml:space="preserve">The award of the contract should be made to the applicant whose offer has received the highest score out of the following criteria: </w:t>
      </w:r>
    </w:p>
    <w:p w14:paraId="25B6033D" w14:textId="77777777" w:rsidR="003D6CF0" w:rsidRPr="003D6CF0" w:rsidRDefault="003D6CF0" w:rsidP="003D6CF0">
      <w:pPr>
        <w:numPr>
          <w:ilvl w:val="1"/>
          <w:numId w:val="30"/>
        </w:numPr>
        <w:autoSpaceDE w:val="0"/>
        <w:autoSpaceDN w:val="0"/>
        <w:adjustRightInd w:val="0"/>
        <w:spacing w:after="0" w:line="240" w:lineRule="auto"/>
        <w:contextualSpacing/>
        <w:jc w:val="both"/>
        <w:rPr>
          <w:rFonts w:ascii="Myriad pro" w:eastAsia="Times New Roman" w:hAnsi="Myriad pro" w:cs="Arial"/>
          <w:bCs/>
          <w:sz w:val="21"/>
          <w:szCs w:val="21"/>
        </w:rPr>
      </w:pPr>
      <w:r w:rsidRPr="003D6CF0">
        <w:rPr>
          <w:rFonts w:ascii="Myriad pro" w:eastAsia="Times New Roman" w:hAnsi="Myriad pro" w:cs="Arial"/>
          <w:bCs/>
          <w:sz w:val="21"/>
          <w:szCs w:val="21"/>
        </w:rPr>
        <w:t xml:space="preserve">Technical Competency Criteria weight: 70% </w:t>
      </w:r>
    </w:p>
    <w:p w14:paraId="52A6FE25" w14:textId="77777777" w:rsidR="003D6CF0" w:rsidRPr="003D6CF0" w:rsidRDefault="003D6CF0" w:rsidP="003D6CF0">
      <w:pPr>
        <w:numPr>
          <w:ilvl w:val="1"/>
          <w:numId w:val="30"/>
        </w:numPr>
        <w:autoSpaceDE w:val="0"/>
        <w:autoSpaceDN w:val="0"/>
        <w:adjustRightInd w:val="0"/>
        <w:spacing w:after="0" w:line="240" w:lineRule="auto"/>
        <w:contextualSpacing/>
        <w:jc w:val="both"/>
        <w:rPr>
          <w:rFonts w:ascii="Myriad pro" w:eastAsia="Times New Roman" w:hAnsi="Myriad pro" w:cs="Arial"/>
          <w:bCs/>
          <w:sz w:val="21"/>
          <w:szCs w:val="21"/>
        </w:rPr>
      </w:pPr>
      <w:r w:rsidRPr="003D6CF0">
        <w:rPr>
          <w:rFonts w:ascii="Myriad pro" w:eastAsia="Times New Roman" w:hAnsi="Myriad pro" w:cs="Arial"/>
          <w:bCs/>
          <w:sz w:val="21"/>
          <w:szCs w:val="21"/>
        </w:rPr>
        <w:t xml:space="preserve">Financial Criteria weight: 30% </w:t>
      </w:r>
    </w:p>
    <w:p w14:paraId="6B70BA1D" w14:textId="77777777" w:rsidR="003D6CF0" w:rsidRPr="003D6CF0" w:rsidRDefault="003D6CF0" w:rsidP="003D6CF0">
      <w:pPr>
        <w:autoSpaceDE w:val="0"/>
        <w:autoSpaceDN w:val="0"/>
        <w:adjustRightInd w:val="0"/>
        <w:spacing w:after="0" w:line="240" w:lineRule="auto"/>
        <w:contextualSpacing/>
        <w:jc w:val="both"/>
        <w:rPr>
          <w:rFonts w:ascii="Myriad pro" w:eastAsia="Times New Roman" w:hAnsi="Myriad pro" w:cs="Arial"/>
          <w:bCs/>
          <w:sz w:val="21"/>
          <w:szCs w:val="21"/>
        </w:rPr>
      </w:pPr>
    </w:p>
    <w:p w14:paraId="5EA0E138" w14:textId="77777777" w:rsidR="003D6CF0" w:rsidRPr="003D6CF0" w:rsidRDefault="003D6CF0" w:rsidP="003D6CF0">
      <w:pPr>
        <w:autoSpaceDE w:val="0"/>
        <w:autoSpaceDN w:val="0"/>
        <w:adjustRightInd w:val="0"/>
        <w:spacing w:after="0" w:line="240" w:lineRule="auto"/>
        <w:contextualSpacing/>
        <w:jc w:val="both"/>
        <w:rPr>
          <w:rFonts w:ascii="Myriad pro" w:eastAsia="Times New Roman" w:hAnsi="Myriad pro" w:cs="Arial"/>
          <w:bCs/>
          <w:sz w:val="21"/>
          <w:szCs w:val="21"/>
        </w:rPr>
      </w:pPr>
    </w:p>
    <w:p w14:paraId="5CED16C1" w14:textId="77777777" w:rsidR="003D6CF0" w:rsidRPr="003D6CF0" w:rsidRDefault="003D6CF0" w:rsidP="003D6CF0">
      <w:pPr>
        <w:spacing w:after="0" w:line="240" w:lineRule="auto"/>
        <w:contextualSpacing/>
        <w:rPr>
          <w:rFonts w:ascii="Myriad pro" w:eastAsia="Times New Roman" w:hAnsi="Myriad pro" w:cs="Arial"/>
          <w:bCs/>
          <w:sz w:val="21"/>
          <w:szCs w:val="21"/>
        </w:rPr>
      </w:pPr>
      <w:r w:rsidRPr="003D6CF0">
        <w:rPr>
          <w:rFonts w:ascii="Myriad pro" w:eastAsia="Times New Roman" w:hAnsi="Myriad pro" w:cs="Arial"/>
          <w:bCs/>
          <w:sz w:val="21"/>
          <w:szCs w:val="21"/>
        </w:rPr>
        <w:t>Detailed technical evaluation of the qualified proposals will be conducted prior to any price proposal being considered. A technical proposal shall be rendered non-responsive if it does not substantially respond to the RFP, particularly the demands of the Terms of Reference, which also means that it fails to achieve/attain the minimum technical score (70/100).</w:t>
      </w:r>
    </w:p>
    <w:p w14:paraId="0E8EDC28" w14:textId="77777777" w:rsidR="003D6CF0" w:rsidRPr="003D6CF0" w:rsidRDefault="003D6CF0" w:rsidP="003D6CF0">
      <w:pPr>
        <w:spacing w:after="0" w:line="240" w:lineRule="auto"/>
        <w:contextualSpacing/>
        <w:rPr>
          <w:rFonts w:ascii="Myriad pro" w:eastAsia="Times New Roman" w:hAnsi="Myriad pro" w:cs="Arial"/>
          <w:bCs/>
          <w:sz w:val="21"/>
          <w:szCs w:val="21"/>
        </w:rPr>
      </w:pPr>
    </w:p>
    <w:tbl>
      <w:tblPr>
        <w:tblW w:w="5000" w:type="pct"/>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ook w:val="04A0" w:firstRow="1" w:lastRow="0" w:firstColumn="1" w:lastColumn="0" w:noHBand="0" w:noVBand="1"/>
      </w:tblPr>
      <w:tblGrid>
        <w:gridCol w:w="1580"/>
        <w:gridCol w:w="6723"/>
        <w:gridCol w:w="1771"/>
      </w:tblGrid>
      <w:tr w:rsidR="003D6CF0" w:rsidRPr="003D6CF0" w14:paraId="4372E0DC" w14:textId="77777777" w:rsidTr="00CF1781">
        <w:trPr>
          <w:cantSplit/>
          <w:trHeight w:val="343"/>
        </w:trPr>
        <w:tc>
          <w:tcPr>
            <w:tcW w:w="4121" w:type="pct"/>
            <w:gridSpan w:val="2"/>
            <w:shd w:val="clear" w:color="auto" w:fill="9BDEFF"/>
            <w:vAlign w:val="center"/>
            <w:hideMark/>
          </w:tcPr>
          <w:p w14:paraId="19A0AF8B" w14:textId="77777777" w:rsidR="003D6CF0" w:rsidRPr="003D6CF0" w:rsidRDefault="003D6CF0" w:rsidP="003D6CF0">
            <w:pPr>
              <w:spacing w:after="0" w:line="240" w:lineRule="auto"/>
              <w:contextualSpacing/>
              <w:rPr>
                <w:rFonts w:ascii="Myriad pro" w:eastAsia="Times New Roman" w:hAnsi="Myriad pro" w:cs="Segoe UI"/>
                <w:b/>
                <w:snapToGrid w:val="0"/>
                <w:sz w:val="21"/>
                <w:szCs w:val="21"/>
                <w:lang w:val="en-US"/>
              </w:rPr>
            </w:pPr>
            <w:r w:rsidRPr="003D6CF0">
              <w:rPr>
                <w:rFonts w:ascii="Myriad pro" w:eastAsia="Times New Roman" w:hAnsi="Myriad pro" w:cs="Segoe UI"/>
                <w:b/>
                <w:snapToGrid w:val="0"/>
                <w:sz w:val="21"/>
                <w:szCs w:val="21"/>
                <w:lang w:val="en-US"/>
              </w:rPr>
              <w:br w:type="page"/>
              <w:t>Summary of Technical Proposal Evaluation Forms</w:t>
            </w:r>
          </w:p>
        </w:tc>
        <w:tc>
          <w:tcPr>
            <w:tcW w:w="879" w:type="pct"/>
            <w:shd w:val="clear" w:color="auto" w:fill="9BDEFF"/>
            <w:vAlign w:val="center"/>
            <w:hideMark/>
          </w:tcPr>
          <w:p w14:paraId="447B2623" w14:textId="77777777" w:rsidR="003D6CF0" w:rsidRPr="003D6CF0" w:rsidRDefault="003D6CF0" w:rsidP="003D6CF0">
            <w:pPr>
              <w:spacing w:after="0" w:line="240" w:lineRule="auto"/>
              <w:contextualSpacing/>
              <w:jc w:val="center"/>
              <w:rPr>
                <w:rFonts w:ascii="Myriad pro" w:eastAsia="Times New Roman" w:hAnsi="Myriad pro" w:cs="Segoe UI"/>
                <w:b/>
                <w:snapToGrid w:val="0"/>
                <w:sz w:val="21"/>
                <w:szCs w:val="21"/>
                <w:lang w:val="en-US"/>
              </w:rPr>
            </w:pPr>
            <w:r w:rsidRPr="003D6CF0">
              <w:rPr>
                <w:rFonts w:ascii="Myriad pro" w:eastAsia="Times New Roman" w:hAnsi="Myriad pro" w:cs="Segoe UI"/>
                <w:b/>
                <w:snapToGrid w:val="0"/>
                <w:sz w:val="21"/>
                <w:szCs w:val="21"/>
                <w:lang w:val="en-US"/>
              </w:rPr>
              <w:t>Points Obtainable</w:t>
            </w:r>
          </w:p>
        </w:tc>
      </w:tr>
      <w:tr w:rsidR="003D6CF0" w:rsidRPr="003D6CF0" w14:paraId="5CE5BA95" w14:textId="77777777" w:rsidTr="00CF1781">
        <w:trPr>
          <w:trHeight w:val="332"/>
        </w:trPr>
        <w:tc>
          <w:tcPr>
            <w:tcW w:w="784" w:type="pct"/>
            <w:hideMark/>
          </w:tcPr>
          <w:p w14:paraId="29293117" w14:textId="4E1088CA" w:rsidR="003D6CF0" w:rsidRPr="003D6CF0" w:rsidRDefault="00D22EED" w:rsidP="003D6CF0">
            <w:pPr>
              <w:spacing w:after="0" w:line="240" w:lineRule="auto"/>
              <w:contextualSpacing/>
              <w:rPr>
                <w:rFonts w:ascii="Myriad pro" w:eastAsia="Times New Roman" w:hAnsi="Myriad pro" w:cs="Segoe UI"/>
                <w:snapToGrid w:val="0"/>
                <w:sz w:val="21"/>
                <w:szCs w:val="21"/>
                <w:lang w:val="en-US"/>
              </w:rPr>
            </w:pPr>
            <w:r>
              <w:rPr>
                <w:rFonts w:ascii="Myriad pro" w:eastAsia="Times New Roman" w:hAnsi="Myriad pro" w:cs="Segoe UI"/>
                <w:snapToGrid w:val="0"/>
                <w:sz w:val="21"/>
                <w:szCs w:val="21"/>
                <w:lang w:val="en-US"/>
              </w:rPr>
              <w:t>1</w:t>
            </w:r>
          </w:p>
        </w:tc>
        <w:tc>
          <w:tcPr>
            <w:tcW w:w="3337" w:type="pct"/>
            <w:hideMark/>
          </w:tcPr>
          <w:p w14:paraId="2C4CF8AD" w14:textId="6BBD5E67" w:rsidR="003D6CF0" w:rsidRPr="003D6CF0" w:rsidRDefault="003D6CF0" w:rsidP="003D6CF0">
            <w:pPr>
              <w:spacing w:after="0" w:line="240" w:lineRule="auto"/>
              <w:contextualSpacing/>
              <w:rPr>
                <w:rFonts w:ascii="Myriad pro" w:eastAsia="Times New Roman" w:hAnsi="Myriad pro" w:cs="Segoe UI"/>
                <w:snapToGrid w:val="0"/>
                <w:sz w:val="21"/>
                <w:szCs w:val="21"/>
                <w:lang w:val="en-US"/>
              </w:rPr>
            </w:pPr>
            <w:r w:rsidRPr="003D6CF0">
              <w:rPr>
                <w:rFonts w:ascii="Myriad pro" w:eastAsia="Times New Roman" w:hAnsi="Myriad pro" w:cs="Segoe UI"/>
                <w:snapToGrid w:val="0"/>
                <w:sz w:val="21"/>
                <w:szCs w:val="21"/>
                <w:lang w:val="en-US"/>
              </w:rPr>
              <w:t xml:space="preserve">Relevance of </w:t>
            </w:r>
            <w:r w:rsidR="00D22EED">
              <w:rPr>
                <w:rFonts w:ascii="Myriad pro" w:eastAsia="Times New Roman" w:hAnsi="Myriad pro" w:cs="Segoe UI"/>
                <w:snapToGrid w:val="0"/>
                <w:sz w:val="21"/>
                <w:szCs w:val="21"/>
                <w:lang w:val="en-US"/>
              </w:rPr>
              <w:t>e</w:t>
            </w:r>
            <w:r w:rsidRPr="003D6CF0">
              <w:rPr>
                <w:rFonts w:ascii="Myriad pro" w:eastAsia="Times New Roman" w:hAnsi="Myriad pro" w:cs="Segoe UI"/>
                <w:snapToGrid w:val="0"/>
                <w:sz w:val="21"/>
                <w:szCs w:val="21"/>
                <w:lang w:val="en-US"/>
              </w:rPr>
              <w:t xml:space="preserve">xperience of the </w:t>
            </w:r>
            <w:r w:rsidR="00D22EED">
              <w:rPr>
                <w:rFonts w:ascii="Myriad pro" w:eastAsia="Times New Roman" w:hAnsi="Myriad pro" w:cs="Segoe UI"/>
                <w:snapToGrid w:val="0"/>
                <w:sz w:val="21"/>
                <w:szCs w:val="21"/>
                <w:lang w:val="en-US"/>
              </w:rPr>
              <w:t>institutions</w:t>
            </w:r>
          </w:p>
        </w:tc>
        <w:tc>
          <w:tcPr>
            <w:tcW w:w="879" w:type="pct"/>
          </w:tcPr>
          <w:p w14:paraId="1FECDCF7" w14:textId="77777777" w:rsidR="003D6CF0" w:rsidRPr="003D6CF0" w:rsidRDefault="003D6CF0" w:rsidP="003D6CF0">
            <w:pPr>
              <w:spacing w:after="0" w:line="240" w:lineRule="auto"/>
              <w:contextualSpacing/>
              <w:jc w:val="center"/>
              <w:rPr>
                <w:rFonts w:ascii="Myriad pro" w:eastAsia="Times New Roman" w:hAnsi="Myriad pro" w:cs="Segoe UI"/>
                <w:snapToGrid w:val="0"/>
                <w:sz w:val="21"/>
                <w:szCs w:val="21"/>
                <w:lang w:val="en-US"/>
              </w:rPr>
            </w:pPr>
            <w:r w:rsidRPr="003D6CF0">
              <w:rPr>
                <w:rFonts w:ascii="Myriad pro" w:eastAsia="Times New Roman" w:hAnsi="Myriad pro" w:cs="Segoe UI"/>
                <w:snapToGrid w:val="0"/>
                <w:sz w:val="21"/>
                <w:szCs w:val="21"/>
                <w:lang w:val="en-US"/>
              </w:rPr>
              <w:t>20</w:t>
            </w:r>
          </w:p>
        </w:tc>
      </w:tr>
      <w:tr w:rsidR="003D6CF0" w:rsidRPr="003D6CF0" w14:paraId="69A23AF7" w14:textId="77777777" w:rsidTr="00CF1781">
        <w:trPr>
          <w:trHeight w:val="340"/>
        </w:trPr>
        <w:tc>
          <w:tcPr>
            <w:tcW w:w="784" w:type="pct"/>
          </w:tcPr>
          <w:p w14:paraId="7433D193" w14:textId="57662B42" w:rsidR="003D6CF0" w:rsidRPr="003D6CF0" w:rsidRDefault="00D22EED" w:rsidP="003D6CF0">
            <w:pPr>
              <w:spacing w:after="0" w:line="240" w:lineRule="auto"/>
              <w:contextualSpacing/>
              <w:rPr>
                <w:rFonts w:ascii="Myriad pro" w:eastAsia="Times New Roman" w:hAnsi="Myriad pro" w:cs="Segoe UI"/>
                <w:snapToGrid w:val="0"/>
                <w:sz w:val="21"/>
                <w:szCs w:val="21"/>
                <w:lang w:val="en-US"/>
              </w:rPr>
            </w:pPr>
            <w:r>
              <w:rPr>
                <w:rFonts w:ascii="Myriad pro" w:eastAsia="Times New Roman" w:hAnsi="Myriad pro" w:cs="Segoe UI"/>
                <w:snapToGrid w:val="0"/>
                <w:sz w:val="21"/>
                <w:szCs w:val="21"/>
                <w:lang w:val="en-US"/>
              </w:rPr>
              <w:t>2</w:t>
            </w:r>
          </w:p>
        </w:tc>
        <w:tc>
          <w:tcPr>
            <w:tcW w:w="3337" w:type="pct"/>
          </w:tcPr>
          <w:p w14:paraId="02FBE061" w14:textId="3B5FCB60" w:rsidR="003D6CF0" w:rsidRPr="003D6CF0" w:rsidRDefault="003D6CF0" w:rsidP="003D6CF0">
            <w:pPr>
              <w:spacing w:after="0" w:line="240" w:lineRule="auto"/>
              <w:contextualSpacing/>
              <w:rPr>
                <w:rFonts w:ascii="Myriad pro" w:eastAsia="Times New Roman" w:hAnsi="Myriad pro" w:cs="Segoe UI"/>
                <w:snapToGrid w:val="0"/>
                <w:sz w:val="21"/>
                <w:szCs w:val="21"/>
                <w:lang w:val="en-US"/>
              </w:rPr>
            </w:pPr>
            <w:r w:rsidRPr="003D6CF0">
              <w:rPr>
                <w:rFonts w:ascii="Myriad pro" w:eastAsia="Times New Roman" w:hAnsi="Myriad pro" w:cs="Segoe UI"/>
                <w:snapToGrid w:val="0"/>
                <w:sz w:val="21"/>
                <w:szCs w:val="21"/>
                <w:lang w:val="en-US"/>
              </w:rPr>
              <w:t xml:space="preserve">Proposed </w:t>
            </w:r>
            <w:r w:rsidR="00D22EED">
              <w:rPr>
                <w:rFonts w:ascii="Myriad pro" w:eastAsia="Times New Roman" w:hAnsi="Myriad pro" w:cs="Segoe UI"/>
                <w:snapToGrid w:val="0"/>
                <w:sz w:val="21"/>
                <w:szCs w:val="21"/>
                <w:lang w:val="en-US"/>
              </w:rPr>
              <w:t>m</w:t>
            </w:r>
            <w:r w:rsidRPr="003D6CF0">
              <w:rPr>
                <w:rFonts w:ascii="Myriad pro" w:eastAsia="Times New Roman" w:hAnsi="Myriad pro" w:cs="Segoe UI"/>
                <w:snapToGrid w:val="0"/>
                <w:sz w:val="21"/>
                <w:szCs w:val="21"/>
                <w:lang w:val="en-US"/>
              </w:rPr>
              <w:t>ethodology</w:t>
            </w:r>
            <w:r w:rsidR="00D22EED">
              <w:rPr>
                <w:rFonts w:ascii="Myriad pro" w:eastAsia="Times New Roman" w:hAnsi="Myriad pro" w:cs="Segoe UI"/>
                <w:snapToGrid w:val="0"/>
                <w:sz w:val="21"/>
                <w:szCs w:val="21"/>
                <w:lang w:val="en-US"/>
              </w:rPr>
              <w:t xml:space="preserve"> and</w:t>
            </w:r>
            <w:r w:rsidRPr="003D6CF0">
              <w:rPr>
                <w:rFonts w:ascii="Myriad pro" w:eastAsia="Times New Roman" w:hAnsi="Myriad pro" w:cs="Segoe UI"/>
                <w:snapToGrid w:val="0"/>
                <w:sz w:val="21"/>
                <w:szCs w:val="21"/>
                <w:lang w:val="en-US"/>
              </w:rPr>
              <w:t xml:space="preserve"> </w:t>
            </w:r>
            <w:r w:rsidR="00D22EED">
              <w:rPr>
                <w:rFonts w:ascii="Myriad pro" w:eastAsia="Times New Roman" w:hAnsi="Myriad pro" w:cs="Segoe UI"/>
                <w:snapToGrid w:val="0"/>
                <w:sz w:val="21"/>
                <w:szCs w:val="21"/>
                <w:lang w:val="en-US"/>
              </w:rPr>
              <w:t>a</w:t>
            </w:r>
            <w:r w:rsidRPr="003D6CF0">
              <w:rPr>
                <w:rFonts w:ascii="Myriad pro" w:eastAsia="Times New Roman" w:hAnsi="Myriad pro" w:cs="Segoe UI"/>
                <w:snapToGrid w:val="0"/>
                <w:sz w:val="21"/>
                <w:szCs w:val="21"/>
                <w:lang w:val="en-US"/>
              </w:rPr>
              <w:t xml:space="preserve">pproach </w:t>
            </w:r>
          </w:p>
        </w:tc>
        <w:tc>
          <w:tcPr>
            <w:tcW w:w="879" w:type="pct"/>
          </w:tcPr>
          <w:p w14:paraId="13DB92FA" w14:textId="77777777" w:rsidR="003D6CF0" w:rsidRPr="003D6CF0" w:rsidRDefault="003D6CF0" w:rsidP="003D6CF0">
            <w:pPr>
              <w:spacing w:after="0" w:line="240" w:lineRule="auto"/>
              <w:contextualSpacing/>
              <w:jc w:val="center"/>
              <w:rPr>
                <w:rFonts w:ascii="Myriad pro" w:eastAsia="Times New Roman" w:hAnsi="Myriad pro" w:cs="Segoe UI"/>
                <w:snapToGrid w:val="0"/>
                <w:sz w:val="21"/>
                <w:szCs w:val="21"/>
                <w:lang w:val="en-US"/>
              </w:rPr>
            </w:pPr>
            <w:r w:rsidRPr="003D6CF0">
              <w:rPr>
                <w:rFonts w:ascii="Myriad pro" w:eastAsia="Times New Roman" w:hAnsi="Myriad pro" w:cs="Segoe UI"/>
                <w:snapToGrid w:val="0"/>
                <w:sz w:val="21"/>
                <w:szCs w:val="21"/>
                <w:lang w:val="en-US"/>
              </w:rPr>
              <w:t>25</w:t>
            </w:r>
          </w:p>
        </w:tc>
      </w:tr>
      <w:tr w:rsidR="003D6CF0" w:rsidRPr="003D6CF0" w14:paraId="32BAA2D6" w14:textId="77777777" w:rsidTr="00CF1781">
        <w:trPr>
          <w:trHeight w:val="340"/>
        </w:trPr>
        <w:tc>
          <w:tcPr>
            <w:tcW w:w="784" w:type="pct"/>
          </w:tcPr>
          <w:p w14:paraId="0FBD04C7" w14:textId="75AA01A1" w:rsidR="003D6CF0" w:rsidRPr="003D6CF0" w:rsidRDefault="00D22EED" w:rsidP="003D6CF0">
            <w:pPr>
              <w:spacing w:after="0" w:line="240" w:lineRule="auto"/>
              <w:contextualSpacing/>
              <w:rPr>
                <w:rFonts w:ascii="Myriad pro" w:eastAsia="Times New Roman" w:hAnsi="Myriad pro" w:cs="Segoe UI"/>
                <w:snapToGrid w:val="0"/>
                <w:sz w:val="21"/>
                <w:szCs w:val="21"/>
                <w:lang w:val="en-US"/>
              </w:rPr>
            </w:pPr>
            <w:r>
              <w:rPr>
                <w:rFonts w:ascii="Myriad pro" w:eastAsia="Times New Roman" w:hAnsi="Myriad pro" w:cs="Segoe UI"/>
                <w:snapToGrid w:val="0"/>
                <w:sz w:val="21"/>
                <w:szCs w:val="21"/>
                <w:lang w:val="en-US"/>
              </w:rPr>
              <w:t>3</w:t>
            </w:r>
          </w:p>
        </w:tc>
        <w:tc>
          <w:tcPr>
            <w:tcW w:w="3337" w:type="pct"/>
          </w:tcPr>
          <w:p w14:paraId="616D011C" w14:textId="602CF680" w:rsidR="003D6CF0" w:rsidRPr="003D6CF0" w:rsidRDefault="00D22EED" w:rsidP="003D6CF0">
            <w:pPr>
              <w:spacing w:after="0" w:line="240" w:lineRule="auto"/>
              <w:contextualSpacing/>
              <w:rPr>
                <w:rFonts w:ascii="Myriad pro" w:eastAsia="Times New Roman" w:hAnsi="Myriad pro" w:cs="Segoe UI"/>
                <w:snapToGrid w:val="0"/>
                <w:sz w:val="21"/>
                <w:szCs w:val="21"/>
                <w:lang w:val="en-US"/>
              </w:rPr>
            </w:pPr>
            <w:r>
              <w:rPr>
                <w:rFonts w:ascii="Myriad pro" w:eastAsia="Times New Roman" w:hAnsi="Myriad pro" w:cs="Segoe UI"/>
                <w:snapToGrid w:val="0"/>
                <w:sz w:val="21"/>
                <w:szCs w:val="21"/>
                <w:lang w:val="en-US"/>
              </w:rPr>
              <w:t xml:space="preserve">Team Leaders, academic background, </w:t>
            </w:r>
            <w:proofErr w:type="gramStart"/>
            <w:r>
              <w:rPr>
                <w:rFonts w:ascii="Myriad pro" w:eastAsia="Times New Roman" w:hAnsi="Myriad pro" w:cs="Segoe UI"/>
                <w:snapToGrid w:val="0"/>
                <w:sz w:val="21"/>
                <w:szCs w:val="21"/>
                <w:lang w:val="en-US"/>
              </w:rPr>
              <w:t>skills</w:t>
            </w:r>
            <w:proofErr w:type="gramEnd"/>
            <w:r>
              <w:rPr>
                <w:rFonts w:ascii="Myriad pro" w:eastAsia="Times New Roman" w:hAnsi="Myriad pro" w:cs="Segoe UI"/>
                <w:snapToGrid w:val="0"/>
                <w:sz w:val="21"/>
                <w:szCs w:val="21"/>
                <w:lang w:val="en-US"/>
              </w:rPr>
              <w:t xml:space="preserve"> and experience (assessed based on the requirements listed in the </w:t>
            </w:r>
            <w:proofErr w:type="spellStart"/>
            <w:r>
              <w:rPr>
                <w:rFonts w:ascii="Myriad pro" w:eastAsia="Times New Roman" w:hAnsi="Myriad pro" w:cs="Segoe UI"/>
                <w:snapToGrid w:val="0"/>
                <w:sz w:val="21"/>
                <w:szCs w:val="21"/>
                <w:lang w:val="en-US"/>
              </w:rPr>
              <w:t>ToR</w:t>
            </w:r>
            <w:proofErr w:type="spellEnd"/>
            <w:r>
              <w:rPr>
                <w:rFonts w:ascii="Myriad pro" w:eastAsia="Times New Roman" w:hAnsi="Myriad pro" w:cs="Segoe UI"/>
                <w:snapToGrid w:val="0"/>
                <w:sz w:val="21"/>
                <w:szCs w:val="21"/>
                <w:lang w:val="en-US"/>
              </w:rPr>
              <w:t>)</w:t>
            </w:r>
          </w:p>
        </w:tc>
        <w:tc>
          <w:tcPr>
            <w:tcW w:w="879" w:type="pct"/>
          </w:tcPr>
          <w:p w14:paraId="2DD07F91" w14:textId="1B42439D" w:rsidR="003D6CF0" w:rsidRPr="003D6CF0" w:rsidRDefault="00D22EED" w:rsidP="003D6CF0">
            <w:pPr>
              <w:spacing w:after="0" w:line="240" w:lineRule="auto"/>
              <w:contextualSpacing/>
              <w:jc w:val="center"/>
              <w:rPr>
                <w:rFonts w:ascii="Myriad pro" w:eastAsia="Times New Roman" w:hAnsi="Myriad pro" w:cs="Segoe UI"/>
                <w:snapToGrid w:val="0"/>
                <w:sz w:val="21"/>
                <w:szCs w:val="21"/>
                <w:lang w:val="en-US"/>
              </w:rPr>
            </w:pPr>
            <w:r>
              <w:rPr>
                <w:rFonts w:ascii="Myriad pro" w:eastAsia="Times New Roman" w:hAnsi="Myriad pro" w:cs="Segoe UI"/>
                <w:snapToGrid w:val="0"/>
                <w:sz w:val="21"/>
                <w:szCs w:val="21"/>
                <w:lang w:val="en-US"/>
              </w:rPr>
              <w:t>15</w:t>
            </w:r>
          </w:p>
        </w:tc>
      </w:tr>
      <w:tr w:rsidR="00D22EED" w:rsidRPr="003D6CF0" w14:paraId="386AFE00" w14:textId="77777777" w:rsidTr="00CF1781">
        <w:trPr>
          <w:trHeight w:val="340"/>
        </w:trPr>
        <w:tc>
          <w:tcPr>
            <w:tcW w:w="784" w:type="pct"/>
          </w:tcPr>
          <w:p w14:paraId="0701E6A9" w14:textId="160D662A" w:rsidR="00D22EED" w:rsidRPr="003D6CF0" w:rsidRDefault="00D22EED" w:rsidP="003D6CF0">
            <w:pPr>
              <w:spacing w:after="0" w:line="240" w:lineRule="auto"/>
              <w:contextualSpacing/>
              <w:rPr>
                <w:rFonts w:ascii="Myriad pro" w:eastAsia="Times New Roman" w:hAnsi="Myriad pro" w:cs="Segoe UI"/>
                <w:snapToGrid w:val="0"/>
                <w:sz w:val="21"/>
                <w:szCs w:val="21"/>
                <w:lang w:val="en-US"/>
              </w:rPr>
            </w:pPr>
            <w:r>
              <w:rPr>
                <w:rFonts w:ascii="Myriad pro" w:eastAsia="Times New Roman" w:hAnsi="Myriad pro" w:cs="Segoe UI"/>
                <w:snapToGrid w:val="0"/>
                <w:sz w:val="21"/>
                <w:szCs w:val="21"/>
                <w:lang w:val="en-US"/>
              </w:rPr>
              <w:t>4</w:t>
            </w:r>
          </w:p>
        </w:tc>
        <w:tc>
          <w:tcPr>
            <w:tcW w:w="3337" w:type="pct"/>
          </w:tcPr>
          <w:p w14:paraId="6EFA9B03" w14:textId="2377E4BC" w:rsidR="00D22EED" w:rsidRPr="00D22EED" w:rsidRDefault="00D22EED" w:rsidP="003D6CF0">
            <w:pPr>
              <w:spacing w:after="0" w:line="240" w:lineRule="auto"/>
              <w:contextualSpacing/>
              <w:rPr>
                <w:rFonts w:ascii="Myriad pro" w:eastAsia="Times New Roman" w:hAnsi="Myriad pro" w:cs="Segoe UI"/>
                <w:snapToGrid w:val="0"/>
                <w:sz w:val="21"/>
                <w:szCs w:val="21"/>
              </w:rPr>
            </w:pPr>
            <w:r>
              <w:rPr>
                <w:rFonts w:ascii="Myriad pro" w:eastAsia="Times New Roman" w:hAnsi="Myriad pro" w:cs="Segoe UI"/>
                <w:snapToGrid w:val="0"/>
                <w:sz w:val="21"/>
                <w:szCs w:val="21"/>
                <w:lang w:val="en-US"/>
              </w:rPr>
              <w:t xml:space="preserve">Team structure and compiled academic backgrounds, </w:t>
            </w:r>
            <w:proofErr w:type="gramStart"/>
            <w:r>
              <w:rPr>
                <w:rFonts w:ascii="Myriad pro" w:eastAsia="Times New Roman" w:hAnsi="Myriad pro" w:cs="Segoe UI"/>
                <w:snapToGrid w:val="0"/>
                <w:sz w:val="21"/>
                <w:szCs w:val="21"/>
                <w:lang w:val="en-US"/>
              </w:rPr>
              <w:t>skills</w:t>
            </w:r>
            <w:proofErr w:type="gramEnd"/>
            <w:r>
              <w:rPr>
                <w:rFonts w:ascii="Myriad pro" w:eastAsia="Times New Roman" w:hAnsi="Myriad pro" w:cs="Segoe UI"/>
                <w:snapToGrid w:val="0"/>
                <w:sz w:val="21"/>
                <w:szCs w:val="21"/>
                <w:lang w:val="en-US"/>
              </w:rPr>
              <w:t xml:space="preserve"> and experience (assessed based on the requirements listed in the </w:t>
            </w:r>
            <w:proofErr w:type="spellStart"/>
            <w:r>
              <w:rPr>
                <w:rFonts w:ascii="Myriad pro" w:eastAsia="Times New Roman" w:hAnsi="Myriad pro" w:cs="Segoe UI"/>
                <w:snapToGrid w:val="0"/>
                <w:sz w:val="21"/>
                <w:szCs w:val="21"/>
                <w:lang w:val="en-US"/>
              </w:rPr>
              <w:t>ToR</w:t>
            </w:r>
            <w:proofErr w:type="spellEnd"/>
            <w:r>
              <w:rPr>
                <w:rFonts w:ascii="Myriad pro" w:eastAsia="Times New Roman" w:hAnsi="Myriad pro" w:cs="Segoe UI"/>
                <w:snapToGrid w:val="0"/>
                <w:sz w:val="21"/>
                <w:szCs w:val="21"/>
                <w:lang w:val="en-US"/>
              </w:rPr>
              <w:t>)</w:t>
            </w:r>
          </w:p>
        </w:tc>
        <w:tc>
          <w:tcPr>
            <w:tcW w:w="879" w:type="pct"/>
          </w:tcPr>
          <w:p w14:paraId="1F19B615" w14:textId="4BF062CE" w:rsidR="00D22EED" w:rsidRPr="003D6CF0" w:rsidRDefault="00D22EED" w:rsidP="003D6CF0">
            <w:pPr>
              <w:spacing w:after="0" w:line="240" w:lineRule="auto"/>
              <w:contextualSpacing/>
              <w:jc w:val="center"/>
              <w:rPr>
                <w:rFonts w:ascii="Myriad pro" w:eastAsia="Times New Roman" w:hAnsi="Myriad pro" w:cs="Segoe UI"/>
                <w:snapToGrid w:val="0"/>
                <w:sz w:val="21"/>
                <w:szCs w:val="21"/>
                <w:lang w:val="en-US"/>
              </w:rPr>
            </w:pPr>
            <w:r>
              <w:rPr>
                <w:rFonts w:ascii="Myriad pro" w:eastAsia="Times New Roman" w:hAnsi="Myriad pro" w:cs="Segoe UI"/>
                <w:snapToGrid w:val="0"/>
                <w:sz w:val="21"/>
                <w:szCs w:val="21"/>
                <w:lang w:val="en-US"/>
              </w:rPr>
              <w:t>35</w:t>
            </w:r>
          </w:p>
        </w:tc>
      </w:tr>
      <w:tr w:rsidR="003D6CF0" w:rsidRPr="003D6CF0" w14:paraId="17B20BA0" w14:textId="77777777" w:rsidTr="00CF1781">
        <w:trPr>
          <w:trHeight w:val="340"/>
        </w:trPr>
        <w:tc>
          <w:tcPr>
            <w:tcW w:w="784" w:type="pct"/>
          </w:tcPr>
          <w:p w14:paraId="3D05B852" w14:textId="15EBE80D" w:rsidR="003D6CF0" w:rsidRPr="003D6CF0" w:rsidRDefault="00D22EED" w:rsidP="003D6CF0">
            <w:pPr>
              <w:spacing w:after="0" w:line="240" w:lineRule="auto"/>
              <w:contextualSpacing/>
              <w:rPr>
                <w:rFonts w:ascii="Myriad pro" w:eastAsia="Times New Roman" w:hAnsi="Myriad pro" w:cs="Segoe UI"/>
                <w:snapToGrid w:val="0"/>
                <w:sz w:val="21"/>
                <w:szCs w:val="21"/>
                <w:lang w:val="en-US"/>
              </w:rPr>
            </w:pPr>
            <w:r>
              <w:rPr>
                <w:rFonts w:ascii="Myriad pro" w:eastAsia="Times New Roman" w:hAnsi="Myriad pro" w:cs="Segoe UI"/>
                <w:snapToGrid w:val="0"/>
                <w:sz w:val="21"/>
                <w:szCs w:val="21"/>
                <w:lang w:val="en-US"/>
              </w:rPr>
              <w:t>5</w:t>
            </w:r>
          </w:p>
        </w:tc>
        <w:tc>
          <w:tcPr>
            <w:tcW w:w="3337" w:type="pct"/>
          </w:tcPr>
          <w:p w14:paraId="1F7CEDB2" w14:textId="77777777" w:rsidR="003D6CF0" w:rsidRPr="003D6CF0" w:rsidRDefault="003D6CF0" w:rsidP="003D6CF0">
            <w:pPr>
              <w:spacing w:after="0" w:line="240" w:lineRule="auto"/>
              <w:contextualSpacing/>
              <w:rPr>
                <w:rFonts w:ascii="Myriad pro" w:eastAsia="Times New Roman" w:hAnsi="Myriad pro" w:cs="Segoe UI"/>
                <w:snapToGrid w:val="0"/>
                <w:sz w:val="21"/>
                <w:szCs w:val="21"/>
                <w:lang w:val="en-US"/>
              </w:rPr>
            </w:pPr>
            <w:r w:rsidRPr="003D6CF0">
              <w:rPr>
                <w:rFonts w:ascii="Myriad pro" w:eastAsia="Times New Roman" w:hAnsi="Myriad pro" w:cs="Segoe UI"/>
                <w:snapToGrid w:val="0"/>
                <w:sz w:val="21"/>
                <w:szCs w:val="21"/>
                <w:lang w:val="en-US"/>
              </w:rPr>
              <w:t>At least one female amongst the project technical staff</w:t>
            </w:r>
          </w:p>
        </w:tc>
        <w:tc>
          <w:tcPr>
            <w:tcW w:w="879" w:type="pct"/>
          </w:tcPr>
          <w:p w14:paraId="16B77938" w14:textId="77777777" w:rsidR="003D6CF0" w:rsidRPr="003D6CF0" w:rsidRDefault="003D6CF0" w:rsidP="003D6CF0">
            <w:pPr>
              <w:spacing w:after="0" w:line="240" w:lineRule="auto"/>
              <w:contextualSpacing/>
              <w:jc w:val="center"/>
              <w:rPr>
                <w:rFonts w:ascii="Myriad pro" w:eastAsia="Times New Roman" w:hAnsi="Myriad pro" w:cs="Segoe UI"/>
                <w:snapToGrid w:val="0"/>
                <w:sz w:val="21"/>
                <w:szCs w:val="21"/>
                <w:lang w:val="en-US"/>
              </w:rPr>
            </w:pPr>
            <w:r w:rsidRPr="003D6CF0">
              <w:rPr>
                <w:rFonts w:ascii="Myriad pro" w:eastAsia="Times New Roman" w:hAnsi="Myriad pro" w:cs="Segoe UI"/>
                <w:snapToGrid w:val="0"/>
                <w:sz w:val="21"/>
                <w:szCs w:val="21"/>
                <w:lang w:val="en-US"/>
              </w:rPr>
              <w:t>5</w:t>
            </w:r>
          </w:p>
        </w:tc>
      </w:tr>
      <w:tr w:rsidR="003D6CF0" w:rsidRPr="003D6CF0" w14:paraId="650BCE3D" w14:textId="77777777" w:rsidTr="00CF1781">
        <w:trPr>
          <w:cantSplit/>
          <w:trHeight w:val="75"/>
        </w:trPr>
        <w:tc>
          <w:tcPr>
            <w:tcW w:w="784" w:type="pct"/>
            <w:shd w:val="clear" w:color="auto" w:fill="auto"/>
          </w:tcPr>
          <w:p w14:paraId="2474A808" w14:textId="77777777" w:rsidR="003D6CF0" w:rsidRPr="003D6CF0" w:rsidRDefault="003D6CF0" w:rsidP="003D6CF0">
            <w:pPr>
              <w:spacing w:after="0" w:line="240" w:lineRule="auto"/>
              <w:contextualSpacing/>
              <w:jc w:val="center"/>
              <w:rPr>
                <w:rFonts w:ascii="Myriad pro" w:eastAsia="Times New Roman" w:hAnsi="Myriad pro" w:cs="Segoe UI"/>
                <w:b/>
                <w:snapToGrid w:val="0"/>
                <w:sz w:val="21"/>
                <w:szCs w:val="21"/>
                <w:lang w:val="en-US"/>
              </w:rPr>
            </w:pPr>
          </w:p>
        </w:tc>
        <w:tc>
          <w:tcPr>
            <w:tcW w:w="3337" w:type="pct"/>
            <w:shd w:val="clear" w:color="auto" w:fill="auto"/>
          </w:tcPr>
          <w:p w14:paraId="2A5F0982" w14:textId="77777777" w:rsidR="003D6CF0" w:rsidRPr="003D6CF0" w:rsidRDefault="003D6CF0" w:rsidP="003D6CF0">
            <w:pPr>
              <w:spacing w:after="0" w:line="240" w:lineRule="auto"/>
              <w:contextualSpacing/>
              <w:rPr>
                <w:rFonts w:ascii="Myriad pro" w:eastAsia="Times New Roman" w:hAnsi="Myriad pro" w:cs="Segoe UI"/>
                <w:b/>
                <w:snapToGrid w:val="0"/>
                <w:sz w:val="21"/>
                <w:szCs w:val="21"/>
                <w:lang w:val="en-US"/>
              </w:rPr>
            </w:pPr>
            <w:r w:rsidRPr="003D6CF0">
              <w:rPr>
                <w:rFonts w:ascii="Myriad pro" w:eastAsia="Times New Roman" w:hAnsi="Myriad pro" w:cs="Segoe UI"/>
                <w:b/>
                <w:snapToGrid w:val="0"/>
                <w:sz w:val="21"/>
                <w:szCs w:val="21"/>
                <w:lang w:val="en-US"/>
              </w:rPr>
              <w:t>Total</w:t>
            </w:r>
          </w:p>
        </w:tc>
        <w:tc>
          <w:tcPr>
            <w:tcW w:w="879" w:type="pct"/>
            <w:shd w:val="clear" w:color="auto" w:fill="9BDEFF"/>
          </w:tcPr>
          <w:p w14:paraId="1AFC8876" w14:textId="77777777" w:rsidR="003D6CF0" w:rsidRPr="003D6CF0" w:rsidRDefault="003D6CF0" w:rsidP="003D6CF0">
            <w:pPr>
              <w:spacing w:after="0" w:line="240" w:lineRule="auto"/>
              <w:contextualSpacing/>
              <w:jc w:val="center"/>
              <w:rPr>
                <w:rFonts w:ascii="Myriad pro" w:eastAsia="Times New Roman" w:hAnsi="Myriad pro" w:cs="Segoe UI"/>
                <w:b/>
                <w:snapToGrid w:val="0"/>
                <w:sz w:val="21"/>
                <w:szCs w:val="21"/>
                <w:lang w:val="en-US"/>
              </w:rPr>
            </w:pPr>
            <w:r w:rsidRPr="003D6CF0">
              <w:rPr>
                <w:rFonts w:ascii="Myriad pro" w:eastAsia="Times New Roman" w:hAnsi="Myriad pro" w:cs="Segoe UI"/>
                <w:b/>
                <w:snapToGrid w:val="0"/>
                <w:sz w:val="21"/>
                <w:szCs w:val="21"/>
                <w:lang w:val="en-US"/>
              </w:rPr>
              <w:t>100</w:t>
            </w:r>
          </w:p>
        </w:tc>
      </w:tr>
    </w:tbl>
    <w:p w14:paraId="10F3DCEB" w14:textId="77777777" w:rsidR="003D6CF0" w:rsidRPr="003D6CF0" w:rsidRDefault="003D6CF0" w:rsidP="003D6CF0">
      <w:pPr>
        <w:spacing w:after="0" w:line="240" w:lineRule="auto"/>
        <w:contextualSpacing/>
        <w:rPr>
          <w:rFonts w:ascii="Myriad pro" w:eastAsia="Times New Roman" w:hAnsi="Myriad pro" w:cs="Segoe UI"/>
          <w:snapToGrid w:val="0"/>
          <w:sz w:val="21"/>
          <w:szCs w:val="21"/>
          <w:highlight w:val="yellow"/>
          <w:lang w:val="en-US"/>
        </w:rPr>
      </w:pPr>
    </w:p>
    <w:p w14:paraId="5BEBCE3A" w14:textId="3C1D5603" w:rsidR="00EC60F5" w:rsidRPr="00DF00FE" w:rsidRDefault="00445D67" w:rsidP="0058553A">
      <w:pPr>
        <w:pStyle w:val="ListParagraph"/>
        <w:numPr>
          <w:ilvl w:val="0"/>
          <w:numId w:val="29"/>
        </w:numPr>
        <w:spacing w:after="0" w:line="240" w:lineRule="auto"/>
        <w:ind w:left="360"/>
        <w:jc w:val="both"/>
        <w:rPr>
          <w:rFonts w:ascii="Myriad pro" w:hAnsi="Myriad pro"/>
          <w:b/>
          <w:bCs/>
          <w:color w:val="185262"/>
          <w:sz w:val="20"/>
          <w:szCs w:val="20"/>
          <w:u w:val="single"/>
        </w:rPr>
      </w:pPr>
      <w:r w:rsidRPr="00DF00FE">
        <w:rPr>
          <w:rFonts w:ascii="Myriad pro" w:hAnsi="Myriad pro"/>
          <w:b/>
          <w:bCs/>
          <w:color w:val="185262"/>
          <w:sz w:val="20"/>
          <w:szCs w:val="20"/>
          <w:u w:val="single"/>
        </w:rPr>
        <w:t>TOR</w:t>
      </w:r>
      <w:r w:rsidR="00EC60F5" w:rsidRPr="00DF00FE">
        <w:rPr>
          <w:rFonts w:ascii="Myriad pro" w:hAnsi="Myriad pro"/>
          <w:b/>
          <w:bCs/>
          <w:color w:val="185262"/>
          <w:sz w:val="20"/>
          <w:szCs w:val="20"/>
          <w:u w:val="single"/>
        </w:rPr>
        <w:t xml:space="preserve"> annexes </w:t>
      </w:r>
    </w:p>
    <w:p w14:paraId="005367F5" w14:textId="77777777" w:rsidR="00EC60F5" w:rsidRPr="00DF00FE" w:rsidRDefault="00EC60F5">
      <w:pPr>
        <w:spacing w:after="0" w:line="240" w:lineRule="auto"/>
        <w:jc w:val="both"/>
        <w:rPr>
          <w:rFonts w:ascii="Myriad pro" w:hAnsi="Myriad pro" w:cstheme="minorHAnsi"/>
          <w:sz w:val="20"/>
          <w:szCs w:val="20"/>
        </w:rPr>
      </w:pPr>
    </w:p>
    <w:p w14:paraId="7E44C73A" w14:textId="77777777" w:rsidR="00DF00FE" w:rsidRPr="00DF00FE" w:rsidRDefault="00DF00FE" w:rsidP="0058553A">
      <w:pPr>
        <w:pStyle w:val="ListParagraph"/>
        <w:numPr>
          <w:ilvl w:val="0"/>
          <w:numId w:val="29"/>
        </w:numPr>
        <w:spacing w:after="0" w:line="240" w:lineRule="auto"/>
        <w:ind w:left="360"/>
        <w:jc w:val="both"/>
        <w:rPr>
          <w:rFonts w:ascii="Myriad pro" w:hAnsi="Myriad pro"/>
          <w:b/>
          <w:bCs/>
          <w:color w:val="185262"/>
          <w:sz w:val="20"/>
          <w:szCs w:val="20"/>
          <w:u w:val="single"/>
        </w:rPr>
      </w:pPr>
      <w:r w:rsidRPr="00DF00FE">
        <w:rPr>
          <w:rFonts w:ascii="Myriad pro" w:hAnsi="Myriad pro"/>
          <w:b/>
          <w:bCs/>
          <w:color w:val="185262"/>
          <w:sz w:val="20"/>
          <w:szCs w:val="20"/>
          <w:u w:val="single"/>
        </w:rPr>
        <w:t>Annexes</w:t>
      </w:r>
    </w:p>
    <w:p w14:paraId="2F9BF1B6" w14:textId="77777777" w:rsidR="00DF00FE" w:rsidRPr="00DF00FE" w:rsidRDefault="00DF00FE" w:rsidP="00DF00FE">
      <w:pPr>
        <w:spacing w:after="0" w:line="240" w:lineRule="auto"/>
        <w:jc w:val="both"/>
        <w:rPr>
          <w:rFonts w:ascii="Myriad pro" w:hAnsi="Myriad pro" w:cstheme="majorBidi"/>
          <w:b/>
          <w:bCs/>
          <w:sz w:val="20"/>
          <w:szCs w:val="20"/>
        </w:rPr>
      </w:pPr>
    </w:p>
    <w:p w14:paraId="3A04BAFE" w14:textId="6FEF03D9" w:rsidR="00DF00FE" w:rsidRDefault="00DF00FE" w:rsidP="00A13D4C">
      <w:pPr>
        <w:spacing w:after="0" w:line="240" w:lineRule="auto"/>
        <w:jc w:val="both"/>
        <w:rPr>
          <w:rFonts w:ascii="Myriad pro" w:hAnsi="Myriad pro"/>
          <w:sz w:val="20"/>
          <w:szCs w:val="20"/>
        </w:rPr>
      </w:pPr>
      <w:r w:rsidRPr="00DF00FE">
        <w:rPr>
          <w:rFonts w:ascii="Myriad pro" w:hAnsi="Myriad pro"/>
          <w:b/>
          <w:bCs/>
          <w:sz w:val="20"/>
          <w:szCs w:val="20"/>
        </w:rPr>
        <w:t>Annex 1:</w:t>
      </w:r>
      <w:r w:rsidRPr="00DF00FE">
        <w:rPr>
          <w:rFonts w:ascii="Myriad pro" w:hAnsi="Myriad pro"/>
          <w:sz w:val="20"/>
          <w:szCs w:val="20"/>
        </w:rPr>
        <w:t xml:space="preserve"> </w:t>
      </w:r>
      <w:hyperlink r:id="rId20" w:history="1">
        <w:r w:rsidRPr="00DF00FE">
          <w:rPr>
            <w:rStyle w:val="Hyperlink"/>
            <w:rFonts w:ascii="Myriad pro" w:hAnsi="Myriad pro"/>
            <w:bCs/>
            <w:sz w:val="20"/>
            <w:szCs w:val="20"/>
          </w:rPr>
          <w:t>Code of conduct</w:t>
        </w:r>
      </w:hyperlink>
      <w:r w:rsidRPr="00DF00FE">
        <w:rPr>
          <w:rFonts w:ascii="Myriad pro" w:hAnsi="Myriad pro"/>
          <w:b/>
          <w:bCs/>
          <w:sz w:val="20"/>
          <w:szCs w:val="20"/>
        </w:rPr>
        <w:t>:</w:t>
      </w:r>
      <w:r w:rsidRPr="00DF00FE">
        <w:rPr>
          <w:rFonts w:ascii="Myriad pro" w:hAnsi="Myriad pro"/>
          <w:sz w:val="20"/>
          <w:szCs w:val="20"/>
        </w:rPr>
        <w:t xml:space="preserve"> Each member of the evaluation team to read carefully, understand and sign the ‘Code of Conduct for Evaluators in the United Nations system’</w:t>
      </w:r>
      <w:r w:rsidR="00036A57">
        <w:rPr>
          <w:rFonts w:ascii="Myriad pro" w:hAnsi="Myriad pro"/>
          <w:sz w:val="20"/>
          <w:szCs w:val="20"/>
        </w:rPr>
        <w:t xml:space="preserve"> as well as a </w:t>
      </w:r>
      <w:hyperlink r:id="rId21" w:history="1">
        <w:r w:rsidR="00036A57" w:rsidRPr="00036A57">
          <w:rPr>
            <w:rStyle w:val="Hyperlink"/>
            <w:rFonts w:ascii="Myriad pro" w:hAnsi="Myriad pro" w:cstheme="minorBidi"/>
            <w:sz w:val="20"/>
            <w:szCs w:val="20"/>
          </w:rPr>
          <w:t>pledge of ethical conduct.</w:t>
        </w:r>
      </w:hyperlink>
    </w:p>
    <w:p w14:paraId="4E6A174B" w14:textId="77777777" w:rsidR="00036A57" w:rsidRDefault="00036A57" w:rsidP="00DF00FE">
      <w:pPr>
        <w:spacing w:before="120" w:after="120" w:line="240" w:lineRule="auto"/>
        <w:jc w:val="both"/>
        <w:rPr>
          <w:rFonts w:ascii="Myriad pro" w:hAnsi="Myriad pro"/>
          <w:b/>
          <w:bCs/>
          <w:sz w:val="20"/>
          <w:szCs w:val="20"/>
        </w:rPr>
      </w:pPr>
    </w:p>
    <w:p w14:paraId="62868028" w14:textId="3F738961" w:rsidR="00DF00FE" w:rsidRPr="00DF00FE" w:rsidRDefault="00DF00FE" w:rsidP="00DF00FE">
      <w:pPr>
        <w:spacing w:before="120" w:after="120" w:line="240" w:lineRule="auto"/>
        <w:jc w:val="both"/>
        <w:rPr>
          <w:rStyle w:val="Hyperlink"/>
          <w:rFonts w:ascii="Myriad pro" w:hAnsi="Myriad pro"/>
          <w:sz w:val="20"/>
          <w:szCs w:val="20"/>
        </w:rPr>
      </w:pPr>
      <w:r w:rsidRPr="00DF00FE">
        <w:rPr>
          <w:rFonts w:ascii="Myriad pro" w:hAnsi="Myriad pro"/>
          <w:b/>
          <w:bCs/>
          <w:sz w:val="20"/>
          <w:szCs w:val="20"/>
        </w:rPr>
        <w:t>Annex 2:</w:t>
      </w:r>
      <w:r w:rsidRPr="00DF00FE">
        <w:rPr>
          <w:rFonts w:ascii="Myriad pro" w:hAnsi="Myriad pro"/>
          <w:sz w:val="20"/>
          <w:szCs w:val="20"/>
        </w:rPr>
        <w:t xml:space="preserve">  </w:t>
      </w:r>
      <w:hyperlink r:id="rId22" w:history="1">
        <w:r w:rsidRPr="00DF00FE">
          <w:rPr>
            <w:rStyle w:val="Hyperlink"/>
            <w:rFonts w:ascii="Myriad pro" w:hAnsi="Myriad pro"/>
            <w:sz w:val="20"/>
            <w:szCs w:val="20"/>
          </w:rPr>
          <w:t>Integrating Gender Equality and Human Rights in Evaluation - UN-SWAP Guidance, Analysis and Good Practices</w:t>
        </w:r>
      </w:hyperlink>
    </w:p>
    <w:p w14:paraId="5CEF6F39" w14:textId="44E59C28" w:rsidR="00DF00FE" w:rsidRDefault="00DF00FE" w:rsidP="00DF00FE">
      <w:pPr>
        <w:spacing w:before="120" w:after="120" w:line="240" w:lineRule="auto"/>
        <w:jc w:val="both"/>
        <w:rPr>
          <w:rFonts w:ascii="Myriad pro" w:hAnsi="Myriad pro"/>
          <w:sz w:val="20"/>
          <w:szCs w:val="20"/>
        </w:rPr>
      </w:pPr>
    </w:p>
    <w:p w14:paraId="37A47A8E" w14:textId="442DD15D" w:rsidR="00CB32C7" w:rsidRDefault="00CB32C7" w:rsidP="00DF00FE">
      <w:pPr>
        <w:spacing w:before="120" w:after="120" w:line="240" w:lineRule="auto"/>
        <w:jc w:val="both"/>
        <w:rPr>
          <w:rFonts w:ascii="Myriad pro" w:hAnsi="Myriad pro"/>
          <w:sz w:val="20"/>
          <w:szCs w:val="20"/>
        </w:rPr>
      </w:pPr>
    </w:p>
    <w:p w14:paraId="2CC5BD25" w14:textId="7BD74CD6" w:rsidR="00CB32C7" w:rsidRDefault="00CB32C7" w:rsidP="00DF00FE">
      <w:pPr>
        <w:spacing w:before="120" w:after="120" w:line="240" w:lineRule="auto"/>
        <w:jc w:val="both"/>
        <w:rPr>
          <w:rFonts w:ascii="Myriad pro" w:hAnsi="Myriad pro"/>
          <w:sz w:val="20"/>
          <w:szCs w:val="20"/>
        </w:rPr>
      </w:pPr>
    </w:p>
    <w:p w14:paraId="0DABB777" w14:textId="551EB3CA" w:rsidR="00CB32C7" w:rsidRDefault="00CB32C7" w:rsidP="00DF00FE">
      <w:pPr>
        <w:spacing w:before="120" w:after="120" w:line="240" w:lineRule="auto"/>
        <w:jc w:val="both"/>
        <w:rPr>
          <w:rFonts w:ascii="Myriad pro" w:hAnsi="Myriad pro"/>
          <w:sz w:val="20"/>
          <w:szCs w:val="20"/>
        </w:rPr>
      </w:pPr>
    </w:p>
    <w:p w14:paraId="15E42FD1" w14:textId="3E64D384" w:rsidR="00CB32C7" w:rsidRDefault="00CB32C7" w:rsidP="00DF00FE">
      <w:pPr>
        <w:spacing w:before="120" w:after="120" w:line="240" w:lineRule="auto"/>
        <w:jc w:val="both"/>
        <w:rPr>
          <w:rFonts w:ascii="Myriad pro" w:hAnsi="Myriad pro"/>
          <w:sz w:val="20"/>
          <w:szCs w:val="20"/>
        </w:rPr>
      </w:pPr>
    </w:p>
    <w:p w14:paraId="3D1340ED" w14:textId="79231532" w:rsidR="00CB32C7" w:rsidRDefault="00CB32C7" w:rsidP="00DF00FE">
      <w:pPr>
        <w:spacing w:before="120" w:after="120" w:line="240" w:lineRule="auto"/>
        <w:jc w:val="both"/>
        <w:rPr>
          <w:rFonts w:ascii="Myriad pro" w:hAnsi="Myriad pro"/>
          <w:sz w:val="20"/>
          <w:szCs w:val="20"/>
        </w:rPr>
      </w:pPr>
    </w:p>
    <w:p w14:paraId="51F10A29" w14:textId="52607FE3" w:rsidR="00CB32C7" w:rsidRDefault="00CB32C7" w:rsidP="00DF00FE">
      <w:pPr>
        <w:spacing w:before="120" w:after="120" w:line="240" w:lineRule="auto"/>
        <w:jc w:val="both"/>
        <w:rPr>
          <w:rFonts w:ascii="Myriad pro" w:hAnsi="Myriad pro"/>
          <w:sz w:val="20"/>
          <w:szCs w:val="20"/>
        </w:rPr>
      </w:pPr>
    </w:p>
    <w:p w14:paraId="7C286410" w14:textId="77777777" w:rsidR="0034654F" w:rsidRDefault="0034654F" w:rsidP="00A13D4C">
      <w:pPr>
        <w:rPr>
          <w:rFonts w:ascii="Myriad pro" w:hAnsi="Myriad pro"/>
          <w:b/>
          <w:bCs/>
          <w:sz w:val="20"/>
          <w:szCs w:val="20"/>
        </w:rPr>
        <w:sectPr w:rsidR="0034654F" w:rsidSect="003D6CF0">
          <w:pgSz w:w="11906" w:h="16838"/>
          <w:pgMar w:top="1440" w:right="386" w:bottom="1440" w:left="1440" w:header="720" w:footer="720" w:gutter="0"/>
          <w:cols w:space="720"/>
          <w:titlePg/>
          <w:docGrid w:linePitch="360"/>
        </w:sectPr>
      </w:pPr>
    </w:p>
    <w:p w14:paraId="0354B8A4" w14:textId="64C7F743" w:rsidR="00A13D4C" w:rsidRPr="00DF00FE" w:rsidRDefault="00A13D4C" w:rsidP="00A13D4C">
      <w:pPr>
        <w:rPr>
          <w:rFonts w:ascii="Myriad pro" w:hAnsi="Myriad pro"/>
          <w:sz w:val="20"/>
          <w:szCs w:val="20"/>
        </w:rPr>
      </w:pPr>
      <w:r w:rsidRPr="00DF00FE">
        <w:rPr>
          <w:rFonts w:ascii="Myriad pro" w:hAnsi="Myriad pro"/>
          <w:b/>
          <w:bCs/>
          <w:sz w:val="20"/>
          <w:szCs w:val="20"/>
        </w:rPr>
        <w:lastRenderedPageBreak/>
        <w:t xml:space="preserve">Annex 3: </w:t>
      </w:r>
      <w:r>
        <w:rPr>
          <w:rFonts w:ascii="Myriad pro" w:hAnsi="Myriad pro"/>
          <w:sz w:val="20"/>
          <w:szCs w:val="20"/>
        </w:rPr>
        <w:t xml:space="preserve">Results Framework </w:t>
      </w:r>
      <w:r w:rsidRPr="00DF00FE">
        <w:rPr>
          <w:rFonts w:ascii="Myriad pro" w:hAnsi="Myriad pro"/>
          <w:sz w:val="20"/>
          <w:szCs w:val="20"/>
        </w:rPr>
        <w:t xml:space="preserve"> </w:t>
      </w:r>
    </w:p>
    <w:tbl>
      <w:tblPr>
        <w:tblStyle w:val="TableGrid1"/>
        <w:tblW w:w="0" w:type="auto"/>
        <w:tblLayout w:type="fixed"/>
        <w:tblLook w:val="04A0" w:firstRow="1" w:lastRow="0" w:firstColumn="1" w:lastColumn="0" w:noHBand="0" w:noVBand="1"/>
      </w:tblPr>
      <w:tblGrid>
        <w:gridCol w:w="1393"/>
        <w:gridCol w:w="2412"/>
        <w:gridCol w:w="2513"/>
        <w:gridCol w:w="1052"/>
        <w:gridCol w:w="1106"/>
        <w:gridCol w:w="1149"/>
        <w:gridCol w:w="1260"/>
        <w:gridCol w:w="1487"/>
        <w:gridCol w:w="1622"/>
      </w:tblGrid>
      <w:tr w:rsidR="00B407DC" w:rsidRPr="00B407DC" w14:paraId="3FAAFDEF" w14:textId="77777777" w:rsidTr="00CF1781">
        <w:tc>
          <w:tcPr>
            <w:tcW w:w="1393" w:type="dxa"/>
            <w:shd w:val="clear" w:color="auto" w:fill="BDD6EE" w:themeFill="accent1" w:themeFillTint="66"/>
          </w:tcPr>
          <w:p w14:paraId="3BE836AE" w14:textId="77777777" w:rsidR="00B407DC" w:rsidRPr="00B407DC" w:rsidRDefault="00B407DC" w:rsidP="00B407DC">
            <w:pPr>
              <w:jc w:val="center"/>
              <w:rPr>
                <w:rFonts w:ascii="Arial" w:hAnsi="Arial" w:cs="Arial"/>
                <w:bCs/>
                <w:sz w:val="20"/>
                <w:szCs w:val="20"/>
              </w:rPr>
            </w:pPr>
          </w:p>
        </w:tc>
        <w:tc>
          <w:tcPr>
            <w:tcW w:w="2412" w:type="dxa"/>
            <w:shd w:val="clear" w:color="auto" w:fill="BDD6EE" w:themeFill="accent1" w:themeFillTint="66"/>
          </w:tcPr>
          <w:p w14:paraId="56867F8D" w14:textId="77777777" w:rsidR="00B407DC" w:rsidRPr="00B407DC" w:rsidRDefault="00B407DC" w:rsidP="00B407DC">
            <w:pPr>
              <w:jc w:val="center"/>
              <w:rPr>
                <w:rFonts w:ascii="Arial" w:hAnsi="Arial" w:cs="Arial"/>
                <w:bCs/>
                <w:sz w:val="20"/>
                <w:szCs w:val="20"/>
              </w:rPr>
            </w:pPr>
          </w:p>
        </w:tc>
        <w:tc>
          <w:tcPr>
            <w:tcW w:w="2513" w:type="dxa"/>
            <w:shd w:val="clear" w:color="auto" w:fill="BDD6EE" w:themeFill="accent1" w:themeFillTint="66"/>
          </w:tcPr>
          <w:p w14:paraId="00D81E37" w14:textId="77777777" w:rsidR="00B407DC" w:rsidRPr="00B407DC" w:rsidRDefault="00B407DC" w:rsidP="00B407DC">
            <w:pPr>
              <w:jc w:val="center"/>
              <w:rPr>
                <w:rFonts w:ascii="Arial" w:hAnsi="Arial" w:cs="Arial"/>
                <w:bCs/>
                <w:sz w:val="20"/>
                <w:szCs w:val="20"/>
              </w:rPr>
            </w:pPr>
          </w:p>
        </w:tc>
        <w:tc>
          <w:tcPr>
            <w:tcW w:w="4567" w:type="dxa"/>
            <w:gridSpan w:val="4"/>
            <w:shd w:val="clear" w:color="auto" w:fill="BDD6EE" w:themeFill="accent1" w:themeFillTint="66"/>
          </w:tcPr>
          <w:p w14:paraId="7E0BDD39" w14:textId="77777777" w:rsidR="00B407DC" w:rsidRPr="00B407DC" w:rsidRDefault="00B407DC" w:rsidP="00B407DC">
            <w:pPr>
              <w:jc w:val="center"/>
              <w:rPr>
                <w:rFonts w:ascii="Arial" w:hAnsi="Arial" w:cs="Arial"/>
                <w:bCs/>
                <w:sz w:val="20"/>
                <w:szCs w:val="20"/>
              </w:rPr>
            </w:pPr>
            <w:r w:rsidRPr="00B407DC">
              <w:rPr>
                <w:rFonts w:ascii="Arial" w:hAnsi="Arial" w:cs="Arial"/>
                <w:bCs/>
                <w:sz w:val="20"/>
                <w:szCs w:val="20"/>
              </w:rPr>
              <w:t>Indicator data</w:t>
            </w:r>
          </w:p>
        </w:tc>
        <w:tc>
          <w:tcPr>
            <w:tcW w:w="3109" w:type="dxa"/>
            <w:gridSpan w:val="2"/>
            <w:shd w:val="clear" w:color="auto" w:fill="BDD6EE" w:themeFill="accent1" w:themeFillTint="66"/>
          </w:tcPr>
          <w:p w14:paraId="2832CB38" w14:textId="77777777" w:rsidR="00B407DC" w:rsidRPr="00B407DC" w:rsidRDefault="00B407DC" w:rsidP="00B407DC">
            <w:pPr>
              <w:jc w:val="center"/>
              <w:rPr>
                <w:rFonts w:ascii="Arial" w:hAnsi="Arial" w:cs="Arial"/>
                <w:bCs/>
                <w:sz w:val="20"/>
                <w:szCs w:val="20"/>
              </w:rPr>
            </w:pPr>
          </w:p>
        </w:tc>
      </w:tr>
      <w:tr w:rsidR="00B407DC" w:rsidRPr="00B407DC" w14:paraId="197EA565" w14:textId="77777777" w:rsidTr="00CF1781">
        <w:tc>
          <w:tcPr>
            <w:tcW w:w="1393" w:type="dxa"/>
            <w:shd w:val="clear" w:color="auto" w:fill="BDD6EE" w:themeFill="accent1" w:themeFillTint="66"/>
          </w:tcPr>
          <w:p w14:paraId="1DDC8475" w14:textId="77777777" w:rsidR="00B407DC" w:rsidRPr="00B407DC" w:rsidRDefault="00B407DC" w:rsidP="00B407DC">
            <w:pPr>
              <w:jc w:val="center"/>
              <w:rPr>
                <w:rFonts w:ascii="Arial" w:hAnsi="Arial" w:cs="Arial"/>
                <w:bCs/>
                <w:sz w:val="20"/>
                <w:szCs w:val="20"/>
              </w:rPr>
            </w:pPr>
            <w:r w:rsidRPr="00B407DC">
              <w:rPr>
                <w:rFonts w:ascii="Arial" w:hAnsi="Arial" w:cs="Arial"/>
                <w:bCs/>
                <w:sz w:val="20"/>
                <w:szCs w:val="20"/>
              </w:rPr>
              <w:t xml:space="preserve">LEVEL </w:t>
            </w:r>
          </w:p>
        </w:tc>
        <w:tc>
          <w:tcPr>
            <w:tcW w:w="2412" w:type="dxa"/>
            <w:shd w:val="clear" w:color="auto" w:fill="BDD6EE" w:themeFill="accent1" w:themeFillTint="66"/>
          </w:tcPr>
          <w:p w14:paraId="2FD22CAF" w14:textId="77777777" w:rsidR="00B407DC" w:rsidRPr="00B407DC" w:rsidRDefault="00B407DC" w:rsidP="00B407DC">
            <w:pPr>
              <w:jc w:val="center"/>
              <w:rPr>
                <w:rFonts w:ascii="Arial" w:hAnsi="Arial" w:cs="Arial"/>
                <w:bCs/>
                <w:sz w:val="20"/>
                <w:szCs w:val="20"/>
              </w:rPr>
            </w:pPr>
            <w:r w:rsidRPr="00B407DC">
              <w:rPr>
                <w:rFonts w:ascii="Arial" w:hAnsi="Arial" w:cs="Arial"/>
                <w:bCs/>
                <w:sz w:val="20"/>
                <w:szCs w:val="20"/>
              </w:rPr>
              <w:t>EXPECTED RESULT</w:t>
            </w:r>
          </w:p>
        </w:tc>
        <w:tc>
          <w:tcPr>
            <w:tcW w:w="2513" w:type="dxa"/>
            <w:shd w:val="clear" w:color="auto" w:fill="BDD6EE" w:themeFill="accent1" w:themeFillTint="66"/>
          </w:tcPr>
          <w:p w14:paraId="2D09078C" w14:textId="77777777" w:rsidR="00B407DC" w:rsidRPr="00B407DC" w:rsidRDefault="00B407DC" w:rsidP="00B407DC">
            <w:pPr>
              <w:jc w:val="center"/>
              <w:rPr>
                <w:rFonts w:ascii="Arial" w:hAnsi="Arial" w:cs="Arial"/>
                <w:bCs/>
                <w:sz w:val="20"/>
                <w:szCs w:val="20"/>
              </w:rPr>
            </w:pPr>
            <w:r w:rsidRPr="00B407DC">
              <w:rPr>
                <w:rFonts w:ascii="Arial" w:hAnsi="Arial" w:cs="Arial"/>
                <w:bCs/>
                <w:sz w:val="20"/>
                <w:szCs w:val="20"/>
              </w:rPr>
              <w:t>INDICATORS</w:t>
            </w:r>
          </w:p>
        </w:tc>
        <w:tc>
          <w:tcPr>
            <w:tcW w:w="1052" w:type="dxa"/>
            <w:shd w:val="clear" w:color="auto" w:fill="BDD6EE" w:themeFill="accent1" w:themeFillTint="66"/>
          </w:tcPr>
          <w:p w14:paraId="4E7354C2" w14:textId="77777777" w:rsidR="00B407DC" w:rsidRPr="00B407DC" w:rsidRDefault="00B407DC" w:rsidP="00B407DC">
            <w:pPr>
              <w:jc w:val="center"/>
              <w:rPr>
                <w:rFonts w:ascii="Arial" w:hAnsi="Arial" w:cs="Arial"/>
                <w:bCs/>
                <w:sz w:val="20"/>
                <w:szCs w:val="20"/>
              </w:rPr>
            </w:pPr>
            <w:r w:rsidRPr="00B407DC">
              <w:rPr>
                <w:rFonts w:ascii="Arial" w:hAnsi="Arial" w:cs="Arial"/>
                <w:bCs/>
                <w:sz w:val="20"/>
                <w:szCs w:val="20"/>
              </w:rPr>
              <w:t>BASELINE</w:t>
            </w:r>
          </w:p>
          <w:p w14:paraId="39877A95" w14:textId="77777777" w:rsidR="00B407DC" w:rsidRPr="00B407DC" w:rsidRDefault="00B407DC" w:rsidP="00B407DC">
            <w:pPr>
              <w:jc w:val="center"/>
              <w:rPr>
                <w:rFonts w:ascii="Arial" w:hAnsi="Arial" w:cs="Arial"/>
                <w:bCs/>
                <w:sz w:val="20"/>
                <w:szCs w:val="20"/>
              </w:rPr>
            </w:pPr>
            <w:r w:rsidRPr="00B407DC">
              <w:rPr>
                <w:rFonts w:ascii="Arial" w:hAnsi="Arial" w:cs="Arial"/>
                <w:bCs/>
                <w:sz w:val="20"/>
                <w:szCs w:val="20"/>
              </w:rPr>
              <w:t>Y0</w:t>
            </w:r>
          </w:p>
        </w:tc>
        <w:tc>
          <w:tcPr>
            <w:tcW w:w="1106" w:type="dxa"/>
            <w:shd w:val="clear" w:color="auto" w:fill="BDD6EE" w:themeFill="accent1" w:themeFillTint="66"/>
          </w:tcPr>
          <w:p w14:paraId="1D767362" w14:textId="77777777" w:rsidR="00B407DC" w:rsidRPr="00B407DC" w:rsidRDefault="00B407DC" w:rsidP="00B407DC">
            <w:pPr>
              <w:jc w:val="center"/>
              <w:rPr>
                <w:rFonts w:ascii="Arial" w:hAnsi="Arial" w:cs="Arial"/>
                <w:bCs/>
                <w:sz w:val="20"/>
                <w:szCs w:val="20"/>
              </w:rPr>
            </w:pPr>
            <w:r w:rsidRPr="00B407DC">
              <w:rPr>
                <w:rFonts w:ascii="Arial" w:hAnsi="Arial" w:cs="Arial"/>
                <w:bCs/>
                <w:sz w:val="20"/>
                <w:szCs w:val="20"/>
              </w:rPr>
              <w:t>TARGET Y1</w:t>
            </w:r>
          </w:p>
        </w:tc>
        <w:tc>
          <w:tcPr>
            <w:tcW w:w="1149" w:type="dxa"/>
            <w:shd w:val="clear" w:color="auto" w:fill="BDD6EE" w:themeFill="accent1" w:themeFillTint="66"/>
          </w:tcPr>
          <w:p w14:paraId="6435347E" w14:textId="77777777" w:rsidR="00B407DC" w:rsidRPr="00B407DC" w:rsidRDefault="00B407DC" w:rsidP="00B407DC">
            <w:pPr>
              <w:jc w:val="center"/>
              <w:rPr>
                <w:rFonts w:ascii="Arial" w:hAnsi="Arial" w:cs="Arial"/>
                <w:sz w:val="20"/>
                <w:szCs w:val="20"/>
              </w:rPr>
            </w:pPr>
            <w:r w:rsidRPr="00B407DC">
              <w:rPr>
                <w:rFonts w:ascii="Arial" w:hAnsi="Arial" w:cs="Arial"/>
                <w:bCs/>
                <w:sz w:val="20"/>
                <w:szCs w:val="20"/>
              </w:rPr>
              <w:t>TARGET Y2</w:t>
            </w:r>
          </w:p>
        </w:tc>
        <w:tc>
          <w:tcPr>
            <w:tcW w:w="1260" w:type="dxa"/>
            <w:shd w:val="clear" w:color="auto" w:fill="BDD6EE" w:themeFill="accent1" w:themeFillTint="66"/>
          </w:tcPr>
          <w:p w14:paraId="682BA0F6" w14:textId="77777777" w:rsidR="00B407DC" w:rsidRPr="00B407DC" w:rsidRDefault="00B407DC" w:rsidP="00B407DC">
            <w:pPr>
              <w:jc w:val="center"/>
              <w:rPr>
                <w:rFonts w:ascii="Arial" w:hAnsi="Arial" w:cs="Arial"/>
                <w:sz w:val="20"/>
                <w:szCs w:val="20"/>
              </w:rPr>
            </w:pPr>
            <w:r w:rsidRPr="00B407DC">
              <w:rPr>
                <w:rFonts w:ascii="Arial" w:hAnsi="Arial" w:cs="Arial"/>
                <w:bCs/>
                <w:sz w:val="20"/>
                <w:szCs w:val="20"/>
              </w:rPr>
              <w:t>FINAL TARGET Y3</w:t>
            </w:r>
          </w:p>
        </w:tc>
        <w:tc>
          <w:tcPr>
            <w:tcW w:w="1487" w:type="dxa"/>
            <w:shd w:val="clear" w:color="auto" w:fill="BDD6EE" w:themeFill="accent1" w:themeFillTint="66"/>
          </w:tcPr>
          <w:p w14:paraId="6CCAD960" w14:textId="77777777" w:rsidR="00B407DC" w:rsidRPr="00B407DC" w:rsidRDefault="00B407DC" w:rsidP="00B407DC">
            <w:pPr>
              <w:jc w:val="center"/>
              <w:rPr>
                <w:rFonts w:ascii="Arial" w:hAnsi="Arial" w:cs="Arial"/>
                <w:bCs/>
                <w:sz w:val="20"/>
                <w:szCs w:val="20"/>
              </w:rPr>
            </w:pPr>
            <w:r w:rsidRPr="00B407DC">
              <w:rPr>
                <w:rFonts w:ascii="Arial" w:hAnsi="Arial" w:cs="Arial"/>
                <w:bCs/>
                <w:sz w:val="20"/>
                <w:szCs w:val="20"/>
              </w:rPr>
              <w:t>Data source of verification</w:t>
            </w:r>
          </w:p>
        </w:tc>
        <w:tc>
          <w:tcPr>
            <w:tcW w:w="1622" w:type="dxa"/>
            <w:shd w:val="clear" w:color="auto" w:fill="BDD6EE" w:themeFill="accent1" w:themeFillTint="66"/>
          </w:tcPr>
          <w:p w14:paraId="3D023A2D" w14:textId="77777777" w:rsidR="00B407DC" w:rsidRPr="00B407DC" w:rsidRDefault="00B407DC" w:rsidP="00B407DC">
            <w:pPr>
              <w:rPr>
                <w:rFonts w:ascii="Arial" w:hAnsi="Arial" w:cs="Arial"/>
                <w:bCs/>
                <w:sz w:val="20"/>
                <w:szCs w:val="20"/>
              </w:rPr>
            </w:pPr>
            <w:r w:rsidRPr="00B407DC">
              <w:rPr>
                <w:rFonts w:ascii="Arial" w:hAnsi="Arial" w:cs="Arial"/>
                <w:bCs/>
                <w:sz w:val="20"/>
                <w:szCs w:val="20"/>
              </w:rPr>
              <w:t xml:space="preserve">  Comments</w:t>
            </w:r>
          </w:p>
        </w:tc>
      </w:tr>
      <w:tr w:rsidR="00B407DC" w:rsidRPr="00B407DC" w14:paraId="55155614" w14:textId="77777777" w:rsidTr="00CF1781">
        <w:tc>
          <w:tcPr>
            <w:tcW w:w="1393" w:type="dxa"/>
            <w:vMerge w:val="restart"/>
          </w:tcPr>
          <w:p w14:paraId="2A9BCD63" w14:textId="77777777" w:rsidR="00B407DC" w:rsidRPr="00B407DC" w:rsidRDefault="00B407DC" w:rsidP="00B407DC">
            <w:pPr>
              <w:rPr>
                <w:rFonts w:ascii="Arial" w:hAnsi="Arial" w:cs="Arial"/>
                <w:bCs/>
                <w:sz w:val="20"/>
                <w:szCs w:val="20"/>
              </w:rPr>
            </w:pPr>
            <w:r w:rsidRPr="00B407DC">
              <w:rPr>
                <w:rFonts w:ascii="Arial" w:hAnsi="Arial" w:cs="Arial"/>
                <w:bCs/>
                <w:sz w:val="20"/>
                <w:szCs w:val="20"/>
              </w:rPr>
              <w:t>IMPACT</w:t>
            </w:r>
          </w:p>
          <w:p w14:paraId="3623238F" w14:textId="77777777" w:rsidR="00B407DC" w:rsidRPr="00B407DC" w:rsidRDefault="00B407DC" w:rsidP="00B407DC">
            <w:pPr>
              <w:rPr>
                <w:rFonts w:ascii="Arial" w:hAnsi="Arial" w:cs="Arial"/>
                <w:bCs/>
                <w:sz w:val="20"/>
                <w:szCs w:val="20"/>
              </w:rPr>
            </w:pPr>
          </w:p>
        </w:tc>
        <w:tc>
          <w:tcPr>
            <w:tcW w:w="2412" w:type="dxa"/>
            <w:vMerge w:val="restart"/>
          </w:tcPr>
          <w:p w14:paraId="7D18018F"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Palestinian national Education system in East Jerusalem enhanced.</w:t>
            </w:r>
          </w:p>
        </w:tc>
        <w:tc>
          <w:tcPr>
            <w:tcW w:w="2513" w:type="dxa"/>
            <w:tcBorders>
              <w:bottom w:val="double" w:sz="4" w:space="0" w:color="auto"/>
            </w:tcBorders>
          </w:tcPr>
          <w:p w14:paraId="1D00B846" w14:textId="77777777" w:rsidR="00B407DC" w:rsidRPr="00B407DC" w:rsidRDefault="00B407DC" w:rsidP="00B407DC">
            <w:pPr>
              <w:rPr>
                <w:rFonts w:ascii="Arial" w:hAnsi="Arial" w:cs="Arial"/>
                <w:sz w:val="20"/>
                <w:szCs w:val="20"/>
              </w:rPr>
            </w:pPr>
            <w:r w:rsidRPr="00B407DC">
              <w:rPr>
                <w:rFonts w:ascii="Arial" w:hAnsi="Arial" w:cs="Arial"/>
                <w:sz w:val="20"/>
                <w:szCs w:val="20"/>
              </w:rPr>
              <w:t>Number of schools directly supervised by the national education system</w:t>
            </w:r>
          </w:p>
        </w:tc>
        <w:tc>
          <w:tcPr>
            <w:tcW w:w="1052" w:type="dxa"/>
            <w:tcBorders>
              <w:bottom w:val="double" w:sz="4" w:space="0" w:color="auto"/>
            </w:tcBorders>
          </w:tcPr>
          <w:p w14:paraId="3FAA0981" w14:textId="77777777" w:rsidR="00B407DC" w:rsidRPr="00B407DC" w:rsidRDefault="00B407DC" w:rsidP="00B407DC">
            <w:pPr>
              <w:rPr>
                <w:rFonts w:ascii="Arial" w:hAnsi="Arial" w:cs="Arial"/>
                <w:sz w:val="20"/>
                <w:szCs w:val="20"/>
              </w:rPr>
            </w:pPr>
            <w:r w:rsidRPr="00B407DC">
              <w:rPr>
                <w:rFonts w:ascii="Arial" w:hAnsi="Arial" w:cs="Arial"/>
                <w:sz w:val="20"/>
                <w:szCs w:val="20"/>
              </w:rPr>
              <w:t>MoE: 46</w:t>
            </w:r>
          </w:p>
          <w:p w14:paraId="793B7CEA" w14:textId="77777777" w:rsidR="00B407DC" w:rsidRPr="00B407DC" w:rsidRDefault="00B407DC" w:rsidP="00B407DC">
            <w:pPr>
              <w:rPr>
                <w:rFonts w:ascii="Arial" w:hAnsi="Arial" w:cs="Arial"/>
                <w:sz w:val="20"/>
                <w:szCs w:val="20"/>
              </w:rPr>
            </w:pPr>
            <w:r w:rsidRPr="00B407DC">
              <w:rPr>
                <w:rFonts w:ascii="Arial" w:hAnsi="Arial" w:cs="Arial"/>
                <w:sz w:val="20"/>
                <w:szCs w:val="20"/>
              </w:rPr>
              <w:t>Private schools: 13</w:t>
            </w:r>
          </w:p>
        </w:tc>
        <w:tc>
          <w:tcPr>
            <w:tcW w:w="1106" w:type="dxa"/>
            <w:tcBorders>
              <w:bottom w:val="double" w:sz="4" w:space="0" w:color="auto"/>
            </w:tcBorders>
          </w:tcPr>
          <w:p w14:paraId="7A342227" w14:textId="77777777" w:rsidR="00B407DC" w:rsidRPr="00B407DC" w:rsidRDefault="00B407DC" w:rsidP="00B407DC">
            <w:pPr>
              <w:rPr>
                <w:rFonts w:ascii="Arial" w:hAnsi="Arial" w:cs="Arial"/>
                <w:sz w:val="20"/>
                <w:szCs w:val="20"/>
              </w:rPr>
            </w:pPr>
            <w:r w:rsidRPr="00B407DC">
              <w:rPr>
                <w:rFonts w:ascii="Arial" w:hAnsi="Arial" w:cs="Arial"/>
                <w:sz w:val="20"/>
                <w:szCs w:val="20"/>
              </w:rPr>
              <w:t>MoE: 46</w:t>
            </w:r>
          </w:p>
          <w:p w14:paraId="3D0F29D4" w14:textId="77777777" w:rsidR="00B407DC" w:rsidRPr="00B407DC" w:rsidRDefault="00B407DC" w:rsidP="00B407DC">
            <w:pPr>
              <w:rPr>
                <w:rFonts w:ascii="Arial" w:hAnsi="Arial" w:cs="Arial"/>
                <w:sz w:val="20"/>
                <w:szCs w:val="20"/>
              </w:rPr>
            </w:pPr>
            <w:r w:rsidRPr="00B407DC">
              <w:rPr>
                <w:rFonts w:ascii="Arial" w:hAnsi="Arial" w:cs="Arial"/>
                <w:sz w:val="20"/>
                <w:szCs w:val="20"/>
              </w:rPr>
              <w:t>Private schools: 24</w:t>
            </w:r>
          </w:p>
        </w:tc>
        <w:tc>
          <w:tcPr>
            <w:tcW w:w="1149" w:type="dxa"/>
            <w:tcBorders>
              <w:bottom w:val="double" w:sz="4" w:space="0" w:color="auto"/>
            </w:tcBorders>
          </w:tcPr>
          <w:p w14:paraId="09C48701" w14:textId="77777777" w:rsidR="00B407DC" w:rsidRPr="00B407DC" w:rsidRDefault="00B407DC" w:rsidP="00B407DC">
            <w:pPr>
              <w:rPr>
                <w:rFonts w:ascii="Arial" w:hAnsi="Arial" w:cs="Arial"/>
                <w:sz w:val="20"/>
                <w:szCs w:val="20"/>
              </w:rPr>
            </w:pPr>
            <w:r w:rsidRPr="00B407DC">
              <w:rPr>
                <w:rFonts w:ascii="Arial" w:hAnsi="Arial" w:cs="Arial"/>
                <w:sz w:val="20"/>
                <w:szCs w:val="20"/>
              </w:rPr>
              <w:t>MoE: 46</w:t>
            </w:r>
          </w:p>
          <w:p w14:paraId="537BF4CC" w14:textId="77777777" w:rsidR="00B407DC" w:rsidRPr="00B407DC" w:rsidRDefault="00B407DC" w:rsidP="00B407DC">
            <w:pPr>
              <w:rPr>
                <w:rFonts w:ascii="Arial" w:hAnsi="Arial" w:cs="Arial"/>
                <w:sz w:val="20"/>
                <w:szCs w:val="20"/>
              </w:rPr>
            </w:pPr>
            <w:r w:rsidRPr="00B407DC">
              <w:rPr>
                <w:rFonts w:ascii="Arial" w:hAnsi="Arial" w:cs="Arial"/>
                <w:sz w:val="20"/>
                <w:szCs w:val="20"/>
              </w:rPr>
              <w:t>Private schools: 24</w:t>
            </w:r>
          </w:p>
        </w:tc>
        <w:tc>
          <w:tcPr>
            <w:tcW w:w="1260" w:type="dxa"/>
            <w:tcBorders>
              <w:bottom w:val="double" w:sz="4" w:space="0" w:color="auto"/>
            </w:tcBorders>
          </w:tcPr>
          <w:p w14:paraId="556B223B" w14:textId="77777777" w:rsidR="00B407DC" w:rsidRPr="00B407DC" w:rsidRDefault="00B407DC" w:rsidP="00B407DC">
            <w:pPr>
              <w:rPr>
                <w:rFonts w:ascii="Arial" w:hAnsi="Arial" w:cs="Arial"/>
                <w:sz w:val="20"/>
                <w:szCs w:val="20"/>
              </w:rPr>
            </w:pPr>
            <w:r w:rsidRPr="00B407DC">
              <w:rPr>
                <w:rFonts w:ascii="Arial" w:hAnsi="Arial" w:cs="Arial"/>
                <w:sz w:val="20"/>
                <w:szCs w:val="20"/>
              </w:rPr>
              <w:t>MoE: 48</w:t>
            </w:r>
          </w:p>
          <w:p w14:paraId="0A0D0F66" w14:textId="77777777" w:rsidR="00B407DC" w:rsidRPr="00B407DC" w:rsidRDefault="00B407DC" w:rsidP="00B407DC">
            <w:pPr>
              <w:rPr>
                <w:rFonts w:ascii="Arial" w:hAnsi="Arial" w:cs="Arial"/>
                <w:sz w:val="20"/>
                <w:szCs w:val="20"/>
              </w:rPr>
            </w:pPr>
            <w:r w:rsidRPr="00B407DC">
              <w:rPr>
                <w:rFonts w:ascii="Arial" w:hAnsi="Arial" w:cs="Arial"/>
                <w:sz w:val="20"/>
                <w:szCs w:val="20"/>
              </w:rPr>
              <w:t xml:space="preserve">Private schools: </w:t>
            </w:r>
          </w:p>
          <w:p w14:paraId="321466FD" w14:textId="77777777" w:rsidR="00B407DC" w:rsidRPr="00B407DC" w:rsidRDefault="00B407DC" w:rsidP="00B407DC">
            <w:pPr>
              <w:rPr>
                <w:rFonts w:ascii="Arial" w:hAnsi="Arial" w:cs="Arial"/>
                <w:sz w:val="20"/>
                <w:szCs w:val="20"/>
              </w:rPr>
            </w:pPr>
            <w:r w:rsidRPr="00B407DC">
              <w:rPr>
                <w:rFonts w:ascii="Arial" w:hAnsi="Arial" w:cs="Arial"/>
                <w:sz w:val="20"/>
                <w:szCs w:val="20"/>
              </w:rPr>
              <w:t>50</w:t>
            </w:r>
          </w:p>
          <w:p w14:paraId="53BFD4D2" w14:textId="77777777" w:rsidR="00B407DC" w:rsidRPr="00B407DC" w:rsidRDefault="00B407DC" w:rsidP="00B407DC">
            <w:pPr>
              <w:rPr>
                <w:rFonts w:ascii="Arial" w:hAnsi="Arial" w:cs="Arial"/>
                <w:sz w:val="20"/>
                <w:szCs w:val="20"/>
              </w:rPr>
            </w:pPr>
          </w:p>
          <w:p w14:paraId="01545F20" w14:textId="77777777" w:rsidR="00B407DC" w:rsidRPr="00B407DC" w:rsidRDefault="00B407DC" w:rsidP="00B407DC">
            <w:pPr>
              <w:rPr>
                <w:rFonts w:ascii="Arial" w:hAnsi="Arial" w:cs="Arial"/>
                <w:sz w:val="20"/>
                <w:szCs w:val="20"/>
              </w:rPr>
            </w:pPr>
          </w:p>
        </w:tc>
        <w:tc>
          <w:tcPr>
            <w:tcW w:w="1487" w:type="dxa"/>
            <w:tcBorders>
              <w:bottom w:val="double" w:sz="4" w:space="0" w:color="auto"/>
            </w:tcBorders>
            <w:shd w:val="clear" w:color="auto" w:fill="auto"/>
          </w:tcPr>
          <w:p w14:paraId="1CD1F225" w14:textId="77777777" w:rsidR="00B407DC" w:rsidRPr="00B407DC" w:rsidRDefault="00B407DC" w:rsidP="00B407DC">
            <w:pPr>
              <w:rPr>
                <w:rFonts w:ascii="Arial" w:hAnsi="Arial" w:cs="Arial"/>
                <w:sz w:val="20"/>
                <w:szCs w:val="20"/>
              </w:rPr>
            </w:pPr>
            <w:r w:rsidRPr="00B407DC">
              <w:rPr>
                <w:rFonts w:ascii="Arial" w:hAnsi="Arial" w:cs="Arial"/>
                <w:sz w:val="20"/>
                <w:szCs w:val="20"/>
              </w:rPr>
              <w:t>MoE/M&amp;E Reports</w:t>
            </w:r>
          </w:p>
        </w:tc>
        <w:tc>
          <w:tcPr>
            <w:tcW w:w="1622" w:type="dxa"/>
            <w:tcBorders>
              <w:bottom w:val="double" w:sz="4" w:space="0" w:color="auto"/>
            </w:tcBorders>
            <w:shd w:val="clear" w:color="auto" w:fill="auto"/>
          </w:tcPr>
          <w:p w14:paraId="3D432CAA" w14:textId="77777777" w:rsidR="00B407DC" w:rsidRPr="00B407DC" w:rsidRDefault="00B407DC" w:rsidP="00B407DC">
            <w:pPr>
              <w:rPr>
                <w:rFonts w:ascii="Arial" w:hAnsi="Arial" w:cs="Arial"/>
                <w:sz w:val="20"/>
                <w:szCs w:val="20"/>
              </w:rPr>
            </w:pPr>
            <w:r w:rsidRPr="00B407DC">
              <w:rPr>
                <w:rFonts w:ascii="Arial" w:hAnsi="Arial" w:cs="Arial"/>
                <w:sz w:val="20"/>
                <w:szCs w:val="20"/>
              </w:rPr>
              <w:t>Baselines are based on geo-mapping system at JDoE.</w:t>
            </w:r>
          </w:p>
        </w:tc>
      </w:tr>
      <w:tr w:rsidR="00B407DC" w:rsidRPr="00B407DC" w14:paraId="5E03A4E8" w14:textId="77777777" w:rsidTr="00CF1781">
        <w:tc>
          <w:tcPr>
            <w:tcW w:w="1393" w:type="dxa"/>
            <w:vMerge/>
            <w:tcBorders>
              <w:bottom w:val="double" w:sz="4" w:space="0" w:color="auto"/>
            </w:tcBorders>
          </w:tcPr>
          <w:p w14:paraId="2E941708" w14:textId="77777777" w:rsidR="00B407DC" w:rsidRPr="00B407DC" w:rsidRDefault="00B407DC" w:rsidP="00B407DC">
            <w:pPr>
              <w:rPr>
                <w:rFonts w:ascii="Arial" w:hAnsi="Arial" w:cs="Arial"/>
                <w:bCs/>
                <w:sz w:val="20"/>
                <w:szCs w:val="20"/>
              </w:rPr>
            </w:pPr>
          </w:p>
        </w:tc>
        <w:tc>
          <w:tcPr>
            <w:tcW w:w="2412" w:type="dxa"/>
            <w:vMerge/>
            <w:tcBorders>
              <w:bottom w:val="double" w:sz="4" w:space="0" w:color="auto"/>
            </w:tcBorders>
          </w:tcPr>
          <w:p w14:paraId="0244589D" w14:textId="77777777" w:rsidR="00B407DC" w:rsidRPr="00B407DC" w:rsidRDefault="00B407DC" w:rsidP="00B407DC">
            <w:pPr>
              <w:jc w:val="both"/>
              <w:rPr>
                <w:rFonts w:ascii="Arial" w:hAnsi="Arial" w:cs="Arial"/>
                <w:sz w:val="20"/>
                <w:szCs w:val="20"/>
              </w:rPr>
            </w:pPr>
          </w:p>
        </w:tc>
        <w:tc>
          <w:tcPr>
            <w:tcW w:w="2513" w:type="dxa"/>
            <w:tcBorders>
              <w:bottom w:val="double" w:sz="4" w:space="0" w:color="auto"/>
            </w:tcBorders>
          </w:tcPr>
          <w:p w14:paraId="1308362F" w14:textId="77777777" w:rsidR="00B407DC" w:rsidRPr="00B407DC" w:rsidRDefault="00B407DC" w:rsidP="00B407DC">
            <w:pPr>
              <w:rPr>
                <w:rFonts w:ascii="Arial" w:hAnsi="Arial" w:cs="Arial"/>
                <w:sz w:val="20"/>
                <w:szCs w:val="20"/>
              </w:rPr>
            </w:pPr>
            <w:r w:rsidRPr="00B407DC">
              <w:rPr>
                <w:rFonts w:ascii="Arial" w:hAnsi="Arial" w:cs="Arial"/>
                <w:sz w:val="20"/>
                <w:szCs w:val="20"/>
              </w:rPr>
              <w:t>Rate of students’ enrolment (disaggregated by sex) in Palestinian national education system</w:t>
            </w:r>
          </w:p>
        </w:tc>
        <w:tc>
          <w:tcPr>
            <w:tcW w:w="1052" w:type="dxa"/>
            <w:tcBorders>
              <w:bottom w:val="double" w:sz="4" w:space="0" w:color="auto"/>
            </w:tcBorders>
          </w:tcPr>
          <w:p w14:paraId="3D1376ED" w14:textId="77777777" w:rsidR="00B407DC" w:rsidRPr="00B407DC" w:rsidRDefault="00B407DC" w:rsidP="00B407DC">
            <w:pPr>
              <w:rPr>
                <w:rFonts w:ascii="Arial" w:hAnsi="Arial" w:cs="Arial"/>
                <w:sz w:val="20"/>
                <w:szCs w:val="20"/>
              </w:rPr>
            </w:pPr>
            <w:r w:rsidRPr="00B407DC">
              <w:rPr>
                <w:rFonts w:ascii="Arial" w:hAnsi="Arial" w:cs="Arial"/>
                <w:sz w:val="20"/>
                <w:szCs w:val="20"/>
              </w:rPr>
              <w:t>TBD</w:t>
            </w:r>
          </w:p>
          <w:p w14:paraId="2EC64860" w14:textId="77777777" w:rsidR="00B407DC" w:rsidRPr="00B407DC" w:rsidRDefault="00B407DC" w:rsidP="00B407DC">
            <w:pPr>
              <w:rPr>
                <w:rFonts w:ascii="Arial" w:hAnsi="Arial" w:cs="Arial"/>
                <w:sz w:val="20"/>
                <w:szCs w:val="20"/>
              </w:rPr>
            </w:pPr>
          </w:p>
        </w:tc>
        <w:tc>
          <w:tcPr>
            <w:tcW w:w="1106" w:type="dxa"/>
            <w:tcBorders>
              <w:bottom w:val="double" w:sz="4" w:space="0" w:color="auto"/>
            </w:tcBorders>
          </w:tcPr>
          <w:p w14:paraId="07D36265" w14:textId="77777777" w:rsidR="00B407DC" w:rsidRPr="00B407DC" w:rsidRDefault="00B407DC" w:rsidP="00B407DC">
            <w:pPr>
              <w:rPr>
                <w:rFonts w:ascii="Arial" w:hAnsi="Arial" w:cs="Arial"/>
                <w:sz w:val="20"/>
                <w:szCs w:val="20"/>
              </w:rPr>
            </w:pPr>
            <w:r w:rsidRPr="00B407DC">
              <w:rPr>
                <w:rFonts w:ascii="Arial" w:hAnsi="Arial" w:cs="Arial"/>
                <w:sz w:val="20"/>
                <w:szCs w:val="20"/>
              </w:rPr>
              <w:t>TBD</w:t>
            </w:r>
          </w:p>
          <w:p w14:paraId="53727629" w14:textId="77777777" w:rsidR="00B407DC" w:rsidRPr="00B407DC" w:rsidRDefault="00B407DC" w:rsidP="00B407DC">
            <w:pPr>
              <w:rPr>
                <w:rFonts w:ascii="Arial" w:hAnsi="Arial" w:cs="Arial"/>
                <w:sz w:val="20"/>
                <w:szCs w:val="20"/>
              </w:rPr>
            </w:pPr>
          </w:p>
        </w:tc>
        <w:tc>
          <w:tcPr>
            <w:tcW w:w="1149" w:type="dxa"/>
            <w:tcBorders>
              <w:bottom w:val="double" w:sz="4" w:space="0" w:color="auto"/>
            </w:tcBorders>
          </w:tcPr>
          <w:p w14:paraId="692BE8F2" w14:textId="77777777" w:rsidR="00B407DC" w:rsidRPr="00B407DC" w:rsidRDefault="00B407DC" w:rsidP="00B407DC">
            <w:pPr>
              <w:rPr>
                <w:rFonts w:ascii="Arial" w:hAnsi="Arial" w:cs="Arial"/>
                <w:sz w:val="20"/>
                <w:szCs w:val="20"/>
              </w:rPr>
            </w:pPr>
            <w:r w:rsidRPr="00B407DC">
              <w:rPr>
                <w:rFonts w:ascii="Arial" w:hAnsi="Arial" w:cs="Arial"/>
                <w:sz w:val="20"/>
                <w:szCs w:val="20"/>
              </w:rPr>
              <w:t>TBD</w:t>
            </w:r>
          </w:p>
          <w:p w14:paraId="549474E3" w14:textId="77777777" w:rsidR="00B407DC" w:rsidRPr="00B407DC" w:rsidRDefault="00B407DC" w:rsidP="00B407DC">
            <w:pPr>
              <w:rPr>
                <w:rFonts w:ascii="Arial" w:hAnsi="Arial" w:cs="Arial"/>
                <w:sz w:val="20"/>
                <w:szCs w:val="20"/>
              </w:rPr>
            </w:pPr>
          </w:p>
        </w:tc>
        <w:tc>
          <w:tcPr>
            <w:tcW w:w="1260" w:type="dxa"/>
            <w:tcBorders>
              <w:bottom w:val="double" w:sz="4" w:space="0" w:color="auto"/>
            </w:tcBorders>
          </w:tcPr>
          <w:p w14:paraId="5E5514A9" w14:textId="77777777" w:rsidR="00B407DC" w:rsidRPr="00B407DC" w:rsidRDefault="00B407DC" w:rsidP="00B407DC">
            <w:pPr>
              <w:rPr>
                <w:rFonts w:ascii="Arial" w:hAnsi="Arial" w:cs="Arial"/>
                <w:sz w:val="20"/>
                <w:szCs w:val="20"/>
              </w:rPr>
            </w:pPr>
            <w:r w:rsidRPr="00B407DC">
              <w:rPr>
                <w:rFonts w:ascii="Arial" w:hAnsi="Arial" w:cs="Arial"/>
                <w:sz w:val="20"/>
                <w:szCs w:val="20"/>
              </w:rPr>
              <w:t>TBD</w:t>
            </w:r>
          </w:p>
          <w:p w14:paraId="01067C54" w14:textId="77777777" w:rsidR="00B407DC" w:rsidRPr="00B407DC" w:rsidRDefault="00B407DC" w:rsidP="00B407DC">
            <w:pPr>
              <w:rPr>
                <w:rFonts w:ascii="Arial" w:hAnsi="Arial" w:cs="Arial"/>
                <w:sz w:val="20"/>
                <w:szCs w:val="20"/>
              </w:rPr>
            </w:pPr>
          </w:p>
        </w:tc>
        <w:tc>
          <w:tcPr>
            <w:tcW w:w="1487" w:type="dxa"/>
            <w:tcBorders>
              <w:bottom w:val="double" w:sz="4" w:space="0" w:color="auto"/>
            </w:tcBorders>
            <w:shd w:val="clear" w:color="auto" w:fill="auto"/>
          </w:tcPr>
          <w:p w14:paraId="70DC4953" w14:textId="77777777" w:rsidR="00B407DC" w:rsidRPr="00B407DC" w:rsidRDefault="00B407DC" w:rsidP="00B407DC">
            <w:pPr>
              <w:rPr>
                <w:rFonts w:ascii="Arial" w:hAnsi="Arial" w:cs="Arial"/>
                <w:sz w:val="20"/>
                <w:szCs w:val="20"/>
              </w:rPr>
            </w:pPr>
            <w:r w:rsidRPr="00B407DC">
              <w:rPr>
                <w:rFonts w:ascii="Arial" w:hAnsi="Arial" w:cs="Arial"/>
                <w:sz w:val="20"/>
                <w:szCs w:val="20"/>
              </w:rPr>
              <w:t>MoE/M&amp;E Reports</w:t>
            </w:r>
          </w:p>
        </w:tc>
        <w:tc>
          <w:tcPr>
            <w:tcW w:w="1622" w:type="dxa"/>
            <w:tcBorders>
              <w:bottom w:val="double" w:sz="4" w:space="0" w:color="auto"/>
            </w:tcBorders>
            <w:shd w:val="clear" w:color="auto" w:fill="auto"/>
          </w:tcPr>
          <w:p w14:paraId="4DF5F8CD" w14:textId="77777777" w:rsidR="00B407DC" w:rsidRPr="00B407DC" w:rsidRDefault="00B407DC" w:rsidP="00B407DC">
            <w:pPr>
              <w:rPr>
                <w:rFonts w:ascii="Arial" w:hAnsi="Arial" w:cs="Arial"/>
                <w:sz w:val="20"/>
                <w:szCs w:val="20"/>
              </w:rPr>
            </w:pPr>
            <w:r w:rsidRPr="00B407DC">
              <w:rPr>
                <w:rFonts w:ascii="Arial" w:hAnsi="Arial" w:cs="Arial"/>
                <w:sz w:val="20"/>
                <w:szCs w:val="20"/>
              </w:rPr>
              <w:t>TBD in Feb 2020 based on the full selection of schools</w:t>
            </w:r>
          </w:p>
          <w:p w14:paraId="7056BB65" w14:textId="77777777" w:rsidR="00B407DC" w:rsidRPr="00B407DC" w:rsidRDefault="00B407DC" w:rsidP="00B407DC">
            <w:pPr>
              <w:rPr>
                <w:rFonts w:ascii="Arial" w:hAnsi="Arial" w:cs="Arial"/>
                <w:sz w:val="20"/>
                <w:szCs w:val="20"/>
              </w:rPr>
            </w:pPr>
          </w:p>
          <w:p w14:paraId="4A5FF33F" w14:textId="77777777" w:rsidR="00B407DC" w:rsidRPr="00B407DC" w:rsidRDefault="00B407DC" w:rsidP="00B407DC">
            <w:pPr>
              <w:rPr>
                <w:rFonts w:ascii="Arial" w:hAnsi="Arial" w:cs="Arial"/>
                <w:sz w:val="20"/>
                <w:szCs w:val="20"/>
              </w:rPr>
            </w:pPr>
          </w:p>
        </w:tc>
      </w:tr>
      <w:tr w:rsidR="00B407DC" w:rsidRPr="00B407DC" w14:paraId="2E144625" w14:textId="77777777" w:rsidTr="00CF1781">
        <w:trPr>
          <w:trHeight w:val="542"/>
        </w:trPr>
        <w:tc>
          <w:tcPr>
            <w:tcW w:w="1393" w:type="dxa"/>
            <w:vMerge w:val="restart"/>
            <w:tcBorders>
              <w:top w:val="double" w:sz="4" w:space="0" w:color="auto"/>
            </w:tcBorders>
          </w:tcPr>
          <w:p w14:paraId="4CDA3D22" w14:textId="77777777" w:rsidR="00B407DC" w:rsidRPr="00B407DC" w:rsidRDefault="00B407DC" w:rsidP="00B407DC">
            <w:pPr>
              <w:rPr>
                <w:rFonts w:ascii="Arial" w:hAnsi="Arial" w:cs="Arial"/>
                <w:sz w:val="20"/>
                <w:szCs w:val="20"/>
              </w:rPr>
            </w:pPr>
            <w:r w:rsidRPr="00B407DC">
              <w:rPr>
                <w:rFonts w:ascii="Arial" w:hAnsi="Arial" w:cs="Arial"/>
                <w:sz w:val="20"/>
                <w:szCs w:val="20"/>
              </w:rPr>
              <w:t>OUTCOME</w:t>
            </w:r>
          </w:p>
          <w:p w14:paraId="6B682DEC" w14:textId="77777777" w:rsidR="00B407DC" w:rsidRPr="00B407DC" w:rsidRDefault="00B407DC" w:rsidP="00B407DC">
            <w:pPr>
              <w:rPr>
                <w:rFonts w:ascii="Arial" w:hAnsi="Arial" w:cs="Arial"/>
                <w:sz w:val="20"/>
                <w:szCs w:val="20"/>
              </w:rPr>
            </w:pPr>
          </w:p>
        </w:tc>
        <w:tc>
          <w:tcPr>
            <w:tcW w:w="2412" w:type="dxa"/>
            <w:vMerge w:val="restart"/>
            <w:tcBorders>
              <w:top w:val="double" w:sz="4" w:space="0" w:color="auto"/>
            </w:tcBorders>
          </w:tcPr>
          <w:p w14:paraId="16B69825"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Increased access for Palestinian students to improved learning and quality education environments in East Jerusalem.</w:t>
            </w:r>
          </w:p>
        </w:tc>
        <w:tc>
          <w:tcPr>
            <w:tcW w:w="2513" w:type="dxa"/>
            <w:tcBorders>
              <w:top w:val="double" w:sz="4" w:space="0" w:color="auto"/>
            </w:tcBorders>
          </w:tcPr>
          <w:p w14:paraId="75F77C02"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Number of Palestinian students (Dis-aggregated by sex) benefitting from improved access to quality education</w:t>
            </w:r>
          </w:p>
        </w:tc>
        <w:tc>
          <w:tcPr>
            <w:tcW w:w="1052" w:type="dxa"/>
            <w:tcBorders>
              <w:top w:val="double" w:sz="4" w:space="0" w:color="auto"/>
            </w:tcBorders>
          </w:tcPr>
          <w:p w14:paraId="325D5E40" w14:textId="77777777" w:rsidR="00B407DC" w:rsidRPr="00B407DC" w:rsidRDefault="00B407DC" w:rsidP="00B407DC">
            <w:pPr>
              <w:rPr>
                <w:rFonts w:ascii="Arial" w:hAnsi="Arial" w:cs="Arial"/>
                <w:sz w:val="20"/>
                <w:szCs w:val="20"/>
              </w:rPr>
            </w:pPr>
            <w:r w:rsidRPr="00B407DC">
              <w:rPr>
                <w:rFonts w:ascii="Arial" w:hAnsi="Arial" w:cs="Arial"/>
                <w:sz w:val="20"/>
                <w:szCs w:val="20"/>
              </w:rPr>
              <w:t>M:0</w:t>
            </w:r>
          </w:p>
          <w:p w14:paraId="42F58B1A" w14:textId="77777777" w:rsidR="00B407DC" w:rsidRPr="00B407DC" w:rsidRDefault="00B407DC" w:rsidP="00B407DC">
            <w:pPr>
              <w:rPr>
                <w:rFonts w:ascii="Arial" w:hAnsi="Arial" w:cs="Arial"/>
                <w:sz w:val="20"/>
                <w:szCs w:val="20"/>
              </w:rPr>
            </w:pPr>
            <w:r w:rsidRPr="00B407DC">
              <w:rPr>
                <w:rFonts w:ascii="Arial" w:hAnsi="Arial" w:cs="Arial"/>
                <w:sz w:val="20"/>
                <w:szCs w:val="20"/>
              </w:rPr>
              <w:t>F:0</w:t>
            </w:r>
          </w:p>
          <w:p w14:paraId="60E633B8" w14:textId="77777777" w:rsidR="00B407DC" w:rsidRPr="00B407DC" w:rsidRDefault="00B407DC" w:rsidP="00B407DC">
            <w:pPr>
              <w:rPr>
                <w:rFonts w:ascii="Arial" w:hAnsi="Arial" w:cs="Arial"/>
                <w:sz w:val="20"/>
                <w:szCs w:val="20"/>
              </w:rPr>
            </w:pPr>
            <w:r w:rsidRPr="00B407DC">
              <w:rPr>
                <w:rFonts w:ascii="Arial" w:hAnsi="Arial" w:cs="Arial"/>
                <w:sz w:val="20"/>
                <w:szCs w:val="20"/>
              </w:rPr>
              <w:t>T:0</w:t>
            </w:r>
          </w:p>
          <w:p w14:paraId="7A5AFA6C" w14:textId="77777777" w:rsidR="00B407DC" w:rsidRPr="00B407DC" w:rsidRDefault="00B407DC" w:rsidP="00B407DC">
            <w:pPr>
              <w:rPr>
                <w:rFonts w:ascii="Arial" w:hAnsi="Arial" w:cs="Arial"/>
                <w:sz w:val="20"/>
                <w:szCs w:val="20"/>
              </w:rPr>
            </w:pPr>
          </w:p>
        </w:tc>
        <w:tc>
          <w:tcPr>
            <w:tcW w:w="1106" w:type="dxa"/>
            <w:tcBorders>
              <w:top w:val="double" w:sz="4" w:space="0" w:color="auto"/>
            </w:tcBorders>
          </w:tcPr>
          <w:p w14:paraId="0F46069C" w14:textId="77777777" w:rsidR="00B407DC" w:rsidRPr="00B407DC" w:rsidRDefault="00B407DC" w:rsidP="00B407DC">
            <w:pPr>
              <w:rPr>
                <w:rFonts w:ascii="Arial" w:hAnsi="Arial" w:cs="Arial"/>
                <w:sz w:val="20"/>
                <w:szCs w:val="20"/>
              </w:rPr>
            </w:pPr>
            <w:r w:rsidRPr="00B407DC">
              <w:rPr>
                <w:rFonts w:ascii="Arial" w:hAnsi="Arial" w:cs="Arial"/>
                <w:sz w:val="20"/>
                <w:szCs w:val="20"/>
              </w:rPr>
              <w:t>M:0</w:t>
            </w:r>
          </w:p>
          <w:p w14:paraId="0C784E70" w14:textId="77777777" w:rsidR="00B407DC" w:rsidRPr="00B407DC" w:rsidRDefault="00B407DC" w:rsidP="00B407DC">
            <w:pPr>
              <w:rPr>
                <w:rFonts w:ascii="Arial" w:hAnsi="Arial" w:cs="Arial"/>
                <w:sz w:val="20"/>
                <w:szCs w:val="20"/>
              </w:rPr>
            </w:pPr>
            <w:r w:rsidRPr="00B407DC">
              <w:rPr>
                <w:rFonts w:ascii="Arial" w:hAnsi="Arial" w:cs="Arial"/>
                <w:sz w:val="20"/>
                <w:szCs w:val="20"/>
              </w:rPr>
              <w:t>F:0</w:t>
            </w:r>
          </w:p>
          <w:p w14:paraId="7E65E843" w14:textId="77777777" w:rsidR="00B407DC" w:rsidRPr="00B407DC" w:rsidRDefault="00B407DC" w:rsidP="00B407DC">
            <w:pPr>
              <w:rPr>
                <w:rFonts w:ascii="Arial" w:hAnsi="Arial" w:cs="Arial"/>
                <w:sz w:val="20"/>
                <w:szCs w:val="20"/>
              </w:rPr>
            </w:pPr>
            <w:r w:rsidRPr="00B407DC">
              <w:rPr>
                <w:rFonts w:ascii="Arial" w:hAnsi="Arial" w:cs="Arial"/>
                <w:sz w:val="20"/>
                <w:szCs w:val="20"/>
              </w:rPr>
              <w:t>T:0</w:t>
            </w:r>
          </w:p>
          <w:p w14:paraId="268C60C8" w14:textId="77777777" w:rsidR="00B407DC" w:rsidRPr="00B407DC" w:rsidRDefault="00B407DC" w:rsidP="00B407DC">
            <w:pPr>
              <w:rPr>
                <w:rFonts w:ascii="Arial" w:hAnsi="Arial" w:cs="Arial"/>
                <w:sz w:val="20"/>
                <w:szCs w:val="20"/>
              </w:rPr>
            </w:pPr>
          </w:p>
          <w:p w14:paraId="726997AB" w14:textId="77777777" w:rsidR="00B407DC" w:rsidRPr="00B407DC" w:rsidRDefault="00B407DC" w:rsidP="00B407DC">
            <w:pPr>
              <w:rPr>
                <w:rFonts w:ascii="Arial" w:hAnsi="Arial" w:cs="Arial"/>
                <w:sz w:val="20"/>
                <w:szCs w:val="20"/>
              </w:rPr>
            </w:pPr>
          </w:p>
        </w:tc>
        <w:tc>
          <w:tcPr>
            <w:tcW w:w="1149" w:type="dxa"/>
            <w:tcBorders>
              <w:top w:val="double" w:sz="4" w:space="0" w:color="auto"/>
            </w:tcBorders>
          </w:tcPr>
          <w:p w14:paraId="57EC721B" w14:textId="77777777" w:rsidR="00B407DC" w:rsidRPr="00B407DC" w:rsidRDefault="00B407DC" w:rsidP="00B407DC">
            <w:pPr>
              <w:rPr>
                <w:rFonts w:ascii="Arial" w:hAnsi="Arial" w:cs="Arial"/>
                <w:sz w:val="20"/>
                <w:szCs w:val="20"/>
              </w:rPr>
            </w:pPr>
            <w:r w:rsidRPr="00B407DC">
              <w:rPr>
                <w:rFonts w:ascii="Arial" w:hAnsi="Arial" w:cs="Arial"/>
                <w:sz w:val="20"/>
                <w:szCs w:val="20"/>
              </w:rPr>
              <w:t>M:2,300</w:t>
            </w:r>
          </w:p>
          <w:p w14:paraId="24E260BC" w14:textId="77777777" w:rsidR="00B407DC" w:rsidRPr="00B407DC" w:rsidRDefault="00B407DC" w:rsidP="00B407DC">
            <w:pPr>
              <w:rPr>
                <w:rFonts w:ascii="Arial" w:hAnsi="Arial" w:cs="Arial"/>
                <w:sz w:val="20"/>
                <w:szCs w:val="20"/>
              </w:rPr>
            </w:pPr>
            <w:r w:rsidRPr="00B407DC">
              <w:rPr>
                <w:rFonts w:ascii="Arial" w:hAnsi="Arial" w:cs="Arial"/>
                <w:sz w:val="20"/>
                <w:szCs w:val="20"/>
              </w:rPr>
              <w:t>F:2,300</w:t>
            </w:r>
          </w:p>
          <w:p w14:paraId="1BA5C77E" w14:textId="77777777" w:rsidR="00B407DC" w:rsidRPr="00B407DC" w:rsidRDefault="00B407DC" w:rsidP="00B407DC">
            <w:pPr>
              <w:rPr>
                <w:rFonts w:ascii="Arial" w:hAnsi="Arial" w:cs="Arial"/>
                <w:sz w:val="20"/>
                <w:szCs w:val="20"/>
              </w:rPr>
            </w:pPr>
            <w:r w:rsidRPr="00B407DC">
              <w:rPr>
                <w:rFonts w:ascii="Arial" w:hAnsi="Arial" w:cs="Arial"/>
                <w:sz w:val="20"/>
                <w:szCs w:val="20"/>
              </w:rPr>
              <w:t>T:4,600</w:t>
            </w:r>
          </w:p>
          <w:p w14:paraId="41E2F348" w14:textId="77777777" w:rsidR="00B407DC" w:rsidRPr="00B407DC" w:rsidRDefault="00B407DC" w:rsidP="00B407DC">
            <w:pPr>
              <w:rPr>
                <w:rFonts w:ascii="Arial" w:hAnsi="Arial" w:cs="Arial"/>
                <w:sz w:val="20"/>
                <w:szCs w:val="20"/>
              </w:rPr>
            </w:pPr>
          </w:p>
          <w:p w14:paraId="3A9BE813" w14:textId="77777777" w:rsidR="00B407DC" w:rsidRPr="00B407DC" w:rsidRDefault="00B407DC" w:rsidP="00B407DC">
            <w:pPr>
              <w:rPr>
                <w:rFonts w:ascii="Arial" w:hAnsi="Arial" w:cs="Arial"/>
                <w:sz w:val="20"/>
                <w:szCs w:val="20"/>
              </w:rPr>
            </w:pPr>
          </w:p>
        </w:tc>
        <w:tc>
          <w:tcPr>
            <w:tcW w:w="1260" w:type="dxa"/>
            <w:tcBorders>
              <w:top w:val="double" w:sz="4" w:space="0" w:color="auto"/>
            </w:tcBorders>
          </w:tcPr>
          <w:p w14:paraId="0A22EF5B" w14:textId="77777777" w:rsidR="00B407DC" w:rsidRPr="00B407DC" w:rsidRDefault="00B407DC" w:rsidP="00B407DC">
            <w:pPr>
              <w:rPr>
                <w:rFonts w:ascii="Arial" w:hAnsi="Arial" w:cs="Arial"/>
                <w:sz w:val="20"/>
                <w:szCs w:val="20"/>
              </w:rPr>
            </w:pPr>
            <w:r w:rsidRPr="00B407DC">
              <w:rPr>
                <w:rFonts w:ascii="Arial" w:hAnsi="Arial" w:cs="Arial"/>
                <w:sz w:val="20"/>
                <w:szCs w:val="20"/>
              </w:rPr>
              <w:t>M:7,500</w:t>
            </w:r>
          </w:p>
          <w:p w14:paraId="7945305A" w14:textId="77777777" w:rsidR="00B407DC" w:rsidRPr="00B407DC" w:rsidRDefault="00B407DC" w:rsidP="00B407DC">
            <w:pPr>
              <w:rPr>
                <w:rFonts w:ascii="Arial" w:hAnsi="Arial" w:cs="Arial"/>
                <w:sz w:val="20"/>
                <w:szCs w:val="20"/>
              </w:rPr>
            </w:pPr>
            <w:r w:rsidRPr="00B407DC">
              <w:rPr>
                <w:rFonts w:ascii="Arial" w:hAnsi="Arial" w:cs="Arial"/>
                <w:sz w:val="20"/>
                <w:szCs w:val="20"/>
              </w:rPr>
              <w:t>F:7,500</w:t>
            </w:r>
          </w:p>
          <w:p w14:paraId="6E5CD2AC" w14:textId="77777777" w:rsidR="00B407DC" w:rsidRPr="00B407DC" w:rsidRDefault="00B407DC" w:rsidP="00B407DC">
            <w:pPr>
              <w:rPr>
                <w:rFonts w:ascii="Arial" w:hAnsi="Arial" w:cs="Arial"/>
                <w:sz w:val="20"/>
                <w:szCs w:val="20"/>
              </w:rPr>
            </w:pPr>
            <w:r w:rsidRPr="00B407DC">
              <w:rPr>
                <w:rFonts w:ascii="Arial" w:hAnsi="Arial" w:cs="Arial"/>
                <w:sz w:val="20"/>
                <w:szCs w:val="20"/>
              </w:rPr>
              <w:t>T:15,000</w:t>
            </w:r>
          </w:p>
          <w:p w14:paraId="7A0AF290" w14:textId="77777777" w:rsidR="00B407DC" w:rsidRPr="00B407DC" w:rsidRDefault="00B407DC" w:rsidP="00B407DC">
            <w:pPr>
              <w:rPr>
                <w:rFonts w:ascii="Arial" w:hAnsi="Arial" w:cs="Arial"/>
                <w:sz w:val="20"/>
                <w:szCs w:val="20"/>
              </w:rPr>
            </w:pPr>
          </w:p>
          <w:p w14:paraId="110875AD" w14:textId="77777777" w:rsidR="00B407DC" w:rsidRPr="00B407DC" w:rsidRDefault="00B407DC" w:rsidP="00B407DC">
            <w:pPr>
              <w:rPr>
                <w:rFonts w:ascii="Arial" w:hAnsi="Arial" w:cs="Arial"/>
                <w:sz w:val="20"/>
                <w:szCs w:val="20"/>
              </w:rPr>
            </w:pPr>
          </w:p>
        </w:tc>
        <w:tc>
          <w:tcPr>
            <w:tcW w:w="1487" w:type="dxa"/>
            <w:tcBorders>
              <w:top w:val="double" w:sz="4" w:space="0" w:color="auto"/>
            </w:tcBorders>
            <w:shd w:val="clear" w:color="auto" w:fill="auto"/>
          </w:tcPr>
          <w:p w14:paraId="0C972EF7"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MoE/M&amp;E Reports</w:t>
            </w:r>
          </w:p>
        </w:tc>
        <w:tc>
          <w:tcPr>
            <w:tcW w:w="1622" w:type="dxa"/>
            <w:tcBorders>
              <w:top w:val="double" w:sz="4" w:space="0" w:color="auto"/>
            </w:tcBorders>
            <w:shd w:val="clear" w:color="auto" w:fill="auto"/>
          </w:tcPr>
          <w:p w14:paraId="1EF1674A" w14:textId="77777777" w:rsidR="00B407DC" w:rsidRPr="00B407DC" w:rsidRDefault="00B407DC" w:rsidP="00B407DC">
            <w:pPr>
              <w:rPr>
                <w:rFonts w:ascii="Arial" w:hAnsi="Arial" w:cs="Arial"/>
                <w:sz w:val="20"/>
                <w:szCs w:val="20"/>
              </w:rPr>
            </w:pPr>
            <w:r w:rsidRPr="00B407DC">
              <w:rPr>
                <w:rFonts w:ascii="Arial" w:hAnsi="Arial" w:cs="Arial"/>
                <w:sz w:val="20"/>
                <w:szCs w:val="20"/>
              </w:rPr>
              <w:t>To be updated in Feb 2020</w:t>
            </w:r>
          </w:p>
        </w:tc>
      </w:tr>
      <w:tr w:rsidR="00B407DC" w:rsidRPr="00B407DC" w14:paraId="1F255D36" w14:textId="77777777" w:rsidTr="00CF1781">
        <w:trPr>
          <w:trHeight w:val="542"/>
        </w:trPr>
        <w:tc>
          <w:tcPr>
            <w:tcW w:w="1393" w:type="dxa"/>
            <w:vMerge/>
          </w:tcPr>
          <w:p w14:paraId="5AD3BF20" w14:textId="77777777" w:rsidR="00B407DC" w:rsidRPr="00B407DC" w:rsidRDefault="00B407DC" w:rsidP="00B407DC">
            <w:pPr>
              <w:rPr>
                <w:rFonts w:ascii="Arial" w:hAnsi="Arial" w:cs="Arial"/>
                <w:sz w:val="20"/>
                <w:szCs w:val="20"/>
              </w:rPr>
            </w:pPr>
          </w:p>
        </w:tc>
        <w:tc>
          <w:tcPr>
            <w:tcW w:w="2412" w:type="dxa"/>
            <w:vMerge/>
          </w:tcPr>
          <w:p w14:paraId="0858059F" w14:textId="77777777" w:rsidR="00B407DC" w:rsidRPr="00B407DC" w:rsidRDefault="00B407DC" w:rsidP="00B407DC">
            <w:pPr>
              <w:jc w:val="both"/>
              <w:rPr>
                <w:rFonts w:ascii="Arial" w:hAnsi="Arial" w:cs="Arial"/>
                <w:sz w:val="20"/>
                <w:szCs w:val="20"/>
              </w:rPr>
            </w:pPr>
          </w:p>
        </w:tc>
        <w:tc>
          <w:tcPr>
            <w:tcW w:w="2513" w:type="dxa"/>
            <w:tcBorders>
              <w:top w:val="double" w:sz="4" w:space="0" w:color="auto"/>
            </w:tcBorders>
          </w:tcPr>
          <w:p w14:paraId="33DC53D1"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Students’ learning achievements</w:t>
            </w:r>
          </w:p>
        </w:tc>
        <w:tc>
          <w:tcPr>
            <w:tcW w:w="1052" w:type="dxa"/>
            <w:tcBorders>
              <w:top w:val="double" w:sz="4" w:space="0" w:color="auto"/>
            </w:tcBorders>
          </w:tcPr>
          <w:p w14:paraId="26885577" w14:textId="77777777" w:rsidR="00B407DC" w:rsidRPr="00B407DC" w:rsidRDefault="00B407DC" w:rsidP="00B407DC">
            <w:pPr>
              <w:rPr>
                <w:rFonts w:ascii="Arial" w:hAnsi="Arial" w:cs="Arial"/>
                <w:sz w:val="20"/>
                <w:szCs w:val="20"/>
              </w:rPr>
            </w:pPr>
            <w:r w:rsidRPr="00B407DC">
              <w:rPr>
                <w:rFonts w:ascii="Arial" w:hAnsi="Arial" w:cs="Arial"/>
                <w:sz w:val="20"/>
                <w:szCs w:val="20"/>
              </w:rPr>
              <w:t>Math average</w:t>
            </w:r>
          </w:p>
          <w:p w14:paraId="57437638" w14:textId="77777777" w:rsidR="00B407DC" w:rsidRPr="00B407DC" w:rsidRDefault="00B407DC" w:rsidP="00B407DC">
            <w:pPr>
              <w:rPr>
                <w:rFonts w:ascii="Arial" w:hAnsi="Arial" w:cs="Arial"/>
                <w:sz w:val="18"/>
                <w:szCs w:val="18"/>
              </w:rPr>
            </w:pPr>
            <w:r w:rsidRPr="00B407DC">
              <w:rPr>
                <w:rFonts w:ascii="Arial" w:hAnsi="Arial" w:cs="Arial"/>
                <w:sz w:val="18"/>
                <w:szCs w:val="18"/>
              </w:rPr>
              <w:t>4th: 44%</w:t>
            </w:r>
          </w:p>
          <w:p w14:paraId="521B20D4" w14:textId="77777777" w:rsidR="00B407DC" w:rsidRPr="00B407DC" w:rsidRDefault="00B407DC" w:rsidP="00B407DC">
            <w:pPr>
              <w:rPr>
                <w:rFonts w:ascii="Arial" w:hAnsi="Arial" w:cs="Arial"/>
                <w:sz w:val="20"/>
                <w:szCs w:val="20"/>
              </w:rPr>
            </w:pPr>
            <w:r w:rsidRPr="00B407DC">
              <w:rPr>
                <w:rFonts w:ascii="Arial" w:hAnsi="Arial" w:cs="Arial"/>
                <w:sz w:val="18"/>
                <w:szCs w:val="18"/>
              </w:rPr>
              <w:t>10</w:t>
            </w:r>
            <w:r w:rsidRPr="00B407DC">
              <w:rPr>
                <w:rFonts w:ascii="Arial" w:hAnsi="Arial" w:cs="Arial"/>
                <w:sz w:val="18"/>
                <w:szCs w:val="18"/>
                <w:vertAlign w:val="superscript"/>
              </w:rPr>
              <w:t>th</w:t>
            </w:r>
            <w:r w:rsidRPr="00B407DC">
              <w:rPr>
                <w:rFonts w:ascii="Arial" w:hAnsi="Arial" w:cs="Arial"/>
                <w:sz w:val="18"/>
                <w:szCs w:val="18"/>
              </w:rPr>
              <w:t>: 23%</w:t>
            </w:r>
          </w:p>
        </w:tc>
        <w:tc>
          <w:tcPr>
            <w:tcW w:w="1106" w:type="dxa"/>
            <w:tcBorders>
              <w:top w:val="double" w:sz="4" w:space="0" w:color="auto"/>
            </w:tcBorders>
          </w:tcPr>
          <w:p w14:paraId="75C740BA" w14:textId="77777777" w:rsidR="00B407DC" w:rsidRPr="00B407DC" w:rsidRDefault="00B407DC" w:rsidP="00B407DC">
            <w:pPr>
              <w:rPr>
                <w:rFonts w:ascii="Arial" w:hAnsi="Arial" w:cs="Arial"/>
                <w:sz w:val="18"/>
                <w:szCs w:val="18"/>
              </w:rPr>
            </w:pPr>
            <w:r w:rsidRPr="00B407DC">
              <w:rPr>
                <w:rFonts w:ascii="Arial" w:hAnsi="Arial" w:cs="Arial"/>
                <w:sz w:val="18"/>
                <w:szCs w:val="18"/>
              </w:rPr>
              <w:t>Math average</w:t>
            </w:r>
          </w:p>
          <w:p w14:paraId="780B05FF" w14:textId="77777777" w:rsidR="00B407DC" w:rsidRPr="00B407DC" w:rsidRDefault="00B407DC" w:rsidP="00B407DC">
            <w:pPr>
              <w:rPr>
                <w:rFonts w:ascii="Arial" w:hAnsi="Arial" w:cs="Arial"/>
                <w:sz w:val="18"/>
                <w:szCs w:val="18"/>
              </w:rPr>
            </w:pPr>
            <w:r w:rsidRPr="00B407DC">
              <w:rPr>
                <w:rFonts w:ascii="Arial" w:hAnsi="Arial" w:cs="Arial"/>
                <w:sz w:val="18"/>
                <w:szCs w:val="18"/>
              </w:rPr>
              <w:t>4th: 47%</w:t>
            </w:r>
          </w:p>
          <w:p w14:paraId="59F1ED2A" w14:textId="77777777" w:rsidR="00B407DC" w:rsidRPr="00B407DC" w:rsidRDefault="00B407DC" w:rsidP="00B407DC">
            <w:pPr>
              <w:rPr>
                <w:rFonts w:ascii="Arial" w:hAnsi="Arial" w:cs="Arial"/>
                <w:sz w:val="20"/>
                <w:szCs w:val="20"/>
              </w:rPr>
            </w:pPr>
            <w:r w:rsidRPr="00B407DC">
              <w:rPr>
                <w:rFonts w:ascii="Arial" w:hAnsi="Arial" w:cs="Arial"/>
                <w:sz w:val="18"/>
                <w:szCs w:val="18"/>
              </w:rPr>
              <w:t>10th: 27%</w:t>
            </w:r>
          </w:p>
        </w:tc>
        <w:tc>
          <w:tcPr>
            <w:tcW w:w="1149" w:type="dxa"/>
            <w:tcBorders>
              <w:top w:val="double" w:sz="4" w:space="0" w:color="auto"/>
            </w:tcBorders>
          </w:tcPr>
          <w:p w14:paraId="312442E5" w14:textId="77777777" w:rsidR="00B407DC" w:rsidRPr="00B407DC" w:rsidRDefault="00B407DC" w:rsidP="00B407DC">
            <w:pPr>
              <w:rPr>
                <w:rFonts w:ascii="Arial" w:hAnsi="Arial" w:cs="Arial"/>
                <w:sz w:val="18"/>
                <w:szCs w:val="18"/>
              </w:rPr>
            </w:pPr>
            <w:r w:rsidRPr="00B407DC">
              <w:rPr>
                <w:rFonts w:ascii="Arial" w:hAnsi="Arial" w:cs="Arial"/>
                <w:sz w:val="18"/>
                <w:szCs w:val="18"/>
              </w:rPr>
              <w:t>Math average</w:t>
            </w:r>
          </w:p>
          <w:p w14:paraId="57270E7A" w14:textId="77777777" w:rsidR="00B407DC" w:rsidRPr="00B407DC" w:rsidRDefault="00B407DC" w:rsidP="00B407DC">
            <w:pPr>
              <w:rPr>
                <w:rFonts w:ascii="Arial" w:hAnsi="Arial" w:cs="Arial"/>
                <w:sz w:val="18"/>
                <w:szCs w:val="18"/>
              </w:rPr>
            </w:pPr>
            <w:r w:rsidRPr="00B407DC">
              <w:rPr>
                <w:rFonts w:ascii="Arial" w:hAnsi="Arial" w:cs="Arial"/>
                <w:sz w:val="18"/>
                <w:szCs w:val="18"/>
              </w:rPr>
              <w:t>4th: 50%</w:t>
            </w:r>
          </w:p>
          <w:p w14:paraId="10633C82" w14:textId="77777777" w:rsidR="00B407DC" w:rsidRPr="00B407DC" w:rsidRDefault="00B407DC" w:rsidP="00B407DC">
            <w:pPr>
              <w:rPr>
                <w:rFonts w:ascii="Arial" w:hAnsi="Arial" w:cs="Arial"/>
                <w:sz w:val="20"/>
                <w:szCs w:val="20"/>
              </w:rPr>
            </w:pPr>
            <w:r w:rsidRPr="00B407DC">
              <w:rPr>
                <w:rFonts w:ascii="Arial" w:hAnsi="Arial" w:cs="Arial"/>
                <w:sz w:val="18"/>
                <w:szCs w:val="18"/>
              </w:rPr>
              <w:t>10th: 30%:</w:t>
            </w:r>
          </w:p>
        </w:tc>
        <w:tc>
          <w:tcPr>
            <w:tcW w:w="1260" w:type="dxa"/>
            <w:tcBorders>
              <w:top w:val="double" w:sz="4" w:space="0" w:color="auto"/>
            </w:tcBorders>
          </w:tcPr>
          <w:p w14:paraId="4A150711" w14:textId="77777777" w:rsidR="00B407DC" w:rsidRPr="00B407DC" w:rsidRDefault="00B407DC" w:rsidP="00B407DC">
            <w:pPr>
              <w:rPr>
                <w:rFonts w:ascii="Arial" w:hAnsi="Arial" w:cs="Arial"/>
                <w:sz w:val="18"/>
                <w:szCs w:val="18"/>
              </w:rPr>
            </w:pPr>
            <w:r w:rsidRPr="00B407DC">
              <w:rPr>
                <w:rFonts w:ascii="Arial" w:hAnsi="Arial" w:cs="Arial"/>
                <w:sz w:val="18"/>
                <w:szCs w:val="18"/>
              </w:rPr>
              <w:t>Math average</w:t>
            </w:r>
          </w:p>
          <w:p w14:paraId="23BCE7BA" w14:textId="77777777" w:rsidR="00B407DC" w:rsidRPr="00B407DC" w:rsidRDefault="00B407DC" w:rsidP="00B407DC">
            <w:pPr>
              <w:rPr>
                <w:rFonts w:ascii="Arial" w:hAnsi="Arial" w:cs="Arial"/>
                <w:sz w:val="18"/>
                <w:szCs w:val="18"/>
              </w:rPr>
            </w:pPr>
            <w:r w:rsidRPr="00B407DC">
              <w:rPr>
                <w:rFonts w:ascii="Arial" w:hAnsi="Arial" w:cs="Arial"/>
                <w:sz w:val="18"/>
                <w:szCs w:val="18"/>
              </w:rPr>
              <w:t>4th: 53%</w:t>
            </w:r>
          </w:p>
          <w:p w14:paraId="2112882A" w14:textId="77777777" w:rsidR="00B407DC" w:rsidRPr="00B407DC" w:rsidRDefault="00B407DC" w:rsidP="00B407DC">
            <w:pPr>
              <w:rPr>
                <w:rFonts w:ascii="Arial" w:hAnsi="Arial" w:cs="Arial"/>
                <w:sz w:val="20"/>
                <w:szCs w:val="20"/>
              </w:rPr>
            </w:pPr>
            <w:r w:rsidRPr="00B407DC">
              <w:rPr>
                <w:rFonts w:ascii="Arial" w:hAnsi="Arial" w:cs="Arial"/>
                <w:sz w:val="18"/>
                <w:szCs w:val="18"/>
              </w:rPr>
              <w:t>10th: 34%</w:t>
            </w:r>
          </w:p>
        </w:tc>
        <w:tc>
          <w:tcPr>
            <w:tcW w:w="1487" w:type="dxa"/>
            <w:tcBorders>
              <w:top w:val="double" w:sz="4" w:space="0" w:color="auto"/>
            </w:tcBorders>
            <w:shd w:val="clear" w:color="auto" w:fill="auto"/>
          </w:tcPr>
          <w:p w14:paraId="5EFE7292"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Baseline for students’ learning achievements (national exam) is based on 2016 MoE M&amp;E report</w:t>
            </w:r>
          </w:p>
        </w:tc>
        <w:tc>
          <w:tcPr>
            <w:tcW w:w="1622" w:type="dxa"/>
            <w:tcBorders>
              <w:top w:val="double" w:sz="4" w:space="0" w:color="auto"/>
            </w:tcBorders>
            <w:shd w:val="clear" w:color="auto" w:fill="auto"/>
          </w:tcPr>
          <w:p w14:paraId="627E3789" w14:textId="77777777" w:rsidR="00B407DC" w:rsidRPr="00B407DC" w:rsidRDefault="00B407DC" w:rsidP="00B407DC">
            <w:pPr>
              <w:rPr>
                <w:rFonts w:ascii="Arial" w:hAnsi="Arial" w:cs="Arial"/>
                <w:sz w:val="20"/>
                <w:szCs w:val="20"/>
              </w:rPr>
            </w:pPr>
            <w:r w:rsidRPr="00B407DC">
              <w:rPr>
                <w:rFonts w:ascii="Arial" w:hAnsi="Arial" w:cs="Arial"/>
                <w:sz w:val="20"/>
                <w:szCs w:val="20"/>
              </w:rPr>
              <w:t>To be updated in Feb 2020</w:t>
            </w:r>
          </w:p>
        </w:tc>
      </w:tr>
      <w:tr w:rsidR="00B407DC" w:rsidRPr="00B407DC" w14:paraId="447F58B5" w14:textId="77777777" w:rsidTr="00CF1781">
        <w:trPr>
          <w:trHeight w:val="542"/>
        </w:trPr>
        <w:tc>
          <w:tcPr>
            <w:tcW w:w="1393" w:type="dxa"/>
            <w:vMerge w:val="restart"/>
            <w:tcBorders>
              <w:top w:val="double" w:sz="4" w:space="0" w:color="auto"/>
            </w:tcBorders>
          </w:tcPr>
          <w:p w14:paraId="77759D4E" w14:textId="77777777" w:rsidR="00B407DC" w:rsidRPr="00B407DC" w:rsidRDefault="00B407DC" w:rsidP="00B407DC">
            <w:pPr>
              <w:rPr>
                <w:rFonts w:ascii="Arial" w:hAnsi="Arial" w:cs="Arial"/>
                <w:iCs/>
                <w:sz w:val="20"/>
                <w:szCs w:val="20"/>
              </w:rPr>
            </w:pPr>
            <w:r w:rsidRPr="00B407DC">
              <w:rPr>
                <w:rFonts w:ascii="Arial" w:hAnsi="Arial" w:cs="Arial"/>
                <w:iCs/>
                <w:sz w:val="20"/>
                <w:szCs w:val="20"/>
              </w:rPr>
              <w:t>OUTPUT 1.1</w:t>
            </w:r>
          </w:p>
          <w:p w14:paraId="7620BE7B" w14:textId="77777777" w:rsidR="00B407DC" w:rsidRPr="00B407DC" w:rsidRDefault="00B407DC" w:rsidP="00B407DC">
            <w:pPr>
              <w:rPr>
                <w:rFonts w:ascii="Arial" w:hAnsi="Arial" w:cs="Arial"/>
                <w:sz w:val="20"/>
                <w:szCs w:val="20"/>
              </w:rPr>
            </w:pPr>
          </w:p>
        </w:tc>
        <w:tc>
          <w:tcPr>
            <w:tcW w:w="2412" w:type="dxa"/>
            <w:vMerge w:val="restart"/>
            <w:tcBorders>
              <w:top w:val="double" w:sz="4" w:space="0" w:color="auto"/>
            </w:tcBorders>
          </w:tcPr>
          <w:p w14:paraId="61386C58" w14:textId="77777777" w:rsidR="00B407DC" w:rsidRPr="00B407DC" w:rsidRDefault="00B407DC" w:rsidP="00B407DC">
            <w:pPr>
              <w:pBdr>
                <w:top w:val="single" w:sz="4" w:space="1" w:color="auto"/>
                <w:left w:val="single" w:sz="4" w:space="4" w:color="auto"/>
                <w:right w:val="single" w:sz="4" w:space="4" w:color="auto"/>
              </w:pBdr>
              <w:jc w:val="both"/>
              <w:rPr>
                <w:rFonts w:ascii="Arial" w:hAnsi="Arial" w:cs="Arial"/>
                <w:bCs/>
                <w:iCs/>
                <w:sz w:val="20"/>
                <w:szCs w:val="20"/>
              </w:rPr>
            </w:pPr>
            <w:r w:rsidRPr="00B407DC">
              <w:rPr>
                <w:rFonts w:ascii="Arial" w:hAnsi="Arial" w:cs="Arial"/>
                <w:bCs/>
                <w:iCs/>
                <w:sz w:val="20"/>
                <w:szCs w:val="20"/>
              </w:rPr>
              <w:t>Enrolment opportunities for students at national education system in East Jerusalem increased</w:t>
            </w:r>
          </w:p>
        </w:tc>
        <w:tc>
          <w:tcPr>
            <w:tcW w:w="2513" w:type="dxa"/>
            <w:tcBorders>
              <w:top w:val="double" w:sz="4" w:space="0" w:color="auto"/>
            </w:tcBorders>
          </w:tcPr>
          <w:p w14:paraId="4CA148F4"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Number of students  (Dis-aggregated by sex) enrolled at MoE schools (basic/secondary education)</w:t>
            </w:r>
          </w:p>
        </w:tc>
        <w:tc>
          <w:tcPr>
            <w:tcW w:w="1052" w:type="dxa"/>
            <w:tcBorders>
              <w:top w:val="double" w:sz="4" w:space="0" w:color="auto"/>
            </w:tcBorders>
          </w:tcPr>
          <w:p w14:paraId="6278A270" w14:textId="77777777" w:rsidR="00B407DC" w:rsidRPr="00B407DC" w:rsidRDefault="00B407DC" w:rsidP="00B407DC">
            <w:pPr>
              <w:rPr>
                <w:rFonts w:ascii="Arial" w:hAnsi="Arial" w:cs="Arial"/>
                <w:sz w:val="20"/>
                <w:szCs w:val="20"/>
              </w:rPr>
            </w:pPr>
            <w:r w:rsidRPr="00B407DC">
              <w:rPr>
                <w:rFonts w:ascii="Arial" w:hAnsi="Arial" w:cs="Arial"/>
                <w:sz w:val="20"/>
                <w:szCs w:val="20"/>
              </w:rPr>
              <w:t>M: 4,980</w:t>
            </w:r>
          </w:p>
          <w:p w14:paraId="48FC8ECF" w14:textId="77777777" w:rsidR="00B407DC" w:rsidRPr="00B407DC" w:rsidRDefault="00B407DC" w:rsidP="00B407DC">
            <w:pPr>
              <w:rPr>
                <w:rFonts w:ascii="Arial" w:hAnsi="Arial" w:cs="Arial"/>
                <w:sz w:val="20"/>
                <w:szCs w:val="20"/>
              </w:rPr>
            </w:pPr>
            <w:r w:rsidRPr="00B407DC">
              <w:rPr>
                <w:rFonts w:ascii="Arial" w:hAnsi="Arial" w:cs="Arial"/>
                <w:sz w:val="20"/>
                <w:szCs w:val="20"/>
              </w:rPr>
              <w:t>F: 7,440</w:t>
            </w:r>
          </w:p>
          <w:p w14:paraId="1BFF7929" w14:textId="77777777" w:rsidR="00B407DC" w:rsidRPr="00B407DC" w:rsidRDefault="00B407DC" w:rsidP="00B407DC">
            <w:pPr>
              <w:rPr>
                <w:rFonts w:ascii="Arial" w:hAnsi="Arial" w:cs="Arial"/>
                <w:sz w:val="20"/>
                <w:szCs w:val="20"/>
              </w:rPr>
            </w:pPr>
            <w:r w:rsidRPr="00B407DC">
              <w:rPr>
                <w:rFonts w:ascii="Arial" w:hAnsi="Arial" w:cs="Arial"/>
                <w:sz w:val="20"/>
                <w:szCs w:val="20"/>
              </w:rPr>
              <w:t>T: 12,420</w:t>
            </w:r>
          </w:p>
        </w:tc>
        <w:tc>
          <w:tcPr>
            <w:tcW w:w="1106" w:type="dxa"/>
            <w:tcBorders>
              <w:top w:val="double" w:sz="4" w:space="0" w:color="auto"/>
            </w:tcBorders>
          </w:tcPr>
          <w:p w14:paraId="32D7EB31" w14:textId="77777777" w:rsidR="00B407DC" w:rsidRPr="00B407DC" w:rsidRDefault="00B407DC" w:rsidP="00B407DC">
            <w:pPr>
              <w:rPr>
                <w:rFonts w:ascii="Arial" w:hAnsi="Arial" w:cs="Arial"/>
                <w:sz w:val="20"/>
                <w:szCs w:val="20"/>
              </w:rPr>
            </w:pPr>
            <w:r w:rsidRPr="00B407DC">
              <w:rPr>
                <w:rFonts w:ascii="Arial" w:hAnsi="Arial" w:cs="Arial"/>
                <w:sz w:val="20"/>
                <w:szCs w:val="20"/>
              </w:rPr>
              <w:t>0</w:t>
            </w:r>
          </w:p>
        </w:tc>
        <w:tc>
          <w:tcPr>
            <w:tcW w:w="1149" w:type="dxa"/>
            <w:tcBorders>
              <w:top w:val="double" w:sz="4" w:space="0" w:color="auto"/>
            </w:tcBorders>
          </w:tcPr>
          <w:p w14:paraId="206693B7" w14:textId="77777777" w:rsidR="00B407DC" w:rsidRPr="00B407DC" w:rsidRDefault="00B407DC" w:rsidP="00B407DC">
            <w:pPr>
              <w:rPr>
                <w:rFonts w:ascii="Arial" w:hAnsi="Arial" w:cs="Arial"/>
                <w:sz w:val="20"/>
                <w:szCs w:val="20"/>
              </w:rPr>
            </w:pPr>
            <w:r w:rsidRPr="00B407DC">
              <w:rPr>
                <w:rFonts w:ascii="Arial" w:hAnsi="Arial" w:cs="Arial"/>
                <w:sz w:val="20"/>
                <w:szCs w:val="20"/>
              </w:rPr>
              <w:t>0</w:t>
            </w:r>
          </w:p>
        </w:tc>
        <w:tc>
          <w:tcPr>
            <w:tcW w:w="1260" w:type="dxa"/>
            <w:tcBorders>
              <w:top w:val="double" w:sz="4" w:space="0" w:color="auto"/>
            </w:tcBorders>
          </w:tcPr>
          <w:p w14:paraId="1A3D8FF3" w14:textId="77777777" w:rsidR="00B407DC" w:rsidRPr="00B407DC" w:rsidRDefault="00B407DC" w:rsidP="00B407DC">
            <w:pPr>
              <w:rPr>
                <w:rFonts w:ascii="Arial" w:hAnsi="Arial" w:cs="Arial"/>
                <w:sz w:val="20"/>
                <w:szCs w:val="20"/>
              </w:rPr>
            </w:pPr>
            <w:r w:rsidRPr="00B407DC">
              <w:rPr>
                <w:rFonts w:ascii="Arial" w:hAnsi="Arial" w:cs="Arial"/>
                <w:sz w:val="20"/>
                <w:szCs w:val="20"/>
              </w:rPr>
              <w:t>M:5,200</w:t>
            </w:r>
          </w:p>
          <w:p w14:paraId="46C82728" w14:textId="77777777" w:rsidR="00B407DC" w:rsidRPr="00B407DC" w:rsidRDefault="00B407DC" w:rsidP="00B407DC">
            <w:pPr>
              <w:rPr>
                <w:rFonts w:ascii="Arial" w:hAnsi="Arial" w:cs="Arial"/>
                <w:sz w:val="20"/>
                <w:szCs w:val="20"/>
              </w:rPr>
            </w:pPr>
            <w:r w:rsidRPr="00B407DC">
              <w:rPr>
                <w:rFonts w:ascii="Arial" w:hAnsi="Arial" w:cs="Arial"/>
                <w:sz w:val="20"/>
                <w:szCs w:val="20"/>
              </w:rPr>
              <w:t>F:8,040</w:t>
            </w:r>
          </w:p>
          <w:p w14:paraId="0793071F" w14:textId="77777777" w:rsidR="00B407DC" w:rsidRPr="00B407DC" w:rsidRDefault="00B407DC" w:rsidP="00B407DC">
            <w:pPr>
              <w:rPr>
                <w:rFonts w:ascii="Arial" w:hAnsi="Arial" w:cs="Arial"/>
                <w:sz w:val="20"/>
                <w:szCs w:val="20"/>
              </w:rPr>
            </w:pPr>
            <w:r w:rsidRPr="00B407DC">
              <w:rPr>
                <w:rFonts w:ascii="Arial" w:hAnsi="Arial" w:cs="Arial"/>
                <w:sz w:val="20"/>
                <w:szCs w:val="20"/>
              </w:rPr>
              <w:t>T:13,240</w:t>
            </w:r>
          </w:p>
        </w:tc>
        <w:tc>
          <w:tcPr>
            <w:tcW w:w="1487" w:type="dxa"/>
            <w:tcBorders>
              <w:top w:val="double" w:sz="4" w:space="0" w:color="auto"/>
            </w:tcBorders>
            <w:shd w:val="clear" w:color="auto" w:fill="auto"/>
          </w:tcPr>
          <w:p w14:paraId="2E84DEB8"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MoE/JDoE</w:t>
            </w:r>
          </w:p>
          <w:p w14:paraId="3A6103FF" w14:textId="77777777" w:rsidR="00B407DC" w:rsidRPr="00B407DC" w:rsidRDefault="00B407DC" w:rsidP="00B407DC">
            <w:pPr>
              <w:rPr>
                <w:rFonts w:ascii="Arial" w:hAnsi="Arial" w:cs="Arial"/>
                <w:sz w:val="20"/>
                <w:szCs w:val="20"/>
              </w:rPr>
            </w:pPr>
            <w:r w:rsidRPr="00B407DC">
              <w:rPr>
                <w:rFonts w:ascii="Arial" w:hAnsi="Arial" w:cs="Arial"/>
                <w:sz w:val="20"/>
                <w:szCs w:val="20"/>
              </w:rPr>
              <w:t>Reports</w:t>
            </w:r>
          </w:p>
        </w:tc>
        <w:tc>
          <w:tcPr>
            <w:tcW w:w="1622" w:type="dxa"/>
            <w:tcBorders>
              <w:top w:val="double" w:sz="4" w:space="0" w:color="auto"/>
            </w:tcBorders>
            <w:shd w:val="clear" w:color="auto" w:fill="auto"/>
          </w:tcPr>
          <w:p w14:paraId="36E32E98" w14:textId="77777777" w:rsidR="00B407DC" w:rsidRPr="00B407DC" w:rsidRDefault="00B407DC" w:rsidP="00B407DC">
            <w:pPr>
              <w:rPr>
                <w:rFonts w:ascii="Arial" w:hAnsi="Arial" w:cs="Arial"/>
                <w:sz w:val="20"/>
                <w:szCs w:val="20"/>
              </w:rPr>
            </w:pPr>
            <w:r w:rsidRPr="00B407DC">
              <w:rPr>
                <w:rFonts w:ascii="Arial" w:hAnsi="Arial" w:cs="Arial"/>
                <w:sz w:val="20"/>
                <w:szCs w:val="20"/>
              </w:rPr>
              <w:t>The indicator is based on the Geo-mapping system at JDoE</w:t>
            </w:r>
          </w:p>
        </w:tc>
      </w:tr>
      <w:tr w:rsidR="00B407DC" w:rsidRPr="00B407DC" w14:paraId="201F3354" w14:textId="77777777" w:rsidTr="00CF1781">
        <w:tc>
          <w:tcPr>
            <w:tcW w:w="1393" w:type="dxa"/>
            <w:vMerge/>
          </w:tcPr>
          <w:p w14:paraId="647AE946" w14:textId="77777777" w:rsidR="00B407DC" w:rsidRPr="00B407DC" w:rsidRDefault="00B407DC" w:rsidP="00B407DC">
            <w:pPr>
              <w:rPr>
                <w:rFonts w:ascii="Arial" w:hAnsi="Arial" w:cs="Arial"/>
                <w:iCs/>
                <w:sz w:val="20"/>
                <w:szCs w:val="20"/>
              </w:rPr>
            </w:pPr>
          </w:p>
        </w:tc>
        <w:tc>
          <w:tcPr>
            <w:tcW w:w="2412" w:type="dxa"/>
            <w:vMerge/>
          </w:tcPr>
          <w:p w14:paraId="5A54143F" w14:textId="77777777" w:rsidR="00B407DC" w:rsidRPr="00B407DC" w:rsidRDefault="00B407DC" w:rsidP="00B407DC">
            <w:pPr>
              <w:jc w:val="both"/>
              <w:rPr>
                <w:rFonts w:ascii="Arial" w:hAnsi="Arial" w:cs="Arial"/>
                <w:sz w:val="20"/>
                <w:szCs w:val="20"/>
              </w:rPr>
            </w:pPr>
          </w:p>
        </w:tc>
        <w:tc>
          <w:tcPr>
            <w:tcW w:w="2513" w:type="dxa"/>
          </w:tcPr>
          <w:p w14:paraId="66998B5A"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 xml:space="preserve">Degree of appropriate school buildings of public </w:t>
            </w:r>
            <w:r w:rsidRPr="00B407DC">
              <w:rPr>
                <w:rFonts w:ascii="Arial" w:hAnsi="Arial" w:cs="Arial"/>
                <w:sz w:val="20"/>
                <w:szCs w:val="20"/>
              </w:rPr>
              <w:lastRenderedPageBreak/>
              <w:t>schools in East Jerusalem to achieve the standards</w:t>
            </w:r>
          </w:p>
        </w:tc>
        <w:tc>
          <w:tcPr>
            <w:tcW w:w="1052" w:type="dxa"/>
          </w:tcPr>
          <w:p w14:paraId="2B83ED10" w14:textId="77777777" w:rsidR="00B407DC" w:rsidRPr="00B407DC" w:rsidRDefault="00B407DC" w:rsidP="00B407DC">
            <w:pPr>
              <w:rPr>
                <w:rFonts w:ascii="Arial" w:hAnsi="Arial" w:cs="Arial"/>
                <w:sz w:val="20"/>
                <w:szCs w:val="20"/>
              </w:rPr>
            </w:pPr>
            <w:r w:rsidRPr="00B407DC">
              <w:rPr>
                <w:rFonts w:ascii="Arial" w:hAnsi="Arial" w:cs="Arial"/>
                <w:sz w:val="20"/>
                <w:szCs w:val="20"/>
              </w:rPr>
              <w:lastRenderedPageBreak/>
              <w:t>72.8%</w:t>
            </w:r>
          </w:p>
        </w:tc>
        <w:tc>
          <w:tcPr>
            <w:tcW w:w="1106" w:type="dxa"/>
          </w:tcPr>
          <w:p w14:paraId="7F2A51D4" w14:textId="77777777" w:rsidR="00B407DC" w:rsidRPr="00B407DC" w:rsidRDefault="00B407DC" w:rsidP="00B407DC">
            <w:pPr>
              <w:rPr>
                <w:rFonts w:ascii="Arial" w:hAnsi="Arial" w:cs="Arial"/>
                <w:sz w:val="20"/>
                <w:szCs w:val="20"/>
              </w:rPr>
            </w:pPr>
            <w:r w:rsidRPr="00B407DC">
              <w:rPr>
                <w:rFonts w:ascii="Arial" w:hAnsi="Arial" w:cs="Arial"/>
                <w:sz w:val="20"/>
                <w:szCs w:val="20"/>
              </w:rPr>
              <w:t>0</w:t>
            </w:r>
          </w:p>
        </w:tc>
        <w:tc>
          <w:tcPr>
            <w:tcW w:w="1149" w:type="dxa"/>
          </w:tcPr>
          <w:p w14:paraId="15923C1D" w14:textId="77777777" w:rsidR="00B407DC" w:rsidRPr="00B407DC" w:rsidRDefault="00B407DC" w:rsidP="00B407DC">
            <w:pPr>
              <w:rPr>
                <w:rFonts w:ascii="Arial" w:hAnsi="Arial" w:cs="Arial"/>
                <w:sz w:val="20"/>
                <w:szCs w:val="20"/>
              </w:rPr>
            </w:pPr>
            <w:r w:rsidRPr="00B407DC">
              <w:rPr>
                <w:rFonts w:ascii="Arial" w:hAnsi="Arial" w:cs="Arial"/>
                <w:sz w:val="20"/>
                <w:szCs w:val="20"/>
              </w:rPr>
              <w:t>0</w:t>
            </w:r>
          </w:p>
        </w:tc>
        <w:tc>
          <w:tcPr>
            <w:tcW w:w="1260" w:type="dxa"/>
          </w:tcPr>
          <w:p w14:paraId="2618CF05" w14:textId="77777777" w:rsidR="00B407DC" w:rsidRPr="00B407DC" w:rsidRDefault="00B407DC" w:rsidP="00B407DC">
            <w:pPr>
              <w:rPr>
                <w:rFonts w:ascii="Arial" w:hAnsi="Arial" w:cs="Arial"/>
                <w:sz w:val="20"/>
                <w:szCs w:val="20"/>
              </w:rPr>
            </w:pPr>
            <w:r w:rsidRPr="00B407DC">
              <w:rPr>
                <w:rFonts w:ascii="Arial" w:hAnsi="Arial" w:cs="Arial"/>
                <w:sz w:val="20"/>
                <w:szCs w:val="20"/>
              </w:rPr>
              <w:t>75.9%</w:t>
            </w:r>
          </w:p>
        </w:tc>
        <w:tc>
          <w:tcPr>
            <w:tcW w:w="1487" w:type="dxa"/>
            <w:shd w:val="clear" w:color="auto" w:fill="auto"/>
          </w:tcPr>
          <w:p w14:paraId="20CACC48"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 xml:space="preserve">MoE monitoring </w:t>
            </w:r>
            <w:r w:rsidRPr="00B407DC">
              <w:rPr>
                <w:rFonts w:ascii="Arial" w:hAnsi="Arial" w:cs="Arial"/>
                <w:sz w:val="20"/>
                <w:szCs w:val="20"/>
              </w:rPr>
              <w:lastRenderedPageBreak/>
              <w:t>and evaluation report</w:t>
            </w:r>
          </w:p>
        </w:tc>
        <w:tc>
          <w:tcPr>
            <w:tcW w:w="1622" w:type="dxa"/>
            <w:shd w:val="clear" w:color="auto" w:fill="auto"/>
          </w:tcPr>
          <w:p w14:paraId="1F0BBB5A" w14:textId="77777777" w:rsidR="00B407DC" w:rsidRPr="00B407DC" w:rsidRDefault="00B407DC" w:rsidP="00B407DC">
            <w:pPr>
              <w:rPr>
                <w:rFonts w:ascii="Arial" w:hAnsi="Arial" w:cs="Arial"/>
                <w:sz w:val="20"/>
                <w:szCs w:val="20"/>
              </w:rPr>
            </w:pPr>
            <w:r w:rsidRPr="00B407DC">
              <w:rPr>
                <w:rFonts w:ascii="Arial" w:hAnsi="Arial" w:cs="Arial"/>
                <w:sz w:val="20"/>
                <w:szCs w:val="20"/>
              </w:rPr>
              <w:lastRenderedPageBreak/>
              <w:t xml:space="preserve">The indicators is measured </w:t>
            </w:r>
            <w:r w:rsidRPr="00B407DC">
              <w:rPr>
                <w:rFonts w:ascii="Arial" w:hAnsi="Arial" w:cs="Arial"/>
                <w:sz w:val="20"/>
                <w:szCs w:val="20"/>
              </w:rPr>
              <w:lastRenderedPageBreak/>
              <w:t>against 11 standards set by the MoE that include area/student, playground/student, no. of sanitary units,etc.</w:t>
            </w:r>
          </w:p>
        </w:tc>
      </w:tr>
      <w:tr w:rsidR="00B407DC" w:rsidRPr="00B407DC" w14:paraId="438E10C6" w14:textId="77777777" w:rsidTr="00CF1781">
        <w:tc>
          <w:tcPr>
            <w:tcW w:w="1393" w:type="dxa"/>
            <w:vMerge/>
            <w:tcBorders>
              <w:bottom w:val="nil"/>
            </w:tcBorders>
          </w:tcPr>
          <w:p w14:paraId="6800E9DE" w14:textId="77777777" w:rsidR="00B407DC" w:rsidRPr="00B407DC" w:rsidRDefault="00B407DC" w:rsidP="00B407DC">
            <w:pPr>
              <w:rPr>
                <w:rFonts w:ascii="Arial" w:hAnsi="Arial" w:cs="Arial"/>
                <w:iCs/>
                <w:sz w:val="20"/>
                <w:szCs w:val="20"/>
              </w:rPr>
            </w:pPr>
          </w:p>
        </w:tc>
        <w:tc>
          <w:tcPr>
            <w:tcW w:w="2412" w:type="dxa"/>
            <w:vMerge/>
            <w:tcBorders>
              <w:bottom w:val="nil"/>
            </w:tcBorders>
          </w:tcPr>
          <w:p w14:paraId="0618C703" w14:textId="77777777" w:rsidR="00B407DC" w:rsidRPr="00B407DC" w:rsidRDefault="00B407DC" w:rsidP="00B407DC">
            <w:pPr>
              <w:jc w:val="both"/>
              <w:rPr>
                <w:rFonts w:ascii="Arial" w:hAnsi="Arial" w:cs="Arial"/>
                <w:sz w:val="20"/>
                <w:szCs w:val="20"/>
              </w:rPr>
            </w:pPr>
          </w:p>
        </w:tc>
        <w:tc>
          <w:tcPr>
            <w:tcW w:w="2513" w:type="dxa"/>
          </w:tcPr>
          <w:p w14:paraId="7F977E00"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 xml:space="preserve">Number of students (dis-aggregated by sex) who have the opportunity to enrolled into national TVET education at public schools </w:t>
            </w:r>
          </w:p>
        </w:tc>
        <w:tc>
          <w:tcPr>
            <w:tcW w:w="1052" w:type="dxa"/>
          </w:tcPr>
          <w:p w14:paraId="71C9C3E0" w14:textId="77777777" w:rsidR="00B407DC" w:rsidRPr="00B407DC" w:rsidRDefault="00B407DC" w:rsidP="00B407DC">
            <w:pPr>
              <w:rPr>
                <w:rFonts w:ascii="Arial" w:hAnsi="Arial" w:cs="Arial"/>
                <w:sz w:val="20"/>
                <w:szCs w:val="20"/>
              </w:rPr>
            </w:pPr>
            <w:r w:rsidRPr="00B407DC">
              <w:rPr>
                <w:rFonts w:ascii="Arial" w:hAnsi="Arial" w:cs="Arial"/>
                <w:sz w:val="20"/>
                <w:szCs w:val="20"/>
              </w:rPr>
              <w:t>M: 0</w:t>
            </w:r>
          </w:p>
          <w:p w14:paraId="646C6E92" w14:textId="77777777" w:rsidR="00B407DC" w:rsidRPr="00B407DC" w:rsidRDefault="00B407DC" w:rsidP="00B407DC">
            <w:pPr>
              <w:rPr>
                <w:rFonts w:ascii="Arial" w:hAnsi="Arial" w:cs="Arial"/>
                <w:sz w:val="20"/>
                <w:szCs w:val="20"/>
              </w:rPr>
            </w:pPr>
            <w:r w:rsidRPr="00B407DC">
              <w:rPr>
                <w:rFonts w:ascii="Arial" w:hAnsi="Arial" w:cs="Arial"/>
                <w:sz w:val="20"/>
                <w:szCs w:val="20"/>
              </w:rPr>
              <w:t>F: 0</w:t>
            </w:r>
          </w:p>
        </w:tc>
        <w:tc>
          <w:tcPr>
            <w:tcW w:w="1106" w:type="dxa"/>
          </w:tcPr>
          <w:p w14:paraId="2EDABD2B" w14:textId="77777777" w:rsidR="00B407DC" w:rsidRPr="00B407DC" w:rsidRDefault="00B407DC" w:rsidP="00B407DC">
            <w:pPr>
              <w:rPr>
                <w:rFonts w:ascii="Arial" w:hAnsi="Arial" w:cs="Arial"/>
                <w:sz w:val="20"/>
                <w:szCs w:val="20"/>
              </w:rPr>
            </w:pPr>
            <w:r w:rsidRPr="00B407DC">
              <w:rPr>
                <w:rFonts w:ascii="Arial" w:hAnsi="Arial" w:cs="Arial"/>
                <w:sz w:val="20"/>
                <w:szCs w:val="20"/>
              </w:rPr>
              <w:t>M: 0</w:t>
            </w:r>
          </w:p>
          <w:p w14:paraId="1897E434" w14:textId="77777777" w:rsidR="00B407DC" w:rsidRPr="00B407DC" w:rsidRDefault="00B407DC" w:rsidP="00B407DC">
            <w:pPr>
              <w:rPr>
                <w:rFonts w:ascii="Arial" w:hAnsi="Arial" w:cs="Arial"/>
                <w:sz w:val="20"/>
                <w:szCs w:val="20"/>
              </w:rPr>
            </w:pPr>
            <w:r w:rsidRPr="00B407DC">
              <w:rPr>
                <w:rFonts w:ascii="Arial" w:hAnsi="Arial" w:cs="Arial"/>
                <w:sz w:val="20"/>
                <w:szCs w:val="20"/>
              </w:rPr>
              <w:t>F: 0</w:t>
            </w:r>
          </w:p>
        </w:tc>
        <w:tc>
          <w:tcPr>
            <w:tcW w:w="1149" w:type="dxa"/>
          </w:tcPr>
          <w:p w14:paraId="161A609B" w14:textId="77777777" w:rsidR="00B407DC" w:rsidRPr="00B407DC" w:rsidRDefault="00B407DC" w:rsidP="00B407DC">
            <w:pPr>
              <w:rPr>
                <w:rFonts w:ascii="Arial" w:hAnsi="Arial" w:cs="Arial"/>
                <w:sz w:val="20"/>
                <w:szCs w:val="20"/>
              </w:rPr>
            </w:pPr>
            <w:r w:rsidRPr="00B407DC">
              <w:rPr>
                <w:rFonts w:ascii="Arial" w:hAnsi="Arial" w:cs="Arial"/>
                <w:sz w:val="20"/>
                <w:szCs w:val="20"/>
              </w:rPr>
              <w:t>M: 0</w:t>
            </w:r>
          </w:p>
          <w:p w14:paraId="0CF8D940" w14:textId="77777777" w:rsidR="00B407DC" w:rsidRPr="00B407DC" w:rsidRDefault="00B407DC" w:rsidP="00B407DC">
            <w:pPr>
              <w:rPr>
                <w:rFonts w:ascii="Arial" w:hAnsi="Arial" w:cs="Arial"/>
                <w:sz w:val="20"/>
                <w:szCs w:val="20"/>
              </w:rPr>
            </w:pPr>
            <w:r w:rsidRPr="00B407DC">
              <w:rPr>
                <w:rFonts w:ascii="Arial" w:hAnsi="Arial" w:cs="Arial"/>
                <w:sz w:val="20"/>
                <w:szCs w:val="20"/>
              </w:rPr>
              <w:t>F: 0</w:t>
            </w:r>
          </w:p>
        </w:tc>
        <w:tc>
          <w:tcPr>
            <w:tcW w:w="1260" w:type="dxa"/>
          </w:tcPr>
          <w:p w14:paraId="41B335E8" w14:textId="77777777" w:rsidR="00B407DC" w:rsidRPr="00B407DC" w:rsidRDefault="00B407DC" w:rsidP="00B407DC">
            <w:pPr>
              <w:rPr>
                <w:rFonts w:ascii="Arial" w:hAnsi="Arial" w:cs="Arial"/>
                <w:sz w:val="20"/>
                <w:szCs w:val="20"/>
              </w:rPr>
            </w:pPr>
            <w:r w:rsidRPr="00B407DC">
              <w:rPr>
                <w:rFonts w:ascii="Arial" w:hAnsi="Arial" w:cs="Arial"/>
                <w:sz w:val="20"/>
                <w:szCs w:val="20"/>
              </w:rPr>
              <w:t>M:100</w:t>
            </w:r>
          </w:p>
          <w:p w14:paraId="1327CDF7" w14:textId="77777777" w:rsidR="00B407DC" w:rsidRPr="00B407DC" w:rsidRDefault="00B407DC" w:rsidP="00B407DC">
            <w:pPr>
              <w:rPr>
                <w:rFonts w:ascii="Arial" w:hAnsi="Arial" w:cs="Arial"/>
                <w:sz w:val="20"/>
                <w:szCs w:val="20"/>
              </w:rPr>
            </w:pPr>
            <w:r w:rsidRPr="00B407DC">
              <w:rPr>
                <w:rFonts w:ascii="Arial" w:hAnsi="Arial" w:cs="Arial"/>
                <w:sz w:val="20"/>
                <w:szCs w:val="20"/>
              </w:rPr>
              <w:t>F: 100</w:t>
            </w:r>
          </w:p>
        </w:tc>
        <w:tc>
          <w:tcPr>
            <w:tcW w:w="1487" w:type="dxa"/>
            <w:shd w:val="clear" w:color="auto" w:fill="auto"/>
          </w:tcPr>
          <w:p w14:paraId="7915378C"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Progress Reports and Evaluation</w:t>
            </w:r>
          </w:p>
        </w:tc>
        <w:tc>
          <w:tcPr>
            <w:tcW w:w="1622" w:type="dxa"/>
            <w:shd w:val="clear" w:color="auto" w:fill="auto"/>
          </w:tcPr>
          <w:p w14:paraId="3E00E641" w14:textId="77777777" w:rsidR="00B407DC" w:rsidRPr="00B407DC" w:rsidRDefault="00B407DC" w:rsidP="00B407DC">
            <w:pPr>
              <w:rPr>
                <w:rFonts w:ascii="Arial" w:hAnsi="Arial" w:cs="Arial"/>
                <w:sz w:val="20"/>
                <w:szCs w:val="20"/>
              </w:rPr>
            </w:pPr>
            <w:r w:rsidRPr="00B407DC">
              <w:rPr>
                <w:rFonts w:ascii="Arial" w:hAnsi="Arial" w:cs="Arial"/>
                <w:sz w:val="20"/>
                <w:szCs w:val="20"/>
              </w:rPr>
              <w:t>Gender data will be presented during the mobilization stage</w:t>
            </w:r>
          </w:p>
        </w:tc>
      </w:tr>
      <w:tr w:rsidR="00B407DC" w:rsidRPr="00B407DC" w14:paraId="0F9EFDFC" w14:textId="77777777" w:rsidTr="00CF1781">
        <w:tc>
          <w:tcPr>
            <w:tcW w:w="1393" w:type="dxa"/>
            <w:tcBorders>
              <w:top w:val="nil"/>
            </w:tcBorders>
          </w:tcPr>
          <w:p w14:paraId="3C264882" w14:textId="77777777" w:rsidR="00B407DC" w:rsidRPr="00B407DC" w:rsidRDefault="00B407DC" w:rsidP="00B407DC">
            <w:pPr>
              <w:rPr>
                <w:rFonts w:ascii="Arial" w:hAnsi="Arial" w:cs="Arial"/>
                <w:iCs/>
                <w:sz w:val="20"/>
                <w:szCs w:val="20"/>
              </w:rPr>
            </w:pPr>
          </w:p>
        </w:tc>
        <w:tc>
          <w:tcPr>
            <w:tcW w:w="2412" w:type="dxa"/>
            <w:tcBorders>
              <w:top w:val="nil"/>
            </w:tcBorders>
          </w:tcPr>
          <w:p w14:paraId="23B86F22" w14:textId="77777777" w:rsidR="00B407DC" w:rsidRPr="00B407DC" w:rsidRDefault="00B407DC" w:rsidP="00B407DC">
            <w:pPr>
              <w:jc w:val="both"/>
              <w:rPr>
                <w:rFonts w:ascii="Arial" w:hAnsi="Arial" w:cs="Arial"/>
                <w:sz w:val="20"/>
                <w:szCs w:val="20"/>
              </w:rPr>
            </w:pPr>
          </w:p>
        </w:tc>
        <w:tc>
          <w:tcPr>
            <w:tcW w:w="2513" w:type="dxa"/>
          </w:tcPr>
          <w:p w14:paraId="758C1EE6"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Number of new classrooms constructed under the Palestinian National education system</w:t>
            </w:r>
          </w:p>
        </w:tc>
        <w:tc>
          <w:tcPr>
            <w:tcW w:w="1052" w:type="dxa"/>
          </w:tcPr>
          <w:p w14:paraId="1B8A5C90" w14:textId="77777777" w:rsidR="00B407DC" w:rsidRPr="00B407DC" w:rsidRDefault="00B407DC" w:rsidP="00B407DC">
            <w:pPr>
              <w:rPr>
                <w:rFonts w:ascii="Arial" w:hAnsi="Arial" w:cs="Arial"/>
                <w:sz w:val="20"/>
                <w:szCs w:val="20"/>
              </w:rPr>
            </w:pPr>
            <w:r w:rsidRPr="00B407DC">
              <w:rPr>
                <w:rFonts w:ascii="Arial" w:hAnsi="Arial" w:cs="Arial"/>
                <w:sz w:val="20"/>
                <w:szCs w:val="20"/>
              </w:rPr>
              <w:t>0</w:t>
            </w:r>
          </w:p>
        </w:tc>
        <w:tc>
          <w:tcPr>
            <w:tcW w:w="1106" w:type="dxa"/>
          </w:tcPr>
          <w:p w14:paraId="260DAF4B" w14:textId="77777777" w:rsidR="00B407DC" w:rsidRPr="00B407DC" w:rsidRDefault="00B407DC" w:rsidP="00B407DC">
            <w:pPr>
              <w:rPr>
                <w:rFonts w:ascii="Arial" w:hAnsi="Arial" w:cs="Arial"/>
                <w:sz w:val="20"/>
                <w:szCs w:val="20"/>
              </w:rPr>
            </w:pPr>
            <w:r w:rsidRPr="00B407DC">
              <w:rPr>
                <w:rFonts w:ascii="Arial" w:hAnsi="Arial" w:cs="Arial"/>
                <w:sz w:val="20"/>
                <w:szCs w:val="20"/>
              </w:rPr>
              <w:t>0</w:t>
            </w:r>
          </w:p>
        </w:tc>
        <w:tc>
          <w:tcPr>
            <w:tcW w:w="1149" w:type="dxa"/>
          </w:tcPr>
          <w:p w14:paraId="760AA5D0" w14:textId="77777777" w:rsidR="00B407DC" w:rsidRPr="00B407DC" w:rsidRDefault="00B407DC" w:rsidP="00B407DC">
            <w:pPr>
              <w:rPr>
                <w:rFonts w:ascii="Arial" w:hAnsi="Arial" w:cs="Arial"/>
                <w:sz w:val="20"/>
                <w:szCs w:val="20"/>
              </w:rPr>
            </w:pPr>
            <w:r w:rsidRPr="00B407DC">
              <w:rPr>
                <w:rFonts w:ascii="Arial" w:hAnsi="Arial" w:cs="Arial"/>
                <w:sz w:val="20"/>
                <w:szCs w:val="20"/>
              </w:rPr>
              <w:t>0</w:t>
            </w:r>
          </w:p>
        </w:tc>
        <w:tc>
          <w:tcPr>
            <w:tcW w:w="1260" w:type="dxa"/>
          </w:tcPr>
          <w:p w14:paraId="1188070A" w14:textId="77777777" w:rsidR="00B407DC" w:rsidRPr="00B407DC" w:rsidRDefault="00B407DC" w:rsidP="00B407DC">
            <w:pPr>
              <w:rPr>
                <w:rFonts w:ascii="Arial" w:hAnsi="Arial" w:cs="Arial"/>
                <w:sz w:val="20"/>
                <w:szCs w:val="20"/>
              </w:rPr>
            </w:pPr>
            <w:r w:rsidRPr="00B407DC">
              <w:rPr>
                <w:rFonts w:ascii="Arial" w:hAnsi="Arial" w:cs="Arial"/>
                <w:sz w:val="20"/>
                <w:szCs w:val="20"/>
              </w:rPr>
              <w:t>32</w:t>
            </w:r>
          </w:p>
        </w:tc>
        <w:tc>
          <w:tcPr>
            <w:tcW w:w="1487" w:type="dxa"/>
            <w:shd w:val="clear" w:color="auto" w:fill="auto"/>
          </w:tcPr>
          <w:p w14:paraId="2A82C275"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 xml:space="preserve">MoE/JDoE </w:t>
            </w:r>
          </w:p>
          <w:p w14:paraId="756AC257"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Reports</w:t>
            </w:r>
          </w:p>
        </w:tc>
        <w:tc>
          <w:tcPr>
            <w:tcW w:w="1622" w:type="dxa"/>
            <w:shd w:val="clear" w:color="auto" w:fill="auto"/>
          </w:tcPr>
          <w:p w14:paraId="1BAE7A85" w14:textId="77777777" w:rsidR="00B407DC" w:rsidRPr="00B407DC" w:rsidRDefault="00B407DC" w:rsidP="00B407DC">
            <w:pPr>
              <w:rPr>
                <w:rFonts w:ascii="Arial" w:hAnsi="Arial" w:cs="Arial"/>
                <w:sz w:val="20"/>
                <w:szCs w:val="20"/>
              </w:rPr>
            </w:pPr>
          </w:p>
        </w:tc>
      </w:tr>
      <w:tr w:rsidR="00B407DC" w:rsidRPr="00B407DC" w14:paraId="47710DBB" w14:textId="77777777" w:rsidTr="00CF1781">
        <w:tc>
          <w:tcPr>
            <w:tcW w:w="1393" w:type="dxa"/>
            <w:vMerge w:val="restart"/>
          </w:tcPr>
          <w:p w14:paraId="618272D4" w14:textId="77777777" w:rsidR="00B407DC" w:rsidRPr="00B407DC" w:rsidRDefault="00B407DC" w:rsidP="00B407DC">
            <w:pPr>
              <w:rPr>
                <w:rFonts w:ascii="Arial" w:hAnsi="Arial" w:cs="Arial"/>
                <w:iCs/>
                <w:sz w:val="20"/>
                <w:szCs w:val="20"/>
              </w:rPr>
            </w:pPr>
            <w:r w:rsidRPr="00B407DC">
              <w:rPr>
                <w:rFonts w:ascii="Arial" w:hAnsi="Arial" w:cs="Arial"/>
                <w:iCs/>
                <w:sz w:val="20"/>
                <w:szCs w:val="20"/>
              </w:rPr>
              <w:t>Output 1.2</w:t>
            </w:r>
          </w:p>
        </w:tc>
        <w:tc>
          <w:tcPr>
            <w:tcW w:w="2412" w:type="dxa"/>
            <w:vMerge w:val="restart"/>
          </w:tcPr>
          <w:p w14:paraId="647C1764" w14:textId="77777777" w:rsidR="00B407DC" w:rsidRPr="00B407DC" w:rsidRDefault="00B407DC" w:rsidP="00B407DC">
            <w:pPr>
              <w:rPr>
                <w:rFonts w:ascii="Arial" w:hAnsi="Arial" w:cs="Arial"/>
                <w:sz w:val="20"/>
                <w:szCs w:val="20"/>
              </w:rPr>
            </w:pPr>
            <w:r w:rsidRPr="00B407DC">
              <w:rPr>
                <w:rFonts w:ascii="Arial" w:hAnsi="Arial" w:cs="Arial"/>
                <w:sz w:val="20"/>
                <w:szCs w:val="20"/>
              </w:rPr>
              <w:t>Technical capacities of JDoE in supporting the education process enhanced.</w:t>
            </w:r>
          </w:p>
        </w:tc>
        <w:tc>
          <w:tcPr>
            <w:tcW w:w="2513" w:type="dxa"/>
          </w:tcPr>
          <w:p w14:paraId="079A3225" w14:textId="77777777" w:rsidR="00B407DC" w:rsidRPr="00B407DC" w:rsidRDefault="00B407DC" w:rsidP="00B407DC">
            <w:pPr>
              <w:rPr>
                <w:rFonts w:ascii="Arial" w:hAnsi="Arial" w:cs="Arial"/>
                <w:sz w:val="20"/>
                <w:szCs w:val="20"/>
              </w:rPr>
            </w:pPr>
            <w:r w:rsidRPr="00B407DC">
              <w:rPr>
                <w:rFonts w:ascii="Arial" w:hAnsi="Arial" w:cs="Arial"/>
                <w:sz w:val="20"/>
                <w:szCs w:val="20"/>
              </w:rPr>
              <w:t>Number of schools fully surveyed and linked to GIS and Management Information System</w:t>
            </w:r>
          </w:p>
        </w:tc>
        <w:tc>
          <w:tcPr>
            <w:tcW w:w="1052" w:type="dxa"/>
          </w:tcPr>
          <w:p w14:paraId="41826E9D" w14:textId="77777777" w:rsidR="00B407DC" w:rsidRPr="00B407DC" w:rsidRDefault="00B407DC" w:rsidP="00B407DC">
            <w:pPr>
              <w:rPr>
                <w:rFonts w:ascii="Arial" w:hAnsi="Arial" w:cs="Arial"/>
                <w:sz w:val="20"/>
                <w:szCs w:val="20"/>
              </w:rPr>
            </w:pPr>
            <w:r w:rsidRPr="00B407DC">
              <w:rPr>
                <w:rFonts w:ascii="Arial" w:hAnsi="Arial" w:cs="Arial"/>
                <w:sz w:val="20"/>
                <w:szCs w:val="20"/>
              </w:rPr>
              <w:t>130</w:t>
            </w:r>
          </w:p>
        </w:tc>
        <w:tc>
          <w:tcPr>
            <w:tcW w:w="1106" w:type="dxa"/>
          </w:tcPr>
          <w:p w14:paraId="43DA4737" w14:textId="77777777" w:rsidR="00B407DC" w:rsidRPr="00B407DC" w:rsidRDefault="00B407DC" w:rsidP="00B407DC">
            <w:pPr>
              <w:rPr>
                <w:rFonts w:ascii="Arial" w:hAnsi="Arial" w:cs="Arial"/>
                <w:sz w:val="20"/>
                <w:szCs w:val="20"/>
              </w:rPr>
            </w:pPr>
            <w:r w:rsidRPr="00B407DC">
              <w:rPr>
                <w:rFonts w:ascii="Arial" w:hAnsi="Arial" w:cs="Arial"/>
                <w:sz w:val="20"/>
                <w:szCs w:val="20"/>
              </w:rPr>
              <w:t>45</w:t>
            </w:r>
          </w:p>
        </w:tc>
        <w:tc>
          <w:tcPr>
            <w:tcW w:w="1149" w:type="dxa"/>
          </w:tcPr>
          <w:p w14:paraId="27EADC14" w14:textId="77777777" w:rsidR="00B407DC" w:rsidRPr="00B407DC" w:rsidRDefault="00B407DC" w:rsidP="00B407DC">
            <w:pPr>
              <w:rPr>
                <w:rFonts w:ascii="Arial" w:hAnsi="Arial" w:cs="Arial"/>
                <w:sz w:val="20"/>
                <w:szCs w:val="20"/>
              </w:rPr>
            </w:pPr>
            <w:r w:rsidRPr="00B407DC">
              <w:rPr>
                <w:rFonts w:ascii="Arial" w:hAnsi="Arial" w:cs="Arial"/>
                <w:sz w:val="20"/>
                <w:szCs w:val="20"/>
              </w:rPr>
              <w:t>44</w:t>
            </w:r>
          </w:p>
        </w:tc>
        <w:tc>
          <w:tcPr>
            <w:tcW w:w="1260" w:type="dxa"/>
          </w:tcPr>
          <w:p w14:paraId="7809AF99" w14:textId="77777777" w:rsidR="00B407DC" w:rsidRPr="00B407DC" w:rsidRDefault="00B407DC" w:rsidP="00B407DC">
            <w:pPr>
              <w:rPr>
                <w:rFonts w:ascii="Arial" w:hAnsi="Arial" w:cs="Arial"/>
                <w:sz w:val="20"/>
                <w:szCs w:val="20"/>
              </w:rPr>
            </w:pPr>
            <w:r w:rsidRPr="00B407DC">
              <w:rPr>
                <w:rFonts w:ascii="Arial" w:hAnsi="Arial" w:cs="Arial"/>
                <w:sz w:val="20"/>
                <w:szCs w:val="20"/>
              </w:rPr>
              <w:t>219</w:t>
            </w:r>
          </w:p>
        </w:tc>
        <w:tc>
          <w:tcPr>
            <w:tcW w:w="1487" w:type="dxa"/>
            <w:shd w:val="clear" w:color="auto" w:fill="auto"/>
          </w:tcPr>
          <w:p w14:paraId="26A27399"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 xml:space="preserve">MoE/JDoE </w:t>
            </w:r>
          </w:p>
          <w:p w14:paraId="41398787"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Reports</w:t>
            </w:r>
          </w:p>
        </w:tc>
        <w:tc>
          <w:tcPr>
            <w:tcW w:w="1622" w:type="dxa"/>
            <w:shd w:val="clear" w:color="auto" w:fill="auto"/>
          </w:tcPr>
          <w:p w14:paraId="571122CE" w14:textId="77777777" w:rsidR="00B407DC" w:rsidRPr="00B407DC" w:rsidRDefault="00B407DC" w:rsidP="00B407DC">
            <w:pPr>
              <w:rPr>
                <w:rFonts w:ascii="Arial" w:hAnsi="Arial" w:cs="Arial"/>
                <w:sz w:val="20"/>
                <w:szCs w:val="20"/>
              </w:rPr>
            </w:pPr>
          </w:p>
        </w:tc>
      </w:tr>
      <w:tr w:rsidR="00B407DC" w:rsidRPr="00B407DC" w14:paraId="288588AB" w14:textId="77777777" w:rsidTr="00CF1781">
        <w:tc>
          <w:tcPr>
            <w:tcW w:w="1393" w:type="dxa"/>
            <w:vMerge/>
          </w:tcPr>
          <w:p w14:paraId="5728910E" w14:textId="77777777" w:rsidR="00B407DC" w:rsidRPr="00B407DC" w:rsidRDefault="00B407DC" w:rsidP="00B407DC">
            <w:pPr>
              <w:rPr>
                <w:rFonts w:ascii="Arial" w:hAnsi="Arial" w:cs="Arial"/>
                <w:iCs/>
                <w:sz w:val="20"/>
                <w:szCs w:val="20"/>
              </w:rPr>
            </w:pPr>
          </w:p>
        </w:tc>
        <w:tc>
          <w:tcPr>
            <w:tcW w:w="2412" w:type="dxa"/>
            <w:vMerge/>
          </w:tcPr>
          <w:p w14:paraId="4A51A2EC" w14:textId="77777777" w:rsidR="00B407DC" w:rsidRPr="00B407DC" w:rsidRDefault="00B407DC" w:rsidP="00B407DC">
            <w:pPr>
              <w:jc w:val="both"/>
              <w:rPr>
                <w:rFonts w:ascii="Arial" w:hAnsi="Arial" w:cs="Arial"/>
                <w:sz w:val="20"/>
                <w:szCs w:val="20"/>
              </w:rPr>
            </w:pPr>
          </w:p>
        </w:tc>
        <w:tc>
          <w:tcPr>
            <w:tcW w:w="2513" w:type="dxa"/>
          </w:tcPr>
          <w:p w14:paraId="38E41399" w14:textId="77777777" w:rsidR="00B407DC" w:rsidRPr="00B407DC" w:rsidRDefault="00B407DC" w:rsidP="00B407DC">
            <w:pPr>
              <w:rPr>
                <w:rFonts w:ascii="Arial" w:hAnsi="Arial" w:cs="Arial"/>
                <w:sz w:val="20"/>
                <w:szCs w:val="20"/>
              </w:rPr>
            </w:pPr>
            <w:r w:rsidRPr="00B407DC">
              <w:rPr>
                <w:rFonts w:ascii="Arial" w:hAnsi="Arial" w:cs="Arial"/>
                <w:sz w:val="20"/>
                <w:szCs w:val="20"/>
              </w:rPr>
              <w:t>Level of coordination capacities at JDoE</w:t>
            </w:r>
          </w:p>
        </w:tc>
        <w:tc>
          <w:tcPr>
            <w:tcW w:w="1052" w:type="dxa"/>
          </w:tcPr>
          <w:p w14:paraId="20D0A296" w14:textId="77777777" w:rsidR="00B407DC" w:rsidRPr="00B407DC" w:rsidRDefault="00B407DC" w:rsidP="00B407DC">
            <w:pPr>
              <w:rPr>
                <w:rFonts w:ascii="Arial" w:hAnsi="Arial" w:cs="Arial"/>
                <w:sz w:val="20"/>
                <w:szCs w:val="20"/>
              </w:rPr>
            </w:pPr>
            <w:r w:rsidRPr="00B407DC">
              <w:rPr>
                <w:rFonts w:ascii="Arial" w:hAnsi="Arial" w:cs="Arial"/>
                <w:sz w:val="20"/>
                <w:szCs w:val="20"/>
              </w:rPr>
              <w:t>Satisfactory</w:t>
            </w:r>
          </w:p>
        </w:tc>
        <w:tc>
          <w:tcPr>
            <w:tcW w:w="1106" w:type="dxa"/>
          </w:tcPr>
          <w:p w14:paraId="7EFA0B56" w14:textId="77777777" w:rsidR="00B407DC" w:rsidRPr="00B407DC" w:rsidRDefault="00B407DC" w:rsidP="00B407DC">
            <w:pPr>
              <w:rPr>
                <w:rFonts w:ascii="Arial" w:hAnsi="Arial" w:cs="Arial"/>
                <w:sz w:val="20"/>
                <w:szCs w:val="20"/>
              </w:rPr>
            </w:pPr>
            <w:r w:rsidRPr="00B407DC">
              <w:rPr>
                <w:rFonts w:ascii="Arial" w:hAnsi="Arial" w:cs="Arial"/>
                <w:sz w:val="20"/>
                <w:szCs w:val="20"/>
              </w:rPr>
              <w:t>Satisfactory</w:t>
            </w:r>
          </w:p>
        </w:tc>
        <w:tc>
          <w:tcPr>
            <w:tcW w:w="1149" w:type="dxa"/>
          </w:tcPr>
          <w:p w14:paraId="5991E0F2" w14:textId="77777777" w:rsidR="00B407DC" w:rsidRPr="00B407DC" w:rsidRDefault="00B407DC" w:rsidP="00B407DC">
            <w:pPr>
              <w:rPr>
                <w:rFonts w:ascii="Arial" w:hAnsi="Arial" w:cs="Arial"/>
                <w:sz w:val="20"/>
                <w:szCs w:val="20"/>
              </w:rPr>
            </w:pPr>
            <w:r w:rsidRPr="00B407DC">
              <w:rPr>
                <w:rFonts w:ascii="Arial" w:hAnsi="Arial" w:cs="Arial"/>
                <w:sz w:val="20"/>
                <w:szCs w:val="20"/>
              </w:rPr>
              <w:t>Good</w:t>
            </w:r>
          </w:p>
        </w:tc>
        <w:tc>
          <w:tcPr>
            <w:tcW w:w="1260" w:type="dxa"/>
          </w:tcPr>
          <w:p w14:paraId="4C6F83BF" w14:textId="77777777" w:rsidR="00B407DC" w:rsidRPr="00B407DC" w:rsidRDefault="00B407DC" w:rsidP="00B407DC">
            <w:pPr>
              <w:rPr>
                <w:rFonts w:ascii="Arial" w:hAnsi="Arial" w:cs="Arial"/>
                <w:sz w:val="20"/>
                <w:szCs w:val="20"/>
              </w:rPr>
            </w:pPr>
            <w:r w:rsidRPr="00B407DC">
              <w:rPr>
                <w:rFonts w:ascii="Arial" w:hAnsi="Arial" w:cs="Arial"/>
                <w:sz w:val="20"/>
                <w:szCs w:val="20"/>
              </w:rPr>
              <w:t>Meet expectation</w:t>
            </w:r>
          </w:p>
        </w:tc>
        <w:tc>
          <w:tcPr>
            <w:tcW w:w="1487" w:type="dxa"/>
            <w:shd w:val="clear" w:color="auto" w:fill="auto"/>
          </w:tcPr>
          <w:p w14:paraId="6D1E1C70"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Progress Reports and Evaluation</w:t>
            </w:r>
          </w:p>
        </w:tc>
        <w:tc>
          <w:tcPr>
            <w:tcW w:w="1622" w:type="dxa"/>
            <w:shd w:val="clear" w:color="auto" w:fill="auto"/>
          </w:tcPr>
          <w:p w14:paraId="3735DDAA" w14:textId="77777777" w:rsidR="00B407DC" w:rsidRPr="00B407DC" w:rsidRDefault="00B407DC" w:rsidP="00B407DC">
            <w:pPr>
              <w:rPr>
                <w:rFonts w:ascii="Arial" w:hAnsi="Arial" w:cs="Arial"/>
                <w:sz w:val="20"/>
                <w:szCs w:val="20"/>
              </w:rPr>
            </w:pPr>
            <w:r w:rsidRPr="00B407DC">
              <w:rPr>
                <w:rFonts w:ascii="Arial" w:hAnsi="Arial" w:cs="Arial"/>
                <w:sz w:val="20"/>
                <w:szCs w:val="20"/>
              </w:rPr>
              <w:t xml:space="preserve">The baseline was a result of an evaluation study undertaken by UNDP/PAPP together with Birzeit University. The final target will assessed by the end evaluation to be undertaken as part of this project. To be </w:t>
            </w:r>
            <w:r w:rsidRPr="00B407DC">
              <w:rPr>
                <w:rFonts w:ascii="Arial" w:hAnsi="Arial" w:cs="Arial"/>
                <w:sz w:val="20"/>
                <w:szCs w:val="20"/>
              </w:rPr>
              <w:lastRenderedPageBreak/>
              <w:t>updated in Feb 2020.</w:t>
            </w:r>
          </w:p>
        </w:tc>
      </w:tr>
      <w:tr w:rsidR="00B407DC" w:rsidRPr="00B407DC" w14:paraId="6D9344F4" w14:textId="77777777" w:rsidTr="00CF1781">
        <w:tc>
          <w:tcPr>
            <w:tcW w:w="1393" w:type="dxa"/>
            <w:vMerge/>
          </w:tcPr>
          <w:p w14:paraId="25D8CDA8" w14:textId="77777777" w:rsidR="00B407DC" w:rsidRPr="00B407DC" w:rsidRDefault="00B407DC" w:rsidP="00B407DC">
            <w:pPr>
              <w:rPr>
                <w:rFonts w:ascii="Arial" w:hAnsi="Arial" w:cs="Arial"/>
                <w:iCs/>
                <w:sz w:val="20"/>
                <w:szCs w:val="20"/>
              </w:rPr>
            </w:pPr>
          </w:p>
        </w:tc>
        <w:tc>
          <w:tcPr>
            <w:tcW w:w="2412" w:type="dxa"/>
            <w:vMerge/>
          </w:tcPr>
          <w:p w14:paraId="09566F17" w14:textId="77777777" w:rsidR="00B407DC" w:rsidRPr="00B407DC" w:rsidRDefault="00B407DC" w:rsidP="00B407DC">
            <w:pPr>
              <w:jc w:val="both"/>
              <w:rPr>
                <w:rFonts w:ascii="Arial" w:hAnsi="Arial" w:cs="Arial"/>
                <w:sz w:val="20"/>
                <w:szCs w:val="20"/>
              </w:rPr>
            </w:pPr>
          </w:p>
        </w:tc>
        <w:tc>
          <w:tcPr>
            <w:tcW w:w="2513" w:type="dxa"/>
          </w:tcPr>
          <w:p w14:paraId="53F07CA7" w14:textId="77777777" w:rsidR="00B407DC" w:rsidRPr="00B407DC" w:rsidRDefault="00B407DC" w:rsidP="00B407DC">
            <w:pPr>
              <w:rPr>
                <w:rFonts w:ascii="Arial" w:hAnsi="Arial" w:cs="Arial"/>
                <w:sz w:val="20"/>
                <w:szCs w:val="20"/>
              </w:rPr>
            </w:pPr>
            <w:r w:rsidRPr="00B407DC">
              <w:rPr>
                <w:rFonts w:ascii="Arial" w:hAnsi="Arial" w:cs="Arial"/>
                <w:sz w:val="20"/>
                <w:szCs w:val="20"/>
              </w:rPr>
              <w:t>Level of satisfaction of employees at JDoE</w:t>
            </w:r>
          </w:p>
        </w:tc>
        <w:tc>
          <w:tcPr>
            <w:tcW w:w="1052" w:type="dxa"/>
          </w:tcPr>
          <w:p w14:paraId="4BEAEE74" w14:textId="77777777" w:rsidR="00B407DC" w:rsidRPr="00B407DC" w:rsidRDefault="00B407DC" w:rsidP="00B407DC">
            <w:pPr>
              <w:rPr>
                <w:rFonts w:ascii="Arial" w:hAnsi="Arial" w:cs="Arial"/>
                <w:sz w:val="20"/>
                <w:szCs w:val="20"/>
              </w:rPr>
            </w:pPr>
            <w:r w:rsidRPr="00B407DC">
              <w:rPr>
                <w:rFonts w:ascii="Arial" w:hAnsi="Arial" w:cs="Arial"/>
                <w:sz w:val="20"/>
                <w:szCs w:val="20"/>
              </w:rPr>
              <w:t>55.6%</w:t>
            </w:r>
          </w:p>
        </w:tc>
        <w:tc>
          <w:tcPr>
            <w:tcW w:w="1106" w:type="dxa"/>
          </w:tcPr>
          <w:p w14:paraId="0ECAC58A" w14:textId="77777777" w:rsidR="00B407DC" w:rsidRPr="00B407DC" w:rsidRDefault="00B407DC" w:rsidP="00B407DC">
            <w:pPr>
              <w:rPr>
                <w:rFonts w:ascii="Arial" w:hAnsi="Arial" w:cs="Arial"/>
                <w:sz w:val="20"/>
                <w:szCs w:val="20"/>
              </w:rPr>
            </w:pPr>
            <w:r w:rsidRPr="00B407DC">
              <w:rPr>
                <w:rFonts w:ascii="Arial" w:hAnsi="Arial" w:cs="Arial"/>
                <w:sz w:val="20"/>
                <w:szCs w:val="20"/>
              </w:rPr>
              <w:t>55.6%</w:t>
            </w:r>
          </w:p>
        </w:tc>
        <w:tc>
          <w:tcPr>
            <w:tcW w:w="1149" w:type="dxa"/>
          </w:tcPr>
          <w:p w14:paraId="1408FA1B" w14:textId="77777777" w:rsidR="00B407DC" w:rsidRPr="00B407DC" w:rsidRDefault="00B407DC" w:rsidP="00B407DC">
            <w:pPr>
              <w:rPr>
                <w:rFonts w:ascii="Arial" w:hAnsi="Arial" w:cs="Arial"/>
                <w:sz w:val="20"/>
                <w:szCs w:val="20"/>
              </w:rPr>
            </w:pPr>
            <w:r w:rsidRPr="00B407DC">
              <w:rPr>
                <w:rFonts w:ascii="Arial" w:hAnsi="Arial" w:cs="Arial"/>
                <w:sz w:val="20"/>
                <w:szCs w:val="20"/>
              </w:rPr>
              <w:t>58%</w:t>
            </w:r>
          </w:p>
        </w:tc>
        <w:tc>
          <w:tcPr>
            <w:tcW w:w="1260" w:type="dxa"/>
          </w:tcPr>
          <w:p w14:paraId="376F8F69" w14:textId="77777777" w:rsidR="00B407DC" w:rsidRPr="00B407DC" w:rsidRDefault="00B407DC" w:rsidP="00B407DC">
            <w:pPr>
              <w:rPr>
                <w:rFonts w:ascii="Arial" w:hAnsi="Arial" w:cs="Arial"/>
                <w:sz w:val="20"/>
                <w:szCs w:val="20"/>
              </w:rPr>
            </w:pPr>
            <w:r w:rsidRPr="00B407DC">
              <w:rPr>
                <w:rFonts w:ascii="Arial" w:hAnsi="Arial" w:cs="Arial"/>
                <w:sz w:val="20"/>
                <w:szCs w:val="20"/>
              </w:rPr>
              <w:t>60%</w:t>
            </w:r>
          </w:p>
        </w:tc>
        <w:tc>
          <w:tcPr>
            <w:tcW w:w="1487" w:type="dxa"/>
            <w:shd w:val="clear" w:color="auto" w:fill="auto"/>
          </w:tcPr>
          <w:p w14:paraId="4DDD926D" w14:textId="77777777" w:rsidR="00B407DC" w:rsidRPr="00B407DC" w:rsidRDefault="00B407DC" w:rsidP="00B407DC">
            <w:pPr>
              <w:jc w:val="both"/>
              <w:rPr>
                <w:rFonts w:ascii="Arial" w:hAnsi="Arial" w:cs="Arial"/>
                <w:sz w:val="20"/>
                <w:szCs w:val="20"/>
              </w:rPr>
            </w:pPr>
          </w:p>
        </w:tc>
        <w:tc>
          <w:tcPr>
            <w:tcW w:w="1622" w:type="dxa"/>
            <w:shd w:val="clear" w:color="auto" w:fill="auto"/>
          </w:tcPr>
          <w:p w14:paraId="48472CEC" w14:textId="77777777" w:rsidR="00B407DC" w:rsidRPr="00B407DC" w:rsidRDefault="00B407DC" w:rsidP="00B407DC">
            <w:pPr>
              <w:rPr>
                <w:rFonts w:ascii="Arial" w:hAnsi="Arial" w:cs="Arial"/>
                <w:sz w:val="20"/>
                <w:szCs w:val="20"/>
              </w:rPr>
            </w:pPr>
            <w:r w:rsidRPr="00B407DC">
              <w:rPr>
                <w:rFonts w:ascii="Arial" w:hAnsi="Arial" w:cs="Arial"/>
                <w:sz w:val="20"/>
                <w:szCs w:val="20"/>
              </w:rPr>
              <w:t>MoE monitoring and evaluation report. To be updated in Feb 2020.</w:t>
            </w:r>
          </w:p>
        </w:tc>
      </w:tr>
      <w:tr w:rsidR="00B407DC" w:rsidRPr="00B407DC" w14:paraId="7887FC89" w14:textId="77777777" w:rsidTr="00CF1781">
        <w:tc>
          <w:tcPr>
            <w:tcW w:w="1393" w:type="dxa"/>
            <w:vMerge/>
          </w:tcPr>
          <w:p w14:paraId="45C94212" w14:textId="77777777" w:rsidR="00B407DC" w:rsidRPr="00B407DC" w:rsidRDefault="00B407DC" w:rsidP="00B407DC">
            <w:pPr>
              <w:rPr>
                <w:rFonts w:ascii="Arial" w:hAnsi="Arial" w:cs="Arial"/>
                <w:iCs/>
                <w:sz w:val="20"/>
                <w:szCs w:val="20"/>
              </w:rPr>
            </w:pPr>
          </w:p>
        </w:tc>
        <w:tc>
          <w:tcPr>
            <w:tcW w:w="2412" w:type="dxa"/>
            <w:vMerge/>
          </w:tcPr>
          <w:p w14:paraId="54F88913" w14:textId="77777777" w:rsidR="00B407DC" w:rsidRPr="00B407DC" w:rsidRDefault="00B407DC" w:rsidP="00B407DC">
            <w:pPr>
              <w:jc w:val="both"/>
              <w:rPr>
                <w:rFonts w:ascii="Arial" w:hAnsi="Arial" w:cs="Arial"/>
                <w:sz w:val="20"/>
                <w:szCs w:val="20"/>
              </w:rPr>
            </w:pPr>
          </w:p>
        </w:tc>
        <w:tc>
          <w:tcPr>
            <w:tcW w:w="2513" w:type="dxa"/>
          </w:tcPr>
          <w:p w14:paraId="5DAF8441" w14:textId="77777777" w:rsidR="00B407DC" w:rsidRPr="00B407DC" w:rsidRDefault="00B407DC" w:rsidP="00B407DC">
            <w:pPr>
              <w:rPr>
                <w:rFonts w:ascii="Arial" w:hAnsi="Arial" w:cs="Arial"/>
                <w:sz w:val="20"/>
                <w:szCs w:val="20"/>
              </w:rPr>
            </w:pPr>
            <w:r w:rsidRPr="00B407DC">
              <w:rPr>
                <w:rFonts w:ascii="Arial" w:hAnsi="Arial" w:cs="Arial"/>
                <w:sz w:val="20"/>
                <w:szCs w:val="20"/>
              </w:rPr>
              <w:t>Level of community engagement of tackling education challenges (violence, dropouts, enrolment TVET, co-education, social behaviours)</w:t>
            </w:r>
          </w:p>
        </w:tc>
        <w:tc>
          <w:tcPr>
            <w:tcW w:w="1052" w:type="dxa"/>
          </w:tcPr>
          <w:p w14:paraId="31719019" w14:textId="77777777" w:rsidR="00B407DC" w:rsidRPr="00B407DC" w:rsidRDefault="00B407DC" w:rsidP="00B407DC">
            <w:pPr>
              <w:rPr>
                <w:rFonts w:ascii="Arial" w:hAnsi="Arial" w:cs="Arial"/>
                <w:sz w:val="20"/>
                <w:szCs w:val="20"/>
              </w:rPr>
            </w:pPr>
            <w:r w:rsidRPr="00B407DC">
              <w:rPr>
                <w:rFonts w:ascii="Arial" w:hAnsi="Arial" w:cs="Arial"/>
                <w:sz w:val="20"/>
                <w:szCs w:val="20"/>
              </w:rPr>
              <w:t>Poor</w:t>
            </w:r>
          </w:p>
        </w:tc>
        <w:tc>
          <w:tcPr>
            <w:tcW w:w="1106" w:type="dxa"/>
          </w:tcPr>
          <w:p w14:paraId="6CB1EACB" w14:textId="77777777" w:rsidR="00B407DC" w:rsidRPr="00B407DC" w:rsidRDefault="00B407DC" w:rsidP="00B407DC">
            <w:pPr>
              <w:rPr>
                <w:rFonts w:ascii="Arial" w:hAnsi="Arial" w:cs="Arial"/>
                <w:sz w:val="20"/>
                <w:szCs w:val="20"/>
              </w:rPr>
            </w:pPr>
            <w:r w:rsidRPr="00B407DC">
              <w:rPr>
                <w:rFonts w:ascii="Arial" w:hAnsi="Arial" w:cs="Arial"/>
                <w:sz w:val="20"/>
                <w:szCs w:val="20"/>
              </w:rPr>
              <w:t>Poor</w:t>
            </w:r>
          </w:p>
        </w:tc>
        <w:tc>
          <w:tcPr>
            <w:tcW w:w="1149" w:type="dxa"/>
          </w:tcPr>
          <w:p w14:paraId="0089542D" w14:textId="77777777" w:rsidR="00B407DC" w:rsidRPr="00B407DC" w:rsidRDefault="00B407DC" w:rsidP="00B407DC">
            <w:pPr>
              <w:rPr>
                <w:rFonts w:ascii="Arial" w:hAnsi="Arial" w:cs="Arial"/>
                <w:sz w:val="20"/>
                <w:szCs w:val="20"/>
              </w:rPr>
            </w:pPr>
            <w:r w:rsidRPr="00B407DC">
              <w:rPr>
                <w:rFonts w:ascii="Arial" w:hAnsi="Arial" w:cs="Arial"/>
                <w:sz w:val="20"/>
                <w:szCs w:val="20"/>
              </w:rPr>
              <w:t>Good</w:t>
            </w:r>
          </w:p>
        </w:tc>
        <w:tc>
          <w:tcPr>
            <w:tcW w:w="1260" w:type="dxa"/>
          </w:tcPr>
          <w:p w14:paraId="2F6F0183" w14:textId="77777777" w:rsidR="00B407DC" w:rsidRPr="00B407DC" w:rsidRDefault="00B407DC" w:rsidP="00B407DC">
            <w:pPr>
              <w:rPr>
                <w:rFonts w:ascii="Arial" w:hAnsi="Arial" w:cs="Arial"/>
                <w:sz w:val="20"/>
                <w:szCs w:val="20"/>
              </w:rPr>
            </w:pPr>
            <w:r w:rsidRPr="00B407DC">
              <w:rPr>
                <w:rFonts w:ascii="Arial" w:hAnsi="Arial" w:cs="Arial"/>
                <w:sz w:val="20"/>
                <w:szCs w:val="20"/>
              </w:rPr>
              <w:t>Meet expectation</w:t>
            </w:r>
          </w:p>
        </w:tc>
        <w:tc>
          <w:tcPr>
            <w:tcW w:w="1487" w:type="dxa"/>
            <w:shd w:val="clear" w:color="auto" w:fill="auto"/>
          </w:tcPr>
          <w:p w14:paraId="5099DD26"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Progress Reports and Evaluation</w:t>
            </w:r>
          </w:p>
        </w:tc>
        <w:tc>
          <w:tcPr>
            <w:tcW w:w="1622" w:type="dxa"/>
            <w:shd w:val="clear" w:color="auto" w:fill="auto"/>
          </w:tcPr>
          <w:p w14:paraId="39C5E8FD" w14:textId="77777777" w:rsidR="00B407DC" w:rsidRPr="00B407DC" w:rsidRDefault="00B407DC" w:rsidP="00B407DC">
            <w:pPr>
              <w:rPr>
                <w:rFonts w:ascii="Arial" w:hAnsi="Arial" w:cs="Arial"/>
                <w:sz w:val="20"/>
                <w:szCs w:val="20"/>
              </w:rPr>
            </w:pPr>
            <w:r w:rsidRPr="00B407DC">
              <w:rPr>
                <w:rFonts w:ascii="Arial" w:hAnsi="Arial" w:cs="Arial"/>
                <w:sz w:val="20"/>
                <w:szCs w:val="20"/>
              </w:rPr>
              <w:t>The baseline was a result of an evaluation study undertaken by UNDP/PAPP together with Birzeit University. The final target will be assessed by the end evaluation to undertaken as part of this project. To be updated in Feb 2020.</w:t>
            </w:r>
          </w:p>
        </w:tc>
      </w:tr>
      <w:tr w:rsidR="00B407DC" w:rsidRPr="00B407DC" w14:paraId="7CF76D31" w14:textId="77777777" w:rsidTr="00CF1781">
        <w:tc>
          <w:tcPr>
            <w:tcW w:w="1393" w:type="dxa"/>
            <w:vMerge w:val="restart"/>
          </w:tcPr>
          <w:p w14:paraId="13F010AE" w14:textId="77777777" w:rsidR="00B407DC" w:rsidRPr="00B407DC" w:rsidRDefault="00B407DC" w:rsidP="00B407DC">
            <w:pPr>
              <w:rPr>
                <w:rFonts w:ascii="Arial" w:hAnsi="Arial" w:cs="Arial"/>
                <w:iCs/>
                <w:sz w:val="20"/>
                <w:szCs w:val="20"/>
              </w:rPr>
            </w:pPr>
            <w:r w:rsidRPr="00B407DC">
              <w:rPr>
                <w:rFonts w:ascii="Arial" w:hAnsi="Arial" w:cs="Arial"/>
                <w:iCs/>
                <w:sz w:val="20"/>
                <w:szCs w:val="20"/>
              </w:rPr>
              <w:t>OUTPUT 1.3</w:t>
            </w:r>
          </w:p>
          <w:p w14:paraId="7BBC8EE4" w14:textId="77777777" w:rsidR="00B407DC" w:rsidRPr="00B407DC" w:rsidRDefault="00B407DC" w:rsidP="00B407DC">
            <w:pPr>
              <w:rPr>
                <w:rFonts w:ascii="Arial" w:hAnsi="Arial" w:cs="Arial"/>
                <w:iCs/>
                <w:sz w:val="20"/>
                <w:szCs w:val="20"/>
              </w:rPr>
            </w:pPr>
          </w:p>
          <w:p w14:paraId="0BC2BD10" w14:textId="77777777" w:rsidR="00B407DC" w:rsidRPr="00B407DC" w:rsidRDefault="00B407DC" w:rsidP="00B407DC">
            <w:pPr>
              <w:rPr>
                <w:rFonts w:ascii="Arial" w:hAnsi="Arial" w:cs="Arial"/>
                <w:iCs/>
                <w:sz w:val="20"/>
                <w:szCs w:val="20"/>
              </w:rPr>
            </w:pPr>
          </w:p>
        </w:tc>
        <w:tc>
          <w:tcPr>
            <w:tcW w:w="2412" w:type="dxa"/>
            <w:vMerge w:val="restart"/>
          </w:tcPr>
          <w:p w14:paraId="48DBC895"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Quality education targeting private schools in East Jerusalem improved.</w:t>
            </w:r>
          </w:p>
          <w:p w14:paraId="32AAD7B1" w14:textId="77777777" w:rsidR="00B407DC" w:rsidRPr="00B407DC" w:rsidRDefault="00B407DC" w:rsidP="00B407DC">
            <w:pPr>
              <w:jc w:val="both"/>
              <w:rPr>
                <w:rFonts w:ascii="Arial" w:hAnsi="Arial" w:cs="Arial"/>
                <w:sz w:val="20"/>
                <w:szCs w:val="20"/>
              </w:rPr>
            </w:pPr>
          </w:p>
        </w:tc>
        <w:tc>
          <w:tcPr>
            <w:tcW w:w="2513" w:type="dxa"/>
          </w:tcPr>
          <w:p w14:paraId="5F2179CA"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Number of principles/ teachers ( dis-aggregated by sex) at private schools benefited from training and capacity development opportunities</w:t>
            </w:r>
          </w:p>
        </w:tc>
        <w:tc>
          <w:tcPr>
            <w:tcW w:w="1052" w:type="dxa"/>
          </w:tcPr>
          <w:p w14:paraId="224A2814" w14:textId="77777777" w:rsidR="00B407DC" w:rsidRPr="00B407DC" w:rsidRDefault="00B407DC" w:rsidP="00B407DC">
            <w:pPr>
              <w:rPr>
                <w:rFonts w:ascii="Arial" w:hAnsi="Arial" w:cs="Arial"/>
                <w:sz w:val="20"/>
                <w:szCs w:val="20"/>
              </w:rPr>
            </w:pPr>
            <w:r w:rsidRPr="00B407DC">
              <w:rPr>
                <w:rFonts w:ascii="Arial" w:hAnsi="Arial" w:cs="Arial"/>
                <w:sz w:val="20"/>
                <w:szCs w:val="20"/>
              </w:rPr>
              <w:t>Principles: 0</w:t>
            </w:r>
          </w:p>
          <w:p w14:paraId="11F05E1C" w14:textId="77777777" w:rsidR="00B407DC" w:rsidRPr="00B407DC" w:rsidRDefault="00B407DC" w:rsidP="00B407DC">
            <w:pPr>
              <w:rPr>
                <w:rFonts w:ascii="Arial" w:hAnsi="Arial" w:cs="Arial"/>
                <w:sz w:val="20"/>
                <w:szCs w:val="20"/>
              </w:rPr>
            </w:pPr>
            <w:r w:rsidRPr="00B407DC">
              <w:rPr>
                <w:rFonts w:ascii="Arial" w:hAnsi="Arial" w:cs="Arial"/>
                <w:sz w:val="20"/>
                <w:szCs w:val="20"/>
              </w:rPr>
              <w:t>Teachers:0</w:t>
            </w:r>
          </w:p>
          <w:p w14:paraId="4D571FA7" w14:textId="77777777" w:rsidR="00B407DC" w:rsidRPr="00B407DC" w:rsidRDefault="00B407DC" w:rsidP="00B407DC">
            <w:pPr>
              <w:rPr>
                <w:rFonts w:ascii="Arial" w:hAnsi="Arial" w:cs="Arial"/>
                <w:sz w:val="20"/>
                <w:szCs w:val="20"/>
              </w:rPr>
            </w:pPr>
          </w:p>
          <w:p w14:paraId="22662E73" w14:textId="77777777" w:rsidR="00B407DC" w:rsidRPr="00B407DC" w:rsidRDefault="00B407DC" w:rsidP="00B407DC">
            <w:pPr>
              <w:rPr>
                <w:rFonts w:ascii="Arial" w:hAnsi="Arial" w:cs="Arial"/>
                <w:sz w:val="20"/>
                <w:szCs w:val="20"/>
              </w:rPr>
            </w:pPr>
            <w:r w:rsidRPr="00B407DC">
              <w:rPr>
                <w:rFonts w:ascii="Arial" w:hAnsi="Arial" w:cs="Arial"/>
                <w:sz w:val="20"/>
                <w:szCs w:val="20"/>
              </w:rPr>
              <w:t>M:0</w:t>
            </w:r>
          </w:p>
          <w:p w14:paraId="4510B104" w14:textId="77777777" w:rsidR="00B407DC" w:rsidRPr="00B407DC" w:rsidRDefault="00B407DC" w:rsidP="00B407DC">
            <w:pPr>
              <w:rPr>
                <w:rFonts w:ascii="Arial" w:hAnsi="Arial" w:cs="Arial"/>
                <w:sz w:val="20"/>
                <w:szCs w:val="20"/>
              </w:rPr>
            </w:pPr>
            <w:r w:rsidRPr="00B407DC">
              <w:rPr>
                <w:rFonts w:ascii="Arial" w:hAnsi="Arial" w:cs="Arial"/>
                <w:sz w:val="20"/>
                <w:szCs w:val="20"/>
              </w:rPr>
              <w:t>F:0</w:t>
            </w:r>
          </w:p>
          <w:p w14:paraId="2C63CBFC" w14:textId="77777777" w:rsidR="00B407DC" w:rsidRPr="00B407DC" w:rsidRDefault="00B407DC" w:rsidP="00B407DC">
            <w:pPr>
              <w:rPr>
                <w:rFonts w:ascii="Arial" w:hAnsi="Arial" w:cs="Arial"/>
                <w:sz w:val="20"/>
                <w:szCs w:val="20"/>
              </w:rPr>
            </w:pPr>
          </w:p>
        </w:tc>
        <w:tc>
          <w:tcPr>
            <w:tcW w:w="1106" w:type="dxa"/>
          </w:tcPr>
          <w:p w14:paraId="0B953ABF" w14:textId="77777777" w:rsidR="00B407DC" w:rsidRPr="00B407DC" w:rsidRDefault="00B407DC" w:rsidP="00B407DC">
            <w:pPr>
              <w:rPr>
                <w:rFonts w:ascii="Arial" w:hAnsi="Arial" w:cs="Arial"/>
                <w:sz w:val="20"/>
                <w:szCs w:val="20"/>
              </w:rPr>
            </w:pPr>
            <w:r w:rsidRPr="00B407DC">
              <w:rPr>
                <w:rFonts w:ascii="Arial" w:hAnsi="Arial" w:cs="Arial"/>
                <w:sz w:val="20"/>
                <w:szCs w:val="20"/>
              </w:rPr>
              <w:t>Principles: 24</w:t>
            </w:r>
          </w:p>
          <w:p w14:paraId="76FB6DB3" w14:textId="77777777" w:rsidR="00B407DC" w:rsidRPr="00B407DC" w:rsidRDefault="00B407DC" w:rsidP="00B407DC">
            <w:pPr>
              <w:rPr>
                <w:rFonts w:ascii="Arial" w:hAnsi="Arial" w:cs="Arial"/>
                <w:sz w:val="20"/>
                <w:szCs w:val="20"/>
              </w:rPr>
            </w:pPr>
            <w:r w:rsidRPr="00B407DC">
              <w:rPr>
                <w:rFonts w:ascii="Arial" w:hAnsi="Arial" w:cs="Arial"/>
                <w:sz w:val="20"/>
                <w:szCs w:val="20"/>
              </w:rPr>
              <w:t>Teachers:</w:t>
            </w:r>
          </w:p>
          <w:p w14:paraId="26AC74B3" w14:textId="77777777" w:rsidR="00B407DC" w:rsidRPr="00B407DC" w:rsidRDefault="00B407DC" w:rsidP="00B407DC">
            <w:pPr>
              <w:rPr>
                <w:rFonts w:ascii="Arial" w:hAnsi="Arial" w:cs="Arial"/>
                <w:sz w:val="20"/>
                <w:szCs w:val="20"/>
              </w:rPr>
            </w:pPr>
            <w:r w:rsidRPr="00B407DC">
              <w:rPr>
                <w:rFonts w:ascii="Arial" w:hAnsi="Arial" w:cs="Arial"/>
                <w:sz w:val="20"/>
                <w:szCs w:val="20"/>
              </w:rPr>
              <w:t>0</w:t>
            </w:r>
          </w:p>
          <w:p w14:paraId="4105B67E" w14:textId="77777777" w:rsidR="00B407DC" w:rsidRPr="00B407DC" w:rsidRDefault="00B407DC" w:rsidP="00B407DC">
            <w:pPr>
              <w:rPr>
                <w:rFonts w:ascii="Arial" w:hAnsi="Arial" w:cs="Arial"/>
                <w:sz w:val="20"/>
                <w:szCs w:val="20"/>
              </w:rPr>
            </w:pPr>
          </w:p>
          <w:p w14:paraId="1336D3D9" w14:textId="77777777" w:rsidR="00B407DC" w:rsidRPr="00B407DC" w:rsidRDefault="00B407DC" w:rsidP="00B407DC">
            <w:pPr>
              <w:rPr>
                <w:rFonts w:ascii="Arial" w:hAnsi="Arial" w:cs="Arial"/>
                <w:sz w:val="20"/>
                <w:szCs w:val="20"/>
              </w:rPr>
            </w:pPr>
            <w:r w:rsidRPr="00B407DC">
              <w:rPr>
                <w:rFonts w:ascii="Arial" w:hAnsi="Arial" w:cs="Arial"/>
                <w:sz w:val="20"/>
                <w:szCs w:val="20"/>
              </w:rPr>
              <w:t>M:0</w:t>
            </w:r>
          </w:p>
          <w:p w14:paraId="3969D7AA" w14:textId="77777777" w:rsidR="00B407DC" w:rsidRPr="00B407DC" w:rsidRDefault="00B407DC" w:rsidP="00B407DC">
            <w:pPr>
              <w:rPr>
                <w:rFonts w:ascii="Arial" w:hAnsi="Arial" w:cs="Arial"/>
                <w:sz w:val="20"/>
                <w:szCs w:val="20"/>
              </w:rPr>
            </w:pPr>
            <w:r w:rsidRPr="00B407DC">
              <w:rPr>
                <w:rFonts w:ascii="Arial" w:hAnsi="Arial" w:cs="Arial"/>
                <w:sz w:val="20"/>
                <w:szCs w:val="20"/>
              </w:rPr>
              <w:t>F:0</w:t>
            </w:r>
          </w:p>
        </w:tc>
        <w:tc>
          <w:tcPr>
            <w:tcW w:w="1149" w:type="dxa"/>
          </w:tcPr>
          <w:p w14:paraId="2C837890" w14:textId="77777777" w:rsidR="00B407DC" w:rsidRPr="00B407DC" w:rsidRDefault="00B407DC" w:rsidP="00B407DC">
            <w:pPr>
              <w:rPr>
                <w:rFonts w:ascii="Arial" w:hAnsi="Arial" w:cs="Arial"/>
                <w:sz w:val="20"/>
                <w:szCs w:val="20"/>
              </w:rPr>
            </w:pPr>
            <w:r w:rsidRPr="00B407DC">
              <w:rPr>
                <w:rFonts w:ascii="Arial" w:hAnsi="Arial" w:cs="Arial"/>
                <w:sz w:val="20"/>
                <w:szCs w:val="20"/>
              </w:rPr>
              <w:t>Principles: 24</w:t>
            </w:r>
          </w:p>
          <w:p w14:paraId="4AB5040E" w14:textId="77777777" w:rsidR="00B407DC" w:rsidRPr="00B407DC" w:rsidRDefault="00B407DC" w:rsidP="00B407DC">
            <w:pPr>
              <w:rPr>
                <w:rFonts w:ascii="Arial" w:hAnsi="Arial" w:cs="Arial"/>
                <w:sz w:val="20"/>
                <w:szCs w:val="20"/>
              </w:rPr>
            </w:pPr>
            <w:r w:rsidRPr="00B407DC">
              <w:rPr>
                <w:rFonts w:ascii="Arial" w:hAnsi="Arial" w:cs="Arial"/>
                <w:sz w:val="20"/>
                <w:szCs w:val="20"/>
              </w:rPr>
              <w:t>Teachers:100</w:t>
            </w:r>
          </w:p>
          <w:p w14:paraId="1D695B77" w14:textId="77777777" w:rsidR="00B407DC" w:rsidRPr="00B407DC" w:rsidRDefault="00B407DC" w:rsidP="00B407DC">
            <w:pPr>
              <w:rPr>
                <w:rFonts w:ascii="Arial" w:hAnsi="Arial" w:cs="Arial"/>
                <w:sz w:val="20"/>
                <w:szCs w:val="20"/>
              </w:rPr>
            </w:pPr>
          </w:p>
          <w:p w14:paraId="6DE6978E" w14:textId="77777777" w:rsidR="00B407DC" w:rsidRPr="00B407DC" w:rsidRDefault="00B407DC" w:rsidP="00B407DC">
            <w:pPr>
              <w:rPr>
                <w:rFonts w:ascii="Arial" w:hAnsi="Arial" w:cs="Arial"/>
                <w:sz w:val="20"/>
                <w:szCs w:val="20"/>
              </w:rPr>
            </w:pPr>
            <w:r w:rsidRPr="00B407DC">
              <w:rPr>
                <w:rFonts w:ascii="Arial" w:hAnsi="Arial" w:cs="Arial"/>
                <w:sz w:val="20"/>
                <w:szCs w:val="20"/>
              </w:rPr>
              <w:t>M:50</w:t>
            </w:r>
          </w:p>
          <w:p w14:paraId="42510CAF" w14:textId="77777777" w:rsidR="00B407DC" w:rsidRPr="00B407DC" w:rsidRDefault="00B407DC" w:rsidP="00B407DC">
            <w:pPr>
              <w:rPr>
                <w:rFonts w:ascii="Arial" w:hAnsi="Arial" w:cs="Arial"/>
                <w:sz w:val="20"/>
                <w:szCs w:val="20"/>
              </w:rPr>
            </w:pPr>
            <w:r w:rsidRPr="00B407DC">
              <w:rPr>
                <w:rFonts w:ascii="Arial" w:hAnsi="Arial" w:cs="Arial"/>
                <w:sz w:val="20"/>
                <w:szCs w:val="20"/>
              </w:rPr>
              <w:t>F:50</w:t>
            </w:r>
          </w:p>
          <w:p w14:paraId="3A607735" w14:textId="77777777" w:rsidR="00B407DC" w:rsidRPr="00B407DC" w:rsidRDefault="00B407DC" w:rsidP="00B407DC">
            <w:pPr>
              <w:rPr>
                <w:rFonts w:ascii="Arial" w:hAnsi="Arial" w:cs="Arial"/>
                <w:sz w:val="20"/>
                <w:szCs w:val="20"/>
              </w:rPr>
            </w:pPr>
          </w:p>
        </w:tc>
        <w:tc>
          <w:tcPr>
            <w:tcW w:w="1260" w:type="dxa"/>
          </w:tcPr>
          <w:p w14:paraId="21C9F9BB" w14:textId="77777777" w:rsidR="00B407DC" w:rsidRPr="00B407DC" w:rsidRDefault="00B407DC" w:rsidP="00B407DC">
            <w:pPr>
              <w:rPr>
                <w:rFonts w:ascii="Arial" w:hAnsi="Arial" w:cs="Arial"/>
                <w:sz w:val="20"/>
                <w:szCs w:val="20"/>
              </w:rPr>
            </w:pPr>
            <w:r w:rsidRPr="00B407DC">
              <w:rPr>
                <w:rFonts w:ascii="Arial" w:hAnsi="Arial" w:cs="Arial"/>
                <w:sz w:val="20"/>
                <w:szCs w:val="20"/>
              </w:rPr>
              <w:t>Principles: 24</w:t>
            </w:r>
          </w:p>
          <w:p w14:paraId="5C7E4DBA" w14:textId="77777777" w:rsidR="00B407DC" w:rsidRPr="00B407DC" w:rsidRDefault="00B407DC" w:rsidP="00B407DC">
            <w:pPr>
              <w:rPr>
                <w:rFonts w:ascii="Arial" w:hAnsi="Arial" w:cs="Arial"/>
                <w:sz w:val="20"/>
                <w:szCs w:val="20"/>
              </w:rPr>
            </w:pPr>
            <w:r w:rsidRPr="00B407DC">
              <w:rPr>
                <w:rFonts w:ascii="Arial" w:hAnsi="Arial" w:cs="Arial"/>
                <w:sz w:val="20"/>
                <w:szCs w:val="20"/>
              </w:rPr>
              <w:t>Teachers:</w:t>
            </w:r>
          </w:p>
          <w:p w14:paraId="7478CDC1" w14:textId="77777777" w:rsidR="00B407DC" w:rsidRPr="00B407DC" w:rsidRDefault="00B407DC" w:rsidP="00B407DC">
            <w:pPr>
              <w:rPr>
                <w:rFonts w:ascii="Arial" w:hAnsi="Arial" w:cs="Arial"/>
                <w:sz w:val="20"/>
                <w:szCs w:val="20"/>
              </w:rPr>
            </w:pPr>
            <w:r w:rsidRPr="00B407DC">
              <w:rPr>
                <w:rFonts w:ascii="Arial" w:hAnsi="Arial" w:cs="Arial"/>
                <w:sz w:val="20"/>
                <w:szCs w:val="20"/>
              </w:rPr>
              <w:t>200</w:t>
            </w:r>
          </w:p>
          <w:p w14:paraId="597A689C" w14:textId="77777777" w:rsidR="00B407DC" w:rsidRPr="00B407DC" w:rsidRDefault="00B407DC" w:rsidP="00B407DC">
            <w:pPr>
              <w:rPr>
                <w:rFonts w:ascii="Arial" w:hAnsi="Arial" w:cs="Arial"/>
                <w:sz w:val="20"/>
                <w:szCs w:val="20"/>
              </w:rPr>
            </w:pPr>
          </w:p>
          <w:p w14:paraId="480C207B" w14:textId="77777777" w:rsidR="00B407DC" w:rsidRPr="00B407DC" w:rsidRDefault="00B407DC" w:rsidP="00B407DC">
            <w:pPr>
              <w:rPr>
                <w:rFonts w:ascii="Arial" w:hAnsi="Arial" w:cs="Arial"/>
                <w:sz w:val="20"/>
                <w:szCs w:val="20"/>
              </w:rPr>
            </w:pPr>
            <w:r w:rsidRPr="00B407DC">
              <w:rPr>
                <w:rFonts w:ascii="Arial" w:hAnsi="Arial" w:cs="Arial"/>
                <w:sz w:val="20"/>
                <w:szCs w:val="20"/>
              </w:rPr>
              <w:t>M:100</w:t>
            </w:r>
          </w:p>
          <w:p w14:paraId="1446F989" w14:textId="77777777" w:rsidR="00B407DC" w:rsidRPr="00B407DC" w:rsidRDefault="00B407DC" w:rsidP="00B407DC">
            <w:pPr>
              <w:rPr>
                <w:rFonts w:ascii="Arial" w:hAnsi="Arial" w:cs="Arial"/>
                <w:sz w:val="20"/>
                <w:szCs w:val="20"/>
              </w:rPr>
            </w:pPr>
            <w:r w:rsidRPr="00B407DC">
              <w:rPr>
                <w:rFonts w:ascii="Arial" w:hAnsi="Arial" w:cs="Arial"/>
                <w:sz w:val="20"/>
                <w:szCs w:val="20"/>
              </w:rPr>
              <w:t>F:100</w:t>
            </w:r>
          </w:p>
          <w:p w14:paraId="01DFB100" w14:textId="77777777" w:rsidR="00B407DC" w:rsidRPr="00B407DC" w:rsidRDefault="00B407DC" w:rsidP="00B407DC">
            <w:pPr>
              <w:rPr>
                <w:rFonts w:ascii="Arial" w:hAnsi="Arial" w:cs="Arial"/>
                <w:sz w:val="20"/>
                <w:szCs w:val="20"/>
              </w:rPr>
            </w:pPr>
          </w:p>
        </w:tc>
        <w:tc>
          <w:tcPr>
            <w:tcW w:w="1487" w:type="dxa"/>
            <w:shd w:val="clear" w:color="auto" w:fill="auto"/>
          </w:tcPr>
          <w:p w14:paraId="7D95F143"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MoE</w:t>
            </w:r>
          </w:p>
          <w:p w14:paraId="7C55943F"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/National Institute of Education training (NIET) reports</w:t>
            </w:r>
          </w:p>
        </w:tc>
        <w:tc>
          <w:tcPr>
            <w:tcW w:w="1622" w:type="dxa"/>
            <w:shd w:val="clear" w:color="auto" w:fill="auto"/>
          </w:tcPr>
          <w:p w14:paraId="7A251DDC" w14:textId="77777777" w:rsidR="00B407DC" w:rsidRPr="00B407DC" w:rsidRDefault="00B407DC" w:rsidP="00B407DC">
            <w:pPr>
              <w:rPr>
                <w:rFonts w:ascii="Arial" w:hAnsi="Arial" w:cs="Arial"/>
                <w:sz w:val="20"/>
                <w:szCs w:val="20"/>
              </w:rPr>
            </w:pPr>
          </w:p>
        </w:tc>
      </w:tr>
      <w:tr w:rsidR="00B407DC" w:rsidRPr="00B407DC" w14:paraId="37F2880B" w14:textId="77777777" w:rsidTr="00CF1781">
        <w:tc>
          <w:tcPr>
            <w:tcW w:w="1393" w:type="dxa"/>
            <w:vMerge/>
          </w:tcPr>
          <w:p w14:paraId="3B24DCC6" w14:textId="77777777" w:rsidR="00B407DC" w:rsidRPr="00B407DC" w:rsidRDefault="00B407DC" w:rsidP="00B407DC">
            <w:pPr>
              <w:rPr>
                <w:rFonts w:ascii="Arial" w:hAnsi="Arial" w:cs="Arial"/>
                <w:iCs/>
                <w:sz w:val="20"/>
                <w:szCs w:val="20"/>
              </w:rPr>
            </w:pPr>
          </w:p>
        </w:tc>
        <w:tc>
          <w:tcPr>
            <w:tcW w:w="2412" w:type="dxa"/>
            <w:vMerge/>
          </w:tcPr>
          <w:p w14:paraId="10366808" w14:textId="77777777" w:rsidR="00B407DC" w:rsidRPr="00B407DC" w:rsidRDefault="00B407DC" w:rsidP="00B407DC">
            <w:pPr>
              <w:jc w:val="both"/>
              <w:rPr>
                <w:rFonts w:ascii="Arial" w:hAnsi="Arial" w:cs="Arial"/>
                <w:sz w:val="20"/>
                <w:szCs w:val="20"/>
              </w:rPr>
            </w:pPr>
          </w:p>
        </w:tc>
        <w:tc>
          <w:tcPr>
            <w:tcW w:w="2513" w:type="dxa"/>
          </w:tcPr>
          <w:p w14:paraId="1241B50E" w14:textId="77777777" w:rsidR="00B407DC" w:rsidRPr="00B407DC" w:rsidRDefault="00B407DC" w:rsidP="00B407DC">
            <w:pPr>
              <w:rPr>
                <w:rFonts w:ascii="Arial" w:hAnsi="Arial" w:cs="Arial"/>
                <w:sz w:val="20"/>
                <w:szCs w:val="20"/>
              </w:rPr>
            </w:pPr>
            <w:r w:rsidRPr="00B407DC">
              <w:rPr>
                <w:rFonts w:ascii="Arial" w:hAnsi="Arial" w:cs="Arial"/>
                <w:sz w:val="20"/>
                <w:szCs w:val="20"/>
              </w:rPr>
              <w:t>Number of qualified teachers ( dis-aggregated by sex) according to the MoE Teachers Education Strategy at the private schools in East Jerusalem</w:t>
            </w:r>
          </w:p>
        </w:tc>
        <w:tc>
          <w:tcPr>
            <w:tcW w:w="1052" w:type="dxa"/>
          </w:tcPr>
          <w:p w14:paraId="7DCB8BC3" w14:textId="77777777" w:rsidR="00B407DC" w:rsidRPr="00B407DC" w:rsidRDefault="00B407DC" w:rsidP="00B407DC">
            <w:pPr>
              <w:rPr>
                <w:rFonts w:ascii="Arial" w:hAnsi="Arial" w:cs="Arial"/>
                <w:sz w:val="20"/>
                <w:szCs w:val="20"/>
              </w:rPr>
            </w:pPr>
            <w:r w:rsidRPr="00B407DC">
              <w:rPr>
                <w:rFonts w:ascii="Arial" w:hAnsi="Arial" w:cs="Arial"/>
                <w:sz w:val="20"/>
                <w:szCs w:val="20"/>
              </w:rPr>
              <w:t>M:0</w:t>
            </w:r>
          </w:p>
          <w:p w14:paraId="04BDA218" w14:textId="77777777" w:rsidR="00B407DC" w:rsidRPr="00B407DC" w:rsidRDefault="00B407DC" w:rsidP="00B407DC">
            <w:pPr>
              <w:rPr>
                <w:rFonts w:ascii="Arial" w:hAnsi="Arial" w:cs="Arial"/>
                <w:sz w:val="20"/>
                <w:szCs w:val="20"/>
              </w:rPr>
            </w:pPr>
            <w:r w:rsidRPr="00B407DC">
              <w:rPr>
                <w:rFonts w:ascii="Arial" w:hAnsi="Arial" w:cs="Arial"/>
                <w:sz w:val="20"/>
                <w:szCs w:val="20"/>
              </w:rPr>
              <w:t>F:0</w:t>
            </w:r>
          </w:p>
          <w:p w14:paraId="7A0015B5" w14:textId="77777777" w:rsidR="00B407DC" w:rsidRPr="00B407DC" w:rsidRDefault="00B407DC" w:rsidP="00B407DC">
            <w:pPr>
              <w:rPr>
                <w:rFonts w:ascii="Arial" w:hAnsi="Arial" w:cs="Arial"/>
                <w:sz w:val="20"/>
                <w:szCs w:val="20"/>
              </w:rPr>
            </w:pPr>
          </w:p>
        </w:tc>
        <w:tc>
          <w:tcPr>
            <w:tcW w:w="1106" w:type="dxa"/>
          </w:tcPr>
          <w:p w14:paraId="704DBA49" w14:textId="77777777" w:rsidR="00B407DC" w:rsidRPr="00B407DC" w:rsidRDefault="00B407DC" w:rsidP="00B407DC">
            <w:pPr>
              <w:rPr>
                <w:rFonts w:ascii="Arial" w:hAnsi="Arial" w:cs="Arial"/>
                <w:sz w:val="20"/>
                <w:szCs w:val="20"/>
              </w:rPr>
            </w:pPr>
            <w:r w:rsidRPr="00B407DC">
              <w:rPr>
                <w:rFonts w:ascii="Arial" w:hAnsi="Arial" w:cs="Arial"/>
                <w:sz w:val="20"/>
                <w:szCs w:val="20"/>
              </w:rPr>
              <w:t>M:0</w:t>
            </w:r>
          </w:p>
          <w:p w14:paraId="70F07455" w14:textId="77777777" w:rsidR="00B407DC" w:rsidRPr="00B407DC" w:rsidRDefault="00B407DC" w:rsidP="00B407DC">
            <w:pPr>
              <w:rPr>
                <w:rFonts w:ascii="Arial" w:hAnsi="Arial" w:cs="Arial"/>
                <w:sz w:val="20"/>
                <w:szCs w:val="20"/>
              </w:rPr>
            </w:pPr>
            <w:r w:rsidRPr="00B407DC">
              <w:rPr>
                <w:rFonts w:ascii="Arial" w:hAnsi="Arial" w:cs="Arial"/>
                <w:sz w:val="20"/>
                <w:szCs w:val="20"/>
              </w:rPr>
              <w:t>F:0</w:t>
            </w:r>
          </w:p>
          <w:p w14:paraId="53ABDDC9" w14:textId="77777777" w:rsidR="00B407DC" w:rsidRPr="00B407DC" w:rsidRDefault="00B407DC" w:rsidP="00B407DC">
            <w:pPr>
              <w:rPr>
                <w:rFonts w:ascii="Arial" w:hAnsi="Arial" w:cs="Arial"/>
                <w:sz w:val="20"/>
                <w:szCs w:val="20"/>
              </w:rPr>
            </w:pPr>
          </w:p>
          <w:p w14:paraId="03683A12" w14:textId="77777777" w:rsidR="00B407DC" w:rsidRPr="00B407DC" w:rsidRDefault="00B407DC" w:rsidP="00B407DC">
            <w:pPr>
              <w:rPr>
                <w:rFonts w:ascii="Arial" w:hAnsi="Arial" w:cs="Arial"/>
                <w:sz w:val="20"/>
                <w:szCs w:val="20"/>
              </w:rPr>
            </w:pPr>
          </w:p>
        </w:tc>
        <w:tc>
          <w:tcPr>
            <w:tcW w:w="1149" w:type="dxa"/>
          </w:tcPr>
          <w:p w14:paraId="5088740B" w14:textId="77777777" w:rsidR="00B407DC" w:rsidRPr="00B407DC" w:rsidRDefault="00B407DC" w:rsidP="00B407DC">
            <w:pPr>
              <w:rPr>
                <w:rFonts w:ascii="Arial" w:hAnsi="Arial" w:cs="Arial"/>
                <w:sz w:val="20"/>
                <w:szCs w:val="20"/>
              </w:rPr>
            </w:pPr>
            <w:r w:rsidRPr="00B407DC">
              <w:rPr>
                <w:rFonts w:ascii="Arial" w:hAnsi="Arial" w:cs="Arial"/>
                <w:sz w:val="20"/>
                <w:szCs w:val="20"/>
              </w:rPr>
              <w:t>M:50</w:t>
            </w:r>
          </w:p>
          <w:p w14:paraId="1DD8A9FB" w14:textId="77777777" w:rsidR="00B407DC" w:rsidRPr="00B407DC" w:rsidRDefault="00B407DC" w:rsidP="00B407DC">
            <w:pPr>
              <w:rPr>
                <w:rFonts w:ascii="Arial" w:hAnsi="Arial" w:cs="Arial"/>
                <w:sz w:val="20"/>
                <w:szCs w:val="20"/>
              </w:rPr>
            </w:pPr>
            <w:r w:rsidRPr="00B407DC">
              <w:rPr>
                <w:rFonts w:ascii="Arial" w:hAnsi="Arial" w:cs="Arial"/>
                <w:sz w:val="20"/>
                <w:szCs w:val="20"/>
              </w:rPr>
              <w:t>F:50</w:t>
            </w:r>
          </w:p>
          <w:p w14:paraId="1BFDCFD0" w14:textId="77777777" w:rsidR="00B407DC" w:rsidRPr="00B407DC" w:rsidRDefault="00B407DC" w:rsidP="00B407DC">
            <w:pPr>
              <w:rPr>
                <w:rFonts w:ascii="Arial" w:hAnsi="Arial" w:cs="Arial"/>
                <w:sz w:val="20"/>
                <w:szCs w:val="20"/>
              </w:rPr>
            </w:pPr>
          </w:p>
        </w:tc>
        <w:tc>
          <w:tcPr>
            <w:tcW w:w="1260" w:type="dxa"/>
          </w:tcPr>
          <w:p w14:paraId="731A18EE" w14:textId="77777777" w:rsidR="00B407DC" w:rsidRPr="00B407DC" w:rsidRDefault="00B407DC" w:rsidP="00B407DC">
            <w:pPr>
              <w:rPr>
                <w:rFonts w:ascii="Arial" w:hAnsi="Arial" w:cs="Arial"/>
                <w:sz w:val="20"/>
                <w:szCs w:val="20"/>
              </w:rPr>
            </w:pPr>
            <w:r w:rsidRPr="00B407DC">
              <w:rPr>
                <w:rFonts w:ascii="Arial" w:hAnsi="Arial" w:cs="Arial"/>
                <w:sz w:val="20"/>
                <w:szCs w:val="20"/>
              </w:rPr>
              <w:t>M:100</w:t>
            </w:r>
          </w:p>
          <w:p w14:paraId="4B3B4F68" w14:textId="77777777" w:rsidR="00B407DC" w:rsidRPr="00B407DC" w:rsidRDefault="00B407DC" w:rsidP="00B407DC">
            <w:pPr>
              <w:rPr>
                <w:rFonts w:ascii="Arial" w:hAnsi="Arial" w:cs="Arial"/>
                <w:sz w:val="20"/>
                <w:szCs w:val="20"/>
              </w:rPr>
            </w:pPr>
            <w:r w:rsidRPr="00B407DC">
              <w:rPr>
                <w:rFonts w:ascii="Arial" w:hAnsi="Arial" w:cs="Arial"/>
                <w:sz w:val="20"/>
                <w:szCs w:val="20"/>
              </w:rPr>
              <w:t>F:100</w:t>
            </w:r>
          </w:p>
          <w:p w14:paraId="3D6226D1" w14:textId="77777777" w:rsidR="00B407DC" w:rsidRPr="00B407DC" w:rsidRDefault="00B407DC" w:rsidP="00B407DC">
            <w:pPr>
              <w:rPr>
                <w:rFonts w:ascii="Arial" w:hAnsi="Arial" w:cs="Arial"/>
                <w:sz w:val="20"/>
                <w:szCs w:val="20"/>
              </w:rPr>
            </w:pPr>
          </w:p>
        </w:tc>
        <w:tc>
          <w:tcPr>
            <w:tcW w:w="1487" w:type="dxa"/>
            <w:shd w:val="clear" w:color="auto" w:fill="auto"/>
          </w:tcPr>
          <w:p w14:paraId="7977F830"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MoE</w:t>
            </w:r>
          </w:p>
          <w:p w14:paraId="0A794898"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/National Institute of Education training (NIET) reports</w:t>
            </w:r>
          </w:p>
        </w:tc>
        <w:tc>
          <w:tcPr>
            <w:tcW w:w="1622" w:type="dxa"/>
            <w:shd w:val="clear" w:color="auto" w:fill="auto"/>
          </w:tcPr>
          <w:p w14:paraId="69E2AC22" w14:textId="77777777" w:rsidR="00B407DC" w:rsidRPr="00B407DC" w:rsidRDefault="00B407DC" w:rsidP="00B407DC">
            <w:pPr>
              <w:rPr>
                <w:rFonts w:ascii="Arial" w:hAnsi="Arial" w:cs="Arial"/>
                <w:sz w:val="20"/>
                <w:szCs w:val="20"/>
              </w:rPr>
            </w:pPr>
          </w:p>
        </w:tc>
      </w:tr>
      <w:tr w:rsidR="00B407DC" w:rsidRPr="00B407DC" w14:paraId="4C154CE6" w14:textId="77777777" w:rsidTr="00CF1781">
        <w:tc>
          <w:tcPr>
            <w:tcW w:w="1393" w:type="dxa"/>
            <w:vMerge/>
          </w:tcPr>
          <w:p w14:paraId="6E59D2DA" w14:textId="77777777" w:rsidR="00B407DC" w:rsidRPr="00B407DC" w:rsidRDefault="00B407DC" w:rsidP="00B407DC">
            <w:pPr>
              <w:rPr>
                <w:rFonts w:ascii="Arial" w:hAnsi="Arial" w:cs="Arial"/>
                <w:iCs/>
                <w:sz w:val="20"/>
                <w:szCs w:val="20"/>
              </w:rPr>
            </w:pPr>
          </w:p>
        </w:tc>
        <w:tc>
          <w:tcPr>
            <w:tcW w:w="2412" w:type="dxa"/>
            <w:vMerge/>
          </w:tcPr>
          <w:p w14:paraId="06FAF2A1" w14:textId="77777777" w:rsidR="00B407DC" w:rsidRPr="00B407DC" w:rsidRDefault="00B407DC" w:rsidP="00B407DC">
            <w:pPr>
              <w:jc w:val="both"/>
              <w:rPr>
                <w:rFonts w:ascii="Arial" w:hAnsi="Arial" w:cs="Arial"/>
                <w:sz w:val="20"/>
                <w:szCs w:val="20"/>
              </w:rPr>
            </w:pPr>
          </w:p>
        </w:tc>
        <w:tc>
          <w:tcPr>
            <w:tcW w:w="2513" w:type="dxa"/>
          </w:tcPr>
          <w:p w14:paraId="643AC0A9"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Students’ (dis-aggregated by sex) learning achievements at private schools in East Jerusalem</w:t>
            </w:r>
          </w:p>
        </w:tc>
        <w:tc>
          <w:tcPr>
            <w:tcW w:w="1052" w:type="dxa"/>
          </w:tcPr>
          <w:p w14:paraId="3CFDF9BF" w14:textId="77777777" w:rsidR="00B407DC" w:rsidRPr="00B407DC" w:rsidRDefault="00B407DC" w:rsidP="00B407DC">
            <w:pPr>
              <w:rPr>
                <w:rFonts w:ascii="Arial" w:hAnsi="Arial" w:cs="Arial"/>
                <w:sz w:val="20"/>
                <w:szCs w:val="20"/>
              </w:rPr>
            </w:pPr>
            <w:r w:rsidRPr="00B407DC">
              <w:rPr>
                <w:rFonts w:ascii="Arial" w:hAnsi="Arial" w:cs="Arial"/>
                <w:sz w:val="20"/>
                <w:szCs w:val="20"/>
              </w:rPr>
              <w:t>NA (foot note plans to align with the MoE</w:t>
            </w:r>
          </w:p>
        </w:tc>
        <w:tc>
          <w:tcPr>
            <w:tcW w:w="1106" w:type="dxa"/>
          </w:tcPr>
          <w:p w14:paraId="7662F2DE" w14:textId="77777777" w:rsidR="00B407DC" w:rsidRPr="00B407DC" w:rsidRDefault="00B407DC" w:rsidP="00B407DC">
            <w:pPr>
              <w:rPr>
                <w:rFonts w:ascii="Arial" w:hAnsi="Arial" w:cs="Arial"/>
                <w:sz w:val="20"/>
                <w:szCs w:val="20"/>
              </w:rPr>
            </w:pPr>
            <w:r w:rsidRPr="00B407DC">
              <w:rPr>
                <w:rFonts w:ascii="Arial" w:hAnsi="Arial" w:cs="Arial"/>
                <w:sz w:val="20"/>
                <w:szCs w:val="20"/>
              </w:rPr>
              <w:t>TBD</w:t>
            </w:r>
          </w:p>
        </w:tc>
        <w:tc>
          <w:tcPr>
            <w:tcW w:w="1149" w:type="dxa"/>
          </w:tcPr>
          <w:p w14:paraId="4D0C30B9" w14:textId="77777777" w:rsidR="00B407DC" w:rsidRPr="00B407DC" w:rsidRDefault="00B407DC" w:rsidP="00B407DC">
            <w:pPr>
              <w:rPr>
                <w:rFonts w:ascii="Arial" w:hAnsi="Arial" w:cs="Arial"/>
                <w:sz w:val="20"/>
                <w:szCs w:val="20"/>
              </w:rPr>
            </w:pPr>
            <w:r w:rsidRPr="00B407DC">
              <w:rPr>
                <w:rFonts w:ascii="Arial" w:hAnsi="Arial" w:cs="Arial"/>
                <w:sz w:val="20"/>
                <w:szCs w:val="20"/>
              </w:rPr>
              <w:t>TBD</w:t>
            </w:r>
          </w:p>
        </w:tc>
        <w:tc>
          <w:tcPr>
            <w:tcW w:w="1260" w:type="dxa"/>
          </w:tcPr>
          <w:p w14:paraId="67B60FA2" w14:textId="77777777" w:rsidR="00B407DC" w:rsidRPr="00B407DC" w:rsidRDefault="00B407DC" w:rsidP="00B407DC">
            <w:pPr>
              <w:rPr>
                <w:rFonts w:ascii="Arial" w:hAnsi="Arial" w:cs="Arial"/>
                <w:sz w:val="20"/>
                <w:szCs w:val="20"/>
              </w:rPr>
            </w:pPr>
            <w:r w:rsidRPr="00B407DC">
              <w:rPr>
                <w:rFonts w:ascii="Arial" w:hAnsi="Arial" w:cs="Arial"/>
                <w:sz w:val="20"/>
                <w:szCs w:val="20"/>
              </w:rPr>
              <w:t>TBD</w:t>
            </w:r>
          </w:p>
        </w:tc>
        <w:tc>
          <w:tcPr>
            <w:tcW w:w="1487" w:type="dxa"/>
            <w:shd w:val="clear" w:color="auto" w:fill="auto"/>
          </w:tcPr>
          <w:p w14:paraId="4E829F4E"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Private school reports at national exams</w:t>
            </w:r>
          </w:p>
        </w:tc>
        <w:tc>
          <w:tcPr>
            <w:tcW w:w="1622" w:type="dxa"/>
            <w:shd w:val="clear" w:color="auto" w:fill="auto"/>
          </w:tcPr>
          <w:p w14:paraId="04264AEE" w14:textId="77777777" w:rsidR="00B407DC" w:rsidRPr="00B407DC" w:rsidRDefault="00B407DC" w:rsidP="00B407DC">
            <w:pPr>
              <w:rPr>
                <w:rFonts w:ascii="Arial" w:hAnsi="Arial" w:cs="Arial"/>
                <w:sz w:val="20"/>
                <w:szCs w:val="20"/>
              </w:rPr>
            </w:pPr>
            <w:r w:rsidRPr="00B407DC">
              <w:rPr>
                <w:rFonts w:ascii="Arial" w:hAnsi="Arial" w:cs="Arial"/>
                <w:sz w:val="20"/>
                <w:szCs w:val="20"/>
              </w:rPr>
              <w:t>Will be updated in Feb 2020.</w:t>
            </w:r>
          </w:p>
        </w:tc>
      </w:tr>
      <w:tr w:rsidR="00B407DC" w:rsidRPr="00B407DC" w14:paraId="44B0F2C9" w14:textId="77777777" w:rsidTr="00CF1781">
        <w:tc>
          <w:tcPr>
            <w:tcW w:w="1393" w:type="dxa"/>
            <w:vMerge/>
          </w:tcPr>
          <w:p w14:paraId="6833F57C" w14:textId="77777777" w:rsidR="00B407DC" w:rsidRPr="00B407DC" w:rsidRDefault="00B407DC" w:rsidP="00B407DC">
            <w:pPr>
              <w:rPr>
                <w:rFonts w:ascii="Arial" w:hAnsi="Arial" w:cs="Arial"/>
                <w:iCs/>
                <w:sz w:val="20"/>
                <w:szCs w:val="20"/>
              </w:rPr>
            </w:pPr>
          </w:p>
        </w:tc>
        <w:tc>
          <w:tcPr>
            <w:tcW w:w="2412" w:type="dxa"/>
            <w:vMerge/>
          </w:tcPr>
          <w:p w14:paraId="2C5D7F66" w14:textId="77777777" w:rsidR="00B407DC" w:rsidRPr="00B407DC" w:rsidRDefault="00B407DC" w:rsidP="00B407DC">
            <w:pPr>
              <w:jc w:val="both"/>
              <w:rPr>
                <w:rFonts w:ascii="Arial" w:hAnsi="Arial" w:cs="Arial"/>
                <w:sz w:val="20"/>
                <w:szCs w:val="20"/>
              </w:rPr>
            </w:pPr>
          </w:p>
        </w:tc>
        <w:tc>
          <w:tcPr>
            <w:tcW w:w="2513" w:type="dxa"/>
          </w:tcPr>
          <w:p w14:paraId="19ED2E5E"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Number of students ( dis-aggregated by sex) benefited from improved learning environment and response to psychological, social and educational problems in private schools</w:t>
            </w:r>
          </w:p>
        </w:tc>
        <w:tc>
          <w:tcPr>
            <w:tcW w:w="1052" w:type="dxa"/>
          </w:tcPr>
          <w:p w14:paraId="3B189C79" w14:textId="77777777" w:rsidR="00B407DC" w:rsidRPr="00B407DC" w:rsidRDefault="00B407DC" w:rsidP="00B407DC">
            <w:pPr>
              <w:rPr>
                <w:rFonts w:ascii="Arial" w:hAnsi="Arial" w:cs="Arial"/>
                <w:sz w:val="20"/>
                <w:szCs w:val="20"/>
              </w:rPr>
            </w:pPr>
            <w:r w:rsidRPr="00B407DC">
              <w:rPr>
                <w:rFonts w:ascii="Arial" w:hAnsi="Arial" w:cs="Arial"/>
                <w:sz w:val="20"/>
                <w:szCs w:val="20"/>
              </w:rPr>
              <w:t>0</w:t>
            </w:r>
          </w:p>
        </w:tc>
        <w:tc>
          <w:tcPr>
            <w:tcW w:w="1106" w:type="dxa"/>
          </w:tcPr>
          <w:p w14:paraId="3A379D02" w14:textId="77777777" w:rsidR="00B407DC" w:rsidRPr="00B407DC" w:rsidRDefault="00B407DC" w:rsidP="00B407DC">
            <w:pPr>
              <w:rPr>
                <w:rFonts w:ascii="Arial" w:hAnsi="Arial" w:cs="Arial"/>
                <w:sz w:val="20"/>
                <w:szCs w:val="20"/>
              </w:rPr>
            </w:pPr>
            <w:r w:rsidRPr="00B407DC">
              <w:rPr>
                <w:rFonts w:ascii="Arial" w:hAnsi="Arial" w:cs="Arial"/>
                <w:sz w:val="20"/>
                <w:szCs w:val="20"/>
              </w:rPr>
              <w:t>0</w:t>
            </w:r>
          </w:p>
        </w:tc>
        <w:tc>
          <w:tcPr>
            <w:tcW w:w="1149" w:type="dxa"/>
          </w:tcPr>
          <w:p w14:paraId="028F2169" w14:textId="77777777" w:rsidR="00B407DC" w:rsidRPr="00B407DC" w:rsidRDefault="00B407DC" w:rsidP="00B407DC">
            <w:pPr>
              <w:rPr>
                <w:rFonts w:ascii="Arial" w:hAnsi="Arial" w:cs="Arial"/>
                <w:sz w:val="20"/>
                <w:szCs w:val="20"/>
              </w:rPr>
            </w:pPr>
            <w:r w:rsidRPr="00B407DC">
              <w:rPr>
                <w:rFonts w:ascii="Arial" w:hAnsi="Arial" w:cs="Arial"/>
                <w:sz w:val="20"/>
                <w:szCs w:val="20"/>
              </w:rPr>
              <w:t>8,600</w:t>
            </w:r>
          </w:p>
        </w:tc>
        <w:tc>
          <w:tcPr>
            <w:tcW w:w="1260" w:type="dxa"/>
          </w:tcPr>
          <w:p w14:paraId="480157CA" w14:textId="77777777" w:rsidR="00B407DC" w:rsidRPr="00B407DC" w:rsidRDefault="00B407DC" w:rsidP="00B407DC">
            <w:pPr>
              <w:rPr>
                <w:rFonts w:ascii="Arial" w:hAnsi="Arial" w:cs="Arial"/>
                <w:sz w:val="20"/>
                <w:szCs w:val="20"/>
              </w:rPr>
            </w:pPr>
            <w:r w:rsidRPr="00B407DC">
              <w:rPr>
                <w:rFonts w:ascii="Arial" w:hAnsi="Arial" w:cs="Arial"/>
                <w:sz w:val="20"/>
                <w:szCs w:val="20"/>
              </w:rPr>
              <w:t>14,400</w:t>
            </w:r>
          </w:p>
        </w:tc>
        <w:tc>
          <w:tcPr>
            <w:tcW w:w="1487" w:type="dxa"/>
            <w:shd w:val="clear" w:color="auto" w:fill="auto"/>
          </w:tcPr>
          <w:p w14:paraId="7691C563"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MoE/Directorate general of Special education Reports</w:t>
            </w:r>
          </w:p>
        </w:tc>
        <w:tc>
          <w:tcPr>
            <w:tcW w:w="1622" w:type="dxa"/>
            <w:shd w:val="clear" w:color="auto" w:fill="auto"/>
          </w:tcPr>
          <w:p w14:paraId="514E521D" w14:textId="77777777" w:rsidR="00B407DC" w:rsidRPr="00B407DC" w:rsidRDefault="00B407DC" w:rsidP="00B407DC">
            <w:pPr>
              <w:rPr>
                <w:rFonts w:ascii="Arial" w:hAnsi="Arial" w:cs="Arial"/>
                <w:sz w:val="20"/>
                <w:szCs w:val="20"/>
              </w:rPr>
            </w:pPr>
          </w:p>
        </w:tc>
      </w:tr>
      <w:tr w:rsidR="00B407DC" w:rsidRPr="00B407DC" w14:paraId="681D6D6C" w14:textId="77777777" w:rsidTr="00CF1781">
        <w:tc>
          <w:tcPr>
            <w:tcW w:w="1393" w:type="dxa"/>
          </w:tcPr>
          <w:p w14:paraId="535ED11A" w14:textId="77777777" w:rsidR="00B407DC" w:rsidRPr="00B407DC" w:rsidRDefault="00B407DC" w:rsidP="00B407DC">
            <w:pPr>
              <w:rPr>
                <w:rFonts w:ascii="Arial" w:hAnsi="Arial" w:cs="Arial"/>
                <w:iCs/>
                <w:sz w:val="20"/>
                <w:szCs w:val="20"/>
              </w:rPr>
            </w:pPr>
          </w:p>
        </w:tc>
        <w:tc>
          <w:tcPr>
            <w:tcW w:w="2412" w:type="dxa"/>
          </w:tcPr>
          <w:p w14:paraId="7788A23E" w14:textId="77777777" w:rsidR="00B407DC" w:rsidRPr="00B407DC" w:rsidRDefault="00B407DC" w:rsidP="00B407DC">
            <w:pPr>
              <w:jc w:val="both"/>
              <w:rPr>
                <w:rFonts w:ascii="Arial" w:hAnsi="Arial" w:cs="Arial"/>
                <w:sz w:val="20"/>
                <w:szCs w:val="20"/>
              </w:rPr>
            </w:pPr>
          </w:p>
        </w:tc>
        <w:tc>
          <w:tcPr>
            <w:tcW w:w="2513" w:type="dxa"/>
          </w:tcPr>
          <w:p w14:paraId="4FC50F85"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Number of students ( dis-aggregated by sex) benefited from improved learning environment to tackle learning disabilities</w:t>
            </w:r>
          </w:p>
        </w:tc>
        <w:tc>
          <w:tcPr>
            <w:tcW w:w="1052" w:type="dxa"/>
          </w:tcPr>
          <w:p w14:paraId="55F149D7" w14:textId="77777777" w:rsidR="00B407DC" w:rsidRPr="00B407DC" w:rsidRDefault="00B407DC" w:rsidP="00B407DC">
            <w:pPr>
              <w:rPr>
                <w:rFonts w:ascii="Arial" w:hAnsi="Arial" w:cs="Arial"/>
                <w:sz w:val="20"/>
                <w:szCs w:val="20"/>
              </w:rPr>
            </w:pPr>
            <w:r w:rsidRPr="00B407DC">
              <w:rPr>
                <w:rFonts w:ascii="Arial" w:hAnsi="Arial" w:cs="Arial"/>
                <w:sz w:val="20"/>
                <w:szCs w:val="20"/>
              </w:rPr>
              <w:t>0</w:t>
            </w:r>
          </w:p>
        </w:tc>
        <w:tc>
          <w:tcPr>
            <w:tcW w:w="1106" w:type="dxa"/>
          </w:tcPr>
          <w:p w14:paraId="24AAA5DB" w14:textId="77777777" w:rsidR="00B407DC" w:rsidRPr="00B407DC" w:rsidRDefault="00B407DC" w:rsidP="00B407DC">
            <w:pPr>
              <w:rPr>
                <w:rFonts w:ascii="Arial" w:hAnsi="Arial" w:cs="Arial"/>
                <w:sz w:val="20"/>
                <w:szCs w:val="20"/>
              </w:rPr>
            </w:pPr>
            <w:r w:rsidRPr="00B407DC">
              <w:rPr>
                <w:rFonts w:ascii="Arial" w:hAnsi="Arial" w:cs="Arial"/>
                <w:sz w:val="20"/>
                <w:szCs w:val="20"/>
              </w:rPr>
              <w:t>0</w:t>
            </w:r>
          </w:p>
        </w:tc>
        <w:tc>
          <w:tcPr>
            <w:tcW w:w="1149" w:type="dxa"/>
          </w:tcPr>
          <w:p w14:paraId="41A999DA" w14:textId="77777777" w:rsidR="00B407DC" w:rsidRPr="00B407DC" w:rsidRDefault="00B407DC" w:rsidP="00B407DC">
            <w:pPr>
              <w:rPr>
                <w:rFonts w:ascii="Arial" w:hAnsi="Arial" w:cs="Arial"/>
                <w:sz w:val="20"/>
                <w:szCs w:val="20"/>
              </w:rPr>
            </w:pPr>
            <w:r w:rsidRPr="00B407DC">
              <w:rPr>
                <w:rFonts w:ascii="Arial" w:hAnsi="Arial" w:cs="Arial"/>
                <w:sz w:val="20"/>
                <w:szCs w:val="20"/>
              </w:rPr>
              <w:t>150</w:t>
            </w:r>
          </w:p>
        </w:tc>
        <w:tc>
          <w:tcPr>
            <w:tcW w:w="1260" w:type="dxa"/>
          </w:tcPr>
          <w:p w14:paraId="22800B20" w14:textId="77777777" w:rsidR="00B407DC" w:rsidRPr="00B407DC" w:rsidRDefault="00B407DC" w:rsidP="00B407DC">
            <w:pPr>
              <w:rPr>
                <w:rFonts w:ascii="Arial" w:hAnsi="Arial" w:cs="Arial"/>
                <w:sz w:val="20"/>
                <w:szCs w:val="20"/>
              </w:rPr>
            </w:pPr>
            <w:r w:rsidRPr="00B407DC">
              <w:rPr>
                <w:rFonts w:ascii="Arial" w:hAnsi="Arial" w:cs="Arial"/>
                <w:sz w:val="20"/>
                <w:szCs w:val="20"/>
              </w:rPr>
              <w:t>300</w:t>
            </w:r>
          </w:p>
        </w:tc>
        <w:tc>
          <w:tcPr>
            <w:tcW w:w="1487" w:type="dxa"/>
            <w:shd w:val="clear" w:color="auto" w:fill="auto"/>
          </w:tcPr>
          <w:p w14:paraId="253796AE" w14:textId="77777777" w:rsidR="00B407DC" w:rsidRPr="00B407DC" w:rsidRDefault="00B407DC" w:rsidP="00B407DC">
            <w:pPr>
              <w:jc w:val="both"/>
              <w:rPr>
                <w:rFonts w:ascii="Arial" w:hAnsi="Arial" w:cs="Arial"/>
                <w:sz w:val="20"/>
                <w:szCs w:val="20"/>
              </w:rPr>
            </w:pPr>
            <w:r w:rsidRPr="00B407DC">
              <w:rPr>
                <w:rFonts w:ascii="Arial" w:hAnsi="Arial" w:cs="Arial"/>
                <w:sz w:val="20"/>
                <w:szCs w:val="20"/>
              </w:rPr>
              <w:t>Palestinian Counselling Centre for Education</w:t>
            </w:r>
          </w:p>
        </w:tc>
        <w:tc>
          <w:tcPr>
            <w:tcW w:w="1622" w:type="dxa"/>
            <w:shd w:val="clear" w:color="auto" w:fill="auto"/>
          </w:tcPr>
          <w:p w14:paraId="609C52B2" w14:textId="77777777" w:rsidR="00B407DC" w:rsidRPr="00B407DC" w:rsidRDefault="00B407DC" w:rsidP="00B407DC">
            <w:pPr>
              <w:rPr>
                <w:rFonts w:ascii="Arial" w:hAnsi="Arial" w:cs="Arial"/>
                <w:sz w:val="20"/>
                <w:szCs w:val="20"/>
              </w:rPr>
            </w:pPr>
          </w:p>
        </w:tc>
      </w:tr>
    </w:tbl>
    <w:p w14:paraId="41D77FF5" w14:textId="1EA83500" w:rsidR="00A13D4C" w:rsidRDefault="00A13D4C" w:rsidP="00B407DC">
      <w:pPr>
        <w:spacing w:before="120" w:after="120" w:line="240" w:lineRule="auto"/>
        <w:ind w:left="-720" w:right="180" w:firstLine="720"/>
        <w:jc w:val="both"/>
        <w:rPr>
          <w:rFonts w:ascii="Myriad pro" w:hAnsi="Myriad pro"/>
          <w:sz w:val="20"/>
          <w:szCs w:val="20"/>
        </w:rPr>
      </w:pPr>
    </w:p>
    <w:p w14:paraId="3606082F" w14:textId="0C4EA715" w:rsidR="00B407DC" w:rsidRDefault="00B407DC" w:rsidP="00B407DC">
      <w:pPr>
        <w:spacing w:before="120" w:after="120" w:line="240" w:lineRule="auto"/>
        <w:ind w:left="-720" w:right="180" w:firstLine="720"/>
        <w:jc w:val="both"/>
        <w:rPr>
          <w:rFonts w:ascii="Myriad pro" w:hAnsi="Myriad pro"/>
          <w:sz w:val="20"/>
          <w:szCs w:val="20"/>
        </w:rPr>
      </w:pPr>
    </w:p>
    <w:p w14:paraId="406C78F1" w14:textId="2ACDE630" w:rsidR="00B407DC" w:rsidRDefault="00B407DC" w:rsidP="00B407DC">
      <w:pPr>
        <w:spacing w:before="120" w:after="120" w:line="240" w:lineRule="auto"/>
        <w:ind w:left="-720" w:right="180" w:firstLine="720"/>
        <w:jc w:val="both"/>
        <w:rPr>
          <w:rFonts w:ascii="Myriad pro" w:hAnsi="Myriad pro"/>
          <w:sz w:val="20"/>
          <w:szCs w:val="20"/>
        </w:rPr>
      </w:pPr>
    </w:p>
    <w:p w14:paraId="3804850C" w14:textId="0BF052DE" w:rsidR="00B407DC" w:rsidRDefault="00B407DC" w:rsidP="00B407DC">
      <w:pPr>
        <w:spacing w:before="120" w:after="120" w:line="240" w:lineRule="auto"/>
        <w:ind w:left="-720" w:right="180" w:firstLine="720"/>
        <w:jc w:val="both"/>
        <w:rPr>
          <w:rFonts w:ascii="Myriad pro" w:hAnsi="Myriad pro"/>
          <w:sz w:val="20"/>
          <w:szCs w:val="20"/>
        </w:rPr>
      </w:pPr>
    </w:p>
    <w:p w14:paraId="1DA7D7C8" w14:textId="681F54C4" w:rsidR="00B407DC" w:rsidRDefault="00B407DC" w:rsidP="00B407DC">
      <w:pPr>
        <w:spacing w:before="120" w:after="120" w:line="240" w:lineRule="auto"/>
        <w:ind w:left="-720" w:right="180" w:firstLine="720"/>
        <w:jc w:val="both"/>
        <w:rPr>
          <w:rFonts w:ascii="Myriad pro" w:hAnsi="Myriad pro"/>
          <w:sz w:val="20"/>
          <w:szCs w:val="20"/>
        </w:rPr>
      </w:pPr>
    </w:p>
    <w:p w14:paraId="1503D40C" w14:textId="4A302B6E" w:rsidR="00B407DC" w:rsidRDefault="00B407DC" w:rsidP="00B407DC">
      <w:pPr>
        <w:spacing w:before="120" w:after="120" w:line="240" w:lineRule="auto"/>
        <w:ind w:left="-720" w:right="180" w:firstLine="720"/>
        <w:jc w:val="both"/>
        <w:rPr>
          <w:rFonts w:ascii="Myriad pro" w:hAnsi="Myriad pro"/>
          <w:sz w:val="20"/>
          <w:szCs w:val="20"/>
        </w:rPr>
      </w:pPr>
    </w:p>
    <w:p w14:paraId="34FEEFA2" w14:textId="4DA46599" w:rsidR="00B407DC" w:rsidRDefault="00B407DC" w:rsidP="00B407DC">
      <w:pPr>
        <w:spacing w:before="120" w:after="120" w:line="240" w:lineRule="auto"/>
        <w:ind w:left="-720" w:right="180" w:firstLine="720"/>
        <w:jc w:val="both"/>
        <w:rPr>
          <w:rFonts w:ascii="Myriad pro" w:hAnsi="Myriad pro"/>
          <w:sz w:val="20"/>
          <w:szCs w:val="20"/>
        </w:rPr>
      </w:pPr>
    </w:p>
    <w:p w14:paraId="36DA854F" w14:textId="1CC01441" w:rsidR="00B407DC" w:rsidRDefault="00B407DC" w:rsidP="00B407DC">
      <w:pPr>
        <w:spacing w:before="120" w:after="120" w:line="240" w:lineRule="auto"/>
        <w:ind w:left="-720" w:right="180" w:firstLine="720"/>
        <w:jc w:val="both"/>
        <w:rPr>
          <w:rFonts w:ascii="Myriad pro" w:hAnsi="Myriad pro"/>
          <w:sz w:val="20"/>
          <w:szCs w:val="20"/>
        </w:rPr>
      </w:pPr>
    </w:p>
    <w:p w14:paraId="0FD5B504" w14:textId="0C2926A5" w:rsidR="00B407DC" w:rsidRDefault="00B407DC" w:rsidP="00B407DC">
      <w:pPr>
        <w:spacing w:before="120" w:after="120" w:line="240" w:lineRule="auto"/>
        <w:ind w:left="-720" w:right="180" w:firstLine="720"/>
        <w:jc w:val="both"/>
        <w:rPr>
          <w:rFonts w:ascii="Myriad pro" w:hAnsi="Myriad pro"/>
          <w:sz w:val="20"/>
          <w:szCs w:val="20"/>
        </w:rPr>
      </w:pPr>
    </w:p>
    <w:p w14:paraId="21BC3952" w14:textId="53B832A8" w:rsidR="00F745D4" w:rsidRDefault="00F745D4" w:rsidP="00B407DC">
      <w:pPr>
        <w:spacing w:before="120" w:after="120" w:line="240" w:lineRule="auto"/>
        <w:ind w:left="-720" w:right="180" w:firstLine="720"/>
        <w:jc w:val="both"/>
        <w:rPr>
          <w:rFonts w:ascii="Myriad pro" w:hAnsi="Myriad pro"/>
          <w:sz w:val="20"/>
          <w:szCs w:val="20"/>
        </w:rPr>
      </w:pPr>
    </w:p>
    <w:p w14:paraId="5C7C41E1" w14:textId="4B18B6E6" w:rsidR="00F745D4" w:rsidRDefault="00F745D4" w:rsidP="00B407DC">
      <w:pPr>
        <w:spacing w:before="120" w:after="120" w:line="240" w:lineRule="auto"/>
        <w:ind w:left="-720" w:right="180" w:firstLine="720"/>
        <w:jc w:val="both"/>
        <w:rPr>
          <w:rFonts w:ascii="Myriad pro" w:hAnsi="Myriad pro"/>
          <w:sz w:val="20"/>
          <w:szCs w:val="20"/>
        </w:rPr>
      </w:pPr>
    </w:p>
    <w:p w14:paraId="0E2D71CB" w14:textId="31E4596B" w:rsidR="00F745D4" w:rsidRDefault="00F745D4" w:rsidP="00B407DC">
      <w:pPr>
        <w:spacing w:before="120" w:after="120" w:line="240" w:lineRule="auto"/>
        <w:ind w:left="-720" w:right="180" w:firstLine="720"/>
        <w:jc w:val="both"/>
        <w:rPr>
          <w:rFonts w:ascii="Myriad pro" w:hAnsi="Myriad pro"/>
          <w:sz w:val="20"/>
          <w:szCs w:val="20"/>
        </w:rPr>
      </w:pPr>
    </w:p>
    <w:p w14:paraId="204733BE" w14:textId="48C502BD" w:rsidR="00F745D4" w:rsidRDefault="00F745D4" w:rsidP="00B407DC">
      <w:pPr>
        <w:spacing w:before="120" w:after="120" w:line="240" w:lineRule="auto"/>
        <w:ind w:left="-720" w:right="180" w:firstLine="720"/>
        <w:jc w:val="both"/>
        <w:rPr>
          <w:rFonts w:ascii="Myriad pro" w:hAnsi="Myriad pro"/>
          <w:sz w:val="20"/>
          <w:szCs w:val="20"/>
        </w:rPr>
      </w:pPr>
    </w:p>
    <w:p w14:paraId="16FBC5F9" w14:textId="77777777" w:rsidR="00B407DC" w:rsidRDefault="00B407DC" w:rsidP="00B407DC">
      <w:pPr>
        <w:spacing w:before="120" w:after="120" w:line="240" w:lineRule="auto"/>
        <w:ind w:left="-720" w:right="180" w:firstLine="720"/>
        <w:jc w:val="both"/>
        <w:rPr>
          <w:rFonts w:ascii="Myriad pro" w:hAnsi="Myriad pro"/>
          <w:sz w:val="20"/>
          <w:szCs w:val="20"/>
        </w:rPr>
      </w:pPr>
    </w:p>
    <w:p w14:paraId="74B036A1" w14:textId="77777777" w:rsidR="00A13D4C" w:rsidRDefault="00A13D4C" w:rsidP="00A13D4C">
      <w:pPr>
        <w:rPr>
          <w:rFonts w:ascii="Myriad pro" w:hAnsi="Myriad pro"/>
          <w:sz w:val="20"/>
          <w:szCs w:val="20"/>
        </w:rPr>
      </w:pPr>
      <w:r w:rsidRPr="00DF00FE">
        <w:rPr>
          <w:rFonts w:ascii="Myriad pro" w:hAnsi="Myriad pro"/>
          <w:b/>
          <w:bCs/>
          <w:sz w:val="20"/>
          <w:szCs w:val="20"/>
        </w:rPr>
        <w:t xml:space="preserve">Annex </w:t>
      </w:r>
      <w:r>
        <w:rPr>
          <w:rFonts w:ascii="Myriad pro" w:hAnsi="Myriad pro"/>
          <w:b/>
          <w:bCs/>
          <w:sz w:val="20"/>
          <w:szCs w:val="20"/>
        </w:rPr>
        <w:t>4</w:t>
      </w:r>
      <w:r w:rsidRPr="00DF00FE">
        <w:rPr>
          <w:rFonts w:ascii="Myriad pro" w:hAnsi="Myriad pro"/>
          <w:b/>
          <w:bCs/>
          <w:sz w:val="20"/>
          <w:szCs w:val="20"/>
        </w:rPr>
        <w:t xml:space="preserve">: </w:t>
      </w:r>
      <w:r>
        <w:rPr>
          <w:rFonts w:ascii="Myriad pro" w:hAnsi="Myriad pro"/>
          <w:sz w:val="20"/>
          <w:szCs w:val="20"/>
        </w:rPr>
        <w:t>Documents to be shared with evaluator</w:t>
      </w:r>
    </w:p>
    <w:p w14:paraId="14789E44" w14:textId="6FCA3175" w:rsidR="00A13D4C" w:rsidRDefault="00A13D4C" w:rsidP="00A13D4C">
      <w:pPr>
        <w:pStyle w:val="ListParagraph"/>
        <w:numPr>
          <w:ilvl w:val="0"/>
          <w:numId w:val="27"/>
        </w:numPr>
        <w:rPr>
          <w:rFonts w:ascii="Myriad pro" w:hAnsi="Myriad pro"/>
          <w:sz w:val="20"/>
          <w:szCs w:val="20"/>
        </w:rPr>
      </w:pPr>
      <w:r>
        <w:rPr>
          <w:rFonts w:ascii="Myriad pro" w:hAnsi="Myriad pro"/>
          <w:sz w:val="20"/>
          <w:szCs w:val="20"/>
        </w:rPr>
        <w:t>Project Document</w:t>
      </w:r>
    </w:p>
    <w:p w14:paraId="3AD856D5" w14:textId="37FA8731" w:rsidR="00A13D4C" w:rsidRDefault="00A13D4C" w:rsidP="00A13D4C">
      <w:pPr>
        <w:pStyle w:val="ListParagraph"/>
        <w:numPr>
          <w:ilvl w:val="0"/>
          <w:numId w:val="27"/>
        </w:numPr>
        <w:rPr>
          <w:rFonts w:ascii="Myriad pro" w:hAnsi="Myriad pro"/>
          <w:sz w:val="20"/>
          <w:szCs w:val="20"/>
        </w:rPr>
      </w:pPr>
      <w:r>
        <w:rPr>
          <w:rFonts w:ascii="Myriad pro" w:hAnsi="Myriad pro"/>
          <w:sz w:val="20"/>
          <w:szCs w:val="20"/>
        </w:rPr>
        <w:t>Results Framework</w:t>
      </w:r>
    </w:p>
    <w:p w14:paraId="21212FFB" w14:textId="46E52501" w:rsidR="00A13D4C" w:rsidRDefault="00A13D4C" w:rsidP="00A13D4C">
      <w:pPr>
        <w:pStyle w:val="ListParagraph"/>
        <w:numPr>
          <w:ilvl w:val="0"/>
          <w:numId w:val="27"/>
        </w:numPr>
        <w:rPr>
          <w:rFonts w:ascii="Myriad pro" w:hAnsi="Myriad pro"/>
          <w:sz w:val="20"/>
          <w:szCs w:val="20"/>
        </w:rPr>
      </w:pPr>
      <w:r>
        <w:rPr>
          <w:rFonts w:ascii="Myriad pro" w:hAnsi="Myriad pro"/>
          <w:sz w:val="20"/>
          <w:szCs w:val="20"/>
        </w:rPr>
        <w:t>Quality Assurance reports</w:t>
      </w:r>
    </w:p>
    <w:p w14:paraId="5FC971F3" w14:textId="3F336C03" w:rsidR="00A13D4C" w:rsidRDefault="00A13D4C" w:rsidP="00A13D4C">
      <w:pPr>
        <w:pStyle w:val="ListParagraph"/>
        <w:numPr>
          <w:ilvl w:val="0"/>
          <w:numId w:val="27"/>
        </w:numPr>
        <w:rPr>
          <w:rFonts w:ascii="Myriad pro" w:hAnsi="Myriad pro"/>
          <w:sz w:val="20"/>
          <w:szCs w:val="20"/>
        </w:rPr>
      </w:pPr>
      <w:r>
        <w:rPr>
          <w:rFonts w:ascii="Myriad pro" w:hAnsi="Myriad pro"/>
          <w:sz w:val="20"/>
          <w:szCs w:val="20"/>
        </w:rPr>
        <w:t xml:space="preserve">Annual Work Plans </w:t>
      </w:r>
    </w:p>
    <w:p w14:paraId="32C372AD" w14:textId="77750D9C" w:rsidR="00A13D4C" w:rsidRDefault="00A13D4C" w:rsidP="00A13D4C">
      <w:pPr>
        <w:pStyle w:val="ListParagraph"/>
        <w:numPr>
          <w:ilvl w:val="0"/>
          <w:numId w:val="27"/>
        </w:numPr>
        <w:rPr>
          <w:rFonts w:ascii="Myriad pro" w:hAnsi="Myriad pro"/>
          <w:sz w:val="20"/>
          <w:szCs w:val="20"/>
        </w:rPr>
      </w:pPr>
      <w:r>
        <w:rPr>
          <w:rFonts w:ascii="Myriad pro" w:hAnsi="Myriad pro"/>
          <w:sz w:val="20"/>
          <w:szCs w:val="20"/>
        </w:rPr>
        <w:t>Mid-year and annual reports</w:t>
      </w:r>
    </w:p>
    <w:p w14:paraId="60980B7C" w14:textId="7340BC61" w:rsidR="00A13D4C" w:rsidRDefault="00A13D4C" w:rsidP="00A13D4C">
      <w:pPr>
        <w:pStyle w:val="ListParagraph"/>
        <w:numPr>
          <w:ilvl w:val="0"/>
          <w:numId w:val="27"/>
        </w:numPr>
        <w:rPr>
          <w:rFonts w:ascii="Myriad pro" w:hAnsi="Myriad pro"/>
          <w:sz w:val="20"/>
          <w:szCs w:val="20"/>
        </w:rPr>
      </w:pPr>
      <w:r>
        <w:rPr>
          <w:rFonts w:ascii="Myriad pro" w:hAnsi="Myriad pro"/>
          <w:sz w:val="20"/>
          <w:szCs w:val="20"/>
        </w:rPr>
        <w:t xml:space="preserve">Financial documents </w:t>
      </w:r>
    </w:p>
    <w:p w14:paraId="1587C99B" w14:textId="11EAEF38" w:rsidR="00A13D4C" w:rsidRPr="00A13D4C" w:rsidRDefault="001A408D" w:rsidP="00A13D4C">
      <w:pPr>
        <w:rPr>
          <w:rFonts w:ascii="Myriad pro" w:hAnsi="Myriad pro"/>
          <w:sz w:val="20"/>
          <w:szCs w:val="20"/>
        </w:rPr>
      </w:pPr>
      <w:hyperlink r:id="rId23" w:history="1">
        <w:r w:rsidR="00A13D4C" w:rsidRPr="00A13D4C">
          <w:rPr>
            <w:rStyle w:val="Hyperlink"/>
            <w:rFonts w:ascii="Myriad pro" w:hAnsi="Myriad pro" w:cstheme="minorBidi"/>
            <w:sz w:val="20"/>
            <w:szCs w:val="20"/>
          </w:rPr>
          <w:t>Please visit UNDP’s transparency platform to access all publicly available project information</w:t>
        </w:r>
      </w:hyperlink>
    </w:p>
    <w:p w14:paraId="4173D9D5" w14:textId="77777777" w:rsidR="00A13D4C" w:rsidRPr="00DF00FE" w:rsidRDefault="00A13D4C" w:rsidP="00DF00FE">
      <w:pPr>
        <w:spacing w:before="120" w:after="120" w:line="240" w:lineRule="auto"/>
        <w:jc w:val="both"/>
        <w:rPr>
          <w:rFonts w:ascii="Myriad pro" w:hAnsi="Myriad pro"/>
          <w:sz w:val="20"/>
          <w:szCs w:val="20"/>
        </w:rPr>
      </w:pPr>
    </w:p>
    <w:p w14:paraId="688ABEBD" w14:textId="37401B1C" w:rsidR="00DF00FE" w:rsidRPr="00DF00FE" w:rsidRDefault="00DF00FE" w:rsidP="00DF00FE">
      <w:pPr>
        <w:rPr>
          <w:rFonts w:ascii="Myriad pro" w:hAnsi="Myriad pro"/>
          <w:sz w:val="20"/>
          <w:szCs w:val="20"/>
        </w:rPr>
      </w:pPr>
      <w:r w:rsidRPr="00DF00FE">
        <w:rPr>
          <w:rFonts w:ascii="Myriad pro" w:hAnsi="Myriad pro"/>
          <w:b/>
          <w:bCs/>
          <w:sz w:val="20"/>
          <w:szCs w:val="20"/>
        </w:rPr>
        <w:t xml:space="preserve">Annex </w:t>
      </w:r>
      <w:r w:rsidR="00D86D6F">
        <w:rPr>
          <w:rFonts w:ascii="Myriad pro" w:hAnsi="Myriad pro"/>
          <w:b/>
          <w:bCs/>
          <w:sz w:val="20"/>
          <w:szCs w:val="20"/>
        </w:rPr>
        <w:t>5</w:t>
      </w:r>
      <w:r w:rsidRPr="00DF00FE">
        <w:rPr>
          <w:rFonts w:ascii="Myriad pro" w:hAnsi="Myriad pro"/>
          <w:b/>
          <w:bCs/>
          <w:sz w:val="20"/>
          <w:szCs w:val="20"/>
        </w:rPr>
        <w:t xml:space="preserve">: </w:t>
      </w:r>
      <w:r w:rsidRPr="00DF00FE">
        <w:rPr>
          <w:rFonts w:ascii="Myriad pro" w:hAnsi="Myriad pro"/>
          <w:sz w:val="20"/>
          <w:szCs w:val="20"/>
        </w:rPr>
        <w:t xml:space="preserve">Key stakeholders and partners: </w:t>
      </w:r>
    </w:p>
    <w:tbl>
      <w:tblPr>
        <w:tblStyle w:val="TableGrid"/>
        <w:tblW w:w="0" w:type="auto"/>
        <w:tblLook w:val="04A0" w:firstRow="1" w:lastRow="0" w:firstColumn="1" w:lastColumn="0" w:noHBand="0" w:noVBand="1"/>
      </w:tblPr>
      <w:tblGrid>
        <w:gridCol w:w="2515"/>
        <w:gridCol w:w="6501"/>
      </w:tblGrid>
      <w:tr w:rsidR="00982AE6" w:rsidRPr="00DF00FE" w14:paraId="09CEDCD0" w14:textId="77777777" w:rsidTr="00E0582E">
        <w:trPr>
          <w:trHeight w:val="386"/>
        </w:trPr>
        <w:tc>
          <w:tcPr>
            <w:tcW w:w="2515" w:type="dxa"/>
            <w:shd w:val="clear" w:color="auto" w:fill="409A9E"/>
          </w:tcPr>
          <w:p w14:paraId="70B8434A" w14:textId="77777777" w:rsidR="00982AE6" w:rsidRPr="00DF00FE" w:rsidRDefault="00982AE6" w:rsidP="00E0582E">
            <w:pPr>
              <w:jc w:val="center"/>
              <w:rPr>
                <w:rFonts w:ascii="Myriad pro" w:hAnsi="Myriad pro"/>
                <w:b/>
                <w:bCs/>
                <w:color w:val="FFFFFF" w:themeColor="background1"/>
                <w:sz w:val="20"/>
                <w:szCs w:val="20"/>
              </w:rPr>
            </w:pPr>
            <w:r w:rsidRPr="00DF00FE">
              <w:rPr>
                <w:rFonts w:ascii="Myriad pro" w:hAnsi="Myriad pro"/>
                <w:b/>
                <w:bCs/>
                <w:color w:val="FFFFFF" w:themeColor="background1"/>
                <w:sz w:val="20"/>
                <w:szCs w:val="20"/>
              </w:rPr>
              <w:t>Institution</w:t>
            </w:r>
          </w:p>
        </w:tc>
        <w:tc>
          <w:tcPr>
            <w:tcW w:w="6501" w:type="dxa"/>
            <w:shd w:val="clear" w:color="auto" w:fill="409A9E"/>
          </w:tcPr>
          <w:p w14:paraId="67FA5655" w14:textId="77777777" w:rsidR="00982AE6" w:rsidRPr="00DF00FE" w:rsidRDefault="00982AE6" w:rsidP="00E0582E">
            <w:pPr>
              <w:jc w:val="center"/>
              <w:rPr>
                <w:rFonts w:ascii="Myriad pro" w:hAnsi="Myriad pro"/>
                <w:b/>
                <w:bCs/>
                <w:color w:val="FFFFFF" w:themeColor="background1"/>
                <w:sz w:val="20"/>
                <w:szCs w:val="20"/>
              </w:rPr>
            </w:pPr>
            <w:r w:rsidRPr="00DF00FE">
              <w:rPr>
                <w:rFonts w:ascii="Myriad pro" w:hAnsi="Myriad pro"/>
                <w:b/>
                <w:bCs/>
                <w:color w:val="FFFFFF" w:themeColor="background1"/>
                <w:sz w:val="20"/>
                <w:szCs w:val="20"/>
              </w:rPr>
              <w:t>Role</w:t>
            </w:r>
          </w:p>
        </w:tc>
      </w:tr>
      <w:tr w:rsidR="00982AE6" w:rsidRPr="00DF00FE" w14:paraId="7540F917" w14:textId="77777777" w:rsidTr="00E0582E">
        <w:trPr>
          <w:trHeight w:val="377"/>
        </w:trPr>
        <w:tc>
          <w:tcPr>
            <w:tcW w:w="2515" w:type="dxa"/>
          </w:tcPr>
          <w:p w14:paraId="5FF9DA8C" w14:textId="77777777" w:rsidR="00982AE6" w:rsidRPr="007E37D6" w:rsidRDefault="00982AE6" w:rsidP="00E0582E">
            <w:pPr>
              <w:jc w:val="center"/>
              <w:rPr>
                <w:rFonts w:ascii="Calibri Light" w:hAnsi="Calibri Light" w:cs="Calibri Light"/>
                <w:b/>
                <w:bCs/>
                <w:color w:val="000000"/>
              </w:rPr>
            </w:pPr>
            <w:proofErr w:type="spellStart"/>
            <w:r w:rsidRPr="007E37D6">
              <w:rPr>
                <w:rFonts w:ascii="Calibri Light" w:hAnsi="Calibri Light" w:cs="Calibri Light"/>
                <w:b/>
                <w:bCs/>
                <w:color w:val="000000"/>
              </w:rPr>
              <w:t>MoE</w:t>
            </w:r>
            <w:proofErr w:type="spellEnd"/>
          </w:p>
        </w:tc>
        <w:tc>
          <w:tcPr>
            <w:tcW w:w="6501" w:type="dxa"/>
          </w:tcPr>
          <w:p w14:paraId="0F42158A" w14:textId="77777777" w:rsidR="00982AE6" w:rsidRPr="00DF00FE" w:rsidRDefault="00982AE6" w:rsidP="00E0582E">
            <w:pPr>
              <w:jc w:val="both"/>
              <w:rPr>
                <w:rFonts w:ascii="Myriad pro" w:hAnsi="Myriad pro"/>
                <w:sz w:val="20"/>
                <w:szCs w:val="20"/>
              </w:rPr>
            </w:pPr>
            <w:r>
              <w:rPr>
                <w:rFonts w:ascii="Myriad pro" w:hAnsi="Myriad pro"/>
                <w:sz w:val="20"/>
                <w:szCs w:val="20"/>
              </w:rPr>
              <w:t xml:space="preserve">The national counterpart as well as indirect beneficiary at the level of educational system </w:t>
            </w:r>
          </w:p>
        </w:tc>
      </w:tr>
      <w:tr w:rsidR="00982AE6" w:rsidRPr="00DF00FE" w14:paraId="3E373EC4" w14:textId="77777777" w:rsidTr="00E0582E">
        <w:trPr>
          <w:trHeight w:val="899"/>
        </w:trPr>
        <w:tc>
          <w:tcPr>
            <w:tcW w:w="2515" w:type="dxa"/>
          </w:tcPr>
          <w:p w14:paraId="58A0DCC4" w14:textId="77777777" w:rsidR="00982AE6" w:rsidRPr="007E37D6" w:rsidRDefault="00982AE6" w:rsidP="00E0582E">
            <w:pPr>
              <w:jc w:val="center"/>
              <w:rPr>
                <w:rFonts w:ascii="Calibri Light" w:hAnsi="Calibri Light" w:cs="Calibri Light"/>
                <w:b/>
                <w:bCs/>
                <w:color w:val="000000"/>
              </w:rPr>
            </w:pPr>
            <w:proofErr w:type="spellStart"/>
            <w:r w:rsidRPr="007E37D6">
              <w:rPr>
                <w:rFonts w:ascii="Calibri Light" w:hAnsi="Calibri Light" w:cs="Calibri Light"/>
                <w:b/>
                <w:bCs/>
                <w:color w:val="000000"/>
              </w:rPr>
              <w:t>JDoE</w:t>
            </w:r>
            <w:proofErr w:type="spellEnd"/>
          </w:p>
        </w:tc>
        <w:tc>
          <w:tcPr>
            <w:tcW w:w="6501" w:type="dxa"/>
          </w:tcPr>
          <w:p w14:paraId="2E423D52" w14:textId="77777777" w:rsidR="00982AE6" w:rsidRPr="00DF00FE" w:rsidRDefault="00982AE6" w:rsidP="00E0582E">
            <w:pPr>
              <w:jc w:val="both"/>
              <w:rPr>
                <w:rFonts w:ascii="Myriad pro" w:hAnsi="Myriad pro"/>
                <w:sz w:val="20"/>
                <w:szCs w:val="20"/>
              </w:rPr>
            </w:pPr>
            <w:r>
              <w:rPr>
                <w:rFonts w:ascii="Myriad pro" w:hAnsi="Myriad pro"/>
                <w:sz w:val="20"/>
                <w:szCs w:val="20"/>
              </w:rPr>
              <w:t xml:space="preserve">The national counterpart and main beneficiary at the level of East Jerusalem. Hence, UNDP is working closely with </w:t>
            </w:r>
            <w:proofErr w:type="spellStart"/>
            <w:r>
              <w:rPr>
                <w:rFonts w:ascii="Myriad pro" w:hAnsi="Myriad pro"/>
                <w:sz w:val="20"/>
                <w:szCs w:val="20"/>
              </w:rPr>
              <w:t>JDoE</w:t>
            </w:r>
            <w:proofErr w:type="spellEnd"/>
            <w:r>
              <w:rPr>
                <w:rFonts w:ascii="Myriad pro" w:hAnsi="Myriad pro"/>
                <w:sz w:val="20"/>
                <w:szCs w:val="20"/>
              </w:rPr>
              <w:t xml:space="preserve"> to improve the learning environment and address the fragmentation of the educational system in East Jerusalem and, in parallel, capacity build the institution to enhance its ability to provide quality education and improve the system strategically.  </w:t>
            </w:r>
          </w:p>
        </w:tc>
      </w:tr>
      <w:tr w:rsidR="00982AE6" w:rsidRPr="00DF00FE" w14:paraId="13AC8D3C" w14:textId="77777777" w:rsidTr="00E0582E">
        <w:trPr>
          <w:trHeight w:val="899"/>
        </w:trPr>
        <w:tc>
          <w:tcPr>
            <w:tcW w:w="2515" w:type="dxa"/>
          </w:tcPr>
          <w:p w14:paraId="686FC615" w14:textId="77777777" w:rsidR="00982AE6" w:rsidRPr="007E37D6" w:rsidRDefault="00982AE6" w:rsidP="00E0582E">
            <w:pPr>
              <w:jc w:val="center"/>
              <w:rPr>
                <w:rFonts w:ascii="Calibri Light" w:hAnsi="Calibri Light" w:cs="Calibri Light"/>
                <w:b/>
                <w:bCs/>
                <w:color w:val="000000"/>
              </w:rPr>
            </w:pPr>
            <w:r w:rsidRPr="007E37D6">
              <w:rPr>
                <w:rFonts w:ascii="Calibri Light" w:hAnsi="Calibri Light" w:cs="Calibri Light"/>
                <w:b/>
                <w:bCs/>
                <w:color w:val="000000"/>
              </w:rPr>
              <w:t>Supervision Unit -</w:t>
            </w:r>
            <w:proofErr w:type="spellStart"/>
            <w:r w:rsidRPr="007E37D6">
              <w:rPr>
                <w:rFonts w:ascii="Calibri Light" w:hAnsi="Calibri Light" w:cs="Calibri Light"/>
                <w:b/>
                <w:bCs/>
                <w:color w:val="000000"/>
              </w:rPr>
              <w:t>JDoE</w:t>
            </w:r>
            <w:proofErr w:type="spellEnd"/>
            <w:r w:rsidRPr="007E37D6">
              <w:rPr>
                <w:rFonts w:ascii="Calibri Light" w:hAnsi="Calibri Light" w:cs="Calibri Light"/>
                <w:b/>
                <w:bCs/>
                <w:color w:val="000000"/>
              </w:rPr>
              <w:t>/</w:t>
            </w:r>
            <w:proofErr w:type="spellStart"/>
            <w:r w:rsidRPr="007E37D6">
              <w:rPr>
                <w:rFonts w:ascii="Calibri Light" w:hAnsi="Calibri Light" w:cs="Calibri Light"/>
                <w:b/>
                <w:bCs/>
                <w:color w:val="000000"/>
              </w:rPr>
              <w:t>MoE</w:t>
            </w:r>
            <w:proofErr w:type="spellEnd"/>
          </w:p>
        </w:tc>
        <w:tc>
          <w:tcPr>
            <w:tcW w:w="6501" w:type="dxa"/>
          </w:tcPr>
          <w:p w14:paraId="230F0E83" w14:textId="77777777" w:rsidR="00982AE6" w:rsidRDefault="00982AE6" w:rsidP="00E0582E">
            <w:pPr>
              <w:jc w:val="both"/>
              <w:rPr>
                <w:rFonts w:ascii="Myriad pro" w:hAnsi="Myriad pro"/>
                <w:sz w:val="20"/>
                <w:szCs w:val="20"/>
              </w:rPr>
            </w:pPr>
            <w:r>
              <w:rPr>
                <w:rFonts w:ascii="Myriad pro" w:hAnsi="Myriad pro"/>
                <w:sz w:val="20"/>
                <w:szCs w:val="20"/>
              </w:rPr>
              <w:t>Implementing partner, entrusted with the responsibility of p</w:t>
            </w:r>
            <w:r w:rsidRPr="003F4D39">
              <w:rPr>
                <w:rFonts w:ascii="Myriad pro" w:hAnsi="Myriad pro"/>
                <w:sz w:val="20"/>
                <w:szCs w:val="20"/>
              </w:rPr>
              <w:t>rovi</w:t>
            </w:r>
            <w:r>
              <w:rPr>
                <w:rFonts w:ascii="Myriad pro" w:hAnsi="Myriad pro"/>
                <w:sz w:val="20"/>
                <w:szCs w:val="20"/>
              </w:rPr>
              <w:t>ding</w:t>
            </w:r>
            <w:r w:rsidRPr="003F4D39">
              <w:rPr>
                <w:rFonts w:ascii="Myriad pro" w:hAnsi="Myriad pro"/>
                <w:sz w:val="20"/>
                <w:szCs w:val="20"/>
              </w:rPr>
              <w:t xml:space="preserve"> training for 10 supervisors in the fields of (1) learning and teaching, (2) assessing the situation of schools in line with the Palestinian education standards, (3) building professional-technical education societies, and supporting schools in enhancing their learning environment</w:t>
            </w:r>
            <w:r>
              <w:rPr>
                <w:rFonts w:ascii="Myriad pro" w:hAnsi="Myriad pro"/>
                <w:sz w:val="20"/>
                <w:szCs w:val="20"/>
              </w:rPr>
              <w:t>.</w:t>
            </w:r>
          </w:p>
        </w:tc>
      </w:tr>
      <w:tr w:rsidR="00982AE6" w:rsidRPr="00DF00FE" w14:paraId="57227764" w14:textId="77777777" w:rsidTr="00E0582E">
        <w:trPr>
          <w:trHeight w:val="620"/>
        </w:trPr>
        <w:tc>
          <w:tcPr>
            <w:tcW w:w="2515" w:type="dxa"/>
          </w:tcPr>
          <w:p w14:paraId="5DB301E0" w14:textId="77777777" w:rsidR="00982AE6" w:rsidRPr="007E37D6" w:rsidRDefault="00982AE6" w:rsidP="00E0582E">
            <w:pPr>
              <w:jc w:val="center"/>
              <w:rPr>
                <w:rFonts w:ascii="Calibri Light" w:hAnsi="Calibri Light" w:cs="Calibri Light"/>
                <w:b/>
                <w:bCs/>
                <w:color w:val="000000"/>
              </w:rPr>
            </w:pPr>
            <w:r w:rsidRPr="007E37D6">
              <w:rPr>
                <w:rFonts w:ascii="Calibri Light" w:hAnsi="Calibri Light" w:cs="Calibri Light"/>
                <w:b/>
                <w:bCs/>
                <w:color w:val="000000"/>
              </w:rPr>
              <w:t>National Institute for Educational Training (NIET)</w:t>
            </w:r>
          </w:p>
        </w:tc>
        <w:tc>
          <w:tcPr>
            <w:tcW w:w="6501" w:type="dxa"/>
          </w:tcPr>
          <w:p w14:paraId="375BC85D" w14:textId="77777777" w:rsidR="00982AE6" w:rsidRDefault="00982AE6" w:rsidP="00E0582E">
            <w:pPr>
              <w:jc w:val="both"/>
              <w:rPr>
                <w:rFonts w:ascii="Myriad pro" w:hAnsi="Myriad pro"/>
                <w:sz w:val="20"/>
                <w:szCs w:val="20"/>
              </w:rPr>
            </w:pPr>
            <w:r>
              <w:rPr>
                <w:rFonts w:ascii="Myriad pro" w:hAnsi="Myriad pro"/>
                <w:sz w:val="20"/>
                <w:szCs w:val="20"/>
              </w:rPr>
              <w:t xml:space="preserve">Implementing partner, entrusted with the responsibility of developing the capacities of 24 headmasters of private schools to obtain a professional diploma through NIET. </w:t>
            </w:r>
          </w:p>
        </w:tc>
      </w:tr>
      <w:tr w:rsidR="00982AE6" w:rsidRPr="00DF00FE" w14:paraId="17729357" w14:textId="77777777" w:rsidTr="00E0582E">
        <w:trPr>
          <w:trHeight w:val="620"/>
        </w:trPr>
        <w:tc>
          <w:tcPr>
            <w:tcW w:w="2515" w:type="dxa"/>
          </w:tcPr>
          <w:p w14:paraId="604B2ED6" w14:textId="77777777" w:rsidR="00982AE6" w:rsidRPr="007E37D6" w:rsidRDefault="00982AE6" w:rsidP="00E0582E">
            <w:pPr>
              <w:jc w:val="center"/>
              <w:rPr>
                <w:rFonts w:ascii="Calibri Light" w:hAnsi="Calibri Light" w:cs="Calibri Light"/>
                <w:b/>
                <w:bCs/>
                <w:color w:val="000000"/>
              </w:rPr>
            </w:pPr>
            <w:r w:rsidRPr="007E37D6">
              <w:rPr>
                <w:rFonts w:ascii="Calibri Light" w:hAnsi="Calibri Light" w:cs="Calibri Light"/>
                <w:b/>
                <w:bCs/>
                <w:color w:val="000000"/>
              </w:rPr>
              <w:t xml:space="preserve">Al Farah </w:t>
            </w:r>
            <w:proofErr w:type="spellStart"/>
            <w:r w:rsidRPr="007E37D6">
              <w:rPr>
                <w:rFonts w:ascii="Calibri Light" w:hAnsi="Calibri Light" w:cs="Calibri Light"/>
                <w:b/>
                <w:bCs/>
                <w:color w:val="000000"/>
              </w:rPr>
              <w:t>Center</w:t>
            </w:r>
            <w:proofErr w:type="spellEnd"/>
          </w:p>
        </w:tc>
        <w:tc>
          <w:tcPr>
            <w:tcW w:w="6501" w:type="dxa"/>
          </w:tcPr>
          <w:p w14:paraId="3F50BD15" w14:textId="77777777" w:rsidR="00982AE6" w:rsidRPr="00DF00FE" w:rsidRDefault="00982AE6" w:rsidP="00E0582E">
            <w:pPr>
              <w:jc w:val="both"/>
              <w:rPr>
                <w:rFonts w:ascii="Myriad pro" w:hAnsi="Myriad pro"/>
                <w:sz w:val="20"/>
                <w:szCs w:val="20"/>
              </w:rPr>
            </w:pPr>
            <w:r>
              <w:rPr>
                <w:rFonts w:ascii="Myriad pro" w:hAnsi="Myriad pro"/>
                <w:sz w:val="20"/>
                <w:szCs w:val="20"/>
              </w:rPr>
              <w:t>Implementing partner, entrusted with the responsibility of providing technical knowledge to support students with learning difficulties.</w:t>
            </w:r>
          </w:p>
        </w:tc>
      </w:tr>
      <w:tr w:rsidR="00982AE6" w:rsidRPr="00DF00FE" w14:paraId="37DFECC4" w14:textId="77777777" w:rsidTr="00E0582E">
        <w:trPr>
          <w:trHeight w:val="620"/>
        </w:trPr>
        <w:tc>
          <w:tcPr>
            <w:tcW w:w="2515" w:type="dxa"/>
          </w:tcPr>
          <w:p w14:paraId="218B39BD" w14:textId="77777777" w:rsidR="00982AE6" w:rsidRPr="007E37D6" w:rsidRDefault="00982AE6" w:rsidP="00E0582E">
            <w:pPr>
              <w:jc w:val="center"/>
              <w:rPr>
                <w:rFonts w:ascii="Calibri Light" w:hAnsi="Calibri Light" w:cs="Calibri Light"/>
                <w:b/>
                <w:bCs/>
                <w:color w:val="000000"/>
              </w:rPr>
            </w:pPr>
            <w:r w:rsidRPr="007E37D6">
              <w:rPr>
                <w:rFonts w:ascii="Calibri Light" w:hAnsi="Calibri Light" w:cs="Calibri Light"/>
                <w:b/>
                <w:bCs/>
                <w:color w:val="000000"/>
              </w:rPr>
              <w:lastRenderedPageBreak/>
              <w:t xml:space="preserve">Arab </w:t>
            </w:r>
            <w:proofErr w:type="spellStart"/>
            <w:r w:rsidRPr="007E37D6">
              <w:rPr>
                <w:rFonts w:ascii="Calibri Light" w:hAnsi="Calibri Light" w:cs="Calibri Light"/>
                <w:b/>
                <w:bCs/>
                <w:color w:val="000000"/>
              </w:rPr>
              <w:t>Counseling</w:t>
            </w:r>
            <w:proofErr w:type="spellEnd"/>
            <w:r w:rsidRPr="007E37D6">
              <w:rPr>
                <w:rFonts w:ascii="Calibri Light" w:hAnsi="Calibri Light" w:cs="Calibri Light"/>
                <w:b/>
                <w:bCs/>
                <w:color w:val="000000"/>
              </w:rPr>
              <w:t xml:space="preserve"> </w:t>
            </w:r>
            <w:proofErr w:type="spellStart"/>
            <w:r w:rsidRPr="007E37D6">
              <w:rPr>
                <w:rFonts w:ascii="Calibri Light" w:hAnsi="Calibri Light" w:cs="Calibri Light"/>
                <w:b/>
                <w:bCs/>
                <w:color w:val="000000"/>
              </w:rPr>
              <w:t>Center</w:t>
            </w:r>
            <w:proofErr w:type="spellEnd"/>
            <w:r w:rsidRPr="007E37D6">
              <w:rPr>
                <w:rFonts w:ascii="Calibri Light" w:hAnsi="Calibri Light" w:cs="Calibri Light"/>
                <w:b/>
                <w:bCs/>
                <w:color w:val="000000"/>
              </w:rPr>
              <w:t xml:space="preserve"> for Education (ACCE)</w:t>
            </w:r>
          </w:p>
        </w:tc>
        <w:tc>
          <w:tcPr>
            <w:tcW w:w="6501" w:type="dxa"/>
          </w:tcPr>
          <w:p w14:paraId="7532C5EC" w14:textId="77777777" w:rsidR="00982AE6" w:rsidRPr="00DF00FE" w:rsidRDefault="00982AE6" w:rsidP="00E0582E">
            <w:pPr>
              <w:jc w:val="both"/>
              <w:rPr>
                <w:rFonts w:ascii="Myriad pro" w:hAnsi="Myriad pro"/>
                <w:sz w:val="20"/>
                <w:szCs w:val="20"/>
              </w:rPr>
            </w:pPr>
            <w:r>
              <w:rPr>
                <w:rFonts w:ascii="Myriad pro" w:hAnsi="Myriad pro"/>
                <w:sz w:val="20"/>
                <w:szCs w:val="20"/>
              </w:rPr>
              <w:t xml:space="preserve">Implementing partner, entrusted with the responsibility of empowering counsellor, and teachers to reduce level of violence and response to psychological, </w:t>
            </w:r>
            <w:proofErr w:type="gramStart"/>
            <w:r>
              <w:rPr>
                <w:rFonts w:ascii="Myriad pro" w:hAnsi="Myriad pro"/>
                <w:sz w:val="20"/>
                <w:szCs w:val="20"/>
              </w:rPr>
              <w:t>social</w:t>
            </w:r>
            <w:proofErr w:type="gramEnd"/>
            <w:r>
              <w:rPr>
                <w:rFonts w:ascii="Myriad pro" w:hAnsi="Myriad pro"/>
                <w:sz w:val="20"/>
                <w:szCs w:val="20"/>
              </w:rPr>
              <w:t xml:space="preserve"> and educational problems in private schools, as well as to spread awareness among parents to address these behaviours. </w:t>
            </w:r>
          </w:p>
        </w:tc>
      </w:tr>
      <w:tr w:rsidR="00982AE6" w:rsidRPr="00DF00FE" w14:paraId="0CF02431" w14:textId="77777777" w:rsidTr="00E0582E">
        <w:trPr>
          <w:trHeight w:val="620"/>
        </w:trPr>
        <w:tc>
          <w:tcPr>
            <w:tcW w:w="2515" w:type="dxa"/>
          </w:tcPr>
          <w:p w14:paraId="248AE2C3" w14:textId="77777777" w:rsidR="00982AE6" w:rsidRPr="00DF00FE" w:rsidRDefault="00982AE6" w:rsidP="00E0582E">
            <w:pPr>
              <w:jc w:val="center"/>
              <w:rPr>
                <w:rFonts w:ascii="Myriad pro" w:hAnsi="Myriad pro"/>
                <w:sz w:val="20"/>
                <w:szCs w:val="20"/>
              </w:rPr>
            </w:pPr>
            <w:r>
              <w:rPr>
                <w:rFonts w:ascii="Calibri Light" w:hAnsi="Calibri Light" w:cs="Calibri Light"/>
                <w:b/>
                <w:bCs/>
                <w:color w:val="000000"/>
              </w:rPr>
              <w:t xml:space="preserve">Al </w:t>
            </w:r>
            <w:proofErr w:type="spellStart"/>
            <w:r>
              <w:rPr>
                <w:rFonts w:ascii="Calibri Light" w:hAnsi="Calibri Light" w:cs="Calibri Light"/>
                <w:b/>
                <w:bCs/>
                <w:color w:val="000000"/>
              </w:rPr>
              <w:t>Saraya</w:t>
            </w:r>
            <w:proofErr w:type="spellEnd"/>
            <w:r>
              <w:rPr>
                <w:rFonts w:ascii="Calibri Light" w:hAnsi="Calibri Light" w:cs="Calibri Light"/>
                <w:b/>
                <w:bCs/>
                <w:color w:val="000000"/>
              </w:rPr>
              <w:t xml:space="preserve"> </w:t>
            </w:r>
            <w:proofErr w:type="spellStart"/>
            <w:r>
              <w:rPr>
                <w:rFonts w:ascii="Calibri Light" w:hAnsi="Calibri Light" w:cs="Calibri Light"/>
                <w:b/>
                <w:bCs/>
                <w:color w:val="000000"/>
              </w:rPr>
              <w:t>Center</w:t>
            </w:r>
            <w:proofErr w:type="spellEnd"/>
            <w:r>
              <w:rPr>
                <w:rFonts w:ascii="Calibri Light" w:hAnsi="Calibri Light" w:cs="Calibri Light"/>
                <w:b/>
                <w:bCs/>
                <w:color w:val="000000"/>
              </w:rPr>
              <w:t xml:space="preserve"> for Community services</w:t>
            </w:r>
          </w:p>
        </w:tc>
        <w:tc>
          <w:tcPr>
            <w:tcW w:w="6501" w:type="dxa"/>
          </w:tcPr>
          <w:p w14:paraId="7F2A1838" w14:textId="77777777" w:rsidR="00982AE6" w:rsidRPr="00DF00FE" w:rsidRDefault="00982AE6" w:rsidP="00E0582E">
            <w:pPr>
              <w:jc w:val="both"/>
              <w:rPr>
                <w:rFonts w:ascii="Myriad pro" w:hAnsi="Myriad pro"/>
                <w:sz w:val="20"/>
                <w:szCs w:val="20"/>
              </w:rPr>
            </w:pPr>
            <w:r>
              <w:rPr>
                <w:rFonts w:ascii="Myriad pro" w:hAnsi="Myriad pro"/>
                <w:sz w:val="20"/>
                <w:szCs w:val="20"/>
              </w:rPr>
              <w:t>Implementing partner, entrusted with the responsibility of i</w:t>
            </w:r>
            <w:r w:rsidRPr="00F47210">
              <w:rPr>
                <w:rFonts w:ascii="Myriad pro" w:hAnsi="Myriad pro"/>
                <w:sz w:val="20"/>
                <w:szCs w:val="20"/>
              </w:rPr>
              <w:t>ncrease community awareness of TVET Education.</w:t>
            </w:r>
          </w:p>
        </w:tc>
      </w:tr>
      <w:tr w:rsidR="00982AE6" w:rsidRPr="00DF00FE" w14:paraId="033D88E9" w14:textId="77777777" w:rsidTr="00E0582E">
        <w:trPr>
          <w:trHeight w:val="620"/>
        </w:trPr>
        <w:tc>
          <w:tcPr>
            <w:tcW w:w="2515" w:type="dxa"/>
          </w:tcPr>
          <w:p w14:paraId="73A92B69" w14:textId="77777777" w:rsidR="00982AE6" w:rsidRPr="00DF00FE" w:rsidRDefault="00982AE6" w:rsidP="00E0582E">
            <w:pPr>
              <w:jc w:val="center"/>
              <w:rPr>
                <w:rFonts w:ascii="Myriad pro" w:hAnsi="Myriad pro"/>
                <w:sz w:val="20"/>
                <w:szCs w:val="20"/>
              </w:rPr>
            </w:pPr>
            <w:r>
              <w:rPr>
                <w:rFonts w:ascii="Calibri Light" w:hAnsi="Calibri Light" w:cs="Calibri Light"/>
                <w:b/>
                <w:bCs/>
                <w:color w:val="000000"/>
              </w:rPr>
              <w:t>Agricultural Development Association (PARC)</w:t>
            </w:r>
          </w:p>
        </w:tc>
        <w:tc>
          <w:tcPr>
            <w:tcW w:w="6501" w:type="dxa"/>
          </w:tcPr>
          <w:p w14:paraId="3BF36384" w14:textId="77777777" w:rsidR="00982AE6" w:rsidRPr="00DF00FE" w:rsidRDefault="00982AE6" w:rsidP="00E0582E">
            <w:pPr>
              <w:jc w:val="both"/>
              <w:rPr>
                <w:rFonts w:ascii="Myriad pro" w:hAnsi="Myriad pro"/>
                <w:sz w:val="20"/>
                <w:szCs w:val="20"/>
              </w:rPr>
            </w:pPr>
            <w:r>
              <w:rPr>
                <w:rFonts w:ascii="Myriad pro" w:hAnsi="Myriad pro"/>
                <w:sz w:val="20"/>
                <w:szCs w:val="20"/>
              </w:rPr>
              <w:t>Implementing partner, entrusted with the responsibility of t</w:t>
            </w:r>
            <w:r w:rsidRPr="007E37D6">
              <w:rPr>
                <w:rFonts w:ascii="Myriad pro" w:hAnsi="Myriad pro"/>
                <w:sz w:val="20"/>
                <w:szCs w:val="20"/>
              </w:rPr>
              <w:t>ackling social behaviours and enhance the commitment of the community to support the education system in Jerusalem</w:t>
            </w:r>
            <w:r>
              <w:rPr>
                <w:rFonts w:ascii="Myriad pro" w:hAnsi="Myriad pro"/>
                <w:sz w:val="20"/>
                <w:szCs w:val="20"/>
              </w:rPr>
              <w:t>.</w:t>
            </w:r>
          </w:p>
        </w:tc>
      </w:tr>
    </w:tbl>
    <w:p w14:paraId="5E15BECB" w14:textId="77777777" w:rsidR="00DF00FE" w:rsidRPr="00DF00FE" w:rsidRDefault="00DF00FE" w:rsidP="00DF00FE">
      <w:pPr>
        <w:rPr>
          <w:rFonts w:ascii="Myriad pro" w:hAnsi="Myriad pro"/>
          <w:sz w:val="20"/>
          <w:szCs w:val="20"/>
        </w:rPr>
      </w:pPr>
    </w:p>
    <w:p w14:paraId="03456930" w14:textId="507928B6" w:rsidR="00DF00FE" w:rsidRPr="00DF00FE" w:rsidRDefault="00DF00FE" w:rsidP="00DF00FE">
      <w:pPr>
        <w:spacing w:after="0" w:line="240" w:lineRule="auto"/>
        <w:jc w:val="both"/>
        <w:rPr>
          <w:rFonts w:ascii="Myriad pro" w:hAnsi="Myriad pro"/>
          <w:sz w:val="20"/>
          <w:szCs w:val="20"/>
        </w:rPr>
      </w:pPr>
      <w:bookmarkStart w:id="6" w:name="_Toc226452526"/>
      <w:r w:rsidRPr="00DF00FE">
        <w:rPr>
          <w:rFonts w:ascii="Myriad pro" w:hAnsi="Myriad pro"/>
          <w:b/>
          <w:bCs/>
          <w:sz w:val="20"/>
          <w:szCs w:val="20"/>
        </w:rPr>
        <w:t xml:space="preserve">Annex </w:t>
      </w:r>
      <w:r w:rsidR="00D86D6F">
        <w:rPr>
          <w:rFonts w:ascii="Myriad pro" w:hAnsi="Myriad pro"/>
          <w:b/>
          <w:bCs/>
          <w:sz w:val="20"/>
          <w:szCs w:val="20"/>
        </w:rPr>
        <w:t>6</w:t>
      </w:r>
      <w:r w:rsidRPr="00DF00FE">
        <w:rPr>
          <w:rFonts w:ascii="Myriad pro" w:hAnsi="Myriad pro"/>
          <w:b/>
          <w:bCs/>
          <w:sz w:val="20"/>
          <w:szCs w:val="20"/>
        </w:rPr>
        <w:t>: Evaluation matrix</w:t>
      </w:r>
      <w:r w:rsidRPr="00DF00FE">
        <w:rPr>
          <w:rFonts w:ascii="Myriad pro" w:hAnsi="Myriad pro"/>
          <w:sz w:val="20"/>
          <w:szCs w:val="20"/>
        </w:rPr>
        <w:t xml:space="preserve"> (a deliverable which should be included in the inception report, please use table 5 as inspiration). 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w:t>
      </w:r>
      <w:bookmarkEnd w:id="6"/>
      <w:r w:rsidRPr="00DF00FE">
        <w:rPr>
          <w:rFonts w:ascii="Myriad pro" w:hAnsi="Myriad pro"/>
          <w:sz w:val="20"/>
          <w:szCs w:val="20"/>
        </w:rPr>
        <w:t xml:space="preserve"> </w:t>
      </w:r>
    </w:p>
    <w:p w14:paraId="18E0F815" w14:textId="77777777" w:rsidR="00DF00FE" w:rsidRPr="00DF00FE" w:rsidRDefault="00DF00FE" w:rsidP="00DF00FE">
      <w:pPr>
        <w:spacing w:after="0" w:line="240" w:lineRule="auto"/>
        <w:jc w:val="both"/>
        <w:rPr>
          <w:rFonts w:ascii="Myriad pro" w:hAnsi="Myriad pro" w:cstheme="minorHAnsi"/>
          <w:sz w:val="20"/>
          <w:szCs w:val="20"/>
        </w:rPr>
      </w:pPr>
    </w:p>
    <w:p w14:paraId="099A0677" w14:textId="306FFBDC" w:rsidR="00DF00FE" w:rsidRPr="00DF00FE" w:rsidRDefault="00DF00FE" w:rsidP="00DF00FE">
      <w:pPr>
        <w:pStyle w:val="Caption"/>
        <w:pBdr>
          <w:between w:val="nil"/>
          <w:bar w:val="nil"/>
        </w:pBdr>
        <w:jc w:val="both"/>
        <w:rPr>
          <w:rFonts w:ascii="Myriad pro" w:eastAsia="Arial Unicode MS" w:hAnsi="Myriad pro" w:cs="Calibri"/>
          <w:b/>
          <w:i w:val="0"/>
          <w:color w:val="185262"/>
          <w:sz w:val="20"/>
          <w:szCs w:val="20"/>
          <w:u w:color="242852"/>
          <w:bdr w:val="nil"/>
          <w:lang w:eastAsia="zh-CN"/>
        </w:rPr>
      </w:pPr>
      <w:bookmarkStart w:id="7" w:name="_Toc533099430"/>
      <w:r w:rsidRPr="00DF00FE">
        <w:rPr>
          <w:rFonts w:ascii="Myriad pro" w:eastAsia="Arial Unicode MS" w:hAnsi="Myriad pro" w:cs="Calibri"/>
          <w:b/>
          <w:i w:val="0"/>
          <w:color w:val="185262"/>
          <w:sz w:val="20"/>
          <w:szCs w:val="20"/>
          <w:u w:color="242852"/>
          <w:bdr w:val="nil"/>
          <w:lang w:eastAsia="zh-CN"/>
        </w:rPr>
        <w:t xml:space="preserve">Table </w:t>
      </w:r>
      <w:r w:rsidRPr="00DF00FE">
        <w:rPr>
          <w:rFonts w:ascii="Myriad pro" w:eastAsia="Arial Unicode MS" w:hAnsi="Myriad pro" w:cs="Calibri"/>
          <w:b/>
          <w:i w:val="0"/>
          <w:color w:val="185262"/>
          <w:sz w:val="20"/>
          <w:szCs w:val="20"/>
          <w:u w:color="242852"/>
          <w:bdr w:val="nil"/>
          <w:lang w:eastAsia="zh-CN"/>
        </w:rPr>
        <w:fldChar w:fldCharType="begin"/>
      </w:r>
      <w:r w:rsidRPr="00DF00FE">
        <w:rPr>
          <w:rFonts w:ascii="Myriad pro" w:eastAsia="Arial Unicode MS" w:hAnsi="Myriad pro" w:cs="Calibri"/>
          <w:b/>
          <w:i w:val="0"/>
          <w:color w:val="185262"/>
          <w:sz w:val="20"/>
          <w:szCs w:val="20"/>
          <w:u w:color="242852"/>
          <w:bdr w:val="nil"/>
          <w:lang w:eastAsia="zh-CN"/>
        </w:rPr>
        <w:instrText xml:space="preserve"> SEQ Table \* ARABIC </w:instrText>
      </w:r>
      <w:r w:rsidRPr="00DF00FE">
        <w:rPr>
          <w:rFonts w:ascii="Myriad pro" w:eastAsia="Arial Unicode MS" w:hAnsi="Myriad pro" w:cs="Calibri"/>
          <w:b/>
          <w:i w:val="0"/>
          <w:color w:val="185262"/>
          <w:sz w:val="20"/>
          <w:szCs w:val="20"/>
          <w:u w:color="242852"/>
          <w:bdr w:val="nil"/>
          <w:lang w:eastAsia="zh-CN"/>
        </w:rPr>
        <w:fldChar w:fldCharType="separate"/>
      </w:r>
      <w:r w:rsidR="0020458D">
        <w:rPr>
          <w:rFonts w:ascii="Myriad pro" w:eastAsia="Arial Unicode MS" w:hAnsi="Myriad pro" w:cs="Calibri"/>
          <w:b/>
          <w:i w:val="0"/>
          <w:noProof/>
          <w:color w:val="185262"/>
          <w:sz w:val="20"/>
          <w:szCs w:val="20"/>
          <w:u w:color="242852"/>
          <w:bdr w:val="nil"/>
          <w:lang w:eastAsia="zh-CN"/>
        </w:rPr>
        <w:t>1</w:t>
      </w:r>
      <w:r w:rsidRPr="00DF00FE">
        <w:rPr>
          <w:rFonts w:ascii="Myriad pro" w:eastAsia="Arial Unicode MS" w:hAnsi="Myriad pro" w:cs="Calibri"/>
          <w:b/>
          <w:i w:val="0"/>
          <w:color w:val="185262"/>
          <w:sz w:val="20"/>
          <w:szCs w:val="20"/>
          <w:u w:color="242852"/>
          <w:bdr w:val="nil"/>
          <w:lang w:eastAsia="zh-CN"/>
        </w:rPr>
        <w:fldChar w:fldCharType="end"/>
      </w:r>
      <w:r w:rsidRPr="00DF00FE">
        <w:rPr>
          <w:rFonts w:ascii="Myriad pro" w:eastAsia="Arial Unicode MS" w:hAnsi="Myriad pro" w:cs="Calibri"/>
          <w:b/>
          <w:i w:val="0"/>
          <w:color w:val="185262"/>
          <w:sz w:val="20"/>
          <w:szCs w:val="20"/>
          <w:u w:color="242852"/>
          <w:bdr w:val="nil"/>
          <w:lang w:eastAsia="zh-CN"/>
        </w:rPr>
        <w:t>. Sample evaluation matrix</w:t>
      </w:r>
      <w:bookmarkEnd w:id="7"/>
    </w:p>
    <w:tbl>
      <w:tblPr>
        <w:tblpPr w:leftFromText="180" w:rightFromText="180" w:vertAnchor="text" w:horzAnchor="margin" w:tblpXSpec="center" w:tblpY="159"/>
        <w:tblW w:w="9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EAF6F3"/>
        <w:tblLook w:val="01E0" w:firstRow="1" w:lastRow="1" w:firstColumn="1" w:lastColumn="1" w:noHBand="0" w:noVBand="0"/>
      </w:tblPr>
      <w:tblGrid>
        <w:gridCol w:w="1204"/>
        <w:gridCol w:w="1201"/>
        <w:gridCol w:w="1381"/>
        <w:gridCol w:w="1146"/>
        <w:gridCol w:w="1609"/>
        <w:gridCol w:w="1371"/>
        <w:gridCol w:w="1381"/>
      </w:tblGrid>
      <w:tr w:rsidR="00DF00FE" w:rsidRPr="00DF00FE" w14:paraId="4C920EFA" w14:textId="77777777" w:rsidTr="00E0582E">
        <w:tc>
          <w:tcPr>
            <w:tcW w:w="1012" w:type="dxa"/>
            <w:shd w:val="clear" w:color="auto" w:fill="1E687C"/>
          </w:tcPr>
          <w:p w14:paraId="74F6BC9F" w14:textId="77777777" w:rsidR="00DF00FE" w:rsidRPr="00DF00FE" w:rsidRDefault="00DF00FE" w:rsidP="00E0582E">
            <w:pPr>
              <w:spacing w:after="0" w:line="240" w:lineRule="auto"/>
              <w:jc w:val="center"/>
              <w:rPr>
                <w:rFonts w:ascii="Myriad pro" w:eastAsiaTheme="majorEastAsia" w:hAnsi="Myriad pro"/>
                <w:b/>
                <w:bCs/>
                <w:color w:val="FFFFFF" w:themeColor="background1"/>
                <w:sz w:val="20"/>
                <w:szCs w:val="20"/>
              </w:rPr>
            </w:pPr>
            <w:r w:rsidRPr="00DF00FE">
              <w:rPr>
                <w:rFonts w:ascii="Myriad pro" w:hAnsi="Myriad pro"/>
                <w:b/>
                <w:bCs/>
                <w:color w:val="FFFFFF" w:themeColor="background1"/>
                <w:sz w:val="20"/>
                <w:szCs w:val="20"/>
              </w:rPr>
              <w:t>Relevant evaluation criteria</w:t>
            </w:r>
          </w:p>
        </w:tc>
        <w:tc>
          <w:tcPr>
            <w:tcW w:w="1215" w:type="dxa"/>
            <w:shd w:val="clear" w:color="auto" w:fill="1E687C"/>
          </w:tcPr>
          <w:p w14:paraId="38AF2536" w14:textId="77777777" w:rsidR="00DF00FE" w:rsidRPr="00DF00FE" w:rsidRDefault="00DF00FE" w:rsidP="00E0582E">
            <w:pPr>
              <w:spacing w:after="0" w:line="240" w:lineRule="auto"/>
              <w:jc w:val="center"/>
              <w:rPr>
                <w:rFonts w:ascii="Myriad pro" w:eastAsiaTheme="majorEastAsia" w:hAnsi="Myriad pro"/>
                <w:b/>
                <w:bCs/>
                <w:color w:val="FFFFFF" w:themeColor="background1"/>
                <w:sz w:val="20"/>
                <w:szCs w:val="20"/>
              </w:rPr>
            </w:pPr>
            <w:r w:rsidRPr="00DF00FE">
              <w:rPr>
                <w:rFonts w:ascii="Myriad pro" w:hAnsi="Myriad pro"/>
                <w:b/>
                <w:bCs/>
                <w:color w:val="FFFFFF" w:themeColor="background1"/>
                <w:sz w:val="20"/>
                <w:szCs w:val="20"/>
              </w:rPr>
              <w:t>Key questions</w:t>
            </w:r>
          </w:p>
        </w:tc>
        <w:tc>
          <w:tcPr>
            <w:tcW w:w="1429" w:type="dxa"/>
            <w:shd w:val="clear" w:color="auto" w:fill="1E687C"/>
          </w:tcPr>
          <w:p w14:paraId="32334F6D" w14:textId="77777777" w:rsidR="00DF00FE" w:rsidRPr="00DF00FE" w:rsidRDefault="00DF00FE" w:rsidP="00E0582E">
            <w:pPr>
              <w:spacing w:after="0" w:line="240" w:lineRule="auto"/>
              <w:jc w:val="center"/>
              <w:rPr>
                <w:rFonts w:ascii="Myriad pro" w:eastAsiaTheme="majorEastAsia" w:hAnsi="Myriad pro"/>
                <w:b/>
                <w:bCs/>
                <w:color w:val="FFFFFF" w:themeColor="background1"/>
                <w:sz w:val="20"/>
                <w:szCs w:val="20"/>
              </w:rPr>
            </w:pPr>
            <w:r w:rsidRPr="00DF00FE">
              <w:rPr>
                <w:rFonts w:ascii="Myriad pro" w:hAnsi="Myriad pro"/>
                <w:b/>
                <w:bCs/>
                <w:color w:val="FFFFFF" w:themeColor="background1"/>
                <w:sz w:val="20"/>
                <w:szCs w:val="20"/>
              </w:rPr>
              <w:t>Specific sub questions</w:t>
            </w:r>
          </w:p>
        </w:tc>
        <w:tc>
          <w:tcPr>
            <w:tcW w:w="1188" w:type="dxa"/>
            <w:shd w:val="clear" w:color="auto" w:fill="1E687C"/>
          </w:tcPr>
          <w:p w14:paraId="757AD506" w14:textId="77777777" w:rsidR="00DF00FE" w:rsidRPr="00DF00FE" w:rsidRDefault="00DF00FE" w:rsidP="00E0582E">
            <w:pPr>
              <w:spacing w:after="0" w:line="240" w:lineRule="auto"/>
              <w:jc w:val="center"/>
              <w:rPr>
                <w:rFonts w:ascii="Myriad pro" w:hAnsi="Myriad pro"/>
                <w:b/>
                <w:bCs/>
                <w:color w:val="FFFFFF" w:themeColor="background1"/>
                <w:sz w:val="20"/>
                <w:szCs w:val="20"/>
              </w:rPr>
            </w:pPr>
            <w:r w:rsidRPr="00DF00FE">
              <w:rPr>
                <w:rFonts w:ascii="Myriad pro" w:hAnsi="Myriad pro"/>
                <w:b/>
                <w:bCs/>
                <w:color w:val="FFFFFF" w:themeColor="background1"/>
                <w:sz w:val="20"/>
                <w:szCs w:val="20"/>
              </w:rPr>
              <w:t>Data sources</w:t>
            </w:r>
          </w:p>
        </w:tc>
        <w:tc>
          <w:tcPr>
            <w:tcW w:w="1611" w:type="dxa"/>
            <w:shd w:val="clear" w:color="auto" w:fill="1E687C"/>
          </w:tcPr>
          <w:p w14:paraId="044B2B83" w14:textId="77777777" w:rsidR="00DF00FE" w:rsidRPr="00DF00FE" w:rsidRDefault="00DF00FE" w:rsidP="00E0582E">
            <w:pPr>
              <w:spacing w:after="0" w:line="240" w:lineRule="auto"/>
              <w:jc w:val="center"/>
              <w:rPr>
                <w:rFonts w:ascii="Myriad pro" w:eastAsiaTheme="majorEastAsia" w:hAnsi="Myriad pro"/>
                <w:b/>
                <w:bCs/>
                <w:color w:val="FFFFFF" w:themeColor="background1"/>
                <w:sz w:val="20"/>
                <w:szCs w:val="20"/>
              </w:rPr>
            </w:pPr>
            <w:r w:rsidRPr="00DF00FE">
              <w:rPr>
                <w:rFonts w:ascii="Myriad pro" w:hAnsi="Myriad pro"/>
                <w:b/>
                <w:bCs/>
                <w:color w:val="FFFFFF" w:themeColor="background1"/>
                <w:sz w:val="20"/>
                <w:szCs w:val="20"/>
              </w:rPr>
              <w:t>Data-collection methods/tools</w:t>
            </w:r>
          </w:p>
        </w:tc>
        <w:tc>
          <w:tcPr>
            <w:tcW w:w="1395" w:type="dxa"/>
            <w:shd w:val="clear" w:color="auto" w:fill="1E687C"/>
          </w:tcPr>
          <w:p w14:paraId="52D0FC75" w14:textId="77777777" w:rsidR="00DF00FE" w:rsidRPr="00DF00FE" w:rsidRDefault="00DF00FE" w:rsidP="00E0582E">
            <w:pPr>
              <w:spacing w:after="0" w:line="240" w:lineRule="auto"/>
              <w:jc w:val="center"/>
              <w:rPr>
                <w:rFonts w:ascii="Myriad pro" w:eastAsiaTheme="majorEastAsia" w:hAnsi="Myriad pro"/>
                <w:b/>
                <w:bCs/>
                <w:color w:val="FFFFFF" w:themeColor="background1"/>
                <w:sz w:val="20"/>
                <w:szCs w:val="20"/>
              </w:rPr>
            </w:pPr>
            <w:r w:rsidRPr="00DF00FE">
              <w:rPr>
                <w:rFonts w:ascii="Myriad pro" w:hAnsi="Myriad pro"/>
                <w:b/>
                <w:bCs/>
                <w:color w:val="FFFFFF" w:themeColor="background1"/>
                <w:sz w:val="20"/>
                <w:szCs w:val="20"/>
              </w:rPr>
              <w:t>Indicators/ success standard</w:t>
            </w:r>
          </w:p>
        </w:tc>
        <w:tc>
          <w:tcPr>
            <w:tcW w:w="1443" w:type="dxa"/>
            <w:shd w:val="clear" w:color="auto" w:fill="1E687C"/>
          </w:tcPr>
          <w:p w14:paraId="3671F35D" w14:textId="77777777" w:rsidR="00DF00FE" w:rsidRPr="00DF00FE" w:rsidRDefault="00DF00FE" w:rsidP="00E0582E">
            <w:pPr>
              <w:spacing w:after="0" w:line="240" w:lineRule="auto"/>
              <w:jc w:val="center"/>
              <w:rPr>
                <w:rFonts w:ascii="Myriad pro" w:eastAsiaTheme="majorEastAsia" w:hAnsi="Myriad pro" w:cstheme="minorHAnsi"/>
                <w:b/>
                <w:color w:val="FFFFFF" w:themeColor="background1"/>
                <w:sz w:val="20"/>
                <w:szCs w:val="20"/>
              </w:rPr>
            </w:pPr>
            <w:r w:rsidRPr="00DF00FE">
              <w:rPr>
                <w:rFonts w:ascii="Myriad pro" w:hAnsi="Myriad pro" w:cstheme="minorHAnsi"/>
                <w:b/>
                <w:color w:val="FFFFFF" w:themeColor="background1"/>
                <w:sz w:val="20"/>
                <w:szCs w:val="20"/>
              </w:rPr>
              <w:t>Methods for data analysis</w:t>
            </w:r>
          </w:p>
        </w:tc>
      </w:tr>
      <w:tr w:rsidR="00DF00FE" w:rsidRPr="00DF00FE" w14:paraId="6392797F" w14:textId="77777777" w:rsidTr="00E0582E">
        <w:trPr>
          <w:trHeight w:val="405"/>
        </w:trPr>
        <w:tc>
          <w:tcPr>
            <w:tcW w:w="1012" w:type="dxa"/>
            <w:shd w:val="clear" w:color="auto" w:fill="EAF6F3"/>
          </w:tcPr>
          <w:p w14:paraId="1A555EA5" w14:textId="77777777" w:rsidR="00DF00FE" w:rsidRPr="00DF00FE" w:rsidRDefault="00DF00FE" w:rsidP="00E0582E">
            <w:pPr>
              <w:spacing w:after="0" w:line="240" w:lineRule="auto"/>
              <w:jc w:val="both"/>
              <w:rPr>
                <w:rFonts w:ascii="Myriad pro" w:hAnsi="Myriad pro" w:cstheme="minorHAnsi"/>
                <w:sz w:val="20"/>
                <w:szCs w:val="20"/>
              </w:rPr>
            </w:pPr>
          </w:p>
        </w:tc>
        <w:tc>
          <w:tcPr>
            <w:tcW w:w="1215" w:type="dxa"/>
            <w:shd w:val="clear" w:color="auto" w:fill="EAF6F3"/>
          </w:tcPr>
          <w:p w14:paraId="581CA0E7" w14:textId="77777777" w:rsidR="00DF00FE" w:rsidRPr="00DF00FE" w:rsidRDefault="00DF00FE" w:rsidP="00E0582E">
            <w:pPr>
              <w:spacing w:after="0" w:line="240" w:lineRule="auto"/>
              <w:jc w:val="both"/>
              <w:rPr>
                <w:rFonts w:ascii="Myriad pro" w:hAnsi="Myriad pro" w:cstheme="minorHAnsi"/>
                <w:sz w:val="20"/>
                <w:szCs w:val="20"/>
              </w:rPr>
            </w:pPr>
          </w:p>
        </w:tc>
        <w:tc>
          <w:tcPr>
            <w:tcW w:w="1429" w:type="dxa"/>
            <w:shd w:val="clear" w:color="auto" w:fill="EAF6F3"/>
          </w:tcPr>
          <w:p w14:paraId="5D55AA43" w14:textId="77777777" w:rsidR="00DF00FE" w:rsidRPr="00DF00FE" w:rsidRDefault="00DF00FE" w:rsidP="00E0582E">
            <w:pPr>
              <w:spacing w:after="0" w:line="240" w:lineRule="auto"/>
              <w:jc w:val="both"/>
              <w:rPr>
                <w:rFonts w:ascii="Myriad pro" w:hAnsi="Myriad pro" w:cstheme="minorHAnsi"/>
                <w:sz w:val="20"/>
                <w:szCs w:val="20"/>
              </w:rPr>
            </w:pPr>
          </w:p>
        </w:tc>
        <w:tc>
          <w:tcPr>
            <w:tcW w:w="1188" w:type="dxa"/>
            <w:shd w:val="clear" w:color="auto" w:fill="EAF6F3"/>
          </w:tcPr>
          <w:p w14:paraId="3A71BF35" w14:textId="77777777" w:rsidR="00DF00FE" w:rsidRPr="00DF00FE" w:rsidRDefault="00DF00FE" w:rsidP="00E0582E">
            <w:pPr>
              <w:spacing w:after="0" w:line="240" w:lineRule="auto"/>
              <w:jc w:val="both"/>
              <w:rPr>
                <w:rFonts w:ascii="Myriad pro" w:hAnsi="Myriad pro" w:cstheme="minorHAnsi"/>
                <w:sz w:val="20"/>
                <w:szCs w:val="20"/>
              </w:rPr>
            </w:pPr>
          </w:p>
        </w:tc>
        <w:tc>
          <w:tcPr>
            <w:tcW w:w="1611" w:type="dxa"/>
            <w:shd w:val="clear" w:color="auto" w:fill="EAF6F3"/>
          </w:tcPr>
          <w:p w14:paraId="38C11930" w14:textId="77777777" w:rsidR="00DF00FE" w:rsidRPr="00DF00FE" w:rsidRDefault="00DF00FE" w:rsidP="00E0582E">
            <w:pPr>
              <w:spacing w:after="0" w:line="240" w:lineRule="auto"/>
              <w:jc w:val="both"/>
              <w:rPr>
                <w:rFonts w:ascii="Myriad pro" w:hAnsi="Myriad pro" w:cstheme="minorHAnsi"/>
                <w:sz w:val="20"/>
                <w:szCs w:val="20"/>
              </w:rPr>
            </w:pPr>
          </w:p>
        </w:tc>
        <w:tc>
          <w:tcPr>
            <w:tcW w:w="1395" w:type="dxa"/>
            <w:shd w:val="clear" w:color="auto" w:fill="EAF6F3"/>
          </w:tcPr>
          <w:p w14:paraId="62F02478" w14:textId="77777777" w:rsidR="00DF00FE" w:rsidRPr="00DF00FE" w:rsidRDefault="00DF00FE" w:rsidP="00E0582E">
            <w:pPr>
              <w:spacing w:after="0" w:line="240" w:lineRule="auto"/>
              <w:jc w:val="both"/>
              <w:rPr>
                <w:rFonts w:ascii="Myriad pro" w:hAnsi="Myriad pro" w:cstheme="minorHAnsi"/>
                <w:sz w:val="20"/>
                <w:szCs w:val="20"/>
              </w:rPr>
            </w:pPr>
          </w:p>
        </w:tc>
        <w:tc>
          <w:tcPr>
            <w:tcW w:w="1443" w:type="dxa"/>
            <w:shd w:val="clear" w:color="auto" w:fill="EAF6F3"/>
          </w:tcPr>
          <w:p w14:paraId="31B40E39" w14:textId="77777777" w:rsidR="00DF00FE" w:rsidRPr="00DF00FE" w:rsidRDefault="00DF00FE" w:rsidP="00E0582E">
            <w:pPr>
              <w:spacing w:after="0" w:line="240" w:lineRule="auto"/>
              <w:jc w:val="both"/>
              <w:rPr>
                <w:rFonts w:ascii="Myriad pro" w:hAnsi="Myriad pro" w:cstheme="minorHAnsi"/>
                <w:sz w:val="20"/>
                <w:szCs w:val="20"/>
              </w:rPr>
            </w:pPr>
          </w:p>
        </w:tc>
      </w:tr>
      <w:tr w:rsidR="00DF00FE" w:rsidRPr="00DF00FE" w14:paraId="5E2A452C" w14:textId="77777777" w:rsidTr="00E0582E">
        <w:trPr>
          <w:trHeight w:val="405"/>
        </w:trPr>
        <w:tc>
          <w:tcPr>
            <w:tcW w:w="1012" w:type="dxa"/>
            <w:shd w:val="clear" w:color="auto" w:fill="EAF6F3"/>
          </w:tcPr>
          <w:p w14:paraId="054BE058" w14:textId="77777777" w:rsidR="00DF00FE" w:rsidRPr="00DF00FE" w:rsidRDefault="00DF00FE" w:rsidP="00E0582E">
            <w:pPr>
              <w:spacing w:after="0" w:line="240" w:lineRule="auto"/>
              <w:jc w:val="both"/>
              <w:rPr>
                <w:rFonts w:ascii="Myriad pro" w:hAnsi="Myriad pro" w:cstheme="minorHAnsi"/>
                <w:sz w:val="20"/>
                <w:szCs w:val="20"/>
              </w:rPr>
            </w:pPr>
          </w:p>
        </w:tc>
        <w:tc>
          <w:tcPr>
            <w:tcW w:w="1215" w:type="dxa"/>
            <w:shd w:val="clear" w:color="auto" w:fill="EAF6F3"/>
          </w:tcPr>
          <w:p w14:paraId="4AEA5653" w14:textId="77777777" w:rsidR="00DF00FE" w:rsidRPr="00DF00FE" w:rsidRDefault="00DF00FE" w:rsidP="00E0582E">
            <w:pPr>
              <w:spacing w:after="0" w:line="240" w:lineRule="auto"/>
              <w:jc w:val="both"/>
              <w:rPr>
                <w:rFonts w:ascii="Myriad pro" w:hAnsi="Myriad pro" w:cstheme="minorHAnsi"/>
                <w:sz w:val="20"/>
                <w:szCs w:val="20"/>
              </w:rPr>
            </w:pPr>
          </w:p>
        </w:tc>
        <w:tc>
          <w:tcPr>
            <w:tcW w:w="1429" w:type="dxa"/>
            <w:shd w:val="clear" w:color="auto" w:fill="EAF6F3"/>
          </w:tcPr>
          <w:p w14:paraId="1AFE9D80" w14:textId="77777777" w:rsidR="00DF00FE" w:rsidRPr="00DF00FE" w:rsidRDefault="00DF00FE" w:rsidP="00E0582E">
            <w:pPr>
              <w:spacing w:after="0" w:line="240" w:lineRule="auto"/>
              <w:jc w:val="both"/>
              <w:rPr>
                <w:rFonts w:ascii="Myriad pro" w:hAnsi="Myriad pro" w:cstheme="minorHAnsi"/>
                <w:sz w:val="20"/>
                <w:szCs w:val="20"/>
              </w:rPr>
            </w:pPr>
          </w:p>
        </w:tc>
        <w:tc>
          <w:tcPr>
            <w:tcW w:w="1188" w:type="dxa"/>
            <w:shd w:val="clear" w:color="auto" w:fill="EAF6F3"/>
          </w:tcPr>
          <w:p w14:paraId="34ECE7D4" w14:textId="77777777" w:rsidR="00DF00FE" w:rsidRPr="00DF00FE" w:rsidRDefault="00DF00FE" w:rsidP="00E0582E">
            <w:pPr>
              <w:spacing w:after="0" w:line="240" w:lineRule="auto"/>
              <w:jc w:val="both"/>
              <w:rPr>
                <w:rFonts w:ascii="Myriad pro" w:hAnsi="Myriad pro" w:cstheme="minorHAnsi"/>
                <w:sz w:val="20"/>
                <w:szCs w:val="20"/>
              </w:rPr>
            </w:pPr>
          </w:p>
        </w:tc>
        <w:tc>
          <w:tcPr>
            <w:tcW w:w="1611" w:type="dxa"/>
            <w:shd w:val="clear" w:color="auto" w:fill="EAF6F3"/>
          </w:tcPr>
          <w:p w14:paraId="7F868FEC" w14:textId="77777777" w:rsidR="00DF00FE" w:rsidRPr="00DF00FE" w:rsidRDefault="00DF00FE" w:rsidP="00E0582E">
            <w:pPr>
              <w:spacing w:after="0" w:line="240" w:lineRule="auto"/>
              <w:jc w:val="both"/>
              <w:rPr>
                <w:rFonts w:ascii="Myriad pro" w:hAnsi="Myriad pro" w:cstheme="minorHAnsi"/>
                <w:sz w:val="20"/>
                <w:szCs w:val="20"/>
              </w:rPr>
            </w:pPr>
          </w:p>
        </w:tc>
        <w:tc>
          <w:tcPr>
            <w:tcW w:w="1395" w:type="dxa"/>
            <w:shd w:val="clear" w:color="auto" w:fill="EAF6F3"/>
          </w:tcPr>
          <w:p w14:paraId="684C3DC1" w14:textId="77777777" w:rsidR="00DF00FE" w:rsidRPr="00DF00FE" w:rsidRDefault="00DF00FE" w:rsidP="00E0582E">
            <w:pPr>
              <w:spacing w:after="0" w:line="240" w:lineRule="auto"/>
              <w:jc w:val="both"/>
              <w:rPr>
                <w:rFonts w:ascii="Myriad pro" w:hAnsi="Myriad pro" w:cstheme="minorHAnsi"/>
                <w:sz w:val="20"/>
                <w:szCs w:val="20"/>
              </w:rPr>
            </w:pPr>
          </w:p>
        </w:tc>
        <w:tc>
          <w:tcPr>
            <w:tcW w:w="1443" w:type="dxa"/>
            <w:shd w:val="clear" w:color="auto" w:fill="EAF6F3"/>
          </w:tcPr>
          <w:p w14:paraId="4FE9FA0B" w14:textId="77777777" w:rsidR="00DF00FE" w:rsidRPr="00DF00FE" w:rsidRDefault="00DF00FE" w:rsidP="00E0582E">
            <w:pPr>
              <w:spacing w:after="0" w:line="240" w:lineRule="auto"/>
              <w:jc w:val="both"/>
              <w:rPr>
                <w:rFonts w:ascii="Myriad pro" w:hAnsi="Myriad pro" w:cstheme="minorHAnsi"/>
                <w:sz w:val="20"/>
                <w:szCs w:val="20"/>
              </w:rPr>
            </w:pPr>
          </w:p>
        </w:tc>
      </w:tr>
    </w:tbl>
    <w:p w14:paraId="16AC8646" w14:textId="0007BC96" w:rsidR="00DF00FE" w:rsidRDefault="00DF00FE" w:rsidP="00DF00FE">
      <w:pPr>
        <w:spacing w:before="120" w:after="120" w:line="240" w:lineRule="auto"/>
        <w:jc w:val="both"/>
        <w:rPr>
          <w:rFonts w:ascii="Myriad pro" w:hAnsi="Myriad pro"/>
          <w:sz w:val="20"/>
          <w:szCs w:val="20"/>
        </w:rPr>
      </w:pPr>
    </w:p>
    <w:p w14:paraId="43DA82BC" w14:textId="43EF60B1" w:rsidR="002927DD" w:rsidRDefault="002927DD" w:rsidP="00DF00FE">
      <w:pPr>
        <w:spacing w:before="120" w:after="120" w:line="240" w:lineRule="auto"/>
        <w:jc w:val="both"/>
        <w:rPr>
          <w:rFonts w:ascii="Myriad pro" w:hAnsi="Myriad pro"/>
          <w:sz w:val="20"/>
          <w:szCs w:val="20"/>
        </w:rPr>
      </w:pPr>
    </w:p>
    <w:p w14:paraId="515D4FB9" w14:textId="23936489" w:rsidR="002927DD" w:rsidRDefault="002927DD" w:rsidP="00DF00FE">
      <w:pPr>
        <w:spacing w:before="120" w:after="120" w:line="240" w:lineRule="auto"/>
        <w:jc w:val="both"/>
        <w:rPr>
          <w:rFonts w:ascii="Myriad pro" w:hAnsi="Myriad pro"/>
          <w:sz w:val="20"/>
          <w:szCs w:val="20"/>
        </w:rPr>
      </w:pPr>
    </w:p>
    <w:p w14:paraId="68849756" w14:textId="375DF536" w:rsidR="002927DD" w:rsidRDefault="002927DD" w:rsidP="00DF00FE">
      <w:pPr>
        <w:spacing w:before="120" w:after="120" w:line="240" w:lineRule="auto"/>
        <w:jc w:val="both"/>
        <w:rPr>
          <w:rFonts w:ascii="Myriad pro" w:hAnsi="Myriad pro"/>
          <w:sz w:val="20"/>
          <w:szCs w:val="20"/>
        </w:rPr>
      </w:pPr>
    </w:p>
    <w:p w14:paraId="2A94F1C9" w14:textId="75DAFF86" w:rsidR="002927DD" w:rsidRDefault="002927DD" w:rsidP="00DF00FE">
      <w:pPr>
        <w:spacing w:before="120" w:after="120" w:line="240" w:lineRule="auto"/>
        <w:jc w:val="both"/>
        <w:rPr>
          <w:rFonts w:ascii="Myriad pro" w:hAnsi="Myriad pro"/>
          <w:sz w:val="20"/>
          <w:szCs w:val="20"/>
        </w:rPr>
      </w:pPr>
    </w:p>
    <w:p w14:paraId="6D89AAD8" w14:textId="77777777" w:rsidR="002927DD" w:rsidRPr="00DF00FE" w:rsidRDefault="002927DD" w:rsidP="00DF00FE">
      <w:pPr>
        <w:spacing w:before="120" w:after="120" w:line="240" w:lineRule="auto"/>
        <w:jc w:val="both"/>
        <w:rPr>
          <w:rFonts w:ascii="Myriad pro" w:hAnsi="Myriad pro"/>
          <w:sz w:val="20"/>
          <w:szCs w:val="20"/>
        </w:rPr>
      </w:pPr>
    </w:p>
    <w:p w14:paraId="73A7E45F" w14:textId="694619CF" w:rsidR="00DF00FE" w:rsidRPr="00DF00FE" w:rsidRDefault="00DF00FE" w:rsidP="00DF00FE">
      <w:pPr>
        <w:spacing w:before="120" w:after="120" w:line="240" w:lineRule="auto"/>
        <w:jc w:val="both"/>
        <w:rPr>
          <w:rFonts w:ascii="Myriad pro" w:hAnsi="Myriad pro" w:cstheme="minorHAnsi"/>
          <w:sz w:val="20"/>
          <w:szCs w:val="20"/>
        </w:rPr>
      </w:pPr>
      <w:r w:rsidRPr="00DF00FE">
        <w:rPr>
          <w:rFonts w:ascii="Myriad pro" w:hAnsi="Myriad pro"/>
          <w:b/>
          <w:bCs/>
          <w:sz w:val="20"/>
          <w:szCs w:val="20"/>
        </w:rPr>
        <w:t xml:space="preserve">Annex </w:t>
      </w:r>
      <w:r w:rsidR="00D86D6F">
        <w:rPr>
          <w:rFonts w:ascii="Myriad pro" w:hAnsi="Myriad pro"/>
          <w:b/>
          <w:bCs/>
          <w:sz w:val="20"/>
          <w:szCs w:val="20"/>
        </w:rPr>
        <w:t>7</w:t>
      </w:r>
      <w:r w:rsidRPr="00DF00FE">
        <w:rPr>
          <w:rFonts w:ascii="Myriad pro" w:hAnsi="Myriad pro"/>
          <w:b/>
          <w:bCs/>
          <w:sz w:val="20"/>
          <w:szCs w:val="20"/>
        </w:rPr>
        <w:t>:</w:t>
      </w:r>
      <w:r w:rsidRPr="00DF00FE">
        <w:rPr>
          <w:rFonts w:ascii="Myriad pro" w:hAnsi="Myriad pro"/>
          <w:sz w:val="20"/>
          <w:szCs w:val="20"/>
        </w:rPr>
        <w:t xml:space="preserve"> </w:t>
      </w:r>
      <w:hyperlink r:id="rId24" w:history="1">
        <w:r w:rsidRPr="00DF00FE">
          <w:rPr>
            <w:rStyle w:val="Hyperlink"/>
            <w:rFonts w:ascii="Myriad pro" w:hAnsi="Myriad pro" w:cstheme="minorHAnsi"/>
            <w:sz w:val="20"/>
            <w:szCs w:val="20"/>
          </w:rPr>
          <w:t>inception report</w:t>
        </w:r>
      </w:hyperlink>
      <w:r w:rsidRPr="00DF00FE">
        <w:rPr>
          <w:rFonts w:ascii="Myriad pro" w:hAnsi="Myriad pro" w:cstheme="minorHAnsi"/>
          <w:sz w:val="20"/>
          <w:szCs w:val="20"/>
        </w:rPr>
        <w:t xml:space="preserve"> standard template</w:t>
      </w:r>
    </w:p>
    <w:p w14:paraId="0AF11284" w14:textId="0F7C93F1" w:rsidR="00DF00FE" w:rsidRPr="00DF00FE" w:rsidRDefault="00DF00FE" w:rsidP="00DF00FE">
      <w:pPr>
        <w:spacing w:before="120" w:after="120" w:line="240" w:lineRule="auto"/>
        <w:jc w:val="both"/>
        <w:rPr>
          <w:rFonts w:ascii="Myriad pro" w:hAnsi="Myriad pro" w:cstheme="minorHAnsi"/>
          <w:b/>
          <w:sz w:val="20"/>
          <w:szCs w:val="20"/>
        </w:rPr>
      </w:pPr>
      <w:r w:rsidRPr="00DF00FE">
        <w:rPr>
          <w:rFonts w:ascii="Myriad pro" w:hAnsi="Myriad pro" w:cstheme="minorHAnsi"/>
          <w:b/>
          <w:sz w:val="20"/>
          <w:szCs w:val="20"/>
        </w:rPr>
        <w:t xml:space="preserve">Annex </w:t>
      </w:r>
      <w:r w:rsidR="00D86D6F">
        <w:rPr>
          <w:rFonts w:ascii="Myriad pro" w:hAnsi="Myriad pro" w:cstheme="minorHAnsi"/>
          <w:b/>
          <w:sz w:val="20"/>
          <w:szCs w:val="20"/>
        </w:rPr>
        <w:t>8</w:t>
      </w:r>
      <w:r w:rsidRPr="00DF00FE">
        <w:rPr>
          <w:rFonts w:ascii="Myriad pro" w:hAnsi="Myriad pro" w:cstheme="minorHAnsi"/>
          <w:b/>
          <w:sz w:val="20"/>
          <w:szCs w:val="20"/>
        </w:rPr>
        <w:t xml:space="preserve">: </w:t>
      </w:r>
      <w:hyperlink r:id="rId25" w:history="1">
        <w:r w:rsidRPr="00DF00FE">
          <w:rPr>
            <w:rStyle w:val="Hyperlink"/>
            <w:rFonts w:ascii="Myriad pro" w:hAnsi="Myriad pro" w:cstheme="minorHAnsi"/>
            <w:sz w:val="20"/>
            <w:szCs w:val="20"/>
          </w:rPr>
          <w:t>evaluation report</w:t>
        </w:r>
      </w:hyperlink>
    </w:p>
    <w:p w14:paraId="5D600B1F" w14:textId="0AB8A41D" w:rsidR="00DF00FE" w:rsidRPr="00DF00FE" w:rsidRDefault="00DF00FE" w:rsidP="00DF00FE">
      <w:pPr>
        <w:spacing w:before="120" w:after="120" w:line="240" w:lineRule="auto"/>
        <w:jc w:val="both"/>
        <w:rPr>
          <w:rFonts w:ascii="Myriad pro" w:hAnsi="Myriad pro" w:cstheme="minorHAnsi"/>
          <w:b/>
          <w:sz w:val="20"/>
          <w:szCs w:val="20"/>
        </w:rPr>
      </w:pPr>
      <w:r w:rsidRPr="00DF00FE">
        <w:rPr>
          <w:rFonts w:ascii="Myriad pro" w:hAnsi="Myriad pro" w:cstheme="minorHAnsi"/>
          <w:b/>
          <w:sz w:val="20"/>
          <w:szCs w:val="20"/>
        </w:rPr>
        <w:t xml:space="preserve">Annex </w:t>
      </w:r>
      <w:r w:rsidR="00D86D6F">
        <w:rPr>
          <w:rFonts w:ascii="Myriad pro" w:hAnsi="Myriad pro" w:cstheme="minorHAnsi"/>
          <w:b/>
          <w:sz w:val="20"/>
          <w:szCs w:val="20"/>
        </w:rPr>
        <w:t>9</w:t>
      </w:r>
      <w:r w:rsidRPr="00DF00FE">
        <w:rPr>
          <w:rFonts w:ascii="Myriad pro" w:hAnsi="Myriad pro" w:cstheme="minorHAnsi"/>
          <w:b/>
          <w:sz w:val="20"/>
          <w:szCs w:val="20"/>
        </w:rPr>
        <w:t xml:space="preserve">: </w:t>
      </w:r>
      <w:hyperlink r:id="rId26" w:history="1">
        <w:r w:rsidRPr="00DF00FE">
          <w:rPr>
            <w:rStyle w:val="Hyperlink"/>
            <w:rFonts w:ascii="Myriad pro" w:hAnsi="Myriad pro" w:cstheme="minorHAnsi"/>
            <w:sz w:val="20"/>
            <w:szCs w:val="20"/>
          </w:rPr>
          <w:t>UNDP evaluation guidelines</w:t>
        </w:r>
      </w:hyperlink>
    </w:p>
    <w:p w14:paraId="489794CE" w14:textId="1FE6A513" w:rsidR="00DF00FE" w:rsidRPr="00DF00FE" w:rsidRDefault="00DF00FE" w:rsidP="00DF00FE">
      <w:pPr>
        <w:spacing w:before="120" w:after="120" w:line="240" w:lineRule="auto"/>
        <w:jc w:val="both"/>
        <w:rPr>
          <w:rFonts w:ascii="Myriad pro" w:hAnsi="Myriad pro" w:cstheme="minorHAnsi"/>
          <w:b/>
          <w:sz w:val="20"/>
          <w:szCs w:val="20"/>
        </w:rPr>
      </w:pPr>
      <w:r w:rsidRPr="00DF00FE">
        <w:rPr>
          <w:rFonts w:ascii="Myriad pro" w:hAnsi="Myriad pro" w:cstheme="minorHAnsi"/>
          <w:b/>
          <w:sz w:val="20"/>
          <w:szCs w:val="20"/>
        </w:rPr>
        <w:t xml:space="preserve">Annex </w:t>
      </w:r>
      <w:r w:rsidR="00D86D6F">
        <w:rPr>
          <w:rFonts w:ascii="Myriad pro" w:hAnsi="Myriad pro" w:cstheme="minorHAnsi"/>
          <w:b/>
          <w:sz w:val="20"/>
          <w:szCs w:val="20"/>
        </w:rPr>
        <w:t>10</w:t>
      </w:r>
      <w:r w:rsidRPr="00DF00FE">
        <w:rPr>
          <w:rFonts w:ascii="Myriad pro" w:hAnsi="Myriad pro" w:cstheme="minorHAnsi"/>
          <w:b/>
          <w:sz w:val="20"/>
          <w:szCs w:val="20"/>
        </w:rPr>
        <w:t xml:space="preserve">: </w:t>
      </w:r>
      <w:hyperlink r:id="rId27" w:history="1">
        <w:r w:rsidRPr="00DF00FE">
          <w:rPr>
            <w:rStyle w:val="Hyperlink"/>
            <w:rFonts w:ascii="Myriad pro" w:hAnsi="Myriad pro" w:cstheme="minorHAnsi"/>
            <w:sz w:val="20"/>
            <w:szCs w:val="20"/>
          </w:rPr>
          <w:t>UNEG Quality check list for evaluation reports</w:t>
        </w:r>
      </w:hyperlink>
    </w:p>
    <w:p w14:paraId="7A3475EE" w14:textId="2FFE468E" w:rsidR="00DF00FE" w:rsidRDefault="00DF00FE" w:rsidP="00DF00FE">
      <w:pPr>
        <w:spacing w:before="120" w:after="120" w:line="240" w:lineRule="auto"/>
        <w:jc w:val="both"/>
        <w:rPr>
          <w:rFonts w:ascii="Myriad pro" w:hAnsi="Myriad pro" w:cstheme="minorHAnsi"/>
          <w:b/>
          <w:sz w:val="20"/>
          <w:szCs w:val="20"/>
        </w:rPr>
      </w:pPr>
      <w:r w:rsidRPr="00DF00FE">
        <w:rPr>
          <w:rFonts w:ascii="Myriad pro" w:hAnsi="Myriad pro" w:cstheme="minorHAnsi"/>
          <w:b/>
          <w:sz w:val="20"/>
          <w:szCs w:val="20"/>
        </w:rPr>
        <w:t>Annex 1</w:t>
      </w:r>
      <w:r w:rsidR="00D86D6F">
        <w:rPr>
          <w:rFonts w:ascii="Myriad pro" w:hAnsi="Myriad pro" w:cstheme="minorHAnsi"/>
          <w:b/>
          <w:sz w:val="20"/>
          <w:szCs w:val="20"/>
        </w:rPr>
        <w:t>1</w:t>
      </w:r>
      <w:r w:rsidRPr="00DF00FE">
        <w:rPr>
          <w:rFonts w:ascii="Myriad pro" w:hAnsi="Myriad pro" w:cstheme="minorHAnsi"/>
          <w:b/>
          <w:sz w:val="20"/>
          <w:szCs w:val="20"/>
        </w:rPr>
        <w:t xml:space="preserve">: </w:t>
      </w:r>
      <w:hyperlink r:id="rId28" w:history="1">
        <w:r w:rsidRPr="00DF00FE">
          <w:rPr>
            <w:rStyle w:val="Hyperlink"/>
            <w:rFonts w:ascii="Myriad pro" w:hAnsi="Myriad pro" w:cstheme="minorHAnsi"/>
            <w:sz w:val="20"/>
            <w:szCs w:val="20"/>
          </w:rPr>
          <w:t>UNEG Ethical Guidelines for Evaluations</w:t>
        </w:r>
      </w:hyperlink>
      <w:r w:rsidRPr="00DF00FE">
        <w:rPr>
          <w:rFonts w:ascii="Myriad pro" w:hAnsi="Myriad pro" w:cstheme="minorHAnsi"/>
          <w:b/>
          <w:sz w:val="20"/>
          <w:szCs w:val="20"/>
        </w:rPr>
        <w:t xml:space="preserve"> </w:t>
      </w:r>
    </w:p>
    <w:p w14:paraId="2E99A37A" w14:textId="3F815C8B" w:rsidR="00673CB3" w:rsidRPr="00DF00FE" w:rsidRDefault="00673CB3" w:rsidP="00DF00FE">
      <w:pPr>
        <w:spacing w:before="120" w:after="120" w:line="240" w:lineRule="auto"/>
        <w:jc w:val="both"/>
        <w:rPr>
          <w:rFonts w:ascii="Myriad pro" w:hAnsi="Myriad pro" w:cstheme="minorHAnsi"/>
          <w:b/>
          <w:sz w:val="20"/>
          <w:szCs w:val="20"/>
        </w:rPr>
      </w:pPr>
      <w:r>
        <w:rPr>
          <w:rFonts w:ascii="Myriad pro" w:hAnsi="Myriad pro" w:cstheme="minorHAnsi"/>
          <w:b/>
          <w:sz w:val="20"/>
          <w:szCs w:val="20"/>
        </w:rPr>
        <w:t>Annex 1</w:t>
      </w:r>
      <w:r w:rsidR="00D86D6F">
        <w:rPr>
          <w:rFonts w:ascii="Myriad pro" w:hAnsi="Myriad pro" w:cstheme="minorHAnsi"/>
          <w:b/>
          <w:sz w:val="20"/>
          <w:szCs w:val="20"/>
        </w:rPr>
        <w:t>2</w:t>
      </w:r>
      <w:r>
        <w:rPr>
          <w:rFonts w:ascii="Myriad pro" w:hAnsi="Myriad pro" w:cstheme="minorHAnsi"/>
          <w:b/>
          <w:sz w:val="20"/>
          <w:szCs w:val="20"/>
        </w:rPr>
        <w:t>:</w:t>
      </w:r>
      <w:r w:rsidRPr="00673CB3">
        <w:rPr>
          <w:rFonts w:cstheme="minorHAnsi"/>
          <w:b/>
        </w:rPr>
        <w:t xml:space="preserve"> </w:t>
      </w:r>
      <w:r>
        <w:rPr>
          <w:rFonts w:cstheme="minorHAnsi"/>
          <w:b/>
        </w:rPr>
        <w:t>Dispute and wrongdoing resolution process and contact details</w:t>
      </w:r>
    </w:p>
    <w:p w14:paraId="5349CBE1" w14:textId="77777777" w:rsidR="00D86D6F" w:rsidRDefault="00D86D6F" w:rsidP="003C07EF">
      <w:pPr>
        <w:widowControl w:val="0"/>
        <w:autoSpaceDE w:val="0"/>
        <w:autoSpaceDN w:val="0"/>
        <w:spacing w:after="0" w:line="312" w:lineRule="auto"/>
        <w:ind w:right="1436"/>
        <w:rPr>
          <w:rFonts w:cstheme="minorHAnsi"/>
        </w:rPr>
      </w:pPr>
      <w:r>
        <w:rPr>
          <w:rFonts w:ascii="Myriad pro" w:hAnsi="Myriad pro" w:cstheme="minorHAnsi"/>
          <w:b/>
          <w:sz w:val="20"/>
          <w:szCs w:val="20"/>
        </w:rPr>
        <w:lastRenderedPageBreak/>
        <w:t>Annex 12:</w:t>
      </w:r>
      <w:r w:rsidRPr="00673CB3">
        <w:rPr>
          <w:rFonts w:cstheme="minorHAnsi"/>
          <w:b/>
        </w:rPr>
        <w:t xml:space="preserve"> </w:t>
      </w:r>
      <w:r w:rsidR="007D375F" w:rsidRPr="00D86D6F">
        <w:rPr>
          <w:rFonts w:cstheme="minorHAnsi"/>
          <w:b/>
          <w:bCs/>
        </w:rPr>
        <w:t>Evaluation Quality Assessment:</w:t>
      </w:r>
      <w:r w:rsidR="003C07EF">
        <w:rPr>
          <w:rFonts w:cstheme="minorHAnsi"/>
        </w:rPr>
        <w:t xml:space="preserve"> </w:t>
      </w:r>
    </w:p>
    <w:p w14:paraId="534C1107" w14:textId="6E6855DC" w:rsidR="007D375F" w:rsidRPr="00171388" w:rsidRDefault="007D375F" w:rsidP="003C07EF">
      <w:pPr>
        <w:widowControl w:val="0"/>
        <w:autoSpaceDE w:val="0"/>
        <w:autoSpaceDN w:val="0"/>
        <w:spacing w:after="0" w:line="312" w:lineRule="auto"/>
        <w:ind w:right="1436"/>
        <w:rPr>
          <w:rFonts w:eastAsia="Calibri" w:cstheme="minorHAnsi"/>
          <w:color w:val="0000FF"/>
          <w:u w:val="single" w:color="0000FF"/>
          <w:lang w:bidi="en-US"/>
        </w:rPr>
      </w:pPr>
      <w:r w:rsidRPr="00171388">
        <w:rPr>
          <w:rFonts w:eastAsia="Calibri" w:cstheme="minorHAnsi"/>
          <w:lang w:bidi="en-US"/>
        </w:rPr>
        <w:t>Evaluations commissioned by UNDP country offices are subject to a quality assessment, including this evaluation. Final evaluation reports will be uploaded to the Evaluation Resource Centre (</w:t>
      </w:r>
      <w:hyperlink r:id="rId29" w:history="1">
        <w:r w:rsidRPr="003F17D6">
          <w:rPr>
            <w:rStyle w:val="Hyperlink"/>
            <w:rFonts w:eastAsia="Calibri" w:cstheme="minorHAnsi"/>
            <w:lang w:bidi="en-US"/>
          </w:rPr>
          <w:t>ERC site</w:t>
        </w:r>
      </w:hyperlink>
      <w:r w:rsidRPr="00171388">
        <w:rPr>
          <w:rFonts w:eastAsia="Calibri" w:cstheme="minorHAnsi"/>
          <w:lang w:bidi="en-US"/>
        </w:rPr>
        <w:t xml:space="preserve">) after the evaluations complete. </w:t>
      </w:r>
      <w:r w:rsidR="00D61265">
        <w:rPr>
          <w:rFonts w:eastAsia="Calibri" w:cstheme="minorHAnsi"/>
          <w:lang w:bidi="en-US"/>
        </w:rPr>
        <w:t>The Independent Evaluation Office (</w:t>
      </w:r>
      <w:r w:rsidRPr="00171388">
        <w:rPr>
          <w:rFonts w:eastAsia="Calibri" w:cstheme="minorHAnsi"/>
          <w:lang w:bidi="en-US"/>
        </w:rPr>
        <w:t>IEO</w:t>
      </w:r>
      <w:r w:rsidR="00D61265">
        <w:rPr>
          <w:rFonts w:eastAsia="Calibri" w:cstheme="minorHAnsi"/>
          <w:lang w:bidi="en-US"/>
        </w:rPr>
        <w:t>)</w:t>
      </w:r>
      <w:r w:rsidRPr="00171388">
        <w:rPr>
          <w:rFonts w:eastAsia="Calibri" w:cstheme="minorHAnsi"/>
          <w:lang w:bidi="en-US"/>
        </w:rPr>
        <w:t xml:space="preserve"> will later undertake the quality assessment and assign a rating. IEO will notify the assessment results to country offices. UNDP</w:t>
      </w:r>
      <w:r w:rsidR="0058553A">
        <w:rPr>
          <w:rFonts w:eastAsia="Calibri" w:cstheme="minorHAnsi"/>
          <w:lang w:bidi="en-US"/>
        </w:rPr>
        <w:t xml:space="preserve">/ </w:t>
      </w:r>
      <w:r w:rsidR="009D6FD1">
        <w:rPr>
          <w:rFonts w:eastAsia="Calibri" w:cstheme="minorHAnsi"/>
          <w:lang w:bidi="en-US"/>
        </w:rPr>
        <w:t>PAPP</w:t>
      </w:r>
      <w:r w:rsidRPr="00171388">
        <w:rPr>
          <w:rFonts w:eastAsia="Calibri" w:cstheme="minorHAnsi"/>
          <w:lang w:bidi="en-US"/>
        </w:rPr>
        <w:t xml:space="preserve"> aims to ensure evaluation quality. To do so, the consultan</w:t>
      </w:r>
      <w:r w:rsidR="009D6FD1">
        <w:rPr>
          <w:rFonts w:eastAsia="Calibri" w:cstheme="minorHAnsi"/>
          <w:lang w:bidi="en-US"/>
        </w:rPr>
        <w:t>cy firm</w:t>
      </w:r>
      <w:r w:rsidRPr="00171388">
        <w:rPr>
          <w:rFonts w:eastAsia="Calibri" w:cstheme="minorHAnsi"/>
          <w:lang w:bidi="en-US"/>
        </w:rPr>
        <w:t xml:space="preserve"> should put in place the quality control of deliverables. Also, consultan</w:t>
      </w:r>
      <w:r w:rsidR="009D6FD1">
        <w:rPr>
          <w:rFonts w:eastAsia="Calibri" w:cstheme="minorHAnsi"/>
          <w:lang w:bidi="en-US"/>
        </w:rPr>
        <w:t>cy firm</w:t>
      </w:r>
      <w:r w:rsidRPr="00171388">
        <w:rPr>
          <w:rFonts w:eastAsia="Calibri" w:cstheme="minorHAnsi"/>
          <w:lang w:bidi="en-US"/>
        </w:rPr>
        <w:t xml:space="preserve"> should familiarize themselves with </w:t>
      </w:r>
      <w:r w:rsidR="009D6FD1">
        <w:rPr>
          <w:rFonts w:eastAsia="Calibri" w:cstheme="minorHAnsi"/>
          <w:lang w:bidi="en-US"/>
        </w:rPr>
        <w:t xml:space="preserve">the </w:t>
      </w:r>
      <w:r w:rsidRPr="00171388">
        <w:rPr>
          <w:rFonts w:eastAsia="Calibri" w:cstheme="minorHAnsi"/>
          <w:lang w:bidi="en-US"/>
        </w:rPr>
        <w:t xml:space="preserve">rating criteria and assessment questions outlined in the Section six of </w:t>
      </w:r>
      <w:hyperlink r:id="rId30" w:history="1">
        <w:r w:rsidR="00DF3A2D" w:rsidRPr="007C73F9">
          <w:rPr>
            <w:rStyle w:val="Hyperlink"/>
            <w:rFonts w:eastAsia="Calibri" w:cstheme="minorHAnsi"/>
            <w:lang w:bidi="en-US"/>
          </w:rPr>
          <w:t>UNDP Evaluation Guidelines</w:t>
        </w:r>
      </w:hyperlink>
    </w:p>
    <w:p w14:paraId="1D065E90" w14:textId="77777777" w:rsidR="00230BF7" w:rsidRPr="00DF00FE" w:rsidRDefault="00230BF7" w:rsidP="00230BF7">
      <w:pPr>
        <w:spacing w:after="0" w:line="240" w:lineRule="auto"/>
        <w:jc w:val="both"/>
        <w:rPr>
          <w:rFonts w:ascii="Myriad pro" w:hAnsi="Myriad pro" w:cstheme="minorHAnsi"/>
          <w:sz w:val="20"/>
          <w:szCs w:val="20"/>
        </w:rPr>
      </w:pPr>
    </w:p>
    <w:sectPr w:rsidR="00230BF7" w:rsidRPr="00DF00FE" w:rsidSect="0034654F">
      <w:pgSz w:w="16838" w:h="11906" w:orient="landscape" w:code="9"/>
      <w:pgMar w:top="1440" w:right="144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71D1" w14:textId="77777777" w:rsidR="001A408D" w:rsidRDefault="001A408D" w:rsidP="00EC7E57">
      <w:pPr>
        <w:spacing w:after="0" w:line="240" w:lineRule="auto"/>
      </w:pPr>
      <w:r>
        <w:separator/>
      </w:r>
    </w:p>
  </w:endnote>
  <w:endnote w:type="continuationSeparator" w:id="0">
    <w:p w14:paraId="632AFDF4" w14:textId="77777777" w:rsidR="001A408D" w:rsidRDefault="001A408D" w:rsidP="00EC7E57">
      <w:pPr>
        <w:spacing w:after="0" w:line="240" w:lineRule="auto"/>
      </w:pPr>
      <w:r>
        <w:continuationSeparator/>
      </w:r>
    </w:p>
  </w:endnote>
  <w:endnote w:type="continuationNotice" w:id="1">
    <w:p w14:paraId="31356661" w14:textId="77777777" w:rsidR="001A408D" w:rsidRDefault="001A4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Proxima Nova Rg">
    <w:altName w:val="Tahoma"/>
    <w:panose1 w:val="00000000000000000000"/>
    <w:charset w:val="00"/>
    <w:family w:val="modern"/>
    <w:notTrueType/>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5687" w14:textId="77777777" w:rsidR="00A37054" w:rsidRDefault="00A37054" w:rsidP="00307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F82C9" w14:textId="77777777" w:rsidR="00A37054" w:rsidRDefault="00A37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41409"/>
      <w:docPartObj>
        <w:docPartGallery w:val="Page Numbers (Bottom of Page)"/>
        <w:docPartUnique/>
      </w:docPartObj>
    </w:sdtPr>
    <w:sdtEndPr/>
    <w:sdtContent>
      <w:p w14:paraId="5CCDAB6F" w14:textId="553657F5" w:rsidR="00A37054" w:rsidRDefault="00A37054">
        <w:pPr>
          <w:pStyle w:val="Footer"/>
        </w:pPr>
        <w:r>
          <w:rPr>
            <w:noProof/>
          </w:rPr>
          <mc:AlternateContent>
            <mc:Choice Requires="wpg">
              <w:drawing>
                <wp:anchor distT="0" distB="0" distL="114300" distR="114300" simplePos="0" relativeHeight="251657728" behindDoc="0" locked="0" layoutInCell="0" allowOverlap="1" wp14:anchorId="245C365C" wp14:editId="355B4B04">
                  <wp:simplePos x="0" y="0"/>
                  <wp:positionH relativeFrom="rightMargin">
                    <wp:align>right</wp:align>
                  </wp:positionH>
                  <wp:positionV relativeFrom="bottomMargin">
                    <wp:align>bottom</wp:align>
                  </wp:positionV>
                  <wp:extent cx="914400" cy="914400"/>
                  <wp:effectExtent l="19050" t="1905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31" name="Rectangle 14"/>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E3FC4" w14:textId="77777777" w:rsidR="00A37054" w:rsidRDefault="00A37054"/>
                            </w:txbxContent>
                          </wps:txbx>
                          <wps:bodyPr rot="0" vert="horz" wrap="square" lIns="91440" tIns="45720" rIns="91440" bIns="45720" anchor="t" anchorCtr="0" upright="1">
                            <a:noAutofit/>
                          </wps:bodyPr>
                        </wps:wsp>
                        <wps:wsp>
                          <wps:cNvPr id="32" name="AutoShape 15"/>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0AC0FBAC" w14:textId="77777777" w:rsidR="00A37054" w:rsidRPr="004C5578" w:rsidRDefault="00A37054">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Pr>
                                    <w:noProof/>
                                    <w:color w:val="185262"/>
                                  </w:rPr>
                                  <w:t>7</w:t>
                                </w:r>
                                <w:r w:rsidRPr="004C557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C365C" id="Group 30" o:spid="_x0000_s1053" style="position:absolute;margin-left:20.8pt;margin-top:0;width:1in;height:1in;z-index:25165772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" o:allowincell="f">
                  <v:rect id="Rectangle 14" o:spid="_x0000_s1054"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textbox>
                      <w:txbxContent>
                        <w:p w14:paraId="009E3FC4" w14:textId="77777777" w:rsidR="00A37054" w:rsidRDefault="00A37054"/>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55"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" filled="f" fillcolor="#5c83b4" strokecolor="#1896a3">
                    <v:textbox inset=",0,,0">
                      <w:txbxContent>
                        <w:p w14:paraId="0AC0FBAC" w14:textId="77777777" w:rsidR="00A37054" w:rsidRPr="004C5578" w:rsidRDefault="00A37054">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Pr>
                              <w:noProof/>
                              <w:color w:val="185262"/>
                            </w:rPr>
                            <w:t>7</w:t>
                          </w:r>
                          <w:r w:rsidRPr="004C5578">
                            <w:rPr>
                              <w:noProof/>
                              <w:color w:val="185262"/>
                            </w:rPr>
                            <w:fldChar w:fldCharType="end"/>
                          </w:r>
                        </w:p>
                      </w:txbxContent>
                    </v:textbox>
                  </v:shape>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279474"/>
      <w:docPartObj>
        <w:docPartGallery w:val="Page Numbers (Bottom of Page)"/>
        <w:docPartUnique/>
      </w:docPartObj>
    </w:sdtPr>
    <w:sdtEndPr/>
    <w:sdtContent>
      <w:p w14:paraId="3ED0DBA5" w14:textId="1A7ECA0C" w:rsidR="00A37054" w:rsidRDefault="00A37054" w:rsidP="00DC3DEE">
        <w:pPr>
          <w:pStyle w:val="Footer"/>
          <w:tabs>
            <w:tab w:val="left" w:pos="1406"/>
          </w:tabs>
        </w:pPr>
        <w:r w:rsidRPr="006E2308">
          <w:rPr>
            <w:rStyle w:val="PageNumber"/>
            <w:noProof/>
          </w:rPr>
          <mc:AlternateContent>
            <mc:Choice Requires="wpg">
              <w:drawing>
                <wp:anchor distT="0" distB="0" distL="114300" distR="114300" simplePos="0" relativeHeight="251656704" behindDoc="0" locked="0" layoutInCell="0" allowOverlap="1" wp14:anchorId="576FC599" wp14:editId="250CA9C9">
                  <wp:simplePos x="0" y="0"/>
                  <wp:positionH relativeFrom="rightMargin">
                    <wp:align>right</wp:align>
                  </wp:positionH>
                  <wp:positionV relativeFrom="bottomMargin">
                    <wp:align>bottom</wp:align>
                  </wp:positionV>
                  <wp:extent cx="914400" cy="914400"/>
                  <wp:effectExtent l="19050" t="1905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8" name="Rectangle 11"/>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C6980" w14:textId="77777777" w:rsidR="00A37054" w:rsidRDefault="00A37054"/>
                            </w:txbxContent>
                          </wps:txbx>
                          <wps:bodyPr rot="0" vert="horz" wrap="square" lIns="91440" tIns="45720" rIns="91440" bIns="45720" anchor="t" anchorCtr="0" upright="1">
                            <a:noAutofit/>
                          </wps:bodyPr>
                        </wps:wsp>
                        <wps:wsp>
                          <wps:cNvPr id="29" name="AutoShape 12"/>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118804E5" w14:textId="77777777" w:rsidR="00A37054" w:rsidRPr="006E2308" w:rsidRDefault="00A37054">
                                <w:pPr>
                                  <w:pStyle w:val="Footer"/>
                                  <w:jc w:val="center"/>
                                  <w:rPr>
                                    <w:color w:val="185262"/>
                                  </w:rPr>
                                </w:pPr>
                                <w:r w:rsidRPr="006E2308">
                                  <w:rPr>
                                    <w:color w:val="185262"/>
                                  </w:rPr>
                                  <w:fldChar w:fldCharType="begin"/>
                                </w:r>
                                <w:r w:rsidRPr="006E2308">
                                  <w:rPr>
                                    <w:color w:val="185262"/>
                                  </w:rPr>
                                  <w:instrText xml:space="preserve"> PAGE   \* MERGEFORMAT </w:instrText>
                                </w:r>
                                <w:r w:rsidRPr="006E2308">
                                  <w:rPr>
                                    <w:color w:val="185262"/>
                                  </w:rPr>
                                  <w:fldChar w:fldCharType="separate"/>
                                </w:r>
                                <w:r>
                                  <w:rPr>
                                    <w:noProof/>
                                    <w:color w:val="185262"/>
                                  </w:rPr>
                                  <w:t>1</w:t>
                                </w:r>
                                <w:r w:rsidRPr="006E230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FC599" id="Group 27" o:spid="_x0000_s1056" style="position:absolute;margin-left:20.8pt;margin-top:0;width:1in;height:1in;z-index:25165670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" o:allowincell="f">
                  <v:rect id="Rectangle 11" o:spid="_x0000_s105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textbox>
                      <w:txbxContent>
                        <w:p w14:paraId="75FC6980" w14:textId="77777777" w:rsidR="00A37054" w:rsidRDefault="00A37054"/>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5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" filled="f" fillcolor="#5c83b4" strokecolor="#1896a3">
                    <v:textbox inset=",0,,0">
                      <w:txbxContent>
                        <w:p w14:paraId="118804E5" w14:textId="77777777" w:rsidR="00A37054" w:rsidRPr="006E2308" w:rsidRDefault="00A37054">
                          <w:pPr>
                            <w:pStyle w:val="Footer"/>
                            <w:jc w:val="center"/>
                            <w:rPr>
                              <w:color w:val="185262"/>
                            </w:rPr>
                          </w:pPr>
                          <w:r w:rsidRPr="006E2308">
                            <w:rPr>
                              <w:color w:val="185262"/>
                            </w:rPr>
                            <w:fldChar w:fldCharType="begin"/>
                          </w:r>
                          <w:r w:rsidRPr="006E2308">
                            <w:rPr>
                              <w:color w:val="185262"/>
                            </w:rPr>
                            <w:instrText xml:space="preserve"> PAGE   \* MERGEFORMAT </w:instrText>
                          </w:r>
                          <w:r w:rsidRPr="006E2308">
                            <w:rPr>
                              <w:color w:val="185262"/>
                            </w:rPr>
                            <w:fldChar w:fldCharType="separate"/>
                          </w:r>
                          <w:r>
                            <w:rPr>
                              <w:noProof/>
                              <w:color w:val="185262"/>
                            </w:rPr>
                            <w:t>1</w:t>
                          </w:r>
                          <w:r w:rsidRPr="006E2308">
                            <w:rPr>
                              <w:noProof/>
                              <w:color w:val="185262"/>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AF33" w14:textId="77777777" w:rsidR="001A408D" w:rsidRDefault="001A408D" w:rsidP="00EC7E57">
      <w:pPr>
        <w:spacing w:after="0" w:line="240" w:lineRule="auto"/>
      </w:pPr>
      <w:r>
        <w:separator/>
      </w:r>
    </w:p>
  </w:footnote>
  <w:footnote w:type="continuationSeparator" w:id="0">
    <w:p w14:paraId="74665B3A" w14:textId="77777777" w:rsidR="001A408D" w:rsidRDefault="001A408D" w:rsidP="00EC7E57">
      <w:pPr>
        <w:spacing w:after="0" w:line="240" w:lineRule="auto"/>
      </w:pPr>
      <w:r>
        <w:continuationSeparator/>
      </w:r>
    </w:p>
  </w:footnote>
  <w:footnote w:type="continuationNotice" w:id="1">
    <w:p w14:paraId="042CF638" w14:textId="77777777" w:rsidR="001A408D" w:rsidRDefault="001A408D">
      <w:pPr>
        <w:spacing w:after="0" w:line="240" w:lineRule="auto"/>
      </w:pPr>
    </w:p>
  </w:footnote>
  <w:footnote w:id="2">
    <w:p w14:paraId="14AF194F" w14:textId="77777777" w:rsidR="00A37054" w:rsidRPr="001E25CA" w:rsidRDefault="00A37054" w:rsidP="00F1787C">
      <w:pPr>
        <w:pStyle w:val="FootnoteText"/>
        <w:rPr>
          <w:szCs w:val="18"/>
        </w:rPr>
      </w:pPr>
      <w:r w:rsidRPr="001E25CA">
        <w:rPr>
          <w:rStyle w:val="FootnoteReference"/>
          <w:szCs w:val="18"/>
        </w:rPr>
        <w:footnoteRef/>
      </w:r>
      <w:r w:rsidRPr="001E25CA">
        <w:rPr>
          <w:szCs w:val="18"/>
        </w:rPr>
        <w:t xml:space="preserve"> It is the entity that has overall responsibility for implementation of the project (award), effective use of resources and delivery of outputs in the signed project document and workplan.</w:t>
      </w:r>
    </w:p>
  </w:footnote>
  <w:footnote w:id="3">
    <w:p w14:paraId="51DB6F18" w14:textId="77777777" w:rsidR="00A37054" w:rsidRPr="00F72C7B" w:rsidRDefault="00A37054" w:rsidP="005C07D6">
      <w:pPr>
        <w:pStyle w:val="FootnoteText"/>
      </w:pPr>
      <w:r>
        <w:rPr>
          <w:rStyle w:val="FootnoteReference"/>
        </w:rPr>
        <w:footnoteRef/>
      </w:r>
      <w:r>
        <w:t xml:space="preserve"> </w:t>
      </w:r>
      <w:r w:rsidRPr="004B6822">
        <w:rPr>
          <w:sz w:val="16"/>
          <w:szCs w:val="16"/>
          <w:lang w:val="en-US"/>
        </w:rPr>
        <w:t>The Association for Civil Rights in Israel (ACRI), East Jerusalem: Facts and Figures 2017</w:t>
      </w:r>
    </w:p>
  </w:footnote>
  <w:footnote w:id="4">
    <w:p w14:paraId="6F2A8DBE" w14:textId="77777777" w:rsidR="00335164" w:rsidRPr="00264AD2" w:rsidRDefault="00335164" w:rsidP="00335164">
      <w:pPr>
        <w:pStyle w:val="FootnoteText"/>
        <w:rPr>
          <w:lang w:val="en-US"/>
        </w:rPr>
      </w:pPr>
      <w:r>
        <w:rPr>
          <w:rStyle w:val="FootnoteReference"/>
        </w:rPr>
        <w:footnoteRef/>
      </w:r>
      <w:r>
        <w:t xml:space="preserve"> </w:t>
      </w:r>
      <w:r w:rsidRPr="00303FF3">
        <w:rPr>
          <w:sz w:val="16"/>
          <w:szCs w:val="16"/>
        </w:rPr>
        <w:t xml:space="preserve">2016 </w:t>
      </w:r>
      <w:r w:rsidRPr="00303FF3">
        <w:rPr>
          <w:sz w:val="16"/>
          <w:szCs w:val="16"/>
          <w:lang w:val="en-US"/>
        </w:rPr>
        <w:t>JDoE statistic</w:t>
      </w:r>
      <w:r>
        <w:rPr>
          <w:sz w:val="16"/>
          <w:szCs w:val="16"/>
          <w:lang w:val="en-US"/>
        </w:rPr>
        <w:t>/Geo-mapping data</w:t>
      </w:r>
    </w:p>
  </w:footnote>
  <w:footnote w:id="5">
    <w:p w14:paraId="3BDF0BE4" w14:textId="77777777" w:rsidR="00A37054" w:rsidRPr="00A51008" w:rsidRDefault="00A37054" w:rsidP="00327BD3">
      <w:pPr>
        <w:pStyle w:val="FootnoteText"/>
        <w:rPr>
          <w:sz w:val="16"/>
          <w:szCs w:val="16"/>
          <w:lang w:val="en-US" w:bidi="ar-JO"/>
        </w:rPr>
      </w:pPr>
      <w:r w:rsidRPr="00A51008">
        <w:rPr>
          <w:rStyle w:val="FootnoteReference"/>
          <w:sz w:val="16"/>
          <w:szCs w:val="16"/>
        </w:rPr>
        <w:footnoteRef/>
      </w:r>
      <w:r w:rsidRPr="00A51008">
        <w:rPr>
          <w:sz w:val="16"/>
          <w:szCs w:val="16"/>
        </w:rPr>
        <w:t xml:space="preserve"> </w:t>
      </w:r>
      <w:r w:rsidRPr="00A51008">
        <w:rPr>
          <w:sz w:val="16"/>
          <w:szCs w:val="16"/>
        </w:rPr>
        <w:t>Ir Amim, Falling between the Cracks, 2015 Annual Report</w:t>
      </w:r>
    </w:p>
  </w:footnote>
  <w:footnote w:id="6">
    <w:p w14:paraId="4D19D0AF" w14:textId="77777777" w:rsidR="00A37054" w:rsidRPr="004B6822" w:rsidRDefault="00A37054" w:rsidP="0018240C">
      <w:pPr>
        <w:pStyle w:val="FootnoteText"/>
        <w:rPr>
          <w:lang w:val="en-US"/>
        </w:rPr>
      </w:pPr>
      <w:r w:rsidRPr="004B6822">
        <w:rPr>
          <w:rStyle w:val="FootnoteReference"/>
          <w:sz w:val="16"/>
          <w:szCs w:val="16"/>
        </w:rPr>
        <w:footnoteRef/>
      </w:r>
      <w:r w:rsidRPr="00303FF3">
        <w:rPr>
          <w:sz w:val="16"/>
          <w:szCs w:val="16"/>
        </w:rPr>
        <w:t xml:space="preserve"> 2016 </w:t>
      </w:r>
      <w:r w:rsidRPr="00303FF3">
        <w:rPr>
          <w:sz w:val="16"/>
          <w:szCs w:val="16"/>
          <w:lang w:val="en-US"/>
        </w:rPr>
        <w:t>JDoE statistic</w:t>
      </w:r>
      <w:r>
        <w:rPr>
          <w:sz w:val="16"/>
          <w:szCs w:val="16"/>
          <w:lang w:val="en-US"/>
        </w:rPr>
        <w:t>/Geo-mapping data</w:t>
      </w:r>
    </w:p>
  </w:footnote>
  <w:footnote w:id="7">
    <w:p w14:paraId="182DFA11" w14:textId="77777777" w:rsidR="00A37054" w:rsidRPr="00F35266" w:rsidRDefault="00A37054" w:rsidP="009F74D1">
      <w:pPr>
        <w:pStyle w:val="FootnoteText"/>
        <w:rPr>
          <w:rFonts w:ascii="Arial" w:hAnsi="Arial" w:cs="Arial"/>
          <w:szCs w:val="18"/>
        </w:rPr>
      </w:pPr>
      <w:r w:rsidRPr="00F35266">
        <w:rPr>
          <w:rStyle w:val="FootnoteReference"/>
          <w:rFonts w:cs="Arial"/>
          <w:szCs w:val="18"/>
        </w:rPr>
        <w:footnoteRef/>
      </w:r>
      <w:r w:rsidRPr="00F35266">
        <w:rPr>
          <w:rFonts w:ascii="Arial" w:hAnsi="Arial" w:cs="Arial"/>
          <w:szCs w:val="18"/>
        </w:rPr>
        <w:t xml:space="preserve"> CAAC database, 2017. </w:t>
      </w:r>
      <w:r>
        <w:rPr>
          <w:rFonts w:ascii="Arial" w:hAnsi="Arial" w:cs="Arial"/>
          <w:szCs w:val="18"/>
        </w:rPr>
        <w:t>I</w:t>
      </w:r>
      <w:r w:rsidRPr="00F35266">
        <w:rPr>
          <w:rFonts w:ascii="Arial" w:hAnsi="Arial" w:cs="Arial"/>
          <w:szCs w:val="18"/>
        </w:rPr>
        <w:t xml:space="preserve">n 2016 there were 265 attacks against schools in the </w:t>
      </w:r>
      <w:r>
        <w:rPr>
          <w:rFonts w:ascii="Arial" w:hAnsi="Arial" w:cs="Arial"/>
          <w:szCs w:val="18"/>
        </w:rPr>
        <w:t>SOP</w:t>
      </w:r>
      <w:r w:rsidRPr="00F35266">
        <w:rPr>
          <w:rFonts w:ascii="Arial" w:hAnsi="Arial" w:cs="Arial"/>
          <w:szCs w:val="18"/>
        </w:rPr>
        <w:t>, affecting 29,230 children, CAAC Database, 2016</w:t>
      </w:r>
    </w:p>
  </w:footnote>
  <w:footnote w:id="8">
    <w:p w14:paraId="6F8E5686" w14:textId="77777777" w:rsidR="00A37054" w:rsidRPr="004B6822" w:rsidRDefault="00A37054" w:rsidP="00AD6DFA">
      <w:pPr>
        <w:pStyle w:val="FootnoteText"/>
        <w:rPr>
          <w:lang w:val="en-US"/>
        </w:rPr>
      </w:pPr>
      <w:r>
        <w:rPr>
          <w:rStyle w:val="FootnoteReference"/>
        </w:rPr>
        <w:footnoteRef/>
      </w:r>
      <w:r>
        <w:t xml:space="preserve"> </w:t>
      </w:r>
      <w:r w:rsidRPr="004B6822">
        <w:rPr>
          <w:sz w:val="16"/>
          <w:szCs w:val="16"/>
          <w:lang w:val="en-US"/>
        </w:rPr>
        <w:t xml:space="preserve">The Association for Civil Rights in Israel (ACRI), East Jerusalem: Facts and Figures 2017 </w:t>
      </w:r>
    </w:p>
  </w:footnote>
  <w:footnote w:id="9">
    <w:p w14:paraId="429A4D90" w14:textId="77777777" w:rsidR="00A37054" w:rsidRPr="004D250F" w:rsidRDefault="00A37054" w:rsidP="00AD6DFA">
      <w:pPr>
        <w:pStyle w:val="FootnoteText"/>
        <w:rPr>
          <w:lang w:val="en-US"/>
        </w:rPr>
      </w:pPr>
      <w:r>
        <w:rPr>
          <w:rStyle w:val="FootnoteReference"/>
        </w:rPr>
        <w:footnoteRef/>
      </w:r>
      <w:r>
        <w:t xml:space="preserve"> </w:t>
      </w:r>
      <w:r w:rsidRPr="00790DA5">
        <w:rPr>
          <w:sz w:val="16"/>
          <w:szCs w:val="16"/>
          <w:lang w:val="en-US"/>
        </w:rPr>
        <w:t xml:space="preserve">Updated Plan EDPS III </w:t>
      </w:r>
      <w:r w:rsidRPr="00790DA5">
        <w:rPr>
          <w:sz w:val="16"/>
          <w:szCs w:val="16"/>
          <w:lang w:val="en-US"/>
        </w:rPr>
        <w:t>( 2014-2019)</w:t>
      </w:r>
    </w:p>
  </w:footnote>
  <w:footnote w:id="10">
    <w:p w14:paraId="43287176" w14:textId="0FEA4C1A" w:rsidR="00A37054" w:rsidRPr="001E25CA" w:rsidRDefault="00A37054">
      <w:pPr>
        <w:pStyle w:val="FootnoteText"/>
        <w:rPr>
          <w:szCs w:val="18"/>
          <w:lang w:val="en-US"/>
        </w:rPr>
      </w:pPr>
      <w:r w:rsidRPr="001E25CA">
        <w:rPr>
          <w:rStyle w:val="FootnoteReference"/>
          <w:szCs w:val="18"/>
        </w:rPr>
        <w:footnoteRef/>
      </w:r>
      <w:r w:rsidRPr="001E25CA">
        <w:rPr>
          <w:szCs w:val="18"/>
        </w:rPr>
        <w:t xml:space="preserve"> A length of </w:t>
      </w:r>
      <w:r w:rsidRPr="001E25CA">
        <w:rPr>
          <w:szCs w:val="18"/>
          <w:lang w:val="en-US"/>
        </w:rPr>
        <w:t>40 to 60 pages including executive summary is suggested.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7140" w14:textId="02A993F9" w:rsidR="00A37054" w:rsidRDefault="001A408D">
    <w:pPr>
      <w:pStyle w:val="Header"/>
    </w:pPr>
    <w:r>
      <w:rPr>
        <w:noProof/>
      </w:rPr>
      <w:pict w14:anchorId="3E9E6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238" o:spid="_x0000_s2053" type="#_x0000_t75" style="position:absolute;margin-left:0;margin-top:0;width:450.75pt;height:637.3pt;z-index:-251657728;mso-position-horizontal:center;mso-position-horizontal-relative:margin;mso-position-vertical:center;mso-position-vertical-relative:margin" o:allowincell="f">
          <v:imagedata r:id="rId1" o:title="transparent section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6AAB" w14:textId="170B53AE" w:rsidR="00A37054" w:rsidRPr="00043D18" w:rsidRDefault="00A37054" w:rsidP="00043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D120" w14:textId="289602BE" w:rsidR="00A37054" w:rsidRDefault="00A37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3E43"/>
    <w:multiLevelType w:val="hybridMultilevel"/>
    <w:tmpl w:val="880C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5FC"/>
    <w:multiLevelType w:val="hybridMultilevel"/>
    <w:tmpl w:val="0DFCB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1706C"/>
    <w:multiLevelType w:val="hybridMultilevel"/>
    <w:tmpl w:val="67022B10"/>
    <w:lvl w:ilvl="0" w:tplc="07F46496">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A00D9"/>
    <w:multiLevelType w:val="hybridMultilevel"/>
    <w:tmpl w:val="429493AE"/>
    <w:lvl w:ilvl="0" w:tplc="D6B682E6">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E687C"/>
        <w:spacing w:val="0"/>
        <w:w w:val="100"/>
        <w:kern w:val="0"/>
        <w:position w:val="0"/>
        <w:sz w:val="22"/>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61720"/>
    <w:multiLevelType w:val="hybridMultilevel"/>
    <w:tmpl w:val="A0AA3136"/>
    <w:lvl w:ilvl="0" w:tplc="D6B682E6">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E687C"/>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4E7F3F"/>
    <w:multiLevelType w:val="hybridMultilevel"/>
    <w:tmpl w:val="E1D407D4"/>
    <w:lvl w:ilvl="0" w:tplc="D6B682E6">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E687C"/>
        <w:spacing w:val="0"/>
        <w:w w:val="100"/>
        <w:kern w:val="0"/>
        <w:position w:val="0"/>
        <w:sz w:val="22"/>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725934"/>
    <w:multiLevelType w:val="hybridMultilevel"/>
    <w:tmpl w:val="C40A60F4"/>
    <w:lvl w:ilvl="0" w:tplc="A252B5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D5B6C"/>
    <w:multiLevelType w:val="hybridMultilevel"/>
    <w:tmpl w:val="D186B294"/>
    <w:lvl w:ilvl="0" w:tplc="DA965F4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0BE55CE"/>
    <w:multiLevelType w:val="hybridMultilevel"/>
    <w:tmpl w:val="344E0792"/>
    <w:lvl w:ilvl="0" w:tplc="D6B682E6">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E687C"/>
        <w:spacing w:val="0"/>
        <w:w w:val="100"/>
        <w:kern w:val="0"/>
        <w:position w:val="0"/>
        <w:sz w:val="22"/>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905202"/>
    <w:multiLevelType w:val="hybridMultilevel"/>
    <w:tmpl w:val="6F3E052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84C2F"/>
    <w:multiLevelType w:val="hybridMultilevel"/>
    <w:tmpl w:val="500E9AF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EA534FD"/>
    <w:multiLevelType w:val="hybridMultilevel"/>
    <w:tmpl w:val="52BC64A8"/>
    <w:lvl w:ilvl="0" w:tplc="D6B682E6">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E687C"/>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9F0664"/>
    <w:multiLevelType w:val="hybridMultilevel"/>
    <w:tmpl w:val="90AECEA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5304E"/>
    <w:multiLevelType w:val="hybridMultilevel"/>
    <w:tmpl w:val="D86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55B87"/>
    <w:multiLevelType w:val="hybridMultilevel"/>
    <w:tmpl w:val="407C3F9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D3D59"/>
    <w:multiLevelType w:val="hybridMultilevel"/>
    <w:tmpl w:val="6882CAE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8" w15:restartNumberingAfterBreak="0">
    <w:nsid w:val="3A68565F"/>
    <w:multiLevelType w:val="multilevel"/>
    <w:tmpl w:val="92E01564"/>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19" w15:restartNumberingAfterBreak="0">
    <w:nsid w:val="3E225015"/>
    <w:multiLevelType w:val="hybridMultilevel"/>
    <w:tmpl w:val="E878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86088"/>
    <w:multiLevelType w:val="multilevel"/>
    <w:tmpl w:val="27486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F8540B"/>
    <w:multiLevelType w:val="hybridMultilevel"/>
    <w:tmpl w:val="088C672C"/>
    <w:lvl w:ilvl="0" w:tplc="88B8872A">
      <w:start w:val="1"/>
      <w:numFmt w:val="upperLetter"/>
      <w:lvlText w:val="%1."/>
      <w:lvlJc w:val="left"/>
      <w:pPr>
        <w:ind w:left="810" w:hanging="360"/>
      </w:pPr>
      <w:rPr>
        <w:rFonts w:ascii="Calibri" w:eastAsia="Calibri" w:hAnsi="Calibri" w:cs="Calibri" w:hint="default"/>
        <w:w w:val="100"/>
        <w:sz w:val="21"/>
        <w:szCs w:val="21"/>
        <w:lang w:val="en-US" w:eastAsia="en-US" w:bidi="en-US"/>
      </w:rPr>
    </w:lvl>
    <w:lvl w:ilvl="1" w:tplc="F99C5DEC">
      <w:numFmt w:val="bullet"/>
      <w:lvlText w:val="•"/>
      <w:lvlJc w:val="left"/>
      <w:pPr>
        <w:ind w:left="1786" w:hanging="360"/>
      </w:pPr>
      <w:rPr>
        <w:rFonts w:hint="default"/>
        <w:lang w:val="en-US" w:eastAsia="en-US" w:bidi="en-US"/>
      </w:rPr>
    </w:lvl>
    <w:lvl w:ilvl="2" w:tplc="AF04E2F2">
      <w:numFmt w:val="bullet"/>
      <w:lvlText w:val="•"/>
      <w:lvlJc w:val="left"/>
      <w:pPr>
        <w:ind w:left="2652" w:hanging="360"/>
      </w:pPr>
      <w:rPr>
        <w:rFonts w:hint="default"/>
        <w:lang w:val="en-US" w:eastAsia="en-US" w:bidi="en-US"/>
      </w:rPr>
    </w:lvl>
    <w:lvl w:ilvl="3" w:tplc="F25C51BC">
      <w:numFmt w:val="bullet"/>
      <w:lvlText w:val="•"/>
      <w:lvlJc w:val="left"/>
      <w:pPr>
        <w:ind w:left="3518" w:hanging="360"/>
      </w:pPr>
      <w:rPr>
        <w:rFonts w:hint="default"/>
        <w:lang w:val="en-US" w:eastAsia="en-US" w:bidi="en-US"/>
      </w:rPr>
    </w:lvl>
    <w:lvl w:ilvl="4" w:tplc="279294D8">
      <w:numFmt w:val="bullet"/>
      <w:lvlText w:val="•"/>
      <w:lvlJc w:val="left"/>
      <w:pPr>
        <w:ind w:left="4384" w:hanging="360"/>
      </w:pPr>
      <w:rPr>
        <w:rFonts w:hint="default"/>
        <w:lang w:val="en-US" w:eastAsia="en-US" w:bidi="en-US"/>
      </w:rPr>
    </w:lvl>
    <w:lvl w:ilvl="5" w:tplc="B24450C2">
      <w:numFmt w:val="bullet"/>
      <w:lvlText w:val="•"/>
      <w:lvlJc w:val="left"/>
      <w:pPr>
        <w:ind w:left="5250" w:hanging="360"/>
      </w:pPr>
      <w:rPr>
        <w:rFonts w:hint="default"/>
        <w:lang w:val="en-US" w:eastAsia="en-US" w:bidi="en-US"/>
      </w:rPr>
    </w:lvl>
    <w:lvl w:ilvl="6" w:tplc="93CC61B0">
      <w:numFmt w:val="bullet"/>
      <w:lvlText w:val="•"/>
      <w:lvlJc w:val="left"/>
      <w:pPr>
        <w:ind w:left="6116" w:hanging="360"/>
      </w:pPr>
      <w:rPr>
        <w:rFonts w:hint="default"/>
        <w:lang w:val="en-US" w:eastAsia="en-US" w:bidi="en-US"/>
      </w:rPr>
    </w:lvl>
    <w:lvl w:ilvl="7" w:tplc="1A9AE046">
      <w:numFmt w:val="bullet"/>
      <w:lvlText w:val="•"/>
      <w:lvlJc w:val="left"/>
      <w:pPr>
        <w:ind w:left="6982" w:hanging="360"/>
      </w:pPr>
      <w:rPr>
        <w:rFonts w:hint="default"/>
        <w:lang w:val="en-US" w:eastAsia="en-US" w:bidi="en-US"/>
      </w:rPr>
    </w:lvl>
    <w:lvl w:ilvl="8" w:tplc="5AF00124">
      <w:numFmt w:val="bullet"/>
      <w:lvlText w:val="•"/>
      <w:lvlJc w:val="left"/>
      <w:pPr>
        <w:ind w:left="7848" w:hanging="360"/>
      </w:pPr>
      <w:rPr>
        <w:rFonts w:hint="default"/>
        <w:lang w:val="en-US" w:eastAsia="en-US" w:bidi="en-US"/>
      </w:rPr>
    </w:lvl>
  </w:abstractNum>
  <w:abstractNum w:abstractNumId="22" w15:restartNumberingAfterBreak="0">
    <w:nsid w:val="53F92EE6"/>
    <w:multiLevelType w:val="hybridMultilevel"/>
    <w:tmpl w:val="DE6A2F28"/>
    <w:lvl w:ilvl="0" w:tplc="D6B682E6">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E687C"/>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086FE8"/>
    <w:multiLevelType w:val="hybridMultilevel"/>
    <w:tmpl w:val="F15E69FC"/>
    <w:lvl w:ilvl="0" w:tplc="D6B682E6">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E687C"/>
        <w:spacing w:val="0"/>
        <w:w w:val="100"/>
        <w:kern w:val="0"/>
        <w:position w:val="0"/>
        <w:sz w:val="22"/>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B6471F"/>
    <w:multiLevelType w:val="hybridMultilevel"/>
    <w:tmpl w:val="623E76D2"/>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B19A7"/>
    <w:multiLevelType w:val="hybridMultilevel"/>
    <w:tmpl w:val="403EDD64"/>
    <w:lvl w:ilvl="0" w:tplc="D6B682E6">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E687C"/>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76904F67"/>
    <w:multiLevelType w:val="hybridMultilevel"/>
    <w:tmpl w:val="E6640E9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4047E"/>
    <w:multiLevelType w:val="hybridMultilevel"/>
    <w:tmpl w:val="5A469AD4"/>
    <w:lvl w:ilvl="0" w:tplc="7F0209FE">
      <w:start w:val="1"/>
      <w:numFmt w:val="bullet"/>
      <w:lvlText w:val=""/>
      <w:lvlJc w:val="left"/>
      <w:pPr>
        <w:ind w:left="792"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D7C650C"/>
    <w:multiLevelType w:val="hybridMultilevel"/>
    <w:tmpl w:val="B63A874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8"/>
  </w:num>
  <w:num w:numId="4">
    <w:abstractNumId w:val="9"/>
  </w:num>
  <w:num w:numId="5">
    <w:abstractNumId w:val="11"/>
  </w:num>
  <w:num w:numId="6">
    <w:abstractNumId w:val="7"/>
  </w:num>
  <w:num w:numId="7">
    <w:abstractNumId w:val="25"/>
  </w:num>
  <w:num w:numId="8">
    <w:abstractNumId w:val="13"/>
  </w:num>
  <w:num w:numId="9">
    <w:abstractNumId w:val="22"/>
  </w:num>
  <w:num w:numId="10">
    <w:abstractNumId w:val="5"/>
  </w:num>
  <w:num w:numId="11">
    <w:abstractNumId w:val="6"/>
  </w:num>
  <w:num w:numId="12">
    <w:abstractNumId w:val="4"/>
  </w:num>
  <w:num w:numId="13">
    <w:abstractNumId w:val="10"/>
  </w:num>
  <w:num w:numId="14">
    <w:abstractNumId w:val="23"/>
  </w:num>
  <w:num w:numId="15">
    <w:abstractNumId w:val="2"/>
  </w:num>
  <w:num w:numId="16">
    <w:abstractNumId w:val="1"/>
  </w:num>
  <w:num w:numId="17">
    <w:abstractNumId w:val="29"/>
  </w:num>
  <w:num w:numId="18">
    <w:abstractNumId w:val="24"/>
  </w:num>
  <w:num w:numId="19">
    <w:abstractNumId w:val="27"/>
  </w:num>
  <w:num w:numId="20">
    <w:abstractNumId w:val="16"/>
  </w:num>
  <w:num w:numId="21">
    <w:abstractNumId w:val="14"/>
  </w:num>
  <w:num w:numId="22">
    <w:abstractNumId w:val="0"/>
  </w:num>
  <w:num w:numId="23">
    <w:abstractNumId w:val="15"/>
  </w:num>
  <w:num w:numId="24">
    <w:abstractNumId w:val="21"/>
  </w:num>
  <w:num w:numId="25">
    <w:abstractNumId w:val="12"/>
  </w:num>
  <w:num w:numId="26">
    <w:abstractNumId w:val="26"/>
  </w:num>
  <w:num w:numId="27">
    <w:abstractNumId w:val="17"/>
  </w:num>
  <w:num w:numId="28">
    <w:abstractNumId w:val="19"/>
  </w:num>
  <w:num w:numId="29">
    <w:abstractNumId w:val="8"/>
  </w:num>
  <w:num w:numId="3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01"/>
    <w:rsid w:val="000003F1"/>
    <w:rsid w:val="0000316E"/>
    <w:rsid w:val="000074DC"/>
    <w:rsid w:val="00010FF6"/>
    <w:rsid w:val="00013266"/>
    <w:rsid w:val="00013FD6"/>
    <w:rsid w:val="0001532B"/>
    <w:rsid w:val="000218CC"/>
    <w:rsid w:val="00022177"/>
    <w:rsid w:val="00022802"/>
    <w:rsid w:val="00022AB4"/>
    <w:rsid w:val="00022B88"/>
    <w:rsid w:val="00022BE1"/>
    <w:rsid w:val="00024491"/>
    <w:rsid w:val="0002486B"/>
    <w:rsid w:val="000261B3"/>
    <w:rsid w:val="00027EF4"/>
    <w:rsid w:val="00030B65"/>
    <w:rsid w:val="000314F1"/>
    <w:rsid w:val="000343CD"/>
    <w:rsid w:val="00036A57"/>
    <w:rsid w:val="00036D3F"/>
    <w:rsid w:val="00037281"/>
    <w:rsid w:val="00040F57"/>
    <w:rsid w:val="00042DFA"/>
    <w:rsid w:val="00043D18"/>
    <w:rsid w:val="00044112"/>
    <w:rsid w:val="00044EDC"/>
    <w:rsid w:val="000501C8"/>
    <w:rsid w:val="00051085"/>
    <w:rsid w:val="0005192B"/>
    <w:rsid w:val="00054EB0"/>
    <w:rsid w:val="00055359"/>
    <w:rsid w:val="0005549E"/>
    <w:rsid w:val="00055B95"/>
    <w:rsid w:val="00057B17"/>
    <w:rsid w:val="00060B6F"/>
    <w:rsid w:val="000654D2"/>
    <w:rsid w:val="000661F7"/>
    <w:rsid w:val="000668D2"/>
    <w:rsid w:val="00067BA0"/>
    <w:rsid w:val="00070884"/>
    <w:rsid w:val="00071847"/>
    <w:rsid w:val="00072D65"/>
    <w:rsid w:val="00073950"/>
    <w:rsid w:val="00073E92"/>
    <w:rsid w:val="000744CB"/>
    <w:rsid w:val="000756F2"/>
    <w:rsid w:val="0007611C"/>
    <w:rsid w:val="00077545"/>
    <w:rsid w:val="000776A1"/>
    <w:rsid w:val="00081229"/>
    <w:rsid w:val="0008353E"/>
    <w:rsid w:val="00087075"/>
    <w:rsid w:val="00087296"/>
    <w:rsid w:val="0008796A"/>
    <w:rsid w:val="000903B0"/>
    <w:rsid w:val="00090A3E"/>
    <w:rsid w:val="00090F52"/>
    <w:rsid w:val="00091203"/>
    <w:rsid w:val="000933FB"/>
    <w:rsid w:val="00093A76"/>
    <w:rsid w:val="000A083B"/>
    <w:rsid w:val="000A0ADA"/>
    <w:rsid w:val="000A25E2"/>
    <w:rsid w:val="000A2902"/>
    <w:rsid w:val="000A40E1"/>
    <w:rsid w:val="000B08D5"/>
    <w:rsid w:val="000B45AE"/>
    <w:rsid w:val="000B4903"/>
    <w:rsid w:val="000B5548"/>
    <w:rsid w:val="000C0AC9"/>
    <w:rsid w:val="000C3D06"/>
    <w:rsid w:val="000C49E4"/>
    <w:rsid w:val="000C4AB0"/>
    <w:rsid w:val="000C4CCA"/>
    <w:rsid w:val="000C7F4C"/>
    <w:rsid w:val="000D10B3"/>
    <w:rsid w:val="000D307D"/>
    <w:rsid w:val="000D4BEB"/>
    <w:rsid w:val="000D5A44"/>
    <w:rsid w:val="000D744C"/>
    <w:rsid w:val="000D7C68"/>
    <w:rsid w:val="000E0F4B"/>
    <w:rsid w:val="000E4152"/>
    <w:rsid w:val="000E5A70"/>
    <w:rsid w:val="000F3B94"/>
    <w:rsid w:val="000F5CD3"/>
    <w:rsid w:val="000F6616"/>
    <w:rsid w:val="000F7777"/>
    <w:rsid w:val="000F783F"/>
    <w:rsid w:val="001003CB"/>
    <w:rsid w:val="00101F4C"/>
    <w:rsid w:val="001032BB"/>
    <w:rsid w:val="0010387B"/>
    <w:rsid w:val="00105CCA"/>
    <w:rsid w:val="00106719"/>
    <w:rsid w:val="00110441"/>
    <w:rsid w:val="00110760"/>
    <w:rsid w:val="0011393F"/>
    <w:rsid w:val="00113ECB"/>
    <w:rsid w:val="0011453D"/>
    <w:rsid w:val="001163BC"/>
    <w:rsid w:val="00117975"/>
    <w:rsid w:val="0012255D"/>
    <w:rsid w:val="00122D76"/>
    <w:rsid w:val="00124B8A"/>
    <w:rsid w:val="0012607C"/>
    <w:rsid w:val="00130318"/>
    <w:rsid w:val="0013069E"/>
    <w:rsid w:val="001318CC"/>
    <w:rsid w:val="001319EA"/>
    <w:rsid w:val="001340E2"/>
    <w:rsid w:val="00136448"/>
    <w:rsid w:val="00136B8E"/>
    <w:rsid w:val="00142BBF"/>
    <w:rsid w:val="00142DD0"/>
    <w:rsid w:val="00145296"/>
    <w:rsid w:val="0014658D"/>
    <w:rsid w:val="00151FC1"/>
    <w:rsid w:val="00152D7A"/>
    <w:rsid w:val="00154903"/>
    <w:rsid w:val="00155F8D"/>
    <w:rsid w:val="001562EF"/>
    <w:rsid w:val="00157AD0"/>
    <w:rsid w:val="00161777"/>
    <w:rsid w:val="00164A36"/>
    <w:rsid w:val="00166401"/>
    <w:rsid w:val="00167D07"/>
    <w:rsid w:val="0017125A"/>
    <w:rsid w:val="00173A00"/>
    <w:rsid w:val="00175383"/>
    <w:rsid w:val="00175C5F"/>
    <w:rsid w:val="00176E6F"/>
    <w:rsid w:val="00177218"/>
    <w:rsid w:val="00177DE0"/>
    <w:rsid w:val="00177EF7"/>
    <w:rsid w:val="00180D55"/>
    <w:rsid w:val="0018240C"/>
    <w:rsid w:val="00182741"/>
    <w:rsid w:val="0018331D"/>
    <w:rsid w:val="00183B5C"/>
    <w:rsid w:val="00183BA6"/>
    <w:rsid w:val="00183C14"/>
    <w:rsid w:val="00183FF1"/>
    <w:rsid w:val="00193E3A"/>
    <w:rsid w:val="001A0575"/>
    <w:rsid w:val="001A18B7"/>
    <w:rsid w:val="001A20CB"/>
    <w:rsid w:val="001A3368"/>
    <w:rsid w:val="001A408D"/>
    <w:rsid w:val="001A6028"/>
    <w:rsid w:val="001A77F0"/>
    <w:rsid w:val="001B2917"/>
    <w:rsid w:val="001B29AC"/>
    <w:rsid w:val="001B3135"/>
    <w:rsid w:val="001B4340"/>
    <w:rsid w:val="001C02D9"/>
    <w:rsid w:val="001C163B"/>
    <w:rsid w:val="001C506F"/>
    <w:rsid w:val="001C5EA1"/>
    <w:rsid w:val="001D0560"/>
    <w:rsid w:val="001D1F34"/>
    <w:rsid w:val="001D2F7D"/>
    <w:rsid w:val="001D3CCE"/>
    <w:rsid w:val="001D530C"/>
    <w:rsid w:val="001D5663"/>
    <w:rsid w:val="001E0FC6"/>
    <w:rsid w:val="001E2231"/>
    <w:rsid w:val="001E22B5"/>
    <w:rsid w:val="001E25CA"/>
    <w:rsid w:val="001E2FE7"/>
    <w:rsid w:val="001E5548"/>
    <w:rsid w:val="001F17E3"/>
    <w:rsid w:val="001F2A90"/>
    <w:rsid w:val="001F5985"/>
    <w:rsid w:val="001F6828"/>
    <w:rsid w:val="001F6F7D"/>
    <w:rsid w:val="00201043"/>
    <w:rsid w:val="002012DF"/>
    <w:rsid w:val="00201F33"/>
    <w:rsid w:val="0020458D"/>
    <w:rsid w:val="00204751"/>
    <w:rsid w:val="002055CA"/>
    <w:rsid w:val="002073A8"/>
    <w:rsid w:val="00207E0B"/>
    <w:rsid w:val="00210763"/>
    <w:rsid w:val="00212362"/>
    <w:rsid w:val="00214304"/>
    <w:rsid w:val="00215A9C"/>
    <w:rsid w:val="00216383"/>
    <w:rsid w:val="0021693E"/>
    <w:rsid w:val="00221261"/>
    <w:rsid w:val="00223878"/>
    <w:rsid w:val="002245E7"/>
    <w:rsid w:val="00224A2F"/>
    <w:rsid w:val="00227105"/>
    <w:rsid w:val="00230BF7"/>
    <w:rsid w:val="00231146"/>
    <w:rsid w:val="002332E2"/>
    <w:rsid w:val="00235419"/>
    <w:rsid w:val="00235BFD"/>
    <w:rsid w:val="00236078"/>
    <w:rsid w:val="00237C38"/>
    <w:rsid w:val="00237DEC"/>
    <w:rsid w:val="00242AED"/>
    <w:rsid w:val="00244B20"/>
    <w:rsid w:val="00245485"/>
    <w:rsid w:val="00245BAF"/>
    <w:rsid w:val="00251E9A"/>
    <w:rsid w:val="00251F7B"/>
    <w:rsid w:val="0025254F"/>
    <w:rsid w:val="00256B11"/>
    <w:rsid w:val="00256DC8"/>
    <w:rsid w:val="0025741F"/>
    <w:rsid w:val="00257B66"/>
    <w:rsid w:val="00265970"/>
    <w:rsid w:val="00270ED4"/>
    <w:rsid w:val="002717B4"/>
    <w:rsid w:val="00271ACC"/>
    <w:rsid w:val="002723AD"/>
    <w:rsid w:val="00272EA8"/>
    <w:rsid w:val="00273811"/>
    <w:rsid w:val="002752FB"/>
    <w:rsid w:val="0027554C"/>
    <w:rsid w:val="002805C2"/>
    <w:rsid w:val="00284231"/>
    <w:rsid w:val="002843C9"/>
    <w:rsid w:val="00287992"/>
    <w:rsid w:val="00290F02"/>
    <w:rsid w:val="00291DF8"/>
    <w:rsid w:val="002927DD"/>
    <w:rsid w:val="002929DA"/>
    <w:rsid w:val="00297FC1"/>
    <w:rsid w:val="002A0AC5"/>
    <w:rsid w:val="002A0BCF"/>
    <w:rsid w:val="002A3AFD"/>
    <w:rsid w:val="002A7686"/>
    <w:rsid w:val="002B0986"/>
    <w:rsid w:val="002B2819"/>
    <w:rsid w:val="002B2CEC"/>
    <w:rsid w:val="002B3A60"/>
    <w:rsid w:val="002B5867"/>
    <w:rsid w:val="002B5ED7"/>
    <w:rsid w:val="002B6058"/>
    <w:rsid w:val="002C0A0B"/>
    <w:rsid w:val="002C1298"/>
    <w:rsid w:val="002C16D7"/>
    <w:rsid w:val="002C1D2F"/>
    <w:rsid w:val="002C300F"/>
    <w:rsid w:val="002C3A73"/>
    <w:rsid w:val="002C5DAF"/>
    <w:rsid w:val="002C67A7"/>
    <w:rsid w:val="002C71F1"/>
    <w:rsid w:val="002D0E3F"/>
    <w:rsid w:val="002D0F22"/>
    <w:rsid w:val="002D1294"/>
    <w:rsid w:val="002D303D"/>
    <w:rsid w:val="002D3CE6"/>
    <w:rsid w:val="002D40C9"/>
    <w:rsid w:val="002D40E5"/>
    <w:rsid w:val="002D5916"/>
    <w:rsid w:val="002E2D86"/>
    <w:rsid w:val="002E5A35"/>
    <w:rsid w:val="002E6D17"/>
    <w:rsid w:val="002F1422"/>
    <w:rsid w:val="002F1D7E"/>
    <w:rsid w:val="002F1E6D"/>
    <w:rsid w:val="002F262B"/>
    <w:rsid w:val="002F2D60"/>
    <w:rsid w:val="002F3700"/>
    <w:rsid w:val="002F4308"/>
    <w:rsid w:val="002F506A"/>
    <w:rsid w:val="002F53BD"/>
    <w:rsid w:val="002F53F0"/>
    <w:rsid w:val="0030086B"/>
    <w:rsid w:val="003022B6"/>
    <w:rsid w:val="00302DDB"/>
    <w:rsid w:val="00303064"/>
    <w:rsid w:val="0030653E"/>
    <w:rsid w:val="00306F7A"/>
    <w:rsid w:val="003078CB"/>
    <w:rsid w:val="00307969"/>
    <w:rsid w:val="00307CFB"/>
    <w:rsid w:val="0031337B"/>
    <w:rsid w:val="00315378"/>
    <w:rsid w:val="00315E62"/>
    <w:rsid w:val="00316E2B"/>
    <w:rsid w:val="003176A5"/>
    <w:rsid w:val="0032054F"/>
    <w:rsid w:val="00322FA9"/>
    <w:rsid w:val="00325603"/>
    <w:rsid w:val="00326392"/>
    <w:rsid w:val="00327259"/>
    <w:rsid w:val="00327BD3"/>
    <w:rsid w:val="00331166"/>
    <w:rsid w:val="00331415"/>
    <w:rsid w:val="00331A70"/>
    <w:rsid w:val="00333B79"/>
    <w:rsid w:val="00333D6E"/>
    <w:rsid w:val="003341BE"/>
    <w:rsid w:val="00334D80"/>
    <w:rsid w:val="00335164"/>
    <w:rsid w:val="003356FD"/>
    <w:rsid w:val="00336EAF"/>
    <w:rsid w:val="00337278"/>
    <w:rsid w:val="00340C81"/>
    <w:rsid w:val="003414CA"/>
    <w:rsid w:val="00342401"/>
    <w:rsid w:val="00343E73"/>
    <w:rsid w:val="0034453B"/>
    <w:rsid w:val="0034654F"/>
    <w:rsid w:val="00351BF4"/>
    <w:rsid w:val="00353AE3"/>
    <w:rsid w:val="00353B76"/>
    <w:rsid w:val="00353CCC"/>
    <w:rsid w:val="00356D41"/>
    <w:rsid w:val="003604E6"/>
    <w:rsid w:val="0036071E"/>
    <w:rsid w:val="00361432"/>
    <w:rsid w:val="00364117"/>
    <w:rsid w:val="0036455D"/>
    <w:rsid w:val="00365902"/>
    <w:rsid w:val="00367A71"/>
    <w:rsid w:val="00372490"/>
    <w:rsid w:val="00373E9A"/>
    <w:rsid w:val="003746E8"/>
    <w:rsid w:val="00374B80"/>
    <w:rsid w:val="00374F44"/>
    <w:rsid w:val="0037511E"/>
    <w:rsid w:val="0037556B"/>
    <w:rsid w:val="00377405"/>
    <w:rsid w:val="00380F22"/>
    <w:rsid w:val="0038218B"/>
    <w:rsid w:val="00382750"/>
    <w:rsid w:val="00383755"/>
    <w:rsid w:val="00384CF0"/>
    <w:rsid w:val="00385054"/>
    <w:rsid w:val="00385341"/>
    <w:rsid w:val="003865C5"/>
    <w:rsid w:val="00386E37"/>
    <w:rsid w:val="00392D24"/>
    <w:rsid w:val="00394333"/>
    <w:rsid w:val="003955A2"/>
    <w:rsid w:val="0039583B"/>
    <w:rsid w:val="00397014"/>
    <w:rsid w:val="0039721F"/>
    <w:rsid w:val="003A0859"/>
    <w:rsid w:val="003A0D34"/>
    <w:rsid w:val="003A2D43"/>
    <w:rsid w:val="003A58D9"/>
    <w:rsid w:val="003A5A96"/>
    <w:rsid w:val="003A622C"/>
    <w:rsid w:val="003A6374"/>
    <w:rsid w:val="003A69AA"/>
    <w:rsid w:val="003B0D99"/>
    <w:rsid w:val="003B14C5"/>
    <w:rsid w:val="003B2EE7"/>
    <w:rsid w:val="003B2FD4"/>
    <w:rsid w:val="003B7C54"/>
    <w:rsid w:val="003C07EF"/>
    <w:rsid w:val="003C0F04"/>
    <w:rsid w:val="003C1443"/>
    <w:rsid w:val="003C2BB8"/>
    <w:rsid w:val="003C2E27"/>
    <w:rsid w:val="003C67B7"/>
    <w:rsid w:val="003C7A3A"/>
    <w:rsid w:val="003D0307"/>
    <w:rsid w:val="003D0D3A"/>
    <w:rsid w:val="003D1DF7"/>
    <w:rsid w:val="003D2428"/>
    <w:rsid w:val="003D2834"/>
    <w:rsid w:val="003D298C"/>
    <w:rsid w:val="003D2BD6"/>
    <w:rsid w:val="003D2F62"/>
    <w:rsid w:val="003D3A6A"/>
    <w:rsid w:val="003D3EB8"/>
    <w:rsid w:val="003D45DE"/>
    <w:rsid w:val="003D461C"/>
    <w:rsid w:val="003D4723"/>
    <w:rsid w:val="003D49CF"/>
    <w:rsid w:val="003D4F75"/>
    <w:rsid w:val="003D60A4"/>
    <w:rsid w:val="003D6435"/>
    <w:rsid w:val="003D6CF0"/>
    <w:rsid w:val="003E15FD"/>
    <w:rsid w:val="003E2236"/>
    <w:rsid w:val="003E23E9"/>
    <w:rsid w:val="003E2B87"/>
    <w:rsid w:val="003E49C1"/>
    <w:rsid w:val="003E7618"/>
    <w:rsid w:val="003F17D6"/>
    <w:rsid w:val="003F4D39"/>
    <w:rsid w:val="003F543A"/>
    <w:rsid w:val="003F6718"/>
    <w:rsid w:val="00401595"/>
    <w:rsid w:val="00403848"/>
    <w:rsid w:val="00404BB5"/>
    <w:rsid w:val="00404DD9"/>
    <w:rsid w:val="0040541C"/>
    <w:rsid w:val="00406709"/>
    <w:rsid w:val="00406DDA"/>
    <w:rsid w:val="00410308"/>
    <w:rsid w:val="004122F4"/>
    <w:rsid w:val="004137B9"/>
    <w:rsid w:val="00413D43"/>
    <w:rsid w:val="00414D0F"/>
    <w:rsid w:val="004152E9"/>
    <w:rsid w:val="00415CE2"/>
    <w:rsid w:val="004176E0"/>
    <w:rsid w:val="00417962"/>
    <w:rsid w:val="00422A0B"/>
    <w:rsid w:val="00422A8A"/>
    <w:rsid w:val="004230CA"/>
    <w:rsid w:val="004305FC"/>
    <w:rsid w:val="004332DB"/>
    <w:rsid w:val="00433B38"/>
    <w:rsid w:val="004349E9"/>
    <w:rsid w:val="00435CE4"/>
    <w:rsid w:val="0044026E"/>
    <w:rsid w:val="00443FEA"/>
    <w:rsid w:val="004452A2"/>
    <w:rsid w:val="00445435"/>
    <w:rsid w:val="00445BEF"/>
    <w:rsid w:val="00445D67"/>
    <w:rsid w:val="00446697"/>
    <w:rsid w:val="00450F07"/>
    <w:rsid w:val="00451128"/>
    <w:rsid w:val="00451B1F"/>
    <w:rsid w:val="004527BC"/>
    <w:rsid w:val="0045375B"/>
    <w:rsid w:val="00454E71"/>
    <w:rsid w:val="00454EDE"/>
    <w:rsid w:val="00456CA5"/>
    <w:rsid w:val="00457001"/>
    <w:rsid w:val="00461182"/>
    <w:rsid w:val="00461AA1"/>
    <w:rsid w:val="00461F88"/>
    <w:rsid w:val="00462F7A"/>
    <w:rsid w:val="00464544"/>
    <w:rsid w:val="00466D02"/>
    <w:rsid w:val="004674FC"/>
    <w:rsid w:val="004703BC"/>
    <w:rsid w:val="00470791"/>
    <w:rsid w:val="00473316"/>
    <w:rsid w:val="00473916"/>
    <w:rsid w:val="00473C67"/>
    <w:rsid w:val="0047420F"/>
    <w:rsid w:val="00476367"/>
    <w:rsid w:val="00477ED9"/>
    <w:rsid w:val="00477FBC"/>
    <w:rsid w:val="0048064E"/>
    <w:rsid w:val="00482710"/>
    <w:rsid w:val="00483AB8"/>
    <w:rsid w:val="00485BE6"/>
    <w:rsid w:val="004870C2"/>
    <w:rsid w:val="00490184"/>
    <w:rsid w:val="0049050F"/>
    <w:rsid w:val="004906CD"/>
    <w:rsid w:val="004909F1"/>
    <w:rsid w:val="00491311"/>
    <w:rsid w:val="004925AA"/>
    <w:rsid w:val="00492741"/>
    <w:rsid w:val="0049400E"/>
    <w:rsid w:val="0049666B"/>
    <w:rsid w:val="004969CC"/>
    <w:rsid w:val="004970E3"/>
    <w:rsid w:val="004A00C1"/>
    <w:rsid w:val="004A2283"/>
    <w:rsid w:val="004B08D3"/>
    <w:rsid w:val="004B1625"/>
    <w:rsid w:val="004B1DBE"/>
    <w:rsid w:val="004B2220"/>
    <w:rsid w:val="004B3308"/>
    <w:rsid w:val="004B370C"/>
    <w:rsid w:val="004B3735"/>
    <w:rsid w:val="004B395D"/>
    <w:rsid w:val="004B420E"/>
    <w:rsid w:val="004B42AE"/>
    <w:rsid w:val="004B4A2B"/>
    <w:rsid w:val="004B52B4"/>
    <w:rsid w:val="004B52B7"/>
    <w:rsid w:val="004B7065"/>
    <w:rsid w:val="004C2833"/>
    <w:rsid w:val="004C30E6"/>
    <w:rsid w:val="004C3A49"/>
    <w:rsid w:val="004C3EB3"/>
    <w:rsid w:val="004C4E7E"/>
    <w:rsid w:val="004C4EE6"/>
    <w:rsid w:val="004C5578"/>
    <w:rsid w:val="004C579D"/>
    <w:rsid w:val="004C5C7F"/>
    <w:rsid w:val="004D1D34"/>
    <w:rsid w:val="004D2471"/>
    <w:rsid w:val="004D33CA"/>
    <w:rsid w:val="004D3CC5"/>
    <w:rsid w:val="004D41C0"/>
    <w:rsid w:val="004D7123"/>
    <w:rsid w:val="004D7ACD"/>
    <w:rsid w:val="004E2942"/>
    <w:rsid w:val="004E367C"/>
    <w:rsid w:val="004E7B34"/>
    <w:rsid w:val="004F0E7B"/>
    <w:rsid w:val="004F3607"/>
    <w:rsid w:val="004F7844"/>
    <w:rsid w:val="005006D2"/>
    <w:rsid w:val="00500D1E"/>
    <w:rsid w:val="00504541"/>
    <w:rsid w:val="005056F7"/>
    <w:rsid w:val="00507AB1"/>
    <w:rsid w:val="00511041"/>
    <w:rsid w:val="0051259C"/>
    <w:rsid w:val="00512616"/>
    <w:rsid w:val="00514151"/>
    <w:rsid w:val="00515384"/>
    <w:rsid w:val="00515997"/>
    <w:rsid w:val="005160F2"/>
    <w:rsid w:val="0052085C"/>
    <w:rsid w:val="005247DD"/>
    <w:rsid w:val="00527519"/>
    <w:rsid w:val="00527C1F"/>
    <w:rsid w:val="005328DD"/>
    <w:rsid w:val="00532D2A"/>
    <w:rsid w:val="005333CF"/>
    <w:rsid w:val="00533F87"/>
    <w:rsid w:val="005342BF"/>
    <w:rsid w:val="0053455D"/>
    <w:rsid w:val="00535E5E"/>
    <w:rsid w:val="00536188"/>
    <w:rsid w:val="00540B33"/>
    <w:rsid w:val="00541CE4"/>
    <w:rsid w:val="00542266"/>
    <w:rsid w:val="00542765"/>
    <w:rsid w:val="00542E0E"/>
    <w:rsid w:val="005436B8"/>
    <w:rsid w:val="00544B96"/>
    <w:rsid w:val="005454AD"/>
    <w:rsid w:val="00546ABD"/>
    <w:rsid w:val="00552E5A"/>
    <w:rsid w:val="00554DF4"/>
    <w:rsid w:val="00556FD2"/>
    <w:rsid w:val="0056170E"/>
    <w:rsid w:val="00562F58"/>
    <w:rsid w:val="00563F33"/>
    <w:rsid w:val="00564FF3"/>
    <w:rsid w:val="0056647F"/>
    <w:rsid w:val="00566ECB"/>
    <w:rsid w:val="00567F6F"/>
    <w:rsid w:val="00570BFC"/>
    <w:rsid w:val="0057102D"/>
    <w:rsid w:val="00572DAD"/>
    <w:rsid w:val="005759F5"/>
    <w:rsid w:val="00575F82"/>
    <w:rsid w:val="00577222"/>
    <w:rsid w:val="005776DC"/>
    <w:rsid w:val="00580839"/>
    <w:rsid w:val="00583CAA"/>
    <w:rsid w:val="00583D02"/>
    <w:rsid w:val="00584BBB"/>
    <w:rsid w:val="00584D82"/>
    <w:rsid w:val="0058553A"/>
    <w:rsid w:val="00591C5F"/>
    <w:rsid w:val="00592907"/>
    <w:rsid w:val="00592E53"/>
    <w:rsid w:val="0059322B"/>
    <w:rsid w:val="005932FC"/>
    <w:rsid w:val="00593C5D"/>
    <w:rsid w:val="00594411"/>
    <w:rsid w:val="005A2C80"/>
    <w:rsid w:val="005A3D37"/>
    <w:rsid w:val="005A4786"/>
    <w:rsid w:val="005A606B"/>
    <w:rsid w:val="005A6826"/>
    <w:rsid w:val="005B1DA3"/>
    <w:rsid w:val="005B487F"/>
    <w:rsid w:val="005B4F66"/>
    <w:rsid w:val="005B6978"/>
    <w:rsid w:val="005C07D6"/>
    <w:rsid w:val="005C0D3B"/>
    <w:rsid w:val="005C3049"/>
    <w:rsid w:val="005C58DE"/>
    <w:rsid w:val="005C7E0B"/>
    <w:rsid w:val="005D021C"/>
    <w:rsid w:val="005D0958"/>
    <w:rsid w:val="005D0F9F"/>
    <w:rsid w:val="005D1785"/>
    <w:rsid w:val="005D518C"/>
    <w:rsid w:val="005D54FA"/>
    <w:rsid w:val="005E132E"/>
    <w:rsid w:val="005E2A3E"/>
    <w:rsid w:val="005E34B8"/>
    <w:rsid w:val="005E36A1"/>
    <w:rsid w:val="005E40EE"/>
    <w:rsid w:val="005E422A"/>
    <w:rsid w:val="005E469A"/>
    <w:rsid w:val="005E5FAB"/>
    <w:rsid w:val="005E6711"/>
    <w:rsid w:val="005F14A8"/>
    <w:rsid w:val="005F14D5"/>
    <w:rsid w:val="005F3DD8"/>
    <w:rsid w:val="005F4361"/>
    <w:rsid w:val="005F5633"/>
    <w:rsid w:val="005F6BE0"/>
    <w:rsid w:val="005F71F9"/>
    <w:rsid w:val="005F7645"/>
    <w:rsid w:val="00606607"/>
    <w:rsid w:val="00607B72"/>
    <w:rsid w:val="00610944"/>
    <w:rsid w:val="00613E69"/>
    <w:rsid w:val="006141F8"/>
    <w:rsid w:val="00614C7C"/>
    <w:rsid w:val="00620F5A"/>
    <w:rsid w:val="0062121B"/>
    <w:rsid w:val="0062167D"/>
    <w:rsid w:val="00621786"/>
    <w:rsid w:val="00621F39"/>
    <w:rsid w:val="00624DAB"/>
    <w:rsid w:val="00624EF2"/>
    <w:rsid w:val="006260B1"/>
    <w:rsid w:val="0062698B"/>
    <w:rsid w:val="00626D6E"/>
    <w:rsid w:val="006328A0"/>
    <w:rsid w:val="00633676"/>
    <w:rsid w:val="00640F1A"/>
    <w:rsid w:val="00642562"/>
    <w:rsid w:val="00642A11"/>
    <w:rsid w:val="00642B9D"/>
    <w:rsid w:val="00643E2A"/>
    <w:rsid w:val="00644409"/>
    <w:rsid w:val="00644437"/>
    <w:rsid w:val="00644626"/>
    <w:rsid w:val="006523F1"/>
    <w:rsid w:val="006525C1"/>
    <w:rsid w:val="00652906"/>
    <w:rsid w:val="00654A83"/>
    <w:rsid w:val="00654BCA"/>
    <w:rsid w:val="00655F22"/>
    <w:rsid w:val="006602B0"/>
    <w:rsid w:val="00660AA8"/>
    <w:rsid w:val="006627C6"/>
    <w:rsid w:val="00662A3E"/>
    <w:rsid w:val="00663F52"/>
    <w:rsid w:val="00665650"/>
    <w:rsid w:val="00665777"/>
    <w:rsid w:val="0066601D"/>
    <w:rsid w:val="00667C01"/>
    <w:rsid w:val="00667C9D"/>
    <w:rsid w:val="0067287D"/>
    <w:rsid w:val="00673CB3"/>
    <w:rsid w:val="0067428D"/>
    <w:rsid w:val="006745CB"/>
    <w:rsid w:val="006748D9"/>
    <w:rsid w:val="00675792"/>
    <w:rsid w:val="00677D40"/>
    <w:rsid w:val="006808F3"/>
    <w:rsid w:val="0068330F"/>
    <w:rsid w:val="00683314"/>
    <w:rsid w:val="0068359E"/>
    <w:rsid w:val="0068492A"/>
    <w:rsid w:val="00684E4D"/>
    <w:rsid w:val="0068588F"/>
    <w:rsid w:val="00686E3C"/>
    <w:rsid w:val="00694526"/>
    <w:rsid w:val="00694879"/>
    <w:rsid w:val="00695849"/>
    <w:rsid w:val="00696037"/>
    <w:rsid w:val="006971CF"/>
    <w:rsid w:val="006977DF"/>
    <w:rsid w:val="006A231A"/>
    <w:rsid w:val="006A3CA8"/>
    <w:rsid w:val="006A539E"/>
    <w:rsid w:val="006A749A"/>
    <w:rsid w:val="006B077D"/>
    <w:rsid w:val="006B2CF9"/>
    <w:rsid w:val="006B3818"/>
    <w:rsid w:val="006B4B98"/>
    <w:rsid w:val="006B61FD"/>
    <w:rsid w:val="006B6D78"/>
    <w:rsid w:val="006C142B"/>
    <w:rsid w:val="006C180C"/>
    <w:rsid w:val="006C2B58"/>
    <w:rsid w:val="006C70E7"/>
    <w:rsid w:val="006C7582"/>
    <w:rsid w:val="006D0669"/>
    <w:rsid w:val="006D09E1"/>
    <w:rsid w:val="006D1D03"/>
    <w:rsid w:val="006D56AD"/>
    <w:rsid w:val="006D5B6E"/>
    <w:rsid w:val="006D621B"/>
    <w:rsid w:val="006D6A5A"/>
    <w:rsid w:val="006E007C"/>
    <w:rsid w:val="006E00CD"/>
    <w:rsid w:val="006E0861"/>
    <w:rsid w:val="006E2308"/>
    <w:rsid w:val="006E2EB3"/>
    <w:rsid w:val="006E4B18"/>
    <w:rsid w:val="006E77E8"/>
    <w:rsid w:val="006E7EB0"/>
    <w:rsid w:val="006F4563"/>
    <w:rsid w:val="006F61DE"/>
    <w:rsid w:val="006F7D91"/>
    <w:rsid w:val="007007EC"/>
    <w:rsid w:val="00700A64"/>
    <w:rsid w:val="00710F92"/>
    <w:rsid w:val="00711044"/>
    <w:rsid w:val="00711E10"/>
    <w:rsid w:val="00715148"/>
    <w:rsid w:val="00715932"/>
    <w:rsid w:val="00715C91"/>
    <w:rsid w:val="00715D32"/>
    <w:rsid w:val="0071685E"/>
    <w:rsid w:val="00716CC6"/>
    <w:rsid w:val="0072072C"/>
    <w:rsid w:val="00721DE8"/>
    <w:rsid w:val="007247FD"/>
    <w:rsid w:val="00724968"/>
    <w:rsid w:val="00725EA0"/>
    <w:rsid w:val="007263FA"/>
    <w:rsid w:val="007265FB"/>
    <w:rsid w:val="00727761"/>
    <w:rsid w:val="00730C92"/>
    <w:rsid w:val="00732B26"/>
    <w:rsid w:val="00737180"/>
    <w:rsid w:val="0074035F"/>
    <w:rsid w:val="00741652"/>
    <w:rsid w:val="00741BFD"/>
    <w:rsid w:val="00742595"/>
    <w:rsid w:val="0074278B"/>
    <w:rsid w:val="00743319"/>
    <w:rsid w:val="00743C59"/>
    <w:rsid w:val="007472B9"/>
    <w:rsid w:val="00751F8F"/>
    <w:rsid w:val="00752088"/>
    <w:rsid w:val="00752B8B"/>
    <w:rsid w:val="0075320E"/>
    <w:rsid w:val="007549D7"/>
    <w:rsid w:val="00755026"/>
    <w:rsid w:val="007564CA"/>
    <w:rsid w:val="00756DA6"/>
    <w:rsid w:val="00757CD0"/>
    <w:rsid w:val="00760A79"/>
    <w:rsid w:val="007611A7"/>
    <w:rsid w:val="007620F5"/>
    <w:rsid w:val="00762ADE"/>
    <w:rsid w:val="00762CD7"/>
    <w:rsid w:val="00763A96"/>
    <w:rsid w:val="007643FC"/>
    <w:rsid w:val="00765188"/>
    <w:rsid w:val="00766E00"/>
    <w:rsid w:val="007720C5"/>
    <w:rsid w:val="00775725"/>
    <w:rsid w:val="00775C77"/>
    <w:rsid w:val="00776FA6"/>
    <w:rsid w:val="007775E5"/>
    <w:rsid w:val="0077780E"/>
    <w:rsid w:val="0078039B"/>
    <w:rsid w:val="00784986"/>
    <w:rsid w:val="007866CF"/>
    <w:rsid w:val="007866E5"/>
    <w:rsid w:val="00787A2F"/>
    <w:rsid w:val="00790046"/>
    <w:rsid w:val="00790533"/>
    <w:rsid w:val="00791B4F"/>
    <w:rsid w:val="00791D2C"/>
    <w:rsid w:val="007940C5"/>
    <w:rsid w:val="0079487C"/>
    <w:rsid w:val="00794CB8"/>
    <w:rsid w:val="00795A49"/>
    <w:rsid w:val="0079762E"/>
    <w:rsid w:val="00797CC7"/>
    <w:rsid w:val="007A32F8"/>
    <w:rsid w:val="007A4BA5"/>
    <w:rsid w:val="007A759E"/>
    <w:rsid w:val="007B0EFE"/>
    <w:rsid w:val="007B29A8"/>
    <w:rsid w:val="007B2B46"/>
    <w:rsid w:val="007B4780"/>
    <w:rsid w:val="007B7391"/>
    <w:rsid w:val="007C17EF"/>
    <w:rsid w:val="007C4609"/>
    <w:rsid w:val="007C73F9"/>
    <w:rsid w:val="007D121D"/>
    <w:rsid w:val="007D317D"/>
    <w:rsid w:val="007D375F"/>
    <w:rsid w:val="007D484A"/>
    <w:rsid w:val="007D5703"/>
    <w:rsid w:val="007E17FF"/>
    <w:rsid w:val="007E317B"/>
    <w:rsid w:val="007E37D6"/>
    <w:rsid w:val="007E3F0E"/>
    <w:rsid w:val="007E6FF4"/>
    <w:rsid w:val="007E7230"/>
    <w:rsid w:val="007E785F"/>
    <w:rsid w:val="007F00FF"/>
    <w:rsid w:val="007F1CD0"/>
    <w:rsid w:val="007F2771"/>
    <w:rsid w:val="007F33C8"/>
    <w:rsid w:val="007F3D47"/>
    <w:rsid w:val="007F522F"/>
    <w:rsid w:val="007F7D76"/>
    <w:rsid w:val="00800A31"/>
    <w:rsid w:val="008018B0"/>
    <w:rsid w:val="00801DE2"/>
    <w:rsid w:val="0080286D"/>
    <w:rsid w:val="008035F6"/>
    <w:rsid w:val="008064C5"/>
    <w:rsid w:val="008066B9"/>
    <w:rsid w:val="00810066"/>
    <w:rsid w:val="00810585"/>
    <w:rsid w:val="0081331A"/>
    <w:rsid w:val="00813F5E"/>
    <w:rsid w:val="00815BC7"/>
    <w:rsid w:val="00817518"/>
    <w:rsid w:val="008178FA"/>
    <w:rsid w:val="00821009"/>
    <w:rsid w:val="00822C20"/>
    <w:rsid w:val="00823618"/>
    <w:rsid w:val="00825299"/>
    <w:rsid w:val="00831980"/>
    <w:rsid w:val="00831E53"/>
    <w:rsid w:val="00831F64"/>
    <w:rsid w:val="00832F92"/>
    <w:rsid w:val="008332B3"/>
    <w:rsid w:val="00833361"/>
    <w:rsid w:val="00833CB2"/>
    <w:rsid w:val="00834329"/>
    <w:rsid w:val="0083550F"/>
    <w:rsid w:val="00837729"/>
    <w:rsid w:val="00837B11"/>
    <w:rsid w:val="008420A6"/>
    <w:rsid w:val="00844210"/>
    <w:rsid w:val="0085029E"/>
    <w:rsid w:val="00850B94"/>
    <w:rsid w:val="00850E80"/>
    <w:rsid w:val="00851231"/>
    <w:rsid w:val="00851435"/>
    <w:rsid w:val="0085564B"/>
    <w:rsid w:val="00856869"/>
    <w:rsid w:val="00857ED2"/>
    <w:rsid w:val="00860930"/>
    <w:rsid w:val="00860AC9"/>
    <w:rsid w:val="008613A3"/>
    <w:rsid w:val="00864771"/>
    <w:rsid w:val="00864922"/>
    <w:rsid w:val="00866A19"/>
    <w:rsid w:val="008711DF"/>
    <w:rsid w:val="008726E4"/>
    <w:rsid w:val="0087285C"/>
    <w:rsid w:val="00872C14"/>
    <w:rsid w:val="008738C6"/>
    <w:rsid w:val="00873A4B"/>
    <w:rsid w:val="0087501E"/>
    <w:rsid w:val="00875A23"/>
    <w:rsid w:val="00876AA5"/>
    <w:rsid w:val="00883CA3"/>
    <w:rsid w:val="008870BB"/>
    <w:rsid w:val="00887F82"/>
    <w:rsid w:val="00890864"/>
    <w:rsid w:val="00890B9E"/>
    <w:rsid w:val="00893CE5"/>
    <w:rsid w:val="00894B9E"/>
    <w:rsid w:val="008954D6"/>
    <w:rsid w:val="008966E2"/>
    <w:rsid w:val="008A0812"/>
    <w:rsid w:val="008A0F21"/>
    <w:rsid w:val="008A20C8"/>
    <w:rsid w:val="008A33AD"/>
    <w:rsid w:val="008A376D"/>
    <w:rsid w:val="008A4BE4"/>
    <w:rsid w:val="008A4DE3"/>
    <w:rsid w:val="008A57BF"/>
    <w:rsid w:val="008A7D69"/>
    <w:rsid w:val="008A7F2A"/>
    <w:rsid w:val="008B0DD7"/>
    <w:rsid w:val="008B0E29"/>
    <w:rsid w:val="008B16C2"/>
    <w:rsid w:val="008B1B0B"/>
    <w:rsid w:val="008B7B69"/>
    <w:rsid w:val="008C051D"/>
    <w:rsid w:val="008C10CB"/>
    <w:rsid w:val="008C1A87"/>
    <w:rsid w:val="008C32A9"/>
    <w:rsid w:val="008C3FD5"/>
    <w:rsid w:val="008C5906"/>
    <w:rsid w:val="008C67CE"/>
    <w:rsid w:val="008D0F97"/>
    <w:rsid w:val="008D201E"/>
    <w:rsid w:val="008D2943"/>
    <w:rsid w:val="008D29BF"/>
    <w:rsid w:val="008D2C4D"/>
    <w:rsid w:val="008D3F05"/>
    <w:rsid w:val="008D54E2"/>
    <w:rsid w:val="008E0298"/>
    <w:rsid w:val="008E1723"/>
    <w:rsid w:val="008E1A04"/>
    <w:rsid w:val="008E2DC6"/>
    <w:rsid w:val="008E735A"/>
    <w:rsid w:val="008E74EC"/>
    <w:rsid w:val="008E79B1"/>
    <w:rsid w:val="008F0B46"/>
    <w:rsid w:val="008F2544"/>
    <w:rsid w:val="008F33C2"/>
    <w:rsid w:val="008F3B5E"/>
    <w:rsid w:val="008F3F98"/>
    <w:rsid w:val="008F454F"/>
    <w:rsid w:val="008F6675"/>
    <w:rsid w:val="008F6DD2"/>
    <w:rsid w:val="0090162D"/>
    <w:rsid w:val="009039E0"/>
    <w:rsid w:val="0090471C"/>
    <w:rsid w:val="00905667"/>
    <w:rsid w:val="0090671F"/>
    <w:rsid w:val="0090699F"/>
    <w:rsid w:val="00906C81"/>
    <w:rsid w:val="00910973"/>
    <w:rsid w:val="00911FFA"/>
    <w:rsid w:val="009124D2"/>
    <w:rsid w:val="00912C47"/>
    <w:rsid w:val="00912C6E"/>
    <w:rsid w:val="00914A9B"/>
    <w:rsid w:val="00915A21"/>
    <w:rsid w:val="009171DA"/>
    <w:rsid w:val="00920524"/>
    <w:rsid w:val="00923092"/>
    <w:rsid w:val="009244B9"/>
    <w:rsid w:val="00924986"/>
    <w:rsid w:val="009253AA"/>
    <w:rsid w:val="009272C5"/>
    <w:rsid w:val="0093046B"/>
    <w:rsid w:val="0093091C"/>
    <w:rsid w:val="00934592"/>
    <w:rsid w:val="00935BA3"/>
    <w:rsid w:val="009371D1"/>
    <w:rsid w:val="00937445"/>
    <w:rsid w:val="00937793"/>
    <w:rsid w:val="00937DBC"/>
    <w:rsid w:val="00943D43"/>
    <w:rsid w:val="009447E4"/>
    <w:rsid w:val="00945946"/>
    <w:rsid w:val="00945F51"/>
    <w:rsid w:val="00946AB6"/>
    <w:rsid w:val="00950212"/>
    <w:rsid w:val="009517CB"/>
    <w:rsid w:val="00952417"/>
    <w:rsid w:val="00956FC7"/>
    <w:rsid w:val="009634A2"/>
    <w:rsid w:val="009738B3"/>
    <w:rsid w:val="00974876"/>
    <w:rsid w:val="0097533A"/>
    <w:rsid w:val="0097761C"/>
    <w:rsid w:val="0098061B"/>
    <w:rsid w:val="00980B25"/>
    <w:rsid w:val="009810C6"/>
    <w:rsid w:val="00982093"/>
    <w:rsid w:val="009828E5"/>
    <w:rsid w:val="00982AE6"/>
    <w:rsid w:val="009830E0"/>
    <w:rsid w:val="0098381D"/>
    <w:rsid w:val="00983D35"/>
    <w:rsid w:val="00983DDB"/>
    <w:rsid w:val="00984B3F"/>
    <w:rsid w:val="00986D38"/>
    <w:rsid w:val="00987BB4"/>
    <w:rsid w:val="00990016"/>
    <w:rsid w:val="009914DE"/>
    <w:rsid w:val="00995A60"/>
    <w:rsid w:val="009969E8"/>
    <w:rsid w:val="00997C9C"/>
    <w:rsid w:val="009A09FE"/>
    <w:rsid w:val="009A1544"/>
    <w:rsid w:val="009A1611"/>
    <w:rsid w:val="009A18E4"/>
    <w:rsid w:val="009A1A34"/>
    <w:rsid w:val="009A37EC"/>
    <w:rsid w:val="009A5EE5"/>
    <w:rsid w:val="009A760E"/>
    <w:rsid w:val="009B0755"/>
    <w:rsid w:val="009B14B4"/>
    <w:rsid w:val="009B2EE6"/>
    <w:rsid w:val="009B31A5"/>
    <w:rsid w:val="009B37A2"/>
    <w:rsid w:val="009B4215"/>
    <w:rsid w:val="009B48EA"/>
    <w:rsid w:val="009B4C9D"/>
    <w:rsid w:val="009B5464"/>
    <w:rsid w:val="009B5FA2"/>
    <w:rsid w:val="009C13A9"/>
    <w:rsid w:val="009C269B"/>
    <w:rsid w:val="009D26D7"/>
    <w:rsid w:val="009D3C5D"/>
    <w:rsid w:val="009D5D25"/>
    <w:rsid w:val="009D63EF"/>
    <w:rsid w:val="009D6FD1"/>
    <w:rsid w:val="009D7A67"/>
    <w:rsid w:val="009D7BE7"/>
    <w:rsid w:val="009E04D0"/>
    <w:rsid w:val="009E17EB"/>
    <w:rsid w:val="009E2119"/>
    <w:rsid w:val="009E2E2A"/>
    <w:rsid w:val="009E40CF"/>
    <w:rsid w:val="009E5234"/>
    <w:rsid w:val="009E546E"/>
    <w:rsid w:val="009E7A24"/>
    <w:rsid w:val="009E7F8B"/>
    <w:rsid w:val="009F1513"/>
    <w:rsid w:val="009F4E39"/>
    <w:rsid w:val="009F57B4"/>
    <w:rsid w:val="009F6725"/>
    <w:rsid w:val="009F6A65"/>
    <w:rsid w:val="009F6B58"/>
    <w:rsid w:val="009F74D1"/>
    <w:rsid w:val="00A053C5"/>
    <w:rsid w:val="00A059BE"/>
    <w:rsid w:val="00A07325"/>
    <w:rsid w:val="00A1018C"/>
    <w:rsid w:val="00A106DB"/>
    <w:rsid w:val="00A10AD1"/>
    <w:rsid w:val="00A11060"/>
    <w:rsid w:val="00A11C20"/>
    <w:rsid w:val="00A11CD4"/>
    <w:rsid w:val="00A12822"/>
    <w:rsid w:val="00A13D4C"/>
    <w:rsid w:val="00A13F04"/>
    <w:rsid w:val="00A163DF"/>
    <w:rsid w:val="00A21628"/>
    <w:rsid w:val="00A224F3"/>
    <w:rsid w:val="00A234E3"/>
    <w:rsid w:val="00A2558D"/>
    <w:rsid w:val="00A278BE"/>
    <w:rsid w:val="00A31480"/>
    <w:rsid w:val="00A32501"/>
    <w:rsid w:val="00A338E4"/>
    <w:rsid w:val="00A34C06"/>
    <w:rsid w:val="00A37054"/>
    <w:rsid w:val="00A37F24"/>
    <w:rsid w:val="00A41BCE"/>
    <w:rsid w:val="00A42BCB"/>
    <w:rsid w:val="00A42DF4"/>
    <w:rsid w:val="00A448D6"/>
    <w:rsid w:val="00A45373"/>
    <w:rsid w:val="00A461B0"/>
    <w:rsid w:val="00A46CBF"/>
    <w:rsid w:val="00A47707"/>
    <w:rsid w:val="00A53610"/>
    <w:rsid w:val="00A5775A"/>
    <w:rsid w:val="00A57D61"/>
    <w:rsid w:val="00A628C4"/>
    <w:rsid w:val="00A6405B"/>
    <w:rsid w:val="00A645AD"/>
    <w:rsid w:val="00A66422"/>
    <w:rsid w:val="00A7027B"/>
    <w:rsid w:val="00A705CE"/>
    <w:rsid w:val="00A70737"/>
    <w:rsid w:val="00A7124D"/>
    <w:rsid w:val="00A72358"/>
    <w:rsid w:val="00A7366E"/>
    <w:rsid w:val="00A73A46"/>
    <w:rsid w:val="00A75736"/>
    <w:rsid w:val="00A77DC2"/>
    <w:rsid w:val="00A8109F"/>
    <w:rsid w:val="00A81DE9"/>
    <w:rsid w:val="00A83018"/>
    <w:rsid w:val="00A8606D"/>
    <w:rsid w:val="00A86458"/>
    <w:rsid w:val="00A86D86"/>
    <w:rsid w:val="00A875D3"/>
    <w:rsid w:val="00A913C4"/>
    <w:rsid w:val="00A93864"/>
    <w:rsid w:val="00A941CB"/>
    <w:rsid w:val="00A9421B"/>
    <w:rsid w:val="00A95E04"/>
    <w:rsid w:val="00A96AA1"/>
    <w:rsid w:val="00A977DB"/>
    <w:rsid w:val="00AA0C44"/>
    <w:rsid w:val="00AA2D78"/>
    <w:rsid w:val="00AA3CC6"/>
    <w:rsid w:val="00AA501E"/>
    <w:rsid w:val="00AA5871"/>
    <w:rsid w:val="00AA7F92"/>
    <w:rsid w:val="00AB13DC"/>
    <w:rsid w:val="00AB38A8"/>
    <w:rsid w:val="00AB43F3"/>
    <w:rsid w:val="00AB4A41"/>
    <w:rsid w:val="00AB5766"/>
    <w:rsid w:val="00AB7638"/>
    <w:rsid w:val="00AB774A"/>
    <w:rsid w:val="00AC116A"/>
    <w:rsid w:val="00AC1392"/>
    <w:rsid w:val="00AC3032"/>
    <w:rsid w:val="00AC372D"/>
    <w:rsid w:val="00AC3DE7"/>
    <w:rsid w:val="00AC3F27"/>
    <w:rsid w:val="00AC6532"/>
    <w:rsid w:val="00AC78DF"/>
    <w:rsid w:val="00AD0089"/>
    <w:rsid w:val="00AD055C"/>
    <w:rsid w:val="00AD0F71"/>
    <w:rsid w:val="00AD1CFD"/>
    <w:rsid w:val="00AD4291"/>
    <w:rsid w:val="00AD4E9A"/>
    <w:rsid w:val="00AD59DA"/>
    <w:rsid w:val="00AD6DFA"/>
    <w:rsid w:val="00AD7CED"/>
    <w:rsid w:val="00AD7D3F"/>
    <w:rsid w:val="00AE10F0"/>
    <w:rsid w:val="00AE2C28"/>
    <w:rsid w:val="00AE4A56"/>
    <w:rsid w:val="00AE4F28"/>
    <w:rsid w:val="00AF1660"/>
    <w:rsid w:val="00AF2BCA"/>
    <w:rsid w:val="00AF2D09"/>
    <w:rsid w:val="00AF2EB2"/>
    <w:rsid w:val="00AF301C"/>
    <w:rsid w:val="00AF34A8"/>
    <w:rsid w:val="00AF489F"/>
    <w:rsid w:val="00AF78C0"/>
    <w:rsid w:val="00B0126E"/>
    <w:rsid w:val="00B02600"/>
    <w:rsid w:val="00B0278D"/>
    <w:rsid w:val="00B1018D"/>
    <w:rsid w:val="00B10538"/>
    <w:rsid w:val="00B1179B"/>
    <w:rsid w:val="00B124C8"/>
    <w:rsid w:val="00B15B21"/>
    <w:rsid w:val="00B202A2"/>
    <w:rsid w:val="00B20C82"/>
    <w:rsid w:val="00B21528"/>
    <w:rsid w:val="00B22552"/>
    <w:rsid w:val="00B26A3E"/>
    <w:rsid w:val="00B26C68"/>
    <w:rsid w:val="00B27829"/>
    <w:rsid w:val="00B31182"/>
    <w:rsid w:val="00B35396"/>
    <w:rsid w:val="00B35C93"/>
    <w:rsid w:val="00B35DAD"/>
    <w:rsid w:val="00B407DC"/>
    <w:rsid w:val="00B471F0"/>
    <w:rsid w:val="00B5211A"/>
    <w:rsid w:val="00B52C63"/>
    <w:rsid w:val="00B5309E"/>
    <w:rsid w:val="00B53937"/>
    <w:rsid w:val="00B54462"/>
    <w:rsid w:val="00B547C3"/>
    <w:rsid w:val="00B57AD4"/>
    <w:rsid w:val="00B57B99"/>
    <w:rsid w:val="00B60EC2"/>
    <w:rsid w:val="00B61D31"/>
    <w:rsid w:val="00B64E1F"/>
    <w:rsid w:val="00B65284"/>
    <w:rsid w:val="00B6592C"/>
    <w:rsid w:val="00B663EF"/>
    <w:rsid w:val="00B670D0"/>
    <w:rsid w:val="00B71941"/>
    <w:rsid w:val="00B72568"/>
    <w:rsid w:val="00B737D3"/>
    <w:rsid w:val="00B73836"/>
    <w:rsid w:val="00B7383B"/>
    <w:rsid w:val="00B76402"/>
    <w:rsid w:val="00B7765C"/>
    <w:rsid w:val="00B80D11"/>
    <w:rsid w:val="00B80F75"/>
    <w:rsid w:val="00B816F2"/>
    <w:rsid w:val="00B8225D"/>
    <w:rsid w:val="00B8285B"/>
    <w:rsid w:val="00B84052"/>
    <w:rsid w:val="00B84450"/>
    <w:rsid w:val="00B84AB5"/>
    <w:rsid w:val="00B84F8E"/>
    <w:rsid w:val="00B90500"/>
    <w:rsid w:val="00B90522"/>
    <w:rsid w:val="00B91312"/>
    <w:rsid w:val="00B9152C"/>
    <w:rsid w:val="00B92689"/>
    <w:rsid w:val="00B92C14"/>
    <w:rsid w:val="00B93194"/>
    <w:rsid w:val="00B93732"/>
    <w:rsid w:val="00B93BFB"/>
    <w:rsid w:val="00B94CAF"/>
    <w:rsid w:val="00BA283F"/>
    <w:rsid w:val="00BA2B90"/>
    <w:rsid w:val="00BA3449"/>
    <w:rsid w:val="00BA3DB8"/>
    <w:rsid w:val="00BA43DB"/>
    <w:rsid w:val="00BA4B76"/>
    <w:rsid w:val="00BA5FD4"/>
    <w:rsid w:val="00BA7609"/>
    <w:rsid w:val="00BB07FC"/>
    <w:rsid w:val="00BB22B9"/>
    <w:rsid w:val="00BB3221"/>
    <w:rsid w:val="00BB59EE"/>
    <w:rsid w:val="00BB5DE2"/>
    <w:rsid w:val="00BB6732"/>
    <w:rsid w:val="00BB6B70"/>
    <w:rsid w:val="00BC1DB9"/>
    <w:rsid w:val="00BC1FAF"/>
    <w:rsid w:val="00BC29E9"/>
    <w:rsid w:val="00BC2A7D"/>
    <w:rsid w:val="00BC32D7"/>
    <w:rsid w:val="00BC3A9D"/>
    <w:rsid w:val="00BC3E01"/>
    <w:rsid w:val="00BC4681"/>
    <w:rsid w:val="00BC632F"/>
    <w:rsid w:val="00BC6783"/>
    <w:rsid w:val="00BC6D61"/>
    <w:rsid w:val="00BC77B7"/>
    <w:rsid w:val="00BD127E"/>
    <w:rsid w:val="00BD1BCD"/>
    <w:rsid w:val="00BD1DC7"/>
    <w:rsid w:val="00BD3471"/>
    <w:rsid w:val="00BD4220"/>
    <w:rsid w:val="00BD4E1F"/>
    <w:rsid w:val="00BD5C37"/>
    <w:rsid w:val="00BD7605"/>
    <w:rsid w:val="00BE1AE5"/>
    <w:rsid w:val="00BE23D4"/>
    <w:rsid w:val="00BE258C"/>
    <w:rsid w:val="00BE448C"/>
    <w:rsid w:val="00BE4CFE"/>
    <w:rsid w:val="00BE5BCF"/>
    <w:rsid w:val="00BE6791"/>
    <w:rsid w:val="00BE6ACF"/>
    <w:rsid w:val="00BF108F"/>
    <w:rsid w:val="00BF1707"/>
    <w:rsid w:val="00BF1B61"/>
    <w:rsid w:val="00BF3A68"/>
    <w:rsid w:val="00BF435E"/>
    <w:rsid w:val="00BF50AD"/>
    <w:rsid w:val="00BF575D"/>
    <w:rsid w:val="00BF5D14"/>
    <w:rsid w:val="00BF6D51"/>
    <w:rsid w:val="00C00805"/>
    <w:rsid w:val="00C00C8C"/>
    <w:rsid w:val="00C00D06"/>
    <w:rsid w:val="00C024F9"/>
    <w:rsid w:val="00C032B5"/>
    <w:rsid w:val="00C03B09"/>
    <w:rsid w:val="00C0407E"/>
    <w:rsid w:val="00C04217"/>
    <w:rsid w:val="00C04B92"/>
    <w:rsid w:val="00C051F1"/>
    <w:rsid w:val="00C060FE"/>
    <w:rsid w:val="00C067E5"/>
    <w:rsid w:val="00C1277B"/>
    <w:rsid w:val="00C14336"/>
    <w:rsid w:val="00C1487B"/>
    <w:rsid w:val="00C14AA5"/>
    <w:rsid w:val="00C14E52"/>
    <w:rsid w:val="00C15707"/>
    <w:rsid w:val="00C15D7A"/>
    <w:rsid w:val="00C1649A"/>
    <w:rsid w:val="00C17856"/>
    <w:rsid w:val="00C2086C"/>
    <w:rsid w:val="00C22407"/>
    <w:rsid w:val="00C23154"/>
    <w:rsid w:val="00C23921"/>
    <w:rsid w:val="00C24AB9"/>
    <w:rsid w:val="00C26AD6"/>
    <w:rsid w:val="00C26E33"/>
    <w:rsid w:val="00C273AA"/>
    <w:rsid w:val="00C275B0"/>
    <w:rsid w:val="00C277C7"/>
    <w:rsid w:val="00C30717"/>
    <w:rsid w:val="00C313B9"/>
    <w:rsid w:val="00C32FBE"/>
    <w:rsid w:val="00C401E8"/>
    <w:rsid w:val="00C40F77"/>
    <w:rsid w:val="00C42963"/>
    <w:rsid w:val="00C42CB8"/>
    <w:rsid w:val="00C44B9D"/>
    <w:rsid w:val="00C470AF"/>
    <w:rsid w:val="00C50D5F"/>
    <w:rsid w:val="00C5150A"/>
    <w:rsid w:val="00C51F41"/>
    <w:rsid w:val="00C52999"/>
    <w:rsid w:val="00C53236"/>
    <w:rsid w:val="00C55BBF"/>
    <w:rsid w:val="00C56D24"/>
    <w:rsid w:val="00C57874"/>
    <w:rsid w:val="00C6013B"/>
    <w:rsid w:val="00C62CE0"/>
    <w:rsid w:val="00C62EF6"/>
    <w:rsid w:val="00C6363D"/>
    <w:rsid w:val="00C648E3"/>
    <w:rsid w:val="00C66DF7"/>
    <w:rsid w:val="00C670E4"/>
    <w:rsid w:val="00C670E8"/>
    <w:rsid w:val="00C67CB7"/>
    <w:rsid w:val="00C7096A"/>
    <w:rsid w:val="00C70A4F"/>
    <w:rsid w:val="00C738A3"/>
    <w:rsid w:val="00C75F9E"/>
    <w:rsid w:val="00C7640F"/>
    <w:rsid w:val="00C805C6"/>
    <w:rsid w:val="00C83A2F"/>
    <w:rsid w:val="00C85486"/>
    <w:rsid w:val="00C85BAF"/>
    <w:rsid w:val="00C866FA"/>
    <w:rsid w:val="00C8786A"/>
    <w:rsid w:val="00C90525"/>
    <w:rsid w:val="00C90721"/>
    <w:rsid w:val="00C90EA8"/>
    <w:rsid w:val="00C916E6"/>
    <w:rsid w:val="00C929C1"/>
    <w:rsid w:val="00C92DF8"/>
    <w:rsid w:val="00C93C43"/>
    <w:rsid w:val="00C9409E"/>
    <w:rsid w:val="00C9453E"/>
    <w:rsid w:val="00C96052"/>
    <w:rsid w:val="00CA0286"/>
    <w:rsid w:val="00CA1464"/>
    <w:rsid w:val="00CA249A"/>
    <w:rsid w:val="00CA35DA"/>
    <w:rsid w:val="00CA41D7"/>
    <w:rsid w:val="00CA4426"/>
    <w:rsid w:val="00CA64B5"/>
    <w:rsid w:val="00CA6B33"/>
    <w:rsid w:val="00CA6BFC"/>
    <w:rsid w:val="00CB1A5F"/>
    <w:rsid w:val="00CB2498"/>
    <w:rsid w:val="00CB2BCE"/>
    <w:rsid w:val="00CB2CAB"/>
    <w:rsid w:val="00CB32C7"/>
    <w:rsid w:val="00CB368C"/>
    <w:rsid w:val="00CB589A"/>
    <w:rsid w:val="00CB6254"/>
    <w:rsid w:val="00CB7D8F"/>
    <w:rsid w:val="00CC4513"/>
    <w:rsid w:val="00CC54B7"/>
    <w:rsid w:val="00CD00ED"/>
    <w:rsid w:val="00CD1A6B"/>
    <w:rsid w:val="00CD2572"/>
    <w:rsid w:val="00CD2E7C"/>
    <w:rsid w:val="00CD49BB"/>
    <w:rsid w:val="00CD506E"/>
    <w:rsid w:val="00CD5F8B"/>
    <w:rsid w:val="00CD65CA"/>
    <w:rsid w:val="00CD7A61"/>
    <w:rsid w:val="00CE01A8"/>
    <w:rsid w:val="00CE07E7"/>
    <w:rsid w:val="00CE120F"/>
    <w:rsid w:val="00CE13DF"/>
    <w:rsid w:val="00CE68C2"/>
    <w:rsid w:val="00CE750A"/>
    <w:rsid w:val="00CF1AA6"/>
    <w:rsid w:val="00CF498F"/>
    <w:rsid w:val="00CF7378"/>
    <w:rsid w:val="00CF74C1"/>
    <w:rsid w:val="00CF7A4C"/>
    <w:rsid w:val="00D00714"/>
    <w:rsid w:val="00D0194F"/>
    <w:rsid w:val="00D02928"/>
    <w:rsid w:val="00D13885"/>
    <w:rsid w:val="00D144D3"/>
    <w:rsid w:val="00D1456F"/>
    <w:rsid w:val="00D15201"/>
    <w:rsid w:val="00D159FE"/>
    <w:rsid w:val="00D15D85"/>
    <w:rsid w:val="00D16B34"/>
    <w:rsid w:val="00D20260"/>
    <w:rsid w:val="00D210EF"/>
    <w:rsid w:val="00D22EED"/>
    <w:rsid w:val="00D25355"/>
    <w:rsid w:val="00D25585"/>
    <w:rsid w:val="00D272BD"/>
    <w:rsid w:val="00D276CB"/>
    <w:rsid w:val="00D27AB1"/>
    <w:rsid w:val="00D302B9"/>
    <w:rsid w:val="00D30D3F"/>
    <w:rsid w:val="00D315ED"/>
    <w:rsid w:val="00D31A51"/>
    <w:rsid w:val="00D31BA6"/>
    <w:rsid w:val="00D339C0"/>
    <w:rsid w:val="00D34418"/>
    <w:rsid w:val="00D3466D"/>
    <w:rsid w:val="00D40B92"/>
    <w:rsid w:val="00D41BD7"/>
    <w:rsid w:val="00D42168"/>
    <w:rsid w:val="00D44931"/>
    <w:rsid w:val="00D45A37"/>
    <w:rsid w:val="00D46E1B"/>
    <w:rsid w:val="00D53191"/>
    <w:rsid w:val="00D54A2E"/>
    <w:rsid w:val="00D563E5"/>
    <w:rsid w:val="00D606E3"/>
    <w:rsid w:val="00D60B79"/>
    <w:rsid w:val="00D60D1F"/>
    <w:rsid w:val="00D61265"/>
    <w:rsid w:val="00D632A2"/>
    <w:rsid w:val="00D63812"/>
    <w:rsid w:val="00D6382F"/>
    <w:rsid w:val="00D66A53"/>
    <w:rsid w:val="00D66D75"/>
    <w:rsid w:val="00D671D0"/>
    <w:rsid w:val="00D67C69"/>
    <w:rsid w:val="00D70852"/>
    <w:rsid w:val="00D70957"/>
    <w:rsid w:val="00D713CE"/>
    <w:rsid w:val="00D72101"/>
    <w:rsid w:val="00D7263B"/>
    <w:rsid w:val="00D72846"/>
    <w:rsid w:val="00D72EB5"/>
    <w:rsid w:val="00D758B4"/>
    <w:rsid w:val="00D7604F"/>
    <w:rsid w:val="00D814E5"/>
    <w:rsid w:val="00D82948"/>
    <w:rsid w:val="00D8394F"/>
    <w:rsid w:val="00D84A57"/>
    <w:rsid w:val="00D8508E"/>
    <w:rsid w:val="00D86D6F"/>
    <w:rsid w:val="00D877F2"/>
    <w:rsid w:val="00D87AF2"/>
    <w:rsid w:val="00D907EE"/>
    <w:rsid w:val="00D908F6"/>
    <w:rsid w:val="00D93D5A"/>
    <w:rsid w:val="00D947D5"/>
    <w:rsid w:val="00DA06E1"/>
    <w:rsid w:val="00DA2341"/>
    <w:rsid w:val="00DA42E3"/>
    <w:rsid w:val="00DA4497"/>
    <w:rsid w:val="00DA46DF"/>
    <w:rsid w:val="00DA5217"/>
    <w:rsid w:val="00DA7AA9"/>
    <w:rsid w:val="00DB07A9"/>
    <w:rsid w:val="00DB1250"/>
    <w:rsid w:val="00DB1E51"/>
    <w:rsid w:val="00DB423F"/>
    <w:rsid w:val="00DB4FD7"/>
    <w:rsid w:val="00DB54FD"/>
    <w:rsid w:val="00DB7300"/>
    <w:rsid w:val="00DC09BA"/>
    <w:rsid w:val="00DC0A21"/>
    <w:rsid w:val="00DC13B0"/>
    <w:rsid w:val="00DC1C55"/>
    <w:rsid w:val="00DC2A08"/>
    <w:rsid w:val="00DC2B8D"/>
    <w:rsid w:val="00DC3DEE"/>
    <w:rsid w:val="00DC49CA"/>
    <w:rsid w:val="00DC652C"/>
    <w:rsid w:val="00DD0A6F"/>
    <w:rsid w:val="00DD11CD"/>
    <w:rsid w:val="00DD3718"/>
    <w:rsid w:val="00DD4AEE"/>
    <w:rsid w:val="00DD67B1"/>
    <w:rsid w:val="00DD70BE"/>
    <w:rsid w:val="00DD75E7"/>
    <w:rsid w:val="00DE02A7"/>
    <w:rsid w:val="00DE14A8"/>
    <w:rsid w:val="00DE15FF"/>
    <w:rsid w:val="00DE20E9"/>
    <w:rsid w:val="00DE3658"/>
    <w:rsid w:val="00DE3C94"/>
    <w:rsid w:val="00DE64CD"/>
    <w:rsid w:val="00DF00FE"/>
    <w:rsid w:val="00DF0451"/>
    <w:rsid w:val="00DF2F9A"/>
    <w:rsid w:val="00DF3A2D"/>
    <w:rsid w:val="00DF4DA1"/>
    <w:rsid w:val="00DF539E"/>
    <w:rsid w:val="00DF644B"/>
    <w:rsid w:val="00DF64BA"/>
    <w:rsid w:val="00DF6FB8"/>
    <w:rsid w:val="00E005F1"/>
    <w:rsid w:val="00E00688"/>
    <w:rsid w:val="00E00B66"/>
    <w:rsid w:val="00E01C56"/>
    <w:rsid w:val="00E02D4A"/>
    <w:rsid w:val="00E0582E"/>
    <w:rsid w:val="00E109F4"/>
    <w:rsid w:val="00E11ED5"/>
    <w:rsid w:val="00E12E72"/>
    <w:rsid w:val="00E14BFD"/>
    <w:rsid w:val="00E15759"/>
    <w:rsid w:val="00E20718"/>
    <w:rsid w:val="00E21200"/>
    <w:rsid w:val="00E21467"/>
    <w:rsid w:val="00E2165B"/>
    <w:rsid w:val="00E219CD"/>
    <w:rsid w:val="00E240FB"/>
    <w:rsid w:val="00E2655D"/>
    <w:rsid w:val="00E273D7"/>
    <w:rsid w:val="00E27CE0"/>
    <w:rsid w:val="00E30A72"/>
    <w:rsid w:val="00E322BD"/>
    <w:rsid w:val="00E34A4F"/>
    <w:rsid w:val="00E36772"/>
    <w:rsid w:val="00E37027"/>
    <w:rsid w:val="00E41142"/>
    <w:rsid w:val="00E41F90"/>
    <w:rsid w:val="00E454B7"/>
    <w:rsid w:val="00E461BF"/>
    <w:rsid w:val="00E479B8"/>
    <w:rsid w:val="00E50AE6"/>
    <w:rsid w:val="00E52826"/>
    <w:rsid w:val="00E56DE1"/>
    <w:rsid w:val="00E57D66"/>
    <w:rsid w:val="00E649A0"/>
    <w:rsid w:val="00E66CA7"/>
    <w:rsid w:val="00E67F5C"/>
    <w:rsid w:val="00E70043"/>
    <w:rsid w:val="00E7066D"/>
    <w:rsid w:val="00E71827"/>
    <w:rsid w:val="00E7239E"/>
    <w:rsid w:val="00E726B2"/>
    <w:rsid w:val="00E72D48"/>
    <w:rsid w:val="00E73B05"/>
    <w:rsid w:val="00E74A78"/>
    <w:rsid w:val="00E75554"/>
    <w:rsid w:val="00E75622"/>
    <w:rsid w:val="00E77478"/>
    <w:rsid w:val="00E81C22"/>
    <w:rsid w:val="00E83A8C"/>
    <w:rsid w:val="00E84C9B"/>
    <w:rsid w:val="00E85844"/>
    <w:rsid w:val="00E902FE"/>
    <w:rsid w:val="00E919F8"/>
    <w:rsid w:val="00E91E04"/>
    <w:rsid w:val="00E93325"/>
    <w:rsid w:val="00E94098"/>
    <w:rsid w:val="00EA03B8"/>
    <w:rsid w:val="00EA3BB3"/>
    <w:rsid w:val="00EA47EE"/>
    <w:rsid w:val="00EA5F1B"/>
    <w:rsid w:val="00EA650A"/>
    <w:rsid w:val="00EB1497"/>
    <w:rsid w:val="00EB37F5"/>
    <w:rsid w:val="00EB4202"/>
    <w:rsid w:val="00EB510A"/>
    <w:rsid w:val="00EB52F9"/>
    <w:rsid w:val="00EB722B"/>
    <w:rsid w:val="00EC0DA9"/>
    <w:rsid w:val="00EC153D"/>
    <w:rsid w:val="00EC25F4"/>
    <w:rsid w:val="00EC34BF"/>
    <w:rsid w:val="00EC3BF4"/>
    <w:rsid w:val="00EC4153"/>
    <w:rsid w:val="00EC60F5"/>
    <w:rsid w:val="00EC7E57"/>
    <w:rsid w:val="00ED1022"/>
    <w:rsid w:val="00ED11F2"/>
    <w:rsid w:val="00ED2345"/>
    <w:rsid w:val="00ED27DA"/>
    <w:rsid w:val="00ED2C94"/>
    <w:rsid w:val="00ED3B40"/>
    <w:rsid w:val="00ED7D54"/>
    <w:rsid w:val="00EE2A74"/>
    <w:rsid w:val="00EE3546"/>
    <w:rsid w:val="00EE358F"/>
    <w:rsid w:val="00EE4BD6"/>
    <w:rsid w:val="00EE4FD0"/>
    <w:rsid w:val="00EE6E75"/>
    <w:rsid w:val="00EE7123"/>
    <w:rsid w:val="00EF2A1E"/>
    <w:rsid w:val="00EF3BCB"/>
    <w:rsid w:val="00EF3FB0"/>
    <w:rsid w:val="00EF5806"/>
    <w:rsid w:val="00EF5C44"/>
    <w:rsid w:val="00F00A09"/>
    <w:rsid w:val="00F01D1B"/>
    <w:rsid w:val="00F01D93"/>
    <w:rsid w:val="00F01D9B"/>
    <w:rsid w:val="00F03008"/>
    <w:rsid w:val="00F03CE4"/>
    <w:rsid w:val="00F053B4"/>
    <w:rsid w:val="00F11693"/>
    <w:rsid w:val="00F11D8A"/>
    <w:rsid w:val="00F15061"/>
    <w:rsid w:val="00F15445"/>
    <w:rsid w:val="00F15648"/>
    <w:rsid w:val="00F16CC4"/>
    <w:rsid w:val="00F1787C"/>
    <w:rsid w:val="00F20A49"/>
    <w:rsid w:val="00F2262A"/>
    <w:rsid w:val="00F23243"/>
    <w:rsid w:val="00F233A3"/>
    <w:rsid w:val="00F233A9"/>
    <w:rsid w:val="00F23D2F"/>
    <w:rsid w:val="00F25115"/>
    <w:rsid w:val="00F25198"/>
    <w:rsid w:val="00F31297"/>
    <w:rsid w:val="00F314DE"/>
    <w:rsid w:val="00F3326A"/>
    <w:rsid w:val="00F33B85"/>
    <w:rsid w:val="00F351B4"/>
    <w:rsid w:val="00F35E1E"/>
    <w:rsid w:val="00F36139"/>
    <w:rsid w:val="00F420C6"/>
    <w:rsid w:val="00F42676"/>
    <w:rsid w:val="00F42B59"/>
    <w:rsid w:val="00F43083"/>
    <w:rsid w:val="00F44AAF"/>
    <w:rsid w:val="00F45485"/>
    <w:rsid w:val="00F47210"/>
    <w:rsid w:val="00F4760B"/>
    <w:rsid w:val="00F50511"/>
    <w:rsid w:val="00F5092F"/>
    <w:rsid w:val="00F50C44"/>
    <w:rsid w:val="00F50D3B"/>
    <w:rsid w:val="00F52106"/>
    <w:rsid w:val="00F52267"/>
    <w:rsid w:val="00F537AB"/>
    <w:rsid w:val="00F55660"/>
    <w:rsid w:val="00F60775"/>
    <w:rsid w:val="00F64C15"/>
    <w:rsid w:val="00F64D05"/>
    <w:rsid w:val="00F66CFD"/>
    <w:rsid w:val="00F67C92"/>
    <w:rsid w:val="00F67E8A"/>
    <w:rsid w:val="00F7034A"/>
    <w:rsid w:val="00F71112"/>
    <w:rsid w:val="00F718BC"/>
    <w:rsid w:val="00F73FB1"/>
    <w:rsid w:val="00F742C8"/>
    <w:rsid w:val="00F745D4"/>
    <w:rsid w:val="00F7584F"/>
    <w:rsid w:val="00F7595F"/>
    <w:rsid w:val="00F75CA2"/>
    <w:rsid w:val="00F7643E"/>
    <w:rsid w:val="00F76705"/>
    <w:rsid w:val="00F80463"/>
    <w:rsid w:val="00F8174D"/>
    <w:rsid w:val="00F81771"/>
    <w:rsid w:val="00F817EC"/>
    <w:rsid w:val="00F81AB8"/>
    <w:rsid w:val="00F83ED3"/>
    <w:rsid w:val="00F87245"/>
    <w:rsid w:val="00F87519"/>
    <w:rsid w:val="00F92F92"/>
    <w:rsid w:val="00F934C2"/>
    <w:rsid w:val="00F94C02"/>
    <w:rsid w:val="00F96D45"/>
    <w:rsid w:val="00F97404"/>
    <w:rsid w:val="00FA0842"/>
    <w:rsid w:val="00FA3191"/>
    <w:rsid w:val="00FA6918"/>
    <w:rsid w:val="00FB03C8"/>
    <w:rsid w:val="00FB5220"/>
    <w:rsid w:val="00FB6903"/>
    <w:rsid w:val="00FC079C"/>
    <w:rsid w:val="00FC0D5A"/>
    <w:rsid w:val="00FC0D65"/>
    <w:rsid w:val="00FC185B"/>
    <w:rsid w:val="00FC27AF"/>
    <w:rsid w:val="00FC392D"/>
    <w:rsid w:val="00FC47BA"/>
    <w:rsid w:val="00FC4EC2"/>
    <w:rsid w:val="00FD0CFC"/>
    <w:rsid w:val="00FD169D"/>
    <w:rsid w:val="00FD277D"/>
    <w:rsid w:val="00FD3F15"/>
    <w:rsid w:val="00FD4B2C"/>
    <w:rsid w:val="00FD4C7F"/>
    <w:rsid w:val="00FD77B6"/>
    <w:rsid w:val="00FE075B"/>
    <w:rsid w:val="00FE1991"/>
    <w:rsid w:val="00FE1FFE"/>
    <w:rsid w:val="00FE4479"/>
    <w:rsid w:val="00FE7672"/>
    <w:rsid w:val="00FE776E"/>
    <w:rsid w:val="00FF167D"/>
    <w:rsid w:val="00FF235C"/>
    <w:rsid w:val="00FF2EB2"/>
    <w:rsid w:val="00FF3239"/>
    <w:rsid w:val="00FF4675"/>
    <w:rsid w:val="00FF4D4F"/>
    <w:rsid w:val="00FF543D"/>
    <w:rsid w:val="00FF57A3"/>
    <w:rsid w:val="00FF6A3A"/>
    <w:rsid w:val="0439D179"/>
    <w:rsid w:val="048DC446"/>
    <w:rsid w:val="04A3D8CE"/>
    <w:rsid w:val="08C0896D"/>
    <w:rsid w:val="0B8A9462"/>
    <w:rsid w:val="0FF83E48"/>
    <w:rsid w:val="1053373D"/>
    <w:rsid w:val="134747F8"/>
    <w:rsid w:val="13A8C96C"/>
    <w:rsid w:val="14688928"/>
    <w:rsid w:val="1AC7244D"/>
    <w:rsid w:val="1AE55C26"/>
    <w:rsid w:val="1DC390F3"/>
    <w:rsid w:val="1E03D48B"/>
    <w:rsid w:val="209592EE"/>
    <w:rsid w:val="217E0F57"/>
    <w:rsid w:val="24FB84FF"/>
    <w:rsid w:val="25E60355"/>
    <w:rsid w:val="26897887"/>
    <w:rsid w:val="27171B58"/>
    <w:rsid w:val="27EE7ED0"/>
    <w:rsid w:val="29642004"/>
    <w:rsid w:val="2A253A71"/>
    <w:rsid w:val="2A361C40"/>
    <w:rsid w:val="2A3A4A25"/>
    <w:rsid w:val="2B064FC2"/>
    <w:rsid w:val="2C8FB7E1"/>
    <w:rsid w:val="2D71EAE7"/>
    <w:rsid w:val="2E1D2F73"/>
    <w:rsid w:val="2E9987AD"/>
    <w:rsid w:val="3452D8C5"/>
    <w:rsid w:val="36D79987"/>
    <w:rsid w:val="37D37C8A"/>
    <w:rsid w:val="37D77EA1"/>
    <w:rsid w:val="3A319E9E"/>
    <w:rsid w:val="3C23BEEB"/>
    <w:rsid w:val="3DACF895"/>
    <w:rsid w:val="40F44AA2"/>
    <w:rsid w:val="4471328A"/>
    <w:rsid w:val="45B7029D"/>
    <w:rsid w:val="467B6F86"/>
    <w:rsid w:val="47D2E070"/>
    <w:rsid w:val="4A02DD89"/>
    <w:rsid w:val="4B3B855B"/>
    <w:rsid w:val="4C218DB9"/>
    <w:rsid w:val="4E78CD11"/>
    <w:rsid w:val="4E92631B"/>
    <w:rsid w:val="50634536"/>
    <w:rsid w:val="5143D732"/>
    <w:rsid w:val="51948992"/>
    <w:rsid w:val="542D8078"/>
    <w:rsid w:val="54C93F44"/>
    <w:rsid w:val="552518F9"/>
    <w:rsid w:val="5776EDD4"/>
    <w:rsid w:val="58868E7D"/>
    <w:rsid w:val="5CDCD627"/>
    <w:rsid w:val="5F62F7E2"/>
    <w:rsid w:val="6032AEC2"/>
    <w:rsid w:val="6093B9D5"/>
    <w:rsid w:val="6146BA36"/>
    <w:rsid w:val="63C8D0B1"/>
    <w:rsid w:val="65983C14"/>
    <w:rsid w:val="68F5737D"/>
    <w:rsid w:val="6AC5F279"/>
    <w:rsid w:val="6CF26279"/>
    <w:rsid w:val="70553A55"/>
    <w:rsid w:val="740770A4"/>
    <w:rsid w:val="747D1395"/>
    <w:rsid w:val="77E6D1A3"/>
    <w:rsid w:val="78BE05E4"/>
    <w:rsid w:val="79523395"/>
    <w:rsid w:val="7AF71A19"/>
    <w:rsid w:val="7CA9815D"/>
    <w:rsid w:val="7E672BDE"/>
    <w:rsid w:val="7EB1EB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43DFB6A"/>
  <w15:docId w15:val="{CE0B2C68-492A-4F61-85A7-25C4BC2B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6E5"/>
  </w:style>
  <w:style w:type="paragraph" w:styleId="Heading1">
    <w:name w:val="heading 1"/>
    <w:basedOn w:val="Normal"/>
    <w:next w:val="Normal"/>
    <w:link w:val="Heading1Char"/>
    <w:uiPriority w:val="9"/>
    <w:qFormat/>
    <w:rsid w:val="00342401"/>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2401"/>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2401"/>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42401"/>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42401"/>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2401"/>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2401"/>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240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240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4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24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24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424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424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424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24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2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2401"/>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42401"/>
    <w:pPr>
      <w:ind w:left="720"/>
      <w:contextualSpacing/>
    </w:pPr>
  </w:style>
  <w:style w:type="table" w:styleId="TableGrid">
    <w:name w:val="Table Grid"/>
    <w:basedOn w:val="TableNormal"/>
    <w:uiPriority w:val="39"/>
    <w:rsid w:val="0034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401"/>
    <w:rPr>
      <w:sz w:val="16"/>
      <w:szCs w:val="16"/>
    </w:rPr>
  </w:style>
  <w:style w:type="paragraph" w:styleId="CommentText">
    <w:name w:val="annotation text"/>
    <w:basedOn w:val="Normal"/>
    <w:link w:val="CommentTextChar"/>
    <w:uiPriority w:val="99"/>
    <w:unhideWhenUsed/>
    <w:rsid w:val="00342401"/>
    <w:pPr>
      <w:spacing w:line="240" w:lineRule="auto"/>
    </w:pPr>
    <w:rPr>
      <w:sz w:val="20"/>
      <w:szCs w:val="20"/>
    </w:rPr>
  </w:style>
  <w:style w:type="character" w:customStyle="1" w:styleId="CommentTextChar">
    <w:name w:val="Comment Text Char"/>
    <w:basedOn w:val="DefaultParagraphFont"/>
    <w:link w:val="CommentText"/>
    <w:uiPriority w:val="99"/>
    <w:rsid w:val="00342401"/>
    <w:rPr>
      <w:sz w:val="20"/>
      <w:szCs w:val="20"/>
    </w:rPr>
  </w:style>
  <w:style w:type="paragraph" w:styleId="BalloonText">
    <w:name w:val="Balloon Text"/>
    <w:basedOn w:val="Normal"/>
    <w:link w:val="BalloonTextChar"/>
    <w:uiPriority w:val="99"/>
    <w:semiHidden/>
    <w:unhideWhenUsed/>
    <w:rsid w:val="0034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401"/>
    <w:rPr>
      <w:rFonts w:ascii="Segoe UI" w:hAnsi="Segoe UI" w:cs="Segoe UI"/>
      <w:sz w:val="18"/>
      <w:szCs w:val="18"/>
    </w:rPr>
  </w:style>
  <w:style w:type="paragraph" w:styleId="BodyText">
    <w:name w:val="Body Text"/>
    <w:basedOn w:val="Normal"/>
    <w:link w:val="BodyTextChar"/>
    <w:rsid w:val="00403848"/>
    <w:pPr>
      <w:spacing w:after="0" w:line="240" w:lineRule="auto"/>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403848"/>
    <w:rPr>
      <w:rFonts w:ascii="Times New Roman" w:eastAsia="MS Mincho" w:hAnsi="Times New Roman" w:cs="Times New Roman"/>
      <w:sz w:val="24"/>
      <w:szCs w:val="20"/>
    </w:rPr>
  </w:style>
  <w:style w:type="paragraph" w:customStyle="1" w:styleId="NormalLatinArialNarrow">
    <w:name w:val="Normal + (Latin) Arial Narrow"/>
    <w:basedOn w:val="Heading4"/>
    <w:rsid w:val="00A163DF"/>
    <w:pPr>
      <w:keepLines w:val="0"/>
      <w:numPr>
        <w:ilvl w:val="0"/>
        <w:numId w:val="0"/>
      </w:numPr>
      <w:spacing w:before="240" w:after="240" w:line="264" w:lineRule="auto"/>
      <w:jc w:val="both"/>
    </w:pPr>
    <w:rPr>
      <w:rFonts w:ascii="Arial" w:eastAsia="Calibri" w:hAnsi="Arial" w:cs="Times New Roman"/>
      <w:bCs/>
      <w:i w:val="0"/>
      <w:iCs w:val="0"/>
      <w:color w:val="auto"/>
      <w:sz w:val="24"/>
      <w:szCs w:val="28"/>
    </w:rPr>
  </w:style>
  <w:style w:type="paragraph" w:styleId="Footer">
    <w:name w:val="footer"/>
    <w:basedOn w:val="Normal"/>
    <w:link w:val="FooterChar"/>
    <w:uiPriority w:val="99"/>
    <w:rsid w:val="00EC7E57"/>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uiPriority w:val="99"/>
    <w:rsid w:val="00EC7E57"/>
    <w:rPr>
      <w:rFonts w:ascii="Times New Roman" w:eastAsia="Calibri" w:hAnsi="Times New Roman" w:cs="Times New Roman"/>
      <w:sz w:val="24"/>
      <w:szCs w:val="24"/>
      <w:lang w:val="en-US"/>
    </w:rPr>
  </w:style>
  <w:style w:type="character" w:styleId="Hyperlink">
    <w:name w:val="Hyperlink"/>
    <w:uiPriority w:val="99"/>
    <w:rsid w:val="00EC7E57"/>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FOOTNOTES,fn,single space Char,single space,ft"/>
    <w:basedOn w:val="Normal"/>
    <w:link w:val="FootnoteTextChar1"/>
    <w:qFormat/>
    <w:rsid w:val="007472B9"/>
    <w:pPr>
      <w:spacing w:after="0" w:line="240" w:lineRule="auto"/>
    </w:pPr>
    <w:rPr>
      <w:rFonts w:ascii="Calibri" w:eastAsia="MS Mincho" w:hAnsi="Calibri" w:cs="Times New Roman"/>
      <w:sz w:val="18"/>
      <w:szCs w:val="20"/>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uiPriority w:val="99"/>
    <w:rsid w:val="00EC7E57"/>
    <w:rPr>
      <w:sz w:val="20"/>
      <w:szCs w:val="20"/>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fn Char1"/>
    <w:link w:val="FootnoteText"/>
    <w:semiHidden/>
    <w:rsid w:val="007472B9"/>
    <w:rPr>
      <w:rFonts w:ascii="Calibri" w:eastAsia="MS Mincho" w:hAnsi="Calibri" w:cs="Times New Roman"/>
      <w:sz w:val="18"/>
      <w:szCs w:val="20"/>
    </w:rPr>
  </w:style>
  <w:style w:type="character" w:styleId="FootnoteReference">
    <w:name w:val="footnote reference"/>
    <w:aliases w:val="ftref,16 Point,Superscript 6 Point,Char Char,16 Point Char,Superscript 6 Point Char,ftref Char,BVI fnr Char,BVI fnr Car Car Char,BVI fnr Car Char,BVI fnr Car Car Car Car Char,BVI fnr Car Car Car Car Char Char Char,( Footnote Reference"/>
    <w:link w:val="BVIfnrCharCharCharChar"/>
    <w:uiPriority w:val="99"/>
    <w:qFormat/>
    <w:rsid w:val="00EC7E57"/>
    <w:rPr>
      <w:rFonts w:cs="Times New Roman"/>
      <w:vertAlign w:val="superscript"/>
    </w:rPr>
  </w:style>
  <w:style w:type="paragraph" w:styleId="BodyTextIndent2">
    <w:name w:val="Body Text Indent 2"/>
    <w:basedOn w:val="Normal"/>
    <w:link w:val="BodyTextIndent2Char"/>
    <w:rsid w:val="00EC7E57"/>
    <w:pPr>
      <w:spacing w:after="120" w:line="480" w:lineRule="auto"/>
      <w:ind w:left="360"/>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rsid w:val="00EC7E57"/>
    <w:rPr>
      <w:rFonts w:ascii="Times New Roman" w:eastAsia="MS Mincho" w:hAnsi="Times New Roman" w:cs="Times New Roman"/>
      <w:sz w:val="24"/>
      <w:szCs w:val="24"/>
      <w:lang w:val="en-US"/>
    </w:rPr>
  </w:style>
  <w:style w:type="paragraph" w:customStyle="1" w:styleId="Heading3b">
    <w:name w:val="Heading 3b"/>
    <w:basedOn w:val="Heading3"/>
    <w:rsid w:val="00EC7E57"/>
    <w:pPr>
      <w:keepLines w:val="0"/>
      <w:numPr>
        <w:ilvl w:val="0"/>
        <w:numId w:val="0"/>
      </w:numPr>
      <w:spacing w:before="240" w:after="240" w:line="240" w:lineRule="auto"/>
    </w:pPr>
    <w:rPr>
      <w:rFonts w:ascii="Times New Roman" w:eastAsia="Calibri" w:hAnsi="Times New Roman" w:cs="Arial"/>
      <w:b/>
      <w:bCs/>
      <w:i/>
      <w:color w:val="auto"/>
      <w:sz w:val="22"/>
      <w:szCs w:val="26"/>
      <w:u w:val="single"/>
    </w:rPr>
  </w:style>
  <w:style w:type="paragraph" w:customStyle="1" w:styleId="Heading1Chaptertitle">
    <w:name w:val="Heading 1: Chapter title"/>
    <w:basedOn w:val="Normal"/>
    <w:link w:val="Heading1ChaptertitleChar"/>
    <w:rsid w:val="00EC7E57"/>
    <w:pPr>
      <w:spacing w:after="0" w:line="264" w:lineRule="auto"/>
      <w:jc w:val="both"/>
    </w:pPr>
    <w:rPr>
      <w:rFonts w:ascii="Arial Narrow" w:eastAsia="MS Mincho" w:hAnsi="Arial Narrow" w:cs="Times New Roman"/>
      <w:b/>
      <w:sz w:val="32"/>
      <w:szCs w:val="24"/>
      <w:lang w:val="en-US"/>
    </w:rPr>
  </w:style>
  <w:style w:type="character" w:customStyle="1" w:styleId="Heading1ChaptertitleChar">
    <w:name w:val="Heading 1: Chapter title Char"/>
    <w:link w:val="Heading1Chaptertitle"/>
    <w:locked/>
    <w:rsid w:val="00EC7E57"/>
    <w:rPr>
      <w:rFonts w:ascii="Arial Narrow" w:eastAsia="MS Mincho" w:hAnsi="Arial Narrow" w:cs="Times New Roman"/>
      <w:b/>
      <w:sz w:val="32"/>
      <w:szCs w:val="24"/>
      <w:lang w:val="en-US"/>
    </w:rPr>
  </w:style>
  <w:style w:type="paragraph" w:styleId="BodyTextIndent">
    <w:name w:val="Body Text Indent"/>
    <w:basedOn w:val="Normal"/>
    <w:link w:val="BodyTextIndentChar"/>
    <w:rsid w:val="005342BF"/>
    <w:pPr>
      <w:spacing w:after="120" w:line="240" w:lineRule="auto"/>
      <w:ind w:left="360"/>
    </w:pPr>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rsid w:val="005342BF"/>
    <w:rPr>
      <w:rFonts w:ascii="Times New Roman" w:eastAsia="MS Mincho" w:hAnsi="Times New Roman" w:cs="Times New Roman"/>
      <w:sz w:val="24"/>
      <w:szCs w:val="24"/>
      <w:lang w:val="en-US"/>
    </w:rPr>
  </w:style>
  <w:style w:type="paragraph" w:customStyle="1" w:styleId="Footnotes">
    <w:name w:val="Footnotes"/>
    <w:basedOn w:val="FootnoteText"/>
    <w:link w:val="FootnotesChar"/>
    <w:rsid w:val="005342BF"/>
    <w:rPr>
      <w:rFonts w:cs="Arial"/>
      <w:spacing w:val="-3"/>
      <w:szCs w:val="18"/>
    </w:rPr>
  </w:style>
  <w:style w:type="character" w:customStyle="1" w:styleId="FootnotesChar">
    <w:name w:val="Footnotes Char"/>
    <w:link w:val="Footnotes"/>
    <w:rsid w:val="005342BF"/>
    <w:rPr>
      <w:rFonts w:ascii="Arial Narrow" w:eastAsia="MS Mincho" w:hAnsi="Arial Narrow" w:cs="Arial"/>
      <w:spacing w:val="-3"/>
      <w:sz w:val="18"/>
      <w:szCs w:val="18"/>
    </w:rPr>
  </w:style>
  <w:style w:type="paragraph" w:styleId="CommentSubject">
    <w:name w:val="annotation subject"/>
    <w:basedOn w:val="CommentText"/>
    <w:next w:val="CommentText"/>
    <w:link w:val="CommentSubjectChar"/>
    <w:uiPriority w:val="99"/>
    <w:semiHidden/>
    <w:unhideWhenUsed/>
    <w:rsid w:val="006A231A"/>
    <w:rPr>
      <w:b/>
      <w:bCs/>
    </w:rPr>
  </w:style>
  <w:style w:type="character" w:customStyle="1" w:styleId="CommentSubjectChar">
    <w:name w:val="Comment Subject Char"/>
    <w:basedOn w:val="CommentTextChar"/>
    <w:link w:val="CommentSubject"/>
    <w:uiPriority w:val="99"/>
    <w:semiHidden/>
    <w:rsid w:val="006A231A"/>
    <w:rPr>
      <w:b/>
      <w:bCs/>
      <w:sz w:val="20"/>
      <w:szCs w:val="20"/>
    </w:rPr>
  </w:style>
  <w:style w:type="paragraph" w:styleId="NoSpacing">
    <w:name w:val="No Spacing"/>
    <w:link w:val="NoSpacingChar"/>
    <w:uiPriority w:val="1"/>
    <w:qFormat/>
    <w:rsid w:val="003972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721F"/>
    <w:rPr>
      <w:rFonts w:eastAsiaTheme="minorEastAsia"/>
      <w:lang w:val="en-US"/>
    </w:rPr>
  </w:style>
  <w:style w:type="paragraph" w:styleId="TOCHeading">
    <w:name w:val="TOC Heading"/>
    <w:basedOn w:val="Heading1"/>
    <w:next w:val="Normal"/>
    <w:uiPriority w:val="39"/>
    <w:unhideWhenUsed/>
    <w:qFormat/>
    <w:rsid w:val="0039721F"/>
    <w:pPr>
      <w:numPr>
        <w:numId w:val="0"/>
      </w:numPr>
      <w:outlineLvl w:val="9"/>
    </w:pPr>
    <w:rPr>
      <w:lang w:val="en-US"/>
    </w:rPr>
  </w:style>
  <w:style w:type="paragraph" w:styleId="TOC1">
    <w:name w:val="toc 1"/>
    <w:basedOn w:val="Normal"/>
    <w:next w:val="Normal"/>
    <w:autoRedefine/>
    <w:uiPriority w:val="39"/>
    <w:unhideWhenUsed/>
    <w:rsid w:val="00542E0E"/>
    <w:pPr>
      <w:spacing w:after="100"/>
    </w:pPr>
    <w:rPr>
      <w:b/>
      <w:color w:val="185262"/>
      <w:sz w:val="24"/>
    </w:rPr>
  </w:style>
  <w:style w:type="paragraph" w:styleId="TOC2">
    <w:name w:val="toc 2"/>
    <w:basedOn w:val="Normal"/>
    <w:next w:val="Normal"/>
    <w:autoRedefine/>
    <w:uiPriority w:val="39"/>
    <w:unhideWhenUsed/>
    <w:rsid w:val="00542E0E"/>
    <w:pPr>
      <w:tabs>
        <w:tab w:val="left" w:pos="880"/>
        <w:tab w:val="right" w:leader="dot" w:pos="9016"/>
      </w:tabs>
      <w:spacing w:after="100"/>
      <w:ind w:left="220"/>
    </w:pPr>
    <w:rPr>
      <w:color w:val="1896A3"/>
    </w:rPr>
  </w:style>
  <w:style w:type="paragraph" w:styleId="TOC3">
    <w:name w:val="toc 3"/>
    <w:basedOn w:val="Normal"/>
    <w:next w:val="Normal"/>
    <w:autoRedefine/>
    <w:uiPriority w:val="39"/>
    <w:unhideWhenUsed/>
    <w:rsid w:val="00214304"/>
    <w:pPr>
      <w:tabs>
        <w:tab w:val="left" w:pos="1320"/>
        <w:tab w:val="right" w:leader="dot" w:pos="9016"/>
      </w:tabs>
      <w:spacing w:after="100"/>
      <w:ind w:left="440"/>
    </w:pPr>
  </w:style>
  <w:style w:type="paragraph" w:customStyle="1" w:styleId="SingleTxt">
    <w:name w:val="__Single Txt"/>
    <w:basedOn w:val="Normal"/>
    <w:rsid w:val="00B913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rPr>
  </w:style>
  <w:style w:type="character" w:styleId="FollowedHyperlink">
    <w:name w:val="FollowedHyperlink"/>
    <w:basedOn w:val="DefaultParagraphFont"/>
    <w:uiPriority w:val="99"/>
    <w:semiHidden/>
    <w:unhideWhenUsed/>
    <w:rsid w:val="00946AB6"/>
    <w:rPr>
      <w:color w:val="954F72" w:themeColor="followedHyperlink"/>
      <w:u w:val="single"/>
    </w:rPr>
  </w:style>
  <w:style w:type="character" w:customStyle="1" w:styleId="FootnoteTextChar2">
    <w:name w:val="Footnote Text Char2"/>
    <w:aliases w:val="Footnote Text Char Char1,Geneva 9 Char Char1,Font: Geneva 9 Char Char1,Boston 10 Char Char1,f Char Char1,Footnote Text Char Char Char Char Char Char Char Char1,Footnote Text Char Char Char Char1 Char Char1,Footnote Text Char1 Char"/>
    <w:rsid w:val="00013FD6"/>
    <w:rPr>
      <w:rFonts w:ascii="Arial Narrow" w:eastAsia="MS Mincho" w:hAnsi="Arial Narrow"/>
      <w:sz w:val="18"/>
      <w:lang w:val="en-GB" w:eastAsia="en-US"/>
    </w:rPr>
  </w:style>
  <w:style w:type="paragraph" w:customStyle="1" w:styleId="Style">
    <w:name w:val="Style"/>
    <w:rsid w:val="00FA6918"/>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TitleLatinArialNarrow">
    <w:name w:val="Title + (Latin) Arial Narrow"/>
    <w:aliases w:val="12 pt,Not Bold,Not Italic,No underline"/>
    <w:basedOn w:val="Heading4"/>
    <w:rsid w:val="00D877F2"/>
    <w:pPr>
      <w:keepLines w:val="0"/>
      <w:numPr>
        <w:ilvl w:val="0"/>
        <w:numId w:val="0"/>
      </w:numPr>
      <w:spacing w:before="240" w:after="240" w:line="264" w:lineRule="auto"/>
      <w:jc w:val="both"/>
    </w:pPr>
    <w:rPr>
      <w:rFonts w:ascii="Arial" w:eastAsia="Calibri" w:hAnsi="Arial" w:cs="Times New Roman"/>
      <w:bCs/>
      <w:i w:val="0"/>
      <w:iCs w:val="0"/>
      <w:noProof/>
      <w:color w:val="auto"/>
      <w:sz w:val="24"/>
      <w:szCs w:val="28"/>
    </w:rPr>
  </w:style>
  <w:style w:type="character" w:styleId="PageNumber">
    <w:name w:val="page number"/>
    <w:basedOn w:val="DefaultParagraphFont"/>
    <w:uiPriority w:val="99"/>
    <w:semiHidden/>
    <w:unhideWhenUsed/>
    <w:rsid w:val="009E17EB"/>
  </w:style>
  <w:style w:type="paragraph" w:styleId="NormalWeb">
    <w:name w:val="Normal (Web)"/>
    <w:basedOn w:val="Normal"/>
    <w:uiPriority w:val="99"/>
    <w:semiHidden/>
    <w:unhideWhenUsed/>
    <w:rsid w:val="00A977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close">
    <w:name w:val="text-close"/>
    <w:basedOn w:val="Normal"/>
    <w:rsid w:val="004122F4"/>
    <w:pPr>
      <w:spacing w:before="90" w:after="30" w:line="240" w:lineRule="atLeast"/>
    </w:pPr>
    <w:rPr>
      <w:rFonts w:ascii="Arial" w:eastAsia="Times New Roman" w:hAnsi="Arial" w:cs="Arial"/>
      <w:color w:val="000000"/>
      <w:sz w:val="18"/>
      <w:szCs w:val="18"/>
      <w:lang w:val="en-US"/>
    </w:rPr>
  </w:style>
  <w:style w:type="paragraph" w:styleId="Header">
    <w:name w:val="header"/>
    <w:basedOn w:val="Normal"/>
    <w:link w:val="HeaderChar"/>
    <w:uiPriority w:val="99"/>
    <w:unhideWhenUsed/>
    <w:rsid w:val="00C87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6A"/>
  </w:style>
  <w:style w:type="paragraph" w:styleId="Caption">
    <w:name w:val="caption"/>
    <w:basedOn w:val="Normal"/>
    <w:next w:val="Normal"/>
    <w:unhideWhenUsed/>
    <w:qFormat/>
    <w:rsid w:val="00D93D5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93D5A"/>
    <w:pPr>
      <w:spacing w:after="0"/>
    </w:pPr>
  </w:style>
  <w:style w:type="paragraph" w:styleId="Revision">
    <w:name w:val="Revision"/>
    <w:hidden/>
    <w:uiPriority w:val="99"/>
    <w:semiHidden/>
    <w:rsid w:val="00B84F8E"/>
    <w:pPr>
      <w:spacing w:after="0" w:line="240" w:lineRule="auto"/>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71D1"/>
  </w:style>
  <w:style w:type="character" w:customStyle="1" w:styleId="UnresolvedMention1">
    <w:name w:val="Unresolved Mention1"/>
    <w:basedOn w:val="DefaultParagraphFont"/>
    <w:uiPriority w:val="99"/>
    <w:semiHidden/>
    <w:unhideWhenUsed/>
    <w:rsid w:val="00C96052"/>
    <w:rPr>
      <w:color w:val="808080"/>
      <w:shd w:val="clear" w:color="auto" w:fill="E6E6E6"/>
    </w:rPr>
  </w:style>
  <w:style w:type="character" w:customStyle="1" w:styleId="UnresolvedMention2">
    <w:name w:val="Unresolved Mention2"/>
    <w:basedOn w:val="DefaultParagraphFont"/>
    <w:uiPriority w:val="99"/>
    <w:semiHidden/>
    <w:unhideWhenUsed/>
    <w:rsid w:val="00476367"/>
    <w:rPr>
      <w:color w:val="605E5C"/>
      <w:shd w:val="clear" w:color="auto" w:fill="E1DFDD"/>
    </w:rPr>
  </w:style>
  <w:style w:type="paragraph" w:customStyle="1" w:styleId="G-Heading1">
    <w:name w:val="G-Heading1"/>
    <w:basedOn w:val="Normal"/>
    <w:link w:val="G-Heading1Char"/>
    <w:qFormat/>
    <w:rsid w:val="00040F57"/>
    <w:pPr>
      <w:keepNext/>
      <w:keepLines/>
      <w:pBdr>
        <w:top w:val="nil"/>
        <w:left w:val="nil"/>
        <w:bottom w:val="nil"/>
        <w:right w:val="nil"/>
        <w:between w:val="nil"/>
        <w:bar w:val="nil"/>
      </w:pBdr>
      <w:spacing w:before="240" w:after="0"/>
      <w:outlineLvl w:val="4"/>
    </w:pPr>
    <w:rPr>
      <w:rFonts w:ascii="Calibri" w:eastAsia="Calibri" w:hAnsi="Calibri" w:cs="Calibri"/>
      <w:b/>
      <w:color w:val="185262"/>
      <w:sz w:val="40"/>
      <w:szCs w:val="32"/>
      <w:u w:color="374C80"/>
      <w:bdr w:val="nil"/>
      <w:lang w:eastAsia="zh-CN"/>
    </w:rPr>
  </w:style>
  <w:style w:type="character" w:customStyle="1" w:styleId="G-Heading1Char">
    <w:name w:val="G-Heading1 Char"/>
    <w:basedOn w:val="DefaultParagraphFont"/>
    <w:link w:val="G-Heading1"/>
    <w:rsid w:val="00040F57"/>
    <w:rPr>
      <w:rFonts w:ascii="Calibri" w:eastAsia="Calibri" w:hAnsi="Calibri" w:cs="Calibri"/>
      <w:b/>
      <w:color w:val="185262"/>
      <w:sz w:val="40"/>
      <w:szCs w:val="32"/>
      <w:u w:color="374C80"/>
      <w:bdr w:val="nil"/>
      <w:lang w:eastAsia="zh-CN"/>
    </w:rPr>
  </w:style>
  <w:style w:type="paragraph" w:customStyle="1" w:styleId="Body">
    <w:name w:val="Body"/>
    <w:rsid w:val="00040F57"/>
    <w:pPr>
      <w:pBdr>
        <w:top w:val="nil"/>
        <w:left w:val="nil"/>
        <w:bottom w:val="nil"/>
        <w:right w:val="nil"/>
        <w:between w:val="nil"/>
        <w:bar w:val="nil"/>
      </w:pBdr>
    </w:pPr>
    <w:rPr>
      <w:rFonts w:ascii="Calibri" w:eastAsia="Arial Unicode MS" w:hAnsi="Calibri" w:cs="Arial Unicode MS"/>
      <w:color w:val="000000"/>
      <w:u w:color="000000"/>
      <w:bdr w:val="nil"/>
      <w:lang w:val="en-US" w:eastAsia="zh-CN"/>
    </w:rPr>
  </w:style>
  <w:style w:type="paragraph" w:customStyle="1" w:styleId="G-heading2">
    <w:name w:val="G-heading2"/>
    <w:basedOn w:val="Heading2"/>
    <w:link w:val="G-heading2Char"/>
    <w:qFormat/>
    <w:rsid w:val="00040F5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040F57"/>
    <w:rPr>
      <w:rFonts w:ascii="Calibri" w:eastAsia="Calibri" w:hAnsi="Calibri" w:cs="Calibri"/>
      <w:b/>
      <w:color w:val="185262"/>
      <w:sz w:val="26"/>
      <w:szCs w:val="26"/>
      <w:u w:color="374C80"/>
      <w:bdr w:val="nil"/>
      <w:lang w:eastAsia="zh-CN"/>
    </w:rPr>
  </w:style>
  <w:style w:type="paragraph" w:customStyle="1" w:styleId="G-Heading3">
    <w:name w:val="G-Heading3"/>
    <w:basedOn w:val="Heading2"/>
    <w:link w:val="G-Heading3Char"/>
    <w:qFormat/>
    <w:rsid w:val="00040F57"/>
    <w:pPr>
      <w:pBdr>
        <w:top w:val="nil"/>
        <w:left w:val="nil"/>
        <w:bottom w:val="nil"/>
        <w:right w:val="nil"/>
        <w:between w:val="nil"/>
        <w:bar w:val="nil"/>
      </w:pBdr>
    </w:pPr>
    <w:rPr>
      <w:rFonts w:ascii="Calibri" w:eastAsia="Arial Unicode MS" w:hAnsi="Calibri" w:cs="Arial Unicode MS"/>
      <w:color w:val="1896A3"/>
      <w:u w:color="374C80"/>
      <w:bdr w:val="nil"/>
      <w:lang w:eastAsia="zh-CN"/>
    </w:rPr>
  </w:style>
  <w:style w:type="character" w:customStyle="1" w:styleId="G-Heading3Char">
    <w:name w:val="G-Heading3 Char"/>
    <w:basedOn w:val="Heading2Char"/>
    <w:link w:val="G-Heading3"/>
    <w:rsid w:val="00040F57"/>
    <w:rPr>
      <w:rFonts w:ascii="Calibri" w:eastAsia="Arial Unicode MS" w:hAnsi="Calibri" w:cs="Arial Unicode MS"/>
      <w:color w:val="1896A3"/>
      <w:sz w:val="26"/>
      <w:szCs w:val="26"/>
      <w:u w:color="374C80"/>
      <w:bdr w:val="nil"/>
      <w:lang w:eastAsia="zh-CN"/>
    </w:rPr>
  </w:style>
  <w:style w:type="character" w:customStyle="1" w:styleId="UnresolvedMention3">
    <w:name w:val="Unresolved Mention3"/>
    <w:basedOn w:val="DefaultParagraphFont"/>
    <w:uiPriority w:val="99"/>
    <w:semiHidden/>
    <w:unhideWhenUsed/>
    <w:rsid w:val="006328A0"/>
    <w:rPr>
      <w:color w:val="808080"/>
      <w:shd w:val="clear" w:color="auto" w:fill="E6E6E6"/>
    </w:rPr>
  </w:style>
  <w:style w:type="paragraph" w:styleId="BodyText3">
    <w:name w:val="Body Text 3"/>
    <w:basedOn w:val="Normal"/>
    <w:link w:val="BodyText3Char"/>
    <w:uiPriority w:val="99"/>
    <w:semiHidden/>
    <w:unhideWhenUsed/>
    <w:rsid w:val="003356FD"/>
    <w:pPr>
      <w:spacing w:after="120"/>
    </w:pPr>
    <w:rPr>
      <w:sz w:val="16"/>
      <w:szCs w:val="16"/>
    </w:rPr>
  </w:style>
  <w:style w:type="character" w:customStyle="1" w:styleId="BodyText3Char">
    <w:name w:val="Body Text 3 Char"/>
    <w:basedOn w:val="DefaultParagraphFont"/>
    <w:link w:val="BodyText3"/>
    <w:uiPriority w:val="99"/>
    <w:semiHidden/>
    <w:rsid w:val="003356FD"/>
    <w:rPr>
      <w:sz w:val="16"/>
      <w:szCs w:val="16"/>
    </w:rPr>
  </w:style>
  <w:style w:type="character" w:customStyle="1" w:styleId="normaltextrun">
    <w:name w:val="normaltextrun"/>
    <w:basedOn w:val="DefaultParagraphFont"/>
    <w:rsid w:val="009B5464"/>
  </w:style>
  <w:style w:type="character" w:customStyle="1" w:styleId="eop">
    <w:name w:val="eop"/>
    <w:basedOn w:val="DefaultParagraphFont"/>
    <w:rsid w:val="009B5464"/>
  </w:style>
  <w:style w:type="character" w:customStyle="1" w:styleId="text1">
    <w:name w:val="text1"/>
    <w:basedOn w:val="DefaultParagraphFont"/>
    <w:rsid w:val="005C07D6"/>
    <w:rPr>
      <w:rFonts w:ascii="Verdana" w:hAnsi="Verdana" w:hint="default"/>
      <w:color w:val="000000"/>
      <w:sz w:val="18"/>
      <w:szCs w:val="18"/>
    </w:rPr>
  </w:style>
  <w:style w:type="paragraph" w:customStyle="1" w:styleId="BVIfnrCharCharCharChar">
    <w:name w:val="BVI fnr Char Char Char Char"/>
    <w:aliases w:val="BVI fnr Car Car Char Char Char Char,BVI fnr Car Char Char Char Char,BVI fnr Car Car Car Car Char1 Char Char Char,BVI fnr Car Car Car Car Char Car Char Char Char Char"/>
    <w:basedOn w:val="Normal"/>
    <w:link w:val="FootnoteReference"/>
    <w:uiPriority w:val="99"/>
    <w:rsid w:val="0045375B"/>
    <w:pPr>
      <w:widowControl w:val="0"/>
      <w:autoSpaceDE w:val="0"/>
      <w:autoSpaceDN w:val="0"/>
      <w:adjustRightInd w:val="0"/>
      <w:spacing w:line="240" w:lineRule="exact"/>
      <w:jc w:val="both"/>
    </w:pPr>
    <w:rPr>
      <w:rFonts w:cs="Times New Roman"/>
      <w:vertAlign w:val="superscript"/>
    </w:rPr>
  </w:style>
  <w:style w:type="paragraph" w:customStyle="1" w:styleId="Default">
    <w:name w:val="Default"/>
    <w:rsid w:val="00DE15FF"/>
    <w:pPr>
      <w:autoSpaceDE w:val="0"/>
      <w:autoSpaceDN w:val="0"/>
      <w:adjustRightInd w:val="0"/>
      <w:spacing w:after="0" w:line="240" w:lineRule="auto"/>
    </w:pPr>
    <w:rPr>
      <w:rFonts w:ascii="Calibri" w:eastAsia="Calibri" w:hAnsi="Calibri" w:cs="Calibri"/>
      <w:color w:val="000000"/>
      <w:sz w:val="24"/>
      <w:szCs w:val="24"/>
      <w:lang w:val="en-US"/>
    </w:rPr>
  </w:style>
  <w:style w:type="character" w:styleId="UnresolvedMention">
    <w:name w:val="Unresolved Mention"/>
    <w:basedOn w:val="DefaultParagraphFont"/>
    <w:uiPriority w:val="99"/>
    <w:semiHidden/>
    <w:unhideWhenUsed/>
    <w:rsid w:val="00BC6783"/>
    <w:rPr>
      <w:color w:val="605E5C"/>
      <w:shd w:val="clear" w:color="auto" w:fill="E1DFDD"/>
    </w:rPr>
  </w:style>
  <w:style w:type="paragraph" w:customStyle="1" w:styleId="BVIfnrZchn">
    <w:name w:val="BVI fnr Zchn"/>
    <w:aliases w:val="BVI fnr Car Car Zchn,BVI fnr Car Zchn,BVI fnr Car Car Car Car Zchn,BVI fnr Car Car Car Car Char Zchn Zchn,BVI fnr Zchn Char Zchn Char1 Zchn, BVI fnr Car Car Zchn, BVI fnr Car Car Car Car Zchn, BVI fnr Car Car Car Car Char Zchn Zchn"/>
    <w:basedOn w:val="Normal"/>
    <w:uiPriority w:val="99"/>
    <w:rsid w:val="00790533"/>
    <w:pPr>
      <w:spacing w:line="240" w:lineRule="exact"/>
    </w:pPr>
    <w:rPr>
      <w:rFonts w:ascii="Times New Roman" w:eastAsia="Times New Roman" w:hAnsi="Times New Roman" w:cs="Times New Roman"/>
      <w:sz w:val="20"/>
      <w:szCs w:val="20"/>
      <w:vertAlign w:val="superscript"/>
      <w:lang w:val="en-US"/>
    </w:rPr>
  </w:style>
  <w:style w:type="paragraph" w:styleId="BodyText2">
    <w:name w:val="Body Text 2"/>
    <w:basedOn w:val="Normal"/>
    <w:link w:val="BodyText2Char"/>
    <w:uiPriority w:val="99"/>
    <w:unhideWhenUsed/>
    <w:rsid w:val="00BE23D4"/>
    <w:pPr>
      <w:spacing w:after="200" w:line="240" w:lineRule="auto"/>
      <w:jc w:val="both"/>
    </w:pPr>
    <w:rPr>
      <w:rFonts w:ascii="Myriad pro" w:eastAsia="Times New Roman" w:hAnsi="Myriad pro" w:cs="Arial"/>
      <w:sz w:val="20"/>
      <w:szCs w:val="20"/>
      <w:lang w:val="en-US"/>
    </w:rPr>
  </w:style>
  <w:style w:type="character" w:customStyle="1" w:styleId="BodyText2Char">
    <w:name w:val="Body Text 2 Char"/>
    <w:basedOn w:val="DefaultParagraphFont"/>
    <w:link w:val="BodyText2"/>
    <w:uiPriority w:val="99"/>
    <w:rsid w:val="00BE23D4"/>
    <w:rPr>
      <w:rFonts w:ascii="Myriad pro" w:eastAsia="Times New Roman" w:hAnsi="Myriad pro" w:cs="Arial"/>
      <w:sz w:val="20"/>
      <w:szCs w:val="20"/>
      <w:lang w:val="en-US"/>
    </w:rPr>
  </w:style>
  <w:style w:type="table" w:customStyle="1" w:styleId="TableGrid1">
    <w:name w:val="Table Grid1"/>
    <w:basedOn w:val="TableNormal"/>
    <w:next w:val="TableGrid"/>
    <w:uiPriority w:val="39"/>
    <w:rsid w:val="00B407DC"/>
    <w:pPr>
      <w:spacing w:after="0" w:line="240" w:lineRule="auto"/>
    </w:pPr>
    <w:rPr>
      <w:rFonts w:eastAsiaTheme="minorEastAsia"/>
      <w:lang w:val="nb-NO" w:eastAsia="zh-CN"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0643">
      <w:bodyDiv w:val="1"/>
      <w:marLeft w:val="0"/>
      <w:marRight w:val="0"/>
      <w:marTop w:val="0"/>
      <w:marBottom w:val="0"/>
      <w:divBdr>
        <w:top w:val="none" w:sz="0" w:space="0" w:color="auto"/>
        <w:left w:val="none" w:sz="0" w:space="0" w:color="auto"/>
        <w:bottom w:val="none" w:sz="0" w:space="0" w:color="auto"/>
        <w:right w:val="none" w:sz="0" w:space="0" w:color="auto"/>
      </w:divBdr>
    </w:div>
    <w:div w:id="407307614">
      <w:bodyDiv w:val="1"/>
      <w:marLeft w:val="0"/>
      <w:marRight w:val="0"/>
      <w:marTop w:val="0"/>
      <w:marBottom w:val="0"/>
      <w:divBdr>
        <w:top w:val="none" w:sz="0" w:space="0" w:color="auto"/>
        <w:left w:val="none" w:sz="0" w:space="0" w:color="auto"/>
        <w:bottom w:val="none" w:sz="0" w:space="0" w:color="auto"/>
        <w:right w:val="none" w:sz="0" w:space="0" w:color="auto"/>
      </w:divBdr>
      <w:divsChild>
        <w:div w:id="859440626">
          <w:marLeft w:val="547"/>
          <w:marRight w:val="0"/>
          <w:marTop w:val="0"/>
          <w:marBottom w:val="0"/>
          <w:divBdr>
            <w:top w:val="none" w:sz="0" w:space="0" w:color="auto"/>
            <w:left w:val="none" w:sz="0" w:space="0" w:color="auto"/>
            <w:bottom w:val="none" w:sz="0" w:space="0" w:color="auto"/>
            <w:right w:val="none" w:sz="0" w:space="0" w:color="auto"/>
          </w:divBdr>
        </w:div>
      </w:divsChild>
    </w:div>
    <w:div w:id="478696595">
      <w:bodyDiv w:val="1"/>
      <w:marLeft w:val="0"/>
      <w:marRight w:val="0"/>
      <w:marTop w:val="0"/>
      <w:marBottom w:val="0"/>
      <w:divBdr>
        <w:top w:val="none" w:sz="0" w:space="0" w:color="auto"/>
        <w:left w:val="none" w:sz="0" w:space="0" w:color="auto"/>
        <w:bottom w:val="none" w:sz="0" w:space="0" w:color="auto"/>
        <w:right w:val="none" w:sz="0" w:space="0" w:color="auto"/>
      </w:divBdr>
      <w:divsChild>
        <w:div w:id="387609919">
          <w:marLeft w:val="547"/>
          <w:marRight w:val="0"/>
          <w:marTop w:val="0"/>
          <w:marBottom w:val="0"/>
          <w:divBdr>
            <w:top w:val="none" w:sz="0" w:space="0" w:color="auto"/>
            <w:left w:val="none" w:sz="0" w:space="0" w:color="auto"/>
            <w:bottom w:val="none" w:sz="0" w:space="0" w:color="auto"/>
            <w:right w:val="none" w:sz="0" w:space="0" w:color="auto"/>
          </w:divBdr>
        </w:div>
      </w:divsChild>
    </w:div>
    <w:div w:id="481580786">
      <w:bodyDiv w:val="1"/>
      <w:marLeft w:val="0"/>
      <w:marRight w:val="0"/>
      <w:marTop w:val="0"/>
      <w:marBottom w:val="0"/>
      <w:divBdr>
        <w:top w:val="none" w:sz="0" w:space="0" w:color="auto"/>
        <w:left w:val="none" w:sz="0" w:space="0" w:color="auto"/>
        <w:bottom w:val="none" w:sz="0" w:space="0" w:color="auto"/>
        <w:right w:val="none" w:sz="0" w:space="0" w:color="auto"/>
      </w:divBdr>
    </w:div>
    <w:div w:id="685597885">
      <w:bodyDiv w:val="1"/>
      <w:marLeft w:val="0"/>
      <w:marRight w:val="0"/>
      <w:marTop w:val="0"/>
      <w:marBottom w:val="0"/>
      <w:divBdr>
        <w:top w:val="none" w:sz="0" w:space="0" w:color="auto"/>
        <w:left w:val="none" w:sz="0" w:space="0" w:color="auto"/>
        <w:bottom w:val="none" w:sz="0" w:space="0" w:color="auto"/>
        <w:right w:val="none" w:sz="0" w:space="0" w:color="auto"/>
      </w:divBdr>
    </w:div>
    <w:div w:id="887300012">
      <w:bodyDiv w:val="1"/>
      <w:marLeft w:val="0"/>
      <w:marRight w:val="0"/>
      <w:marTop w:val="0"/>
      <w:marBottom w:val="0"/>
      <w:divBdr>
        <w:top w:val="none" w:sz="0" w:space="0" w:color="auto"/>
        <w:left w:val="none" w:sz="0" w:space="0" w:color="auto"/>
        <w:bottom w:val="none" w:sz="0" w:space="0" w:color="auto"/>
        <w:right w:val="none" w:sz="0" w:space="0" w:color="auto"/>
      </w:divBdr>
    </w:div>
    <w:div w:id="1766070501">
      <w:bodyDiv w:val="1"/>
      <w:marLeft w:val="0"/>
      <w:marRight w:val="0"/>
      <w:marTop w:val="0"/>
      <w:marBottom w:val="0"/>
      <w:divBdr>
        <w:top w:val="none" w:sz="0" w:space="0" w:color="auto"/>
        <w:left w:val="none" w:sz="0" w:space="0" w:color="auto"/>
        <w:bottom w:val="none" w:sz="0" w:space="0" w:color="auto"/>
        <w:right w:val="none" w:sz="0" w:space="0" w:color="auto"/>
      </w:divBdr>
      <w:divsChild>
        <w:div w:id="16658199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valuation.org/document/detail/607" TargetMode="External"/><Relationship Id="rId18" Type="http://schemas.openxmlformats.org/officeDocument/2006/relationships/header" Target="header3.xml"/><Relationship Id="rId26" Type="http://schemas.openxmlformats.org/officeDocument/2006/relationships/hyperlink" Target="http://web.undp.org/evaluation/guideline/index.shtml" TargetMode="External"/><Relationship Id="rId3" Type="http://schemas.openxmlformats.org/officeDocument/2006/relationships/styles" Target="styles.xml"/><Relationship Id="rId21" Type="http://schemas.openxmlformats.org/officeDocument/2006/relationships/hyperlink" Target="http://www.unevaluation.org/document/detail/2866" TargetMode="External"/><Relationship Id="rId7" Type="http://schemas.openxmlformats.org/officeDocument/2006/relationships/endnotes" Target="endnotes.xml"/><Relationship Id="rId12" Type="http://schemas.openxmlformats.org/officeDocument/2006/relationships/hyperlink" Target="http://web.undp.org/evaluation/guideline/index.shtml" TargetMode="External"/><Relationship Id="rId17" Type="http://schemas.openxmlformats.org/officeDocument/2006/relationships/footer" Target="footer2.xml"/><Relationship Id="rId25" Type="http://schemas.openxmlformats.org/officeDocument/2006/relationships/hyperlink" Target="http://web.undp.org/evaluation/guideline/documents/Template/section-4/Sec%204%20Template%206%20Standard%20evaluation%20report%20content%20full%20details.doc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nevaluation.org/document/detail/100" TargetMode="External"/><Relationship Id="rId29" Type="http://schemas.openxmlformats.org/officeDocument/2006/relationships/hyperlink" Target="https://erc.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dp.org/evaluation/guideline/documents/Template/section-4/Sec%204%20Template%206%20Standard%20evaluation%20report%20content%20full%20details.docx" TargetMode="External"/><Relationship Id="rId24" Type="http://schemas.openxmlformats.org/officeDocument/2006/relationships/hyperlink" Target="http://web.undp.org/evaluation/guideline/documents/Template/section-4/Sec%204%20Template%204%20Evaluation%20Inception%20report%20content%20outline.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open.undp.org/projects/00113188" TargetMode="External"/><Relationship Id="rId28" Type="http://schemas.openxmlformats.org/officeDocument/2006/relationships/hyperlink" Target="http://www.unevaluation.org/document/detail/102" TargetMode="External"/><Relationship Id="rId10" Type="http://schemas.openxmlformats.org/officeDocument/2006/relationships/hyperlink" Target="http://web.undp.org/evaluation/guideline/documents/Template/section-4/Sec%204%20Template%204%20Evaluation%20Inception%20report%20content%20outline.docx"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unevaluation.org/document/detail/1452" TargetMode="External"/><Relationship Id="rId27" Type="http://schemas.openxmlformats.org/officeDocument/2006/relationships/hyperlink" Target="http://www.unevaluation.org/document/detail/607" TargetMode="External"/><Relationship Id="rId30" Type="http://schemas.openxmlformats.org/officeDocument/2006/relationships/hyperlink" Target="http://web.undp.org/evaluation/guideline/section-6.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3F27-1E63-43EC-A856-A47BDD0E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10352</Words>
  <Characters>59007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Section Four: Evaluation Implementation</vt:lpstr>
    </vt:vector>
  </TitlesOfParts>
  <Company>Independent Evaluation Office (IEO), UNDP</Company>
  <LinksUpToDate>false</LinksUpToDate>
  <CharactersWithSpaces>69221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Evaluation Implementation</dc:title>
  <dc:subject>UNDP Evaluation Guidelines</dc:subject>
  <dc:creator>November 2018</dc:creator>
  <cp:keywords/>
  <dc:description/>
  <cp:lastModifiedBy>Julie Motzfeldt</cp:lastModifiedBy>
  <cp:revision>4</cp:revision>
  <cp:lastPrinted>2022-03-11T11:42:00Z</cp:lastPrinted>
  <dcterms:created xsi:type="dcterms:W3CDTF">2022-03-11T11:42:00Z</dcterms:created>
  <dcterms:modified xsi:type="dcterms:W3CDTF">2022-03-14T21:10:00Z</dcterms:modified>
</cp:coreProperties>
</file>